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586" w:rsidRDefault="0016429D">
      <w:pPr>
        <w:spacing w:after="240"/>
        <w:rPr>
          <w:rFonts w:ascii="Arial" w:eastAsia="Arial" w:hAnsi="Arial" w:cs="Arial"/>
          <w:sz w:val="24"/>
          <w:szCs w:val="24"/>
        </w:rPr>
      </w:pPr>
      <w:r>
        <w:rPr>
          <w:rFonts w:ascii="Arial" w:eastAsia="Arial" w:hAnsi="Arial" w:cs="Arial"/>
          <w:b/>
          <w:sz w:val="24"/>
          <w:szCs w:val="24"/>
        </w:rPr>
        <w:t>Datos personales</w:t>
      </w:r>
      <w:r>
        <w:rPr>
          <w:rFonts w:ascii="Arial" w:eastAsia="Arial" w:hAnsi="Arial" w:cs="Arial"/>
          <w:color w:val="FF0000"/>
          <w:sz w:val="24"/>
          <w:szCs w:val="24"/>
        </w:rPr>
        <w:t>*</w:t>
      </w:r>
    </w:p>
    <w:tbl>
      <w:tblPr>
        <w:tblStyle w:val="a"/>
        <w:tblW w:w="12464" w:type="dxa"/>
        <w:tblInd w:w="0" w:type="dxa"/>
        <w:tblLayout w:type="fixed"/>
        <w:tblLook w:val="0000" w:firstRow="0" w:lastRow="0" w:firstColumn="0" w:lastColumn="0" w:noHBand="0" w:noVBand="0"/>
      </w:tblPr>
      <w:tblGrid>
        <w:gridCol w:w="2085"/>
        <w:gridCol w:w="10379"/>
      </w:tblGrid>
      <w:tr w:rsidR="00114586">
        <w:trPr>
          <w:trHeight w:val="225"/>
        </w:trPr>
        <w:tc>
          <w:tcPr>
            <w:tcW w:w="20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4586" w:rsidRDefault="0016429D">
            <w:pPr>
              <w:widowControl w:v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Nombre(s)</w:t>
            </w:r>
          </w:p>
        </w:tc>
        <w:tc>
          <w:tcPr>
            <w:tcW w:w="1037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14586" w:rsidRDefault="00114586">
            <w:pPr>
              <w:widowControl w:val="0"/>
              <w:pBdr>
                <w:top w:val="nil"/>
                <w:left w:val="nil"/>
                <w:bottom w:val="nil"/>
                <w:right w:val="nil"/>
                <w:between w:val="nil"/>
              </w:pBdr>
              <w:rPr>
                <w:rFonts w:ascii="Arial" w:eastAsia="Arial" w:hAnsi="Arial" w:cs="Arial"/>
                <w:color w:val="000000"/>
                <w:sz w:val="24"/>
                <w:szCs w:val="24"/>
              </w:rPr>
            </w:pPr>
          </w:p>
        </w:tc>
      </w:tr>
      <w:tr w:rsidR="00114586">
        <w:trPr>
          <w:trHeight w:val="375"/>
        </w:trPr>
        <w:tc>
          <w:tcPr>
            <w:tcW w:w="20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4586" w:rsidRDefault="0016429D">
            <w:pPr>
              <w:widowControl w:v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Apellidos</w:t>
            </w:r>
          </w:p>
        </w:tc>
        <w:tc>
          <w:tcPr>
            <w:tcW w:w="1037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14586" w:rsidRDefault="00114586">
            <w:pPr>
              <w:widowControl w:val="0"/>
              <w:pBdr>
                <w:top w:val="nil"/>
                <w:left w:val="nil"/>
                <w:bottom w:val="nil"/>
                <w:right w:val="nil"/>
                <w:between w:val="nil"/>
              </w:pBdr>
              <w:rPr>
                <w:rFonts w:ascii="Arial" w:eastAsia="Arial" w:hAnsi="Arial" w:cs="Arial"/>
                <w:color w:val="000000"/>
                <w:sz w:val="24"/>
                <w:szCs w:val="24"/>
              </w:rPr>
            </w:pPr>
          </w:p>
        </w:tc>
      </w:tr>
    </w:tbl>
    <w:p w:rsidR="00114586" w:rsidRDefault="00114586">
      <w:pPr>
        <w:widowControl w:val="0"/>
        <w:pBdr>
          <w:top w:val="nil"/>
          <w:left w:val="nil"/>
          <w:bottom w:val="nil"/>
          <w:right w:val="nil"/>
          <w:between w:val="nil"/>
        </w:pBdr>
        <w:spacing w:after="160" w:line="251" w:lineRule="auto"/>
        <w:jc w:val="both"/>
        <w:rPr>
          <w:rFonts w:ascii="Arial" w:eastAsia="Arial" w:hAnsi="Arial" w:cs="Arial"/>
          <w:color w:val="000000"/>
          <w:sz w:val="24"/>
          <w:szCs w:val="24"/>
        </w:rPr>
      </w:pPr>
    </w:p>
    <w:p w:rsidR="00114586" w:rsidRDefault="0016429D">
      <w:pPr>
        <w:widowControl w:val="0"/>
        <w:pBdr>
          <w:top w:val="nil"/>
          <w:left w:val="nil"/>
          <w:bottom w:val="nil"/>
          <w:right w:val="nil"/>
          <w:between w:val="nil"/>
        </w:pBdr>
        <w:spacing w:after="160" w:line="251" w:lineRule="auto"/>
        <w:jc w:val="both"/>
        <w:rPr>
          <w:rFonts w:ascii="Arial" w:eastAsia="Arial" w:hAnsi="Arial" w:cs="Arial"/>
          <w:color w:val="000000"/>
          <w:sz w:val="24"/>
          <w:szCs w:val="24"/>
        </w:rPr>
      </w:pPr>
      <w:r>
        <w:rPr>
          <w:rFonts w:ascii="Arial" w:eastAsia="Arial" w:hAnsi="Arial" w:cs="Arial"/>
          <w:b/>
          <w:color w:val="000000"/>
          <w:sz w:val="24"/>
          <w:szCs w:val="24"/>
        </w:rPr>
        <w:t>Domicilio para recibir notificaciones</w:t>
      </w:r>
      <w:r>
        <w:rPr>
          <w:rFonts w:ascii="Arial" w:eastAsia="Arial" w:hAnsi="Arial" w:cs="Arial"/>
          <w:color w:val="FF0000"/>
          <w:sz w:val="24"/>
          <w:szCs w:val="24"/>
        </w:rPr>
        <w:t>*</w:t>
      </w:r>
    </w:p>
    <w:tbl>
      <w:tblPr>
        <w:tblStyle w:val="a0"/>
        <w:tblW w:w="12455" w:type="dxa"/>
        <w:tblInd w:w="-10" w:type="dxa"/>
        <w:tblLayout w:type="fixed"/>
        <w:tblLook w:val="0000" w:firstRow="0" w:lastRow="0" w:firstColumn="0" w:lastColumn="0" w:noHBand="0" w:noVBand="0"/>
      </w:tblPr>
      <w:tblGrid>
        <w:gridCol w:w="2255"/>
        <w:gridCol w:w="10200"/>
      </w:tblGrid>
      <w:tr w:rsidR="00114586">
        <w:trPr>
          <w:trHeight w:val="240"/>
        </w:trPr>
        <w:tc>
          <w:tcPr>
            <w:tcW w:w="2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4586" w:rsidRDefault="0016429D">
            <w:pPr>
              <w:widowControl w:val="0"/>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Calle y número</w:t>
            </w:r>
          </w:p>
        </w:tc>
        <w:tc>
          <w:tcPr>
            <w:tcW w:w="10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4586" w:rsidRDefault="00114586">
            <w:pPr>
              <w:widowControl w:val="0"/>
              <w:pBdr>
                <w:top w:val="nil"/>
                <w:left w:val="nil"/>
                <w:bottom w:val="nil"/>
                <w:right w:val="nil"/>
                <w:between w:val="nil"/>
              </w:pBdr>
              <w:rPr>
                <w:rFonts w:ascii="Arial" w:eastAsia="Arial" w:hAnsi="Arial" w:cs="Arial"/>
                <w:color w:val="000000"/>
                <w:sz w:val="24"/>
                <w:szCs w:val="24"/>
              </w:rPr>
            </w:pPr>
          </w:p>
        </w:tc>
      </w:tr>
      <w:tr w:rsidR="00114586">
        <w:tc>
          <w:tcPr>
            <w:tcW w:w="2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4586" w:rsidRDefault="0016429D">
            <w:pPr>
              <w:widowControl w:val="0"/>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Ciudad</w:t>
            </w:r>
          </w:p>
        </w:tc>
        <w:tc>
          <w:tcPr>
            <w:tcW w:w="10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4586" w:rsidRDefault="00114586">
            <w:pPr>
              <w:widowControl w:val="0"/>
              <w:pBdr>
                <w:top w:val="nil"/>
                <w:left w:val="nil"/>
                <w:bottom w:val="nil"/>
                <w:right w:val="nil"/>
                <w:between w:val="nil"/>
              </w:pBdr>
              <w:rPr>
                <w:rFonts w:ascii="Arial" w:eastAsia="Arial" w:hAnsi="Arial" w:cs="Arial"/>
                <w:color w:val="000000"/>
                <w:sz w:val="24"/>
                <w:szCs w:val="24"/>
              </w:rPr>
            </w:pPr>
          </w:p>
        </w:tc>
      </w:tr>
      <w:tr w:rsidR="00114586">
        <w:tc>
          <w:tcPr>
            <w:tcW w:w="2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4586" w:rsidRDefault="0016429D">
            <w:pPr>
              <w:widowControl w:val="0"/>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Código postal</w:t>
            </w:r>
          </w:p>
        </w:tc>
        <w:tc>
          <w:tcPr>
            <w:tcW w:w="10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4586" w:rsidRDefault="00114586">
            <w:pPr>
              <w:widowControl w:val="0"/>
              <w:pBdr>
                <w:top w:val="nil"/>
                <w:left w:val="nil"/>
                <w:bottom w:val="nil"/>
                <w:right w:val="nil"/>
                <w:between w:val="nil"/>
              </w:pBdr>
              <w:rPr>
                <w:rFonts w:ascii="Arial" w:eastAsia="Arial" w:hAnsi="Arial" w:cs="Arial"/>
                <w:color w:val="000000"/>
                <w:sz w:val="24"/>
                <w:szCs w:val="24"/>
              </w:rPr>
            </w:pPr>
          </w:p>
        </w:tc>
      </w:tr>
    </w:tbl>
    <w:p w:rsidR="00114586" w:rsidRDefault="00114586">
      <w:pPr>
        <w:widowControl w:val="0"/>
        <w:pBdr>
          <w:top w:val="nil"/>
          <w:left w:val="nil"/>
          <w:bottom w:val="nil"/>
          <w:right w:val="nil"/>
          <w:between w:val="nil"/>
        </w:pBdr>
        <w:jc w:val="both"/>
        <w:rPr>
          <w:rFonts w:ascii="Arial" w:eastAsia="Arial" w:hAnsi="Arial" w:cs="Arial"/>
          <w:color w:val="000000"/>
          <w:sz w:val="24"/>
          <w:szCs w:val="24"/>
        </w:rPr>
      </w:pPr>
    </w:p>
    <w:tbl>
      <w:tblPr>
        <w:tblStyle w:val="a1"/>
        <w:tblW w:w="12500" w:type="dxa"/>
        <w:tblInd w:w="-10" w:type="dxa"/>
        <w:tblLayout w:type="fixed"/>
        <w:tblLook w:val="0000" w:firstRow="0" w:lastRow="0" w:firstColumn="0" w:lastColumn="0" w:noHBand="0" w:noVBand="0"/>
      </w:tblPr>
      <w:tblGrid>
        <w:gridCol w:w="2269"/>
        <w:gridCol w:w="10231"/>
      </w:tblGrid>
      <w:tr w:rsidR="00114586">
        <w:tc>
          <w:tcPr>
            <w:tcW w:w="22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4586" w:rsidRDefault="0016429D">
            <w:pPr>
              <w:widowControl w:val="0"/>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Correo electrónico</w:t>
            </w:r>
          </w:p>
        </w:tc>
        <w:tc>
          <w:tcPr>
            <w:tcW w:w="1023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4586" w:rsidRDefault="00114586">
            <w:pPr>
              <w:widowControl w:val="0"/>
              <w:pBdr>
                <w:top w:val="nil"/>
                <w:left w:val="nil"/>
                <w:bottom w:val="nil"/>
                <w:right w:val="nil"/>
                <w:between w:val="nil"/>
              </w:pBdr>
              <w:rPr>
                <w:rFonts w:ascii="Arial" w:eastAsia="Arial" w:hAnsi="Arial" w:cs="Arial"/>
                <w:color w:val="000000"/>
                <w:sz w:val="24"/>
                <w:szCs w:val="24"/>
              </w:rPr>
            </w:pPr>
          </w:p>
        </w:tc>
      </w:tr>
    </w:tbl>
    <w:p w:rsidR="00114586" w:rsidRDefault="00114586">
      <w:pPr>
        <w:widowControl w:val="0"/>
        <w:pBdr>
          <w:top w:val="nil"/>
          <w:left w:val="nil"/>
          <w:bottom w:val="nil"/>
          <w:right w:val="nil"/>
          <w:between w:val="nil"/>
        </w:pBdr>
        <w:spacing w:after="160" w:line="251" w:lineRule="auto"/>
        <w:jc w:val="both"/>
        <w:rPr>
          <w:rFonts w:ascii="Arial" w:eastAsia="Arial" w:hAnsi="Arial" w:cs="Arial"/>
          <w:color w:val="000000"/>
          <w:sz w:val="24"/>
          <w:szCs w:val="24"/>
        </w:rPr>
      </w:pPr>
    </w:p>
    <w:p w:rsidR="00114586" w:rsidRDefault="0016429D">
      <w:pPr>
        <w:widowControl w:val="0"/>
        <w:pBdr>
          <w:top w:val="nil"/>
          <w:left w:val="nil"/>
          <w:bottom w:val="nil"/>
          <w:right w:val="nil"/>
          <w:between w:val="nil"/>
        </w:pBdr>
        <w:spacing w:after="160" w:line="251" w:lineRule="auto"/>
        <w:jc w:val="both"/>
        <w:rPr>
          <w:rFonts w:ascii="Arial" w:eastAsia="Arial" w:hAnsi="Arial" w:cs="Arial"/>
          <w:color w:val="000000"/>
          <w:sz w:val="24"/>
          <w:szCs w:val="24"/>
        </w:rPr>
      </w:pPr>
      <w:r>
        <w:rPr>
          <w:rFonts w:ascii="Arial" w:eastAsia="Arial" w:hAnsi="Arial" w:cs="Arial"/>
          <w:b/>
          <w:color w:val="000000"/>
          <w:sz w:val="24"/>
          <w:szCs w:val="24"/>
        </w:rPr>
        <w:t xml:space="preserve">Comentarios generales </w:t>
      </w:r>
      <w:r>
        <w:rPr>
          <w:rFonts w:ascii="Arial" w:eastAsia="Arial" w:hAnsi="Arial" w:cs="Arial"/>
          <w:i/>
          <w:color w:val="000000"/>
          <w:sz w:val="24"/>
          <w:szCs w:val="24"/>
        </w:rPr>
        <w:t>(opcional)</w:t>
      </w:r>
    </w:p>
    <w:tbl>
      <w:tblPr>
        <w:tblStyle w:val="a2"/>
        <w:tblW w:w="12469" w:type="dxa"/>
        <w:tblInd w:w="0" w:type="dxa"/>
        <w:tblLayout w:type="fixed"/>
        <w:tblLook w:val="0000" w:firstRow="0" w:lastRow="0" w:firstColumn="0" w:lastColumn="0" w:noHBand="0" w:noVBand="0"/>
      </w:tblPr>
      <w:tblGrid>
        <w:gridCol w:w="12469"/>
      </w:tblGrid>
      <w:tr w:rsidR="00114586">
        <w:trPr>
          <w:trHeight w:val="2439"/>
        </w:trPr>
        <w:tc>
          <w:tcPr>
            <w:tcW w:w="124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4586" w:rsidRDefault="00114586">
            <w:pPr>
              <w:widowControl w:val="0"/>
              <w:pBdr>
                <w:top w:val="nil"/>
                <w:left w:val="nil"/>
                <w:bottom w:val="nil"/>
                <w:right w:val="nil"/>
                <w:between w:val="nil"/>
              </w:pBdr>
              <w:rPr>
                <w:rFonts w:ascii="Arial" w:eastAsia="Arial" w:hAnsi="Arial" w:cs="Arial"/>
                <w:color w:val="000000"/>
                <w:sz w:val="10"/>
                <w:szCs w:val="10"/>
              </w:rPr>
            </w:pPr>
          </w:p>
          <w:p w:rsidR="00114586" w:rsidRDefault="00114586">
            <w:pPr>
              <w:widowControl w:val="0"/>
              <w:pBdr>
                <w:top w:val="nil"/>
                <w:left w:val="nil"/>
                <w:bottom w:val="nil"/>
                <w:right w:val="nil"/>
                <w:between w:val="nil"/>
              </w:pBdr>
              <w:rPr>
                <w:rFonts w:ascii="Arial" w:eastAsia="Arial" w:hAnsi="Arial" w:cs="Arial"/>
                <w:color w:val="000000"/>
                <w:sz w:val="10"/>
                <w:szCs w:val="10"/>
              </w:rPr>
            </w:pPr>
          </w:p>
          <w:p w:rsidR="00114586" w:rsidRDefault="00114586">
            <w:pPr>
              <w:widowControl w:val="0"/>
              <w:pBdr>
                <w:top w:val="nil"/>
                <w:left w:val="nil"/>
                <w:bottom w:val="nil"/>
                <w:right w:val="nil"/>
                <w:between w:val="nil"/>
              </w:pBdr>
              <w:rPr>
                <w:rFonts w:ascii="Arial" w:eastAsia="Arial" w:hAnsi="Arial" w:cs="Arial"/>
                <w:color w:val="000000"/>
                <w:sz w:val="10"/>
                <w:szCs w:val="10"/>
              </w:rPr>
            </w:pPr>
          </w:p>
          <w:p w:rsidR="00114586" w:rsidRDefault="00114586">
            <w:pPr>
              <w:widowControl w:val="0"/>
              <w:pBdr>
                <w:top w:val="nil"/>
                <w:left w:val="nil"/>
                <w:bottom w:val="nil"/>
                <w:right w:val="nil"/>
                <w:between w:val="nil"/>
              </w:pBdr>
              <w:rPr>
                <w:rFonts w:ascii="Arial" w:eastAsia="Arial" w:hAnsi="Arial" w:cs="Arial"/>
                <w:color w:val="000000"/>
                <w:sz w:val="10"/>
                <w:szCs w:val="10"/>
              </w:rPr>
            </w:pPr>
          </w:p>
          <w:p w:rsidR="00114586" w:rsidRDefault="00114586">
            <w:pPr>
              <w:widowControl w:val="0"/>
              <w:pBdr>
                <w:top w:val="nil"/>
                <w:left w:val="nil"/>
                <w:bottom w:val="nil"/>
                <w:right w:val="nil"/>
                <w:between w:val="nil"/>
              </w:pBdr>
              <w:rPr>
                <w:rFonts w:ascii="Arial" w:eastAsia="Arial" w:hAnsi="Arial" w:cs="Arial"/>
                <w:color w:val="000000"/>
                <w:sz w:val="10"/>
                <w:szCs w:val="10"/>
              </w:rPr>
            </w:pPr>
          </w:p>
          <w:p w:rsidR="00114586" w:rsidRDefault="00114586">
            <w:pPr>
              <w:widowControl w:val="0"/>
              <w:pBdr>
                <w:top w:val="nil"/>
                <w:left w:val="nil"/>
                <w:bottom w:val="nil"/>
                <w:right w:val="nil"/>
                <w:between w:val="nil"/>
              </w:pBdr>
              <w:rPr>
                <w:rFonts w:ascii="Arial" w:eastAsia="Arial" w:hAnsi="Arial" w:cs="Arial"/>
                <w:color w:val="000000"/>
                <w:sz w:val="10"/>
                <w:szCs w:val="10"/>
              </w:rPr>
            </w:pPr>
          </w:p>
          <w:p w:rsidR="00114586" w:rsidRDefault="00114586">
            <w:pPr>
              <w:widowControl w:val="0"/>
              <w:pBdr>
                <w:top w:val="nil"/>
                <w:left w:val="nil"/>
                <w:bottom w:val="nil"/>
                <w:right w:val="nil"/>
                <w:between w:val="nil"/>
              </w:pBdr>
              <w:rPr>
                <w:rFonts w:ascii="Arial" w:eastAsia="Arial" w:hAnsi="Arial" w:cs="Arial"/>
                <w:color w:val="000000"/>
                <w:sz w:val="10"/>
                <w:szCs w:val="10"/>
              </w:rPr>
            </w:pPr>
          </w:p>
          <w:p w:rsidR="00114586" w:rsidRDefault="00114586">
            <w:pPr>
              <w:widowControl w:val="0"/>
              <w:pBdr>
                <w:top w:val="nil"/>
                <w:left w:val="nil"/>
                <w:bottom w:val="nil"/>
                <w:right w:val="nil"/>
                <w:between w:val="nil"/>
              </w:pBdr>
              <w:rPr>
                <w:rFonts w:ascii="Arial" w:eastAsia="Arial" w:hAnsi="Arial" w:cs="Arial"/>
                <w:color w:val="000000"/>
                <w:sz w:val="10"/>
                <w:szCs w:val="10"/>
              </w:rPr>
            </w:pPr>
          </w:p>
          <w:p w:rsidR="00114586" w:rsidRDefault="00114586">
            <w:pPr>
              <w:widowControl w:val="0"/>
              <w:pBdr>
                <w:top w:val="nil"/>
                <w:left w:val="nil"/>
                <w:bottom w:val="nil"/>
                <w:right w:val="nil"/>
                <w:between w:val="nil"/>
              </w:pBdr>
              <w:rPr>
                <w:rFonts w:ascii="Arial" w:eastAsia="Arial" w:hAnsi="Arial" w:cs="Arial"/>
                <w:color w:val="000000"/>
                <w:sz w:val="10"/>
                <w:szCs w:val="10"/>
              </w:rPr>
            </w:pPr>
          </w:p>
          <w:p w:rsidR="00114586" w:rsidRDefault="00114586">
            <w:pPr>
              <w:widowControl w:val="0"/>
              <w:pBdr>
                <w:top w:val="nil"/>
                <w:left w:val="nil"/>
                <w:bottom w:val="nil"/>
                <w:right w:val="nil"/>
                <w:between w:val="nil"/>
              </w:pBdr>
              <w:rPr>
                <w:rFonts w:ascii="Arial" w:eastAsia="Arial" w:hAnsi="Arial" w:cs="Arial"/>
                <w:color w:val="000000"/>
                <w:sz w:val="10"/>
                <w:szCs w:val="10"/>
              </w:rPr>
            </w:pPr>
          </w:p>
          <w:p w:rsidR="00114586" w:rsidRDefault="00114586">
            <w:pPr>
              <w:widowControl w:val="0"/>
              <w:pBdr>
                <w:top w:val="nil"/>
                <w:left w:val="nil"/>
                <w:bottom w:val="nil"/>
                <w:right w:val="nil"/>
                <w:between w:val="nil"/>
              </w:pBdr>
              <w:rPr>
                <w:rFonts w:ascii="Arial" w:eastAsia="Arial" w:hAnsi="Arial" w:cs="Arial"/>
                <w:color w:val="000000"/>
                <w:sz w:val="10"/>
                <w:szCs w:val="10"/>
              </w:rPr>
            </w:pPr>
          </w:p>
          <w:p w:rsidR="00114586" w:rsidRDefault="00114586">
            <w:pPr>
              <w:widowControl w:val="0"/>
              <w:pBdr>
                <w:top w:val="nil"/>
                <w:left w:val="nil"/>
                <w:bottom w:val="nil"/>
                <w:right w:val="nil"/>
                <w:between w:val="nil"/>
              </w:pBdr>
              <w:rPr>
                <w:rFonts w:ascii="Arial" w:eastAsia="Arial" w:hAnsi="Arial" w:cs="Arial"/>
                <w:color w:val="000000"/>
                <w:sz w:val="10"/>
                <w:szCs w:val="10"/>
              </w:rPr>
            </w:pPr>
          </w:p>
          <w:p w:rsidR="00114586" w:rsidRDefault="00114586">
            <w:pPr>
              <w:widowControl w:val="0"/>
              <w:pBdr>
                <w:top w:val="nil"/>
                <w:left w:val="nil"/>
                <w:bottom w:val="nil"/>
                <w:right w:val="nil"/>
                <w:between w:val="nil"/>
              </w:pBdr>
              <w:rPr>
                <w:rFonts w:ascii="Arial" w:eastAsia="Arial" w:hAnsi="Arial" w:cs="Arial"/>
                <w:color w:val="000000"/>
                <w:sz w:val="10"/>
                <w:szCs w:val="10"/>
              </w:rPr>
            </w:pPr>
          </w:p>
          <w:p w:rsidR="00114586" w:rsidRDefault="00114586">
            <w:pPr>
              <w:widowControl w:val="0"/>
              <w:pBdr>
                <w:top w:val="nil"/>
                <w:left w:val="nil"/>
                <w:bottom w:val="nil"/>
                <w:right w:val="nil"/>
                <w:between w:val="nil"/>
              </w:pBdr>
              <w:rPr>
                <w:rFonts w:ascii="Arial" w:eastAsia="Arial" w:hAnsi="Arial" w:cs="Arial"/>
                <w:color w:val="000000"/>
                <w:sz w:val="10"/>
                <w:szCs w:val="10"/>
              </w:rPr>
            </w:pPr>
          </w:p>
          <w:p w:rsidR="00114586" w:rsidRDefault="00114586">
            <w:pPr>
              <w:widowControl w:val="0"/>
              <w:pBdr>
                <w:top w:val="nil"/>
                <w:left w:val="nil"/>
                <w:bottom w:val="nil"/>
                <w:right w:val="nil"/>
                <w:between w:val="nil"/>
              </w:pBdr>
              <w:rPr>
                <w:rFonts w:ascii="Arial" w:eastAsia="Arial" w:hAnsi="Arial" w:cs="Arial"/>
                <w:color w:val="000000"/>
                <w:sz w:val="10"/>
                <w:szCs w:val="10"/>
              </w:rPr>
            </w:pPr>
          </w:p>
          <w:p w:rsidR="00114586" w:rsidRDefault="00114586">
            <w:pPr>
              <w:widowControl w:val="0"/>
              <w:pBdr>
                <w:top w:val="nil"/>
                <w:left w:val="nil"/>
                <w:bottom w:val="nil"/>
                <w:right w:val="nil"/>
                <w:between w:val="nil"/>
              </w:pBdr>
              <w:rPr>
                <w:rFonts w:ascii="Arial" w:eastAsia="Arial" w:hAnsi="Arial" w:cs="Arial"/>
                <w:color w:val="000000"/>
                <w:sz w:val="10"/>
                <w:szCs w:val="10"/>
              </w:rPr>
            </w:pPr>
          </w:p>
          <w:p w:rsidR="00114586" w:rsidRDefault="00114586">
            <w:pPr>
              <w:widowControl w:val="0"/>
              <w:pBdr>
                <w:top w:val="nil"/>
                <w:left w:val="nil"/>
                <w:bottom w:val="nil"/>
                <w:right w:val="nil"/>
                <w:between w:val="nil"/>
              </w:pBdr>
              <w:rPr>
                <w:rFonts w:ascii="Arial" w:eastAsia="Arial" w:hAnsi="Arial" w:cs="Arial"/>
                <w:color w:val="000000"/>
                <w:sz w:val="10"/>
                <w:szCs w:val="10"/>
              </w:rPr>
            </w:pPr>
          </w:p>
          <w:p w:rsidR="00114586" w:rsidRDefault="00114586">
            <w:pPr>
              <w:widowControl w:val="0"/>
              <w:pBdr>
                <w:top w:val="nil"/>
                <w:left w:val="nil"/>
                <w:bottom w:val="nil"/>
                <w:right w:val="nil"/>
                <w:between w:val="nil"/>
              </w:pBdr>
              <w:rPr>
                <w:rFonts w:ascii="Arial" w:eastAsia="Arial" w:hAnsi="Arial" w:cs="Arial"/>
                <w:color w:val="000000"/>
                <w:sz w:val="10"/>
                <w:szCs w:val="10"/>
              </w:rPr>
            </w:pPr>
          </w:p>
          <w:p w:rsidR="00114586" w:rsidRDefault="00114586">
            <w:pPr>
              <w:widowControl w:val="0"/>
              <w:pBdr>
                <w:top w:val="nil"/>
                <w:left w:val="nil"/>
                <w:bottom w:val="nil"/>
                <w:right w:val="nil"/>
                <w:between w:val="nil"/>
              </w:pBdr>
              <w:rPr>
                <w:rFonts w:ascii="Arial" w:eastAsia="Arial" w:hAnsi="Arial" w:cs="Arial"/>
                <w:color w:val="000000"/>
                <w:sz w:val="10"/>
                <w:szCs w:val="10"/>
              </w:rPr>
            </w:pPr>
          </w:p>
          <w:p w:rsidR="00114586" w:rsidRDefault="00114586">
            <w:pPr>
              <w:widowControl w:val="0"/>
              <w:pBdr>
                <w:top w:val="nil"/>
                <w:left w:val="nil"/>
                <w:bottom w:val="nil"/>
                <w:right w:val="nil"/>
                <w:between w:val="nil"/>
              </w:pBdr>
              <w:rPr>
                <w:rFonts w:ascii="Arial" w:eastAsia="Arial" w:hAnsi="Arial" w:cs="Arial"/>
                <w:color w:val="000000"/>
                <w:sz w:val="10"/>
                <w:szCs w:val="10"/>
              </w:rPr>
            </w:pPr>
          </w:p>
          <w:p w:rsidR="00114586" w:rsidRDefault="00114586">
            <w:pPr>
              <w:widowControl w:val="0"/>
              <w:pBdr>
                <w:top w:val="nil"/>
                <w:left w:val="nil"/>
                <w:bottom w:val="nil"/>
                <w:right w:val="nil"/>
                <w:between w:val="nil"/>
              </w:pBdr>
              <w:rPr>
                <w:rFonts w:ascii="Arial" w:eastAsia="Arial" w:hAnsi="Arial" w:cs="Arial"/>
                <w:color w:val="000000"/>
                <w:sz w:val="10"/>
                <w:szCs w:val="10"/>
              </w:rPr>
            </w:pPr>
          </w:p>
          <w:p w:rsidR="00114586" w:rsidRDefault="00114586">
            <w:pPr>
              <w:widowControl w:val="0"/>
              <w:pBdr>
                <w:top w:val="nil"/>
                <w:left w:val="nil"/>
                <w:bottom w:val="nil"/>
                <w:right w:val="nil"/>
                <w:between w:val="nil"/>
              </w:pBdr>
              <w:rPr>
                <w:rFonts w:ascii="Arial" w:eastAsia="Arial" w:hAnsi="Arial" w:cs="Arial"/>
                <w:color w:val="000000"/>
                <w:sz w:val="10"/>
                <w:szCs w:val="10"/>
              </w:rPr>
            </w:pPr>
          </w:p>
          <w:p w:rsidR="00114586" w:rsidRDefault="00114586">
            <w:pPr>
              <w:widowControl w:val="0"/>
              <w:pBdr>
                <w:top w:val="nil"/>
                <w:left w:val="nil"/>
                <w:bottom w:val="nil"/>
                <w:right w:val="nil"/>
                <w:between w:val="nil"/>
              </w:pBdr>
              <w:rPr>
                <w:rFonts w:ascii="Arial" w:eastAsia="Arial" w:hAnsi="Arial" w:cs="Arial"/>
                <w:color w:val="000000"/>
                <w:sz w:val="10"/>
                <w:szCs w:val="10"/>
              </w:rPr>
            </w:pPr>
          </w:p>
          <w:p w:rsidR="00114586" w:rsidRDefault="00114586">
            <w:pPr>
              <w:widowControl w:val="0"/>
              <w:pBdr>
                <w:top w:val="nil"/>
                <w:left w:val="nil"/>
                <w:bottom w:val="nil"/>
                <w:right w:val="nil"/>
                <w:between w:val="nil"/>
              </w:pBdr>
              <w:rPr>
                <w:rFonts w:ascii="Arial" w:eastAsia="Arial" w:hAnsi="Arial" w:cs="Arial"/>
                <w:color w:val="000000"/>
                <w:sz w:val="10"/>
                <w:szCs w:val="10"/>
              </w:rPr>
            </w:pPr>
          </w:p>
          <w:p w:rsidR="00114586" w:rsidRDefault="00114586">
            <w:pPr>
              <w:widowControl w:val="0"/>
              <w:pBdr>
                <w:top w:val="nil"/>
                <w:left w:val="nil"/>
                <w:bottom w:val="nil"/>
                <w:right w:val="nil"/>
                <w:between w:val="nil"/>
              </w:pBdr>
              <w:rPr>
                <w:rFonts w:ascii="Arial" w:eastAsia="Arial" w:hAnsi="Arial" w:cs="Arial"/>
                <w:color w:val="000000"/>
                <w:sz w:val="10"/>
                <w:szCs w:val="10"/>
              </w:rPr>
            </w:pPr>
          </w:p>
        </w:tc>
      </w:tr>
    </w:tbl>
    <w:p w:rsidR="00114586" w:rsidRDefault="00114586">
      <w:pPr>
        <w:widowControl w:val="0"/>
        <w:pBdr>
          <w:top w:val="nil"/>
          <w:left w:val="nil"/>
          <w:bottom w:val="nil"/>
          <w:right w:val="nil"/>
          <w:between w:val="nil"/>
        </w:pBdr>
        <w:jc w:val="both"/>
        <w:rPr>
          <w:rFonts w:ascii="Arial" w:eastAsia="Arial" w:hAnsi="Arial" w:cs="Arial"/>
          <w:b/>
          <w:color w:val="000000"/>
          <w:sz w:val="24"/>
          <w:szCs w:val="24"/>
        </w:rPr>
      </w:pPr>
    </w:p>
    <w:p w:rsidR="00114586" w:rsidRDefault="00114586">
      <w:pPr>
        <w:widowControl w:val="0"/>
        <w:pBdr>
          <w:top w:val="nil"/>
          <w:left w:val="nil"/>
          <w:bottom w:val="nil"/>
          <w:right w:val="nil"/>
          <w:between w:val="nil"/>
        </w:pBdr>
        <w:jc w:val="both"/>
        <w:rPr>
          <w:rFonts w:ascii="Arial" w:eastAsia="Arial" w:hAnsi="Arial" w:cs="Arial"/>
          <w:b/>
          <w:color w:val="000000"/>
          <w:sz w:val="24"/>
          <w:szCs w:val="24"/>
        </w:rPr>
      </w:pPr>
    </w:p>
    <w:p w:rsidR="00114586" w:rsidRDefault="0016429D">
      <w:pPr>
        <w:widowControl w:val="0"/>
        <w:pBdr>
          <w:top w:val="nil"/>
          <w:left w:val="nil"/>
          <w:bottom w:val="nil"/>
          <w:right w:val="nil"/>
          <w:between w:val="nil"/>
        </w:pBdr>
        <w:jc w:val="both"/>
        <w:rPr>
          <w:rFonts w:ascii="Arial" w:eastAsia="Arial" w:hAnsi="Arial" w:cs="Arial"/>
          <w:i/>
          <w:color w:val="000000"/>
          <w:sz w:val="24"/>
          <w:szCs w:val="24"/>
        </w:rPr>
      </w:pPr>
      <w:r>
        <w:rPr>
          <w:rFonts w:ascii="Arial" w:eastAsia="Arial" w:hAnsi="Arial" w:cs="Arial"/>
          <w:b/>
          <w:color w:val="000000"/>
          <w:sz w:val="24"/>
          <w:szCs w:val="24"/>
        </w:rPr>
        <w:t xml:space="preserve">Comentarios específicos </w:t>
      </w:r>
      <w:r>
        <w:rPr>
          <w:rFonts w:ascii="Arial" w:eastAsia="Arial" w:hAnsi="Arial" w:cs="Arial"/>
          <w:i/>
          <w:color w:val="000000"/>
          <w:sz w:val="24"/>
          <w:szCs w:val="24"/>
        </w:rPr>
        <w:t>(opcional)</w:t>
      </w:r>
      <w:r>
        <w:rPr>
          <w:rFonts w:ascii="Arial" w:eastAsia="Arial" w:hAnsi="Arial" w:cs="Arial"/>
          <w:color w:val="000000"/>
          <w:sz w:val="24"/>
          <w:szCs w:val="24"/>
        </w:rPr>
        <w:t xml:space="preserve"> </w:t>
      </w:r>
      <w:r>
        <w:rPr>
          <w:rFonts w:ascii="Arial" w:eastAsia="Arial" w:hAnsi="Arial" w:cs="Arial"/>
          <w:i/>
          <w:color w:val="000000"/>
          <w:sz w:val="24"/>
          <w:szCs w:val="24"/>
        </w:rPr>
        <w:t>No es necesario imprimir esta sección</w:t>
      </w:r>
      <w:r>
        <w:rPr>
          <w:rFonts w:ascii="Arial" w:eastAsia="Arial" w:hAnsi="Arial" w:cs="Arial"/>
          <w:i/>
          <w:sz w:val="24"/>
          <w:szCs w:val="24"/>
        </w:rPr>
        <w:t xml:space="preserve"> </w:t>
      </w:r>
      <w:r>
        <w:rPr>
          <w:rFonts w:ascii="Arial" w:eastAsia="Arial" w:hAnsi="Arial" w:cs="Arial"/>
          <w:i/>
          <w:color w:val="000000"/>
          <w:sz w:val="24"/>
          <w:szCs w:val="24"/>
        </w:rPr>
        <w:t>cuando no se emiten comentarios específicos sobre la propuesta.</w:t>
      </w:r>
    </w:p>
    <w:p w:rsidR="00114586" w:rsidRDefault="00114586">
      <w:pPr>
        <w:rPr>
          <w:rFonts w:ascii="Arial" w:eastAsia="Arial" w:hAnsi="Arial" w:cs="Arial"/>
          <w:b/>
          <w:sz w:val="24"/>
          <w:szCs w:val="24"/>
        </w:rPr>
      </w:pPr>
    </w:p>
    <w:p w:rsidR="00114586" w:rsidRDefault="0016429D">
      <w:pPr>
        <w:jc w:val="center"/>
        <w:rPr>
          <w:rFonts w:ascii="Arial" w:eastAsia="Arial" w:hAnsi="Arial" w:cs="Arial"/>
          <w:b/>
          <w:sz w:val="24"/>
          <w:szCs w:val="24"/>
        </w:rPr>
      </w:pPr>
      <w:r>
        <w:rPr>
          <w:rFonts w:ascii="Arial" w:eastAsia="Arial" w:hAnsi="Arial" w:cs="Arial"/>
          <w:b/>
          <w:sz w:val="24"/>
          <w:szCs w:val="24"/>
        </w:rPr>
        <w:t xml:space="preserve">INICIATIVA </w:t>
      </w:r>
      <w:r>
        <w:rPr>
          <w:rFonts w:ascii="Arial" w:eastAsia="Arial" w:hAnsi="Arial" w:cs="Arial"/>
          <w:b/>
          <w:color w:val="000000"/>
          <w:sz w:val="24"/>
          <w:szCs w:val="24"/>
        </w:rPr>
        <w:t xml:space="preserve">DE REFORMA AL </w:t>
      </w:r>
      <w:r>
        <w:rPr>
          <w:rFonts w:ascii="Arial" w:eastAsia="Arial" w:hAnsi="Arial" w:cs="Arial"/>
          <w:b/>
          <w:sz w:val="24"/>
          <w:szCs w:val="24"/>
        </w:rPr>
        <w:t>REGLAMENTO DE PARTICIPACIÓN Y ATENCIÓN CIUDADANA DEL MUNICIPIO DE SAN PEDRO GARZA GARCÍA, NUEVO LEÓN.</w:t>
      </w:r>
    </w:p>
    <w:tbl>
      <w:tblPr>
        <w:tblStyle w:val="a3"/>
        <w:tblW w:w="130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819"/>
        <w:gridCol w:w="3402"/>
      </w:tblGrid>
      <w:tr w:rsidR="00114586">
        <w:tc>
          <w:tcPr>
            <w:tcW w:w="4815" w:type="dxa"/>
          </w:tcPr>
          <w:p w:rsidR="00114586" w:rsidRDefault="0016429D">
            <w:pPr>
              <w:spacing w:line="259" w:lineRule="auto"/>
              <w:jc w:val="center"/>
              <w:rPr>
                <w:rFonts w:ascii="Arial" w:eastAsia="Arial" w:hAnsi="Arial" w:cs="Arial"/>
                <w:b/>
              </w:rPr>
            </w:pPr>
            <w:r>
              <w:rPr>
                <w:rFonts w:ascii="Arial" w:eastAsia="Arial" w:hAnsi="Arial" w:cs="Arial"/>
                <w:b/>
              </w:rPr>
              <w:t>Texto vigente</w:t>
            </w:r>
          </w:p>
        </w:tc>
        <w:tc>
          <w:tcPr>
            <w:tcW w:w="4819" w:type="dxa"/>
          </w:tcPr>
          <w:p w:rsidR="00114586" w:rsidRDefault="0016429D">
            <w:pPr>
              <w:spacing w:line="259" w:lineRule="auto"/>
              <w:jc w:val="center"/>
              <w:rPr>
                <w:rFonts w:ascii="Arial" w:eastAsia="Arial" w:hAnsi="Arial" w:cs="Arial"/>
                <w:b/>
              </w:rPr>
            </w:pPr>
            <w:r>
              <w:rPr>
                <w:rFonts w:ascii="Arial" w:eastAsia="Arial" w:hAnsi="Arial" w:cs="Arial"/>
                <w:b/>
              </w:rPr>
              <w:t>Texto propuesto</w:t>
            </w:r>
          </w:p>
        </w:tc>
        <w:tc>
          <w:tcPr>
            <w:tcW w:w="3402" w:type="dxa"/>
          </w:tcPr>
          <w:p w:rsidR="00114586" w:rsidRDefault="0016429D">
            <w:pPr>
              <w:spacing w:line="259" w:lineRule="auto"/>
              <w:jc w:val="center"/>
              <w:rPr>
                <w:rFonts w:ascii="Arial" w:eastAsia="Arial" w:hAnsi="Arial" w:cs="Arial"/>
                <w:b/>
              </w:rPr>
            </w:pPr>
            <w:r>
              <w:rPr>
                <w:rFonts w:ascii="Arial" w:eastAsia="Arial" w:hAnsi="Arial" w:cs="Arial"/>
                <w:b/>
              </w:rPr>
              <w:t>Propuestas, opiniones o planteamientos</w:t>
            </w:r>
          </w:p>
        </w:tc>
      </w:tr>
      <w:tr w:rsidR="00114586">
        <w:tc>
          <w:tcPr>
            <w:tcW w:w="4815" w:type="dxa"/>
          </w:tcPr>
          <w:p w:rsidR="00114586" w:rsidRDefault="0016429D">
            <w:pPr>
              <w:spacing w:line="259" w:lineRule="auto"/>
              <w:jc w:val="center"/>
              <w:rPr>
                <w:rFonts w:ascii="Arial" w:eastAsia="Arial" w:hAnsi="Arial" w:cs="Arial"/>
                <w:b/>
              </w:rPr>
            </w:pPr>
            <w:r>
              <w:rPr>
                <w:rFonts w:ascii="Arial" w:eastAsia="Arial" w:hAnsi="Arial" w:cs="Arial"/>
                <w:b/>
              </w:rPr>
              <w:t>REGLAMENTO DE PARTICIPACIÓN Y ATENCIÓN CIUDADANA DEL MUNICIPIO DE SAN PEDRO GARZA GARCÍA, NUEVO LEÓN</w:t>
            </w:r>
          </w:p>
        </w:tc>
        <w:tc>
          <w:tcPr>
            <w:tcW w:w="4819" w:type="dxa"/>
          </w:tcPr>
          <w:p w:rsidR="00114586" w:rsidRDefault="0016429D">
            <w:pPr>
              <w:spacing w:line="259" w:lineRule="auto"/>
              <w:jc w:val="center"/>
              <w:rPr>
                <w:rFonts w:ascii="Arial" w:eastAsia="Arial" w:hAnsi="Arial" w:cs="Arial"/>
                <w:b/>
              </w:rPr>
            </w:pPr>
            <w:r>
              <w:rPr>
                <w:rFonts w:ascii="Arial" w:eastAsia="Arial" w:hAnsi="Arial" w:cs="Arial"/>
                <w:b/>
              </w:rPr>
              <w:t>REGLAMENTO DE PARTICIPACIÓN Y ATENCIÓN CIUDADANA DEL MUNICIPIO DE SAN PEDRO GARZA GARCÍA, NUEVO LEÓ</w:t>
            </w:r>
            <w:r>
              <w:rPr>
                <w:rFonts w:ascii="Arial" w:eastAsia="Arial" w:hAnsi="Arial" w:cs="Arial"/>
                <w:b/>
              </w:rPr>
              <w:t>N</w:t>
            </w:r>
          </w:p>
        </w:tc>
        <w:tc>
          <w:tcPr>
            <w:tcW w:w="3402" w:type="dxa"/>
          </w:tcPr>
          <w:p w:rsidR="00114586" w:rsidRDefault="00114586">
            <w:pPr>
              <w:spacing w:line="259" w:lineRule="auto"/>
              <w:jc w:val="center"/>
              <w:rPr>
                <w:rFonts w:ascii="Arial" w:eastAsia="Arial" w:hAnsi="Arial" w:cs="Arial"/>
                <w:b/>
              </w:rPr>
            </w:pPr>
          </w:p>
        </w:tc>
      </w:tr>
      <w:tr w:rsidR="00114586">
        <w:tc>
          <w:tcPr>
            <w:tcW w:w="4815" w:type="dxa"/>
          </w:tcPr>
          <w:p w:rsidR="00114586" w:rsidRDefault="0016429D">
            <w:pPr>
              <w:jc w:val="both"/>
              <w:rPr>
                <w:rFonts w:ascii="Arial" w:eastAsia="Arial" w:hAnsi="Arial" w:cs="Arial"/>
              </w:rPr>
            </w:pPr>
            <w:r>
              <w:rPr>
                <w:rFonts w:ascii="Arial" w:eastAsia="Arial" w:hAnsi="Arial" w:cs="Arial"/>
              </w:rPr>
              <w:t>Artículo 4. Para los efectos del presente Reglamento se entenderá por:</w:t>
            </w:r>
          </w:p>
          <w:p w:rsidR="00114586" w:rsidRDefault="00114586">
            <w:pPr>
              <w:jc w:val="both"/>
              <w:rPr>
                <w:rFonts w:ascii="Arial" w:eastAsia="Arial" w:hAnsi="Arial" w:cs="Arial"/>
              </w:rPr>
            </w:pPr>
          </w:p>
          <w:p w:rsidR="00114586" w:rsidRDefault="0016429D">
            <w:pPr>
              <w:jc w:val="both"/>
              <w:rPr>
                <w:rFonts w:ascii="Arial" w:eastAsia="Arial" w:hAnsi="Arial" w:cs="Arial"/>
              </w:rPr>
            </w:pPr>
            <w:r>
              <w:rPr>
                <w:rFonts w:ascii="Arial" w:eastAsia="Arial" w:hAnsi="Arial" w:cs="Arial"/>
              </w:rPr>
              <w:t xml:space="preserve">XI. Reglamento: El presente Reglamento de Participación y Atención Ciudadana del Municipio de San Pedro Garza García, Nuevo León. </w:t>
            </w:r>
          </w:p>
          <w:p w:rsidR="00114586" w:rsidRDefault="00114586">
            <w:pPr>
              <w:jc w:val="both"/>
              <w:rPr>
                <w:rFonts w:ascii="Arial" w:eastAsia="Arial" w:hAnsi="Arial" w:cs="Arial"/>
              </w:rPr>
            </w:pPr>
          </w:p>
          <w:p w:rsidR="00114586" w:rsidRDefault="0016429D">
            <w:pPr>
              <w:jc w:val="both"/>
              <w:rPr>
                <w:rFonts w:ascii="Arial" w:eastAsia="Arial" w:hAnsi="Arial" w:cs="Arial"/>
              </w:rPr>
            </w:pPr>
            <w:r>
              <w:rPr>
                <w:rFonts w:ascii="Arial" w:eastAsia="Arial" w:hAnsi="Arial" w:cs="Arial"/>
              </w:rPr>
              <w:t xml:space="preserve">XII. Republicano Ayuntamiento: Republicano Ayuntamiento del Municipio de San Pedro Garza García, Nuevo León. </w:t>
            </w:r>
          </w:p>
          <w:p w:rsidR="00114586" w:rsidRDefault="0016429D">
            <w:pPr>
              <w:jc w:val="both"/>
              <w:rPr>
                <w:rFonts w:ascii="Arial" w:eastAsia="Arial" w:hAnsi="Arial" w:cs="Arial"/>
              </w:rPr>
            </w:pPr>
            <w:r>
              <w:rPr>
                <w:rFonts w:ascii="Arial" w:eastAsia="Arial" w:hAnsi="Arial" w:cs="Arial"/>
              </w:rPr>
              <w:t xml:space="preserve">XIII. Vecinos del Municipio: Las personas físicas que sean residentes del Municipio. </w:t>
            </w:r>
          </w:p>
          <w:p w:rsidR="00114586" w:rsidRDefault="0016429D">
            <w:pPr>
              <w:jc w:val="both"/>
              <w:rPr>
                <w:rFonts w:ascii="Arial" w:eastAsia="Arial" w:hAnsi="Arial" w:cs="Arial"/>
              </w:rPr>
            </w:pPr>
            <w:r>
              <w:rPr>
                <w:rFonts w:ascii="Arial" w:eastAsia="Arial" w:hAnsi="Arial" w:cs="Arial"/>
              </w:rPr>
              <w:t>XIII Bis. Secretaría: Secretaría de Innovación y Participaci</w:t>
            </w:r>
            <w:r>
              <w:rPr>
                <w:rFonts w:ascii="Arial" w:eastAsia="Arial" w:hAnsi="Arial" w:cs="Arial"/>
              </w:rPr>
              <w:t xml:space="preserve">ón Ciudadana. </w:t>
            </w:r>
          </w:p>
          <w:p w:rsidR="00114586" w:rsidRDefault="00114586">
            <w:pPr>
              <w:jc w:val="both"/>
              <w:rPr>
                <w:rFonts w:ascii="Arial" w:eastAsia="Arial" w:hAnsi="Arial" w:cs="Arial"/>
              </w:rPr>
            </w:pPr>
          </w:p>
          <w:p w:rsidR="00114586" w:rsidRDefault="0016429D">
            <w:pPr>
              <w:jc w:val="both"/>
              <w:rPr>
                <w:rFonts w:ascii="Arial" w:eastAsia="Arial" w:hAnsi="Arial" w:cs="Arial"/>
              </w:rPr>
            </w:pPr>
            <w:r>
              <w:rPr>
                <w:rFonts w:ascii="Arial" w:eastAsia="Arial" w:hAnsi="Arial" w:cs="Arial"/>
              </w:rPr>
              <w:t>XIV. Servidores públicos: Las personas que ocupan un cargo o empleo público en cualquier dependencia, órgano o entidad a nivel federal, estatal o municipal, así como en organismos constitucionalmente autónomos.</w:t>
            </w:r>
          </w:p>
        </w:tc>
        <w:tc>
          <w:tcPr>
            <w:tcW w:w="4819" w:type="dxa"/>
          </w:tcPr>
          <w:p w:rsidR="00114586" w:rsidRDefault="0016429D">
            <w:pPr>
              <w:spacing w:line="259" w:lineRule="auto"/>
              <w:jc w:val="both"/>
              <w:rPr>
                <w:rFonts w:ascii="Arial" w:eastAsia="Arial" w:hAnsi="Arial" w:cs="Arial"/>
              </w:rPr>
            </w:pPr>
            <w:r>
              <w:rPr>
                <w:rFonts w:ascii="Arial" w:eastAsia="Arial" w:hAnsi="Arial" w:cs="Arial"/>
              </w:rPr>
              <w:t xml:space="preserve">Artículo 4. Para los efectos </w:t>
            </w:r>
            <w:r>
              <w:rPr>
                <w:rFonts w:ascii="Arial" w:eastAsia="Arial" w:hAnsi="Arial" w:cs="Arial"/>
              </w:rPr>
              <w:t>del presente Reglamento se entenderá por:</w:t>
            </w:r>
          </w:p>
          <w:p w:rsidR="00114586" w:rsidRDefault="00114586">
            <w:pPr>
              <w:spacing w:line="259" w:lineRule="auto"/>
              <w:jc w:val="both"/>
              <w:rPr>
                <w:rFonts w:ascii="Arial" w:eastAsia="Arial" w:hAnsi="Arial" w:cs="Arial"/>
                <w:b/>
              </w:rPr>
            </w:pPr>
          </w:p>
          <w:p w:rsidR="00114586" w:rsidRDefault="0016429D">
            <w:pPr>
              <w:spacing w:line="259" w:lineRule="auto"/>
              <w:jc w:val="both"/>
              <w:rPr>
                <w:rFonts w:ascii="Arial" w:eastAsia="Arial" w:hAnsi="Arial" w:cs="Arial"/>
              </w:rPr>
            </w:pPr>
            <w:r>
              <w:rPr>
                <w:rFonts w:ascii="Arial" w:eastAsia="Arial" w:hAnsi="Arial" w:cs="Arial"/>
              </w:rPr>
              <w:t>I.- X. (...)</w:t>
            </w:r>
          </w:p>
          <w:p w:rsidR="00114586" w:rsidRDefault="00114586">
            <w:pPr>
              <w:spacing w:line="259" w:lineRule="auto"/>
              <w:jc w:val="both"/>
              <w:rPr>
                <w:rFonts w:ascii="Arial" w:eastAsia="Arial" w:hAnsi="Arial" w:cs="Arial"/>
                <w:b/>
              </w:rPr>
            </w:pPr>
          </w:p>
          <w:p w:rsidR="00114586" w:rsidRDefault="0016429D">
            <w:pPr>
              <w:spacing w:line="259" w:lineRule="auto"/>
              <w:jc w:val="both"/>
              <w:rPr>
                <w:rFonts w:ascii="Arial" w:eastAsia="Arial" w:hAnsi="Arial" w:cs="Arial"/>
                <w:b/>
              </w:rPr>
            </w:pPr>
            <w:r>
              <w:rPr>
                <w:rFonts w:ascii="Arial" w:eastAsia="Arial" w:hAnsi="Arial" w:cs="Arial"/>
                <w:b/>
              </w:rPr>
              <w:t>XI. Proyecto comunitario: un proyecto con menor escala que el proyecto sectorial en recursos, que favorece la colaboración entre colonias.</w:t>
            </w:r>
          </w:p>
          <w:p w:rsidR="00114586" w:rsidRDefault="00114586">
            <w:pPr>
              <w:spacing w:line="259" w:lineRule="auto"/>
              <w:jc w:val="both"/>
              <w:rPr>
                <w:rFonts w:ascii="Arial" w:eastAsia="Arial" w:hAnsi="Arial" w:cs="Arial"/>
                <w:b/>
              </w:rPr>
            </w:pPr>
          </w:p>
          <w:p w:rsidR="00114586" w:rsidRDefault="0016429D">
            <w:pPr>
              <w:spacing w:line="259" w:lineRule="auto"/>
              <w:jc w:val="both"/>
              <w:rPr>
                <w:rFonts w:ascii="Arial" w:eastAsia="Arial" w:hAnsi="Arial" w:cs="Arial"/>
                <w:b/>
              </w:rPr>
            </w:pPr>
            <w:r>
              <w:rPr>
                <w:rFonts w:ascii="Arial" w:eastAsia="Arial" w:hAnsi="Arial" w:cs="Arial"/>
                <w:b/>
              </w:rPr>
              <w:t>XII. Proyecto sectorial: el proyecto con potencial de impac</w:t>
            </w:r>
            <w:r>
              <w:rPr>
                <w:rFonts w:ascii="Arial" w:eastAsia="Arial" w:hAnsi="Arial" w:cs="Arial"/>
                <w:b/>
              </w:rPr>
              <w:t>to en todo el municipio que abarque cuando menos el 50% del presupuesto, y que gana uno por sector.</w:t>
            </w:r>
          </w:p>
          <w:p w:rsidR="00114586" w:rsidRDefault="00114586">
            <w:pPr>
              <w:spacing w:line="259" w:lineRule="auto"/>
              <w:jc w:val="both"/>
              <w:rPr>
                <w:rFonts w:ascii="Arial" w:eastAsia="Arial" w:hAnsi="Arial" w:cs="Arial"/>
                <w:b/>
              </w:rPr>
            </w:pPr>
          </w:p>
          <w:p w:rsidR="00114586" w:rsidRDefault="0016429D">
            <w:pPr>
              <w:spacing w:line="259" w:lineRule="auto"/>
              <w:jc w:val="both"/>
              <w:rPr>
                <w:rFonts w:ascii="Arial" w:eastAsia="Arial" w:hAnsi="Arial" w:cs="Arial"/>
              </w:rPr>
            </w:pPr>
            <w:r>
              <w:rPr>
                <w:rFonts w:ascii="Arial" w:eastAsia="Arial" w:hAnsi="Arial" w:cs="Arial"/>
                <w:b/>
              </w:rPr>
              <w:t xml:space="preserve">XIII. </w:t>
            </w:r>
            <w:r>
              <w:rPr>
                <w:rFonts w:ascii="Arial" w:eastAsia="Arial" w:hAnsi="Arial" w:cs="Arial"/>
              </w:rPr>
              <w:t xml:space="preserve">Reglamento: El presente Reglamento de Participación y Atención Ciudadana del Municipio de San Pedro Garza García, Nuevo León. </w:t>
            </w:r>
          </w:p>
          <w:p w:rsidR="00114586" w:rsidRDefault="00114586">
            <w:pPr>
              <w:spacing w:line="259" w:lineRule="auto"/>
              <w:jc w:val="both"/>
              <w:rPr>
                <w:rFonts w:ascii="Arial" w:eastAsia="Arial" w:hAnsi="Arial" w:cs="Arial"/>
                <w:b/>
              </w:rPr>
            </w:pPr>
          </w:p>
          <w:p w:rsidR="00114586" w:rsidRDefault="0016429D">
            <w:pPr>
              <w:spacing w:line="259" w:lineRule="auto"/>
              <w:jc w:val="both"/>
              <w:rPr>
                <w:rFonts w:ascii="Arial" w:eastAsia="Arial" w:hAnsi="Arial" w:cs="Arial"/>
              </w:rPr>
            </w:pPr>
            <w:r>
              <w:rPr>
                <w:rFonts w:ascii="Arial" w:eastAsia="Arial" w:hAnsi="Arial" w:cs="Arial"/>
                <w:b/>
              </w:rPr>
              <w:lastRenderedPageBreak/>
              <w:t xml:space="preserve">XIII Bis. </w:t>
            </w:r>
            <w:r>
              <w:rPr>
                <w:rFonts w:ascii="Arial" w:eastAsia="Arial" w:hAnsi="Arial" w:cs="Arial"/>
              </w:rPr>
              <w:t>Republicano</w:t>
            </w:r>
            <w:r>
              <w:rPr>
                <w:rFonts w:ascii="Arial" w:eastAsia="Arial" w:hAnsi="Arial" w:cs="Arial"/>
              </w:rPr>
              <w:t xml:space="preserve"> Ayuntamiento: Republicano Ayuntamiento del Municipio de San Pedro Garza García, Nuevo León. </w:t>
            </w:r>
          </w:p>
          <w:p w:rsidR="00114586" w:rsidRDefault="00114586">
            <w:pPr>
              <w:spacing w:line="259" w:lineRule="auto"/>
              <w:jc w:val="both"/>
              <w:rPr>
                <w:rFonts w:ascii="Arial" w:eastAsia="Arial" w:hAnsi="Arial" w:cs="Arial"/>
                <w:b/>
              </w:rPr>
            </w:pPr>
          </w:p>
          <w:p w:rsidR="00114586" w:rsidRDefault="0016429D">
            <w:pPr>
              <w:spacing w:line="259" w:lineRule="auto"/>
              <w:jc w:val="both"/>
              <w:rPr>
                <w:rFonts w:ascii="Arial" w:eastAsia="Arial" w:hAnsi="Arial" w:cs="Arial"/>
              </w:rPr>
            </w:pPr>
            <w:r>
              <w:rPr>
                <w:rFonts w:ascii="Arial" w:eastAsia="Arial" w:hAnsi="Arial" w:cs="Arial"/>
                <w:b/>
              </w:rPr>
              <w:t xml:space="preserve">XIV. </w:t>
            </w:r>
            <w:r>
              <w:rPr>
                <w:rFonts w:ascii="Arial" w:eastAsia="Arial" w:hAnsi="Arial" w:cs="Arial"/>
              </w:rPr>
              <w:t xml:space="preserve">Vecinos del Municipio: Las personas físicas que sean residentes del Municipio. </w:t>
            </w:r>
          </w:p>
          <w:p w:rsidR="00114586" w:rsidRDefault="00114586">
            <w:pPr>
              <w:spacing w:line="259" w:lineRule="auto"/>
              <w:jc w:val="both"/>
              <w:rPr>
                <w:rFonts w:ascii="Arial" w:eastAsia="Arial" w:hAnsi="Arial" w:cs="Arial"/>
                <w:b/>
              </w:rPr>
            </w:pPr>
          </w:p>
          <w:p w:rsidR="00114586" w:rsidRDefault="0016429D">
            <w:pPr>
              <w:spacing w:line="259" w:lineRule="auto"/>
              <w:jc w:val="both"/>
              <w:rPr>
                <w:rFonts w:ascii="Arial" w:eastAsia="Arial" w:hAnsi="Arial" w:cs="Arial"/>
              </w:rPr>
            </w:pPr>
            <w:r>
              <w:rPr>
                <w:rFonts w:ascii="Arial" w:eastAsia="Arial" w:hAnsi="Arial" w:cs="Arial"/>
                <w:b/>
              </w:rPr>
              <w:t xml:space="preserve">XV. </w:t>
            </w:r>
            <w:r>
              <w:rPr>
                <w:rFonts w:ascii="Arial" w:eastAsia="Arial" w:hAnsi="Arial" w:cs="Arial"/>
              </w:rPr>
              <w:t xml:space="preserve">Secretaría: Secretaría de Innovación y Participación Ciudadana. </w:t>
            </w:r>
          </w:p>
          <w:p w:rsidR="00114586" w:rsidRDefault="00114586">
            <w:pPr>
              <w:spacing w:line="259" w:lineRule="auto"/>
              <w:jc w:val="both"/>
              <w:rPr>
                <w:rFonts w:ascii="Arial" w:eastAsia="Arial" w:hAnsi="Arial" w:cs="Arial"/>
                <w:b/>
              </w:rPr>
            </w:pPr>
          </w:p>
          <w:p w:rsidR="00114586" w:rsidRDefault="0016429D">
            <w:pPr>
              <w:spacing w:line="259" w:lineRule="auto"/>
              <w:jc w:val="both"/>
              <w:rPr>
                <w:rFonts w:ascii="Arial" w:eastAsia="Arial" w:hAnsi="Arial" w:cs="Arial"/>
                <w:b/>
              </w:rPr>
            </w:pPr>
            <w:r>
              <w:rPr>
                <w:rFonts w:ascii="Arial" w:eastAsia="Arial" w:hAnsi="Arial" w:cs="Arial"/>
                <w:b/>
              </w:rPr>
              <w:t xml:space="preserve">XVI. </w:t>
            </w:r>
            <w:r>
              <w:rPr>
                <w:rFonts w:ascii="Arial" w:eastAsia="Arial" w:hAnsi="Arial" w:cs="Arial"/>
              </w:rPr>
              <w:t>Servidores públicos: Las personas que ocupan un cargo o empleo público en cualquier dependencia, órgano o entidad a nivel federal, estatal o municipal, así como en organismos constitucionalmente autónomos.</w:t>
            </w:r>
          </w:p>
        </w:tc>
        <w:tc>
          <w:tcPr>
            <w:tcW w:w="3402" w:type="dxa"/>
          </w:tcPr>
          <w:p w:rsidR="00114586" w:rsidRDefault="00114586">
            <w:pPr>
              <w:spacing w:line="259" w:lineRule="auto"/>
              <w:jc w:val="both"/>
              <w:rPr>
                <w:rFonts w:ascii="Arial" w:eastAsia="Arial" w:hAnsi="Arial" w:cs="Arial"/>
                <w:b/>
              </w:rPr>
            </w:pPr>
          </w:p>
        </w:tc>
      </w:tr>
      <w:tr w:rsidR="00114586">
        <w:tc>
          <w:tcPr>
            <w:tcW w:w="4815" w:type="dxa"/>
          </w:tcPr>
          <w:p w:rsidR="00114586" w:rsidRDefault="0016429D">
            <w:pPr>
              <w:jc w:val="both"/>
              <w:rPr>
                <w:rFonts w:ascii="Arial" w:eastAsia="Arial" w:hAnsi="Arial" w:cs="Arial"/>
              </w:rPr>
            </w:pPr>
            <w:r>
              <w:rPr>
                <w:rFonts w:ascii="Arial" w:eastAsia="Arial" w:hAnsi="Arial" w:cs="Arial"/>
              </w:rPr>
              <w:t>Artículo 8.  La residencia en el Municipio se acreditará mediante protesta de decir verdad, a través de la dirección que conste en la credencial para votar con fotografía o, en su caso, por constancia expedida por Juez Auxiliar Municipal, en términos del a</w:t>
            </w:r>
            <w:r>
              <w:rPr>
                <w:rFonts w:ascii="Arial" w:eastAsia="Arial" w:hAnsi="Arial" w:cs="Arial"/>
              </w:rPr>
              <w:t>rtículo 178 de este Reglamento.</w:t>
            </w:r>
          </w:p>
        </w:tc>
        <w:tc>
          <w:tcPr>
            <w:tcW w:w="4819" w:type="dxa"/>
          </w:tcPr>
          <w:p w:rsidR="00114586" w:rsidRDefault="0016429D">
            <w:pPr>
              <w:ind w:right="567"/>
              <w:jc w:val="both"/>
              <w:rPr>
                <w:rFonts w:ascii="Arial" w:eastAsia="Arial" w:hAnsi="Arial" w:cs="Arial"/>
                <w:sz w:val="23"/>
                <w:szCs w:val="23"/>
              </w:rPr>
            </w:pPr>
            <w:r>
              <w:rPr>
                <w:rFonts w:ascii="Arial" w:eastAsia="Arial" w:hAnsi="Arial" w:cs="Arial"/>
                <w:sz w:val="23"/>
                <w:szCs w:val="23"/>
              </w:rPr>
              <w:t xml:space="preserve">Artículo 8. La residencia en el Municipio se acreditará mediante protesta de decir verdad, a través de la dirección que conste en la credencial para votar con fotografía, </w:t>
            </w:r>
            <w:r>
              <w:rPr>
                <w:rFonts w:ascii="Arial" w:eastAsia="Arial" w:hAnsi="Arial" w:cs="Arial"/>
                <w:b/>
                <w:sz w:val="23"/>
                <w:szCs w:val="23"/>
              </w:rPr>
              <w:t>licencia para conducir vigente</w:t>
            </w:r>
            <w:r>
              <w:rPr>
                <w:rFonts w:ascii="Arial" w:eastAsia="Arial" w:hAnsi="Arial" w:cs="Arial"/>
                <w:sz w:val="23"/>
                <w:szCs w:val="23"/>
              </w:rPr>
              <w:t>, o en su caso, por con</w:t>
            </w:r>
            <w:r>
              <w:rPr>
                <w:rFonts w:ascii="Arial" w:eastAsia="Arial" w:hAnsi="Arial" w:cs="Arial"/>
                <w:sz w:val="23"/>
                <w:szCs w:val="23"/>
              </w:rPr>
              <w:t>stancia expedida por Juez Auxiliar Municipal, en términos del artículo 178 de este Reglamento.</w:t>
            </w:r>
          </w:p>
          <w:p w:rsidR="00114586" w:rsidRDefault="00114586">
            <w:pPr>
              <w:spacing w:line="259" w:lineRule="auto"/>
              <w:jc w:val="both"/>
              <w:rPr>
                <w:rFonts w:ascii="Arial" w:eastAsia="Arial" w:hAnsi="Arial" w:cs="Arial"/>
              </w:rPr>
            </w:pPr>
          </w:p>
        </w:tc>
        <w:tc>
          <w:tcPr>
            <w:tcW w:w="3402" w:type="dxa"/>
          </w:tcPr>
          <w:p w:rsidR="00114586" w:rsidRDefault="00114586">
            <w:pPr>
              <w:spacing w:line="259" w:lineRule="auto"/>
              <w:jc w:val="both"/>
              <w:rPr>
                <w:rFonts w:ascii="Arial" w:eastAsia="Arial" w:hAnsi="Arial" w:cs="Arial"/>
              </w:rPr>
            </w:pPr>
          </w:p>
        </w:tc>
      </w:tr>
      <w:tr w:rsidR="00114586">
        <w:tc>
          <w:tcPr>
            <w:tcW w:w="4815" w:type="dxa"/>
          </w:tcPr>
          <w:p w:rsidR="00114586" w:rsidRDefault="0016429D">
            <w:pPr>
              <w:jc w:val="both"/>
              <w:rPr>
                <w:rFonts w:ascii="Arial" w:eastAsia="Arial" w:hAnsi="Arial" w:cs="Arial"/>
              </w:rPr>
            </w:pPr>
            <w:r>
              <w:rPr>
                <w:rFonts w:ascii="Arial" w:eastAsia="Arial" w:hAnsi="Arial" w:cs="Arial"/>
              </w:rPr>
              <w:t>Artículo 96. Los vecinos del Municipio que deseen constituir una Junta de Vecinos deberán solicitarlo por escrito a la Secretaría.</w:t>
            </w:r>
          </w:p>
        </w:tc>
        <w:tc>
          <w:tcPr>
            <w:tcW w:w="4819" w:type="dxa"/>
          </w:tcPr>
          <w:p w:rsidR="00114586" w:rsidRDefault="0016429D">
            <w:pPr>
              <w:jc w:val="both"/>
              <w:rPr>
                <w:rFonts w:ascii="Arial" w:eastAsia="Arial" w:hAnsi="Arial" w:cs="Arial"/>
              </w:rPr>
            </w:pPr>
            <w:r>
              <w:rPr>
                <w:rFonts w:ascii="Arial" w:eastAsia="Arial" w:hAnsi="Arial" w:cs="Arial"/>
              </w:rPr>
              <w:t>Artículo 96. Los vecinos de</w:t>
            </w:r>
            <w:r>
              <w:rPr>
                <w:rFonts w:ascii="Arial" w:eastAsia="Arial" w:hAnsi="Arial" w:cs="Arial"/>
              </w:rPr>
              <w:t xml:space="preserve">l Municipio que deseen constituir una Junta de Vecinos </w:t>
            </w:r>
            <w:r>
              <w:rPr>
                <w:rFonts w:ascii="Arial" w:eastAsia="Arial" w:hAnsi="Arial" w:cs="Arial"/>
                <w:b/>
              </w:rPr>
              <w:t>o reubicar una Junta de Vecinos existente a otro sector</w:t>
            </w:r>
            <w:r>
              <w:rPr>
                <w:rFonts w:ascii="Arial" w:eastAsia="Arial" w:hAnsi="Arial" w:cs="Arial"/>
              </w:rPr>
              <w:t xml:space="preserve"> deberán solicitarlo por escrito a la Secretaría.</w:t>
            </w:r>
          </w:p>
        </w:tc>
        <w:tc>
          <w:tcPr>
            <w:tcW w:w="3402" w:type="dxa"/>
          </w:tcPr>
          <w:p w:rsidR="00114586" w:rsidRDefault="00114586">
            <w:pPr>
              <w:spacing w:line="259" w:lineRule="auto"/>
              <w:jc w:val="both"/>
              <w:rPr>
                <w:rFonts w:ascii="Arial" w:eastAsia="Arial" w:hAnsi="Arial" w:cs="Arial"/>
              </w:rPr>
            </w:pPr>
          </w:p>
        </w:tc>
      </w:tr>
      <w:tr w:rsidR="00114586">
        <w:tc>
          <w:tcPr>
            <w:tcW w:w="4815" w:type="dxa"/>
          </w:tcPr>
          <w:p w:rsidR="00114586" w:rsidRDefault="0016429D">
            <w:pPr>
              <w:jc w:val="both"/>
              <w:rPr>
                <w:rFonts w:ascii="Arial" w:eastAsia="Arial" w:hAnsi="Arial" w:cs="Arial"/>
              </w:rPr>
            </w:pPr>
            <w:r>
              <w:rPr>
                <w:rFonts w:ascii="Arial" w:eastAsia="Arial" w:hAnsi="Arial" w:cs="Arial"/>
              </w:rPr>
              <w:t>Artículo 97. Para declarar procedente la solicitud de constitución de una Junta de Vecinos, la</w:t>
            </w:r>
            <w:r>
              <w:rPr>
                <w:rFonts w:ascii="Arial" w:eastAsia="Arial" w:hAnsi="Arial" w:cs="Arial"/>
              </w:rPr>
              <w:t xml:space="preserve"> Secretaría tomará en cuenta:</w:t>
            </w:r>
          </w:p>
          <w:p w:rsidR="00114586" w:rsidRDefault="0016429D">
            <w:pPr>
              <w:jc w:val="both"/>
              <w:rPr>
                <w:rFonts w:ascii="Arial" w:eastAsia="Arial" w:hAnsi="Arial" w:cs="Arial"/>
              </w:rPr>
            </w:pPr>
            <w:r>
              <w:rPr>
                <w:rFonts w:ascii="Arial" w:eastAsia="Arial" w:hAnsi="Arial" w:cs="Arial"/>
              </w:rPr>
              <w:t>I. La existencia o no de una Junta de Vecinos en dicha demarcación territorial;</w:t>
            </w:r>
          </w:p>
          <w:p w:rsidR="00114586" w:rsidRDefault="0016429D">
            <w:pPr>
              <w:jc w:val="both"/>
              <w:rPr>
                <w:rFonts w:ascii="Arial" w:eastAsia="Arial" w:hAnsi="Arial" w:cs="Arial"/>
              </w:rPr>
            </w:pPr>
            <w:r>
              <w:rPr>
                <w:rFonts w:ascii="Arial" w:eastAsia="Arial" w:hAnsi="Arial" w:cs="Arial"/>
              </w:rPr>
              <w:lastRenderedPageBreak/>
              <w:t>II. El número de bienes inmuebles de dicha demarcación territorial; y</w:t>
            </w:r>
          </w:p>
          <w:p w:rsidR="00114586" w:rsidRDefault="0016429D">
            <w:pPr>
              <w:jc w:val="both"/>
              <w:rPr>
                <w:rFonts w:ascii="Arial" w:eastAsia="Arial" w:hAnsi="Arial" w:cs="Arial"/>
              </w:rPr>
            </w:pPr>
            <w:r>
              <w:rPr>
                <w:rFonts w:ascii="Arial" w:eastAsia="Arial" w:hAnsi="Arial" w:cs="Arial"/>
              </w:rPr>
              <w:t>III. Los antecedentes, consideraciones jurídicas y sociales que sean relevan</w:t>
            </w:r>
            <w:r>
              <w:rPr>
                <w:rFonts w:ascii="Arial" w:eastAsia="Arial" w:hAnsi="Arial" w:cs="Arial"/>
              </w:rPr>
              <w:t>tes</w:t>
            </w:r>
          </w:p>
        </w:tc>
        <w:tc>
          <w:tcPr>
            <w:tcW w:w="4819" w:type="dxa"/>
          </w:tcPr>
          <w:p w:rsidR="00114586" w:rsidRDefault="0016429D">
            <w:pPr>
              <w:shd w:val="clear" w:color="auto" w:fill="FFFFFF"/>
              <w:spacing w:line="259" w:lineRule="auto"/>
              <w:jc w:val="both"/>
              <w:rPr>
                <w:rFonts w:ascii="Arial" w:eastAsia="Arial" w:hAnsi="Arial" w:cs="Arial"/>
              </w:rPr>
            </w:pPr>
            <w:r>
              <w:rPr>
                <w:rFonts w:ascii="Arial" w:eastAsia="Arial" w:hAnsi="Arial" w:cs="Arial"/>
              </w:rPr>
              <w:lastRenderedPageBreak/>
              <w:t xml:space="preserve">Artículo 97. Para declarar procedente la solicitud de constitución </w:t>
            </w:r>
            <w:r>
              <w:rPr>
                <w:rFonts w:ascii="Arial" w:eastAsia="Arial" w:hAnsi="Arial" w:cs="Arial"/>
                <w:b/>
              </w:rPr>
              <w:t>o reubicación</w:t>
            </w:r>
            <w:r>
              <w:rPr>
                <w:rFonts w:ascii="Arial" w:eastAsia="Arial" w:hAnsi="Arial" w:cs="Arial"/>
              </w:rPr>
              <w:t xml:space="preserve"> de una Junta de Vecinos, la Secretaría tomará en cuenta:</w:t>
            </w:r>
          </w:p>
          <w:p w:rsidR="00114586" w:rsidRDefault="0016429D">
            <w:pPr>
              <w:shd w:val="clear" w:color="auto" w:fill="FFFFFF"/>
              <w:spacing w:line="259" w:lineRule="auto"/>
              <w:jc w:val="both"/>
              <w:rPr>
                <w:rFonts w:ascii="Arial" w:eastAsia="Arial" w:hAnsi="Arial" w:cs="Arial"/>
              </w:rPr>
            </w:pPr>
            <w:r>
              <w:rPr>
                <w:rFonts w:ascii="Arial" w:eastAsia="Arial" w:hAnsi="Arial" w:cs="Arial"/>
              </w:rPr>
              <w:lastRenderedPageBreak/>
              <w:t>I. La existencia o no de una Junta de Vecinos en dicha demarcación territorial;</w:t>
            </w:r>
          </w:p>
          <w:p w:rsidR="00114586" w:rsidRDefault="0016429D">
            <w:pPr>
              <w:shd w:val="clear" w:color="auto" w:fill="FFFFFF"/>
              <w:spacing w:line="259" w:lineRule="auto"/>
              <w:jc w:val="both"/>
              <w:rPr>
                <w:rFonts w:ascii="Arial" w:eastAsia="Arial" w:hAnsi="Arial" w:cs="Arial"/>
              </w:rPr>
            </w:pPr>
            <w:r>
              <w:rPr>
                <w:rFonts w:ascii="Arial" w:eastAsia="Arial" w:hAnsi="Arial" w:cs="Arial"/>
              </w:rPr>
              <w:t>II. El número de bienes inmuebles de dicha demarcación territorial; y</w:t>
            </w:r>
          </w:p>
          <w:p w:rsidR="00114586" w:rsidRDefault="0016429D">
            <w:pPr>
              <w:shd w:val="clear" w:color="auto" w:fill="FFFFFF"/>
              <w:spacing w:line="259" w:lineRule="auto"/>
              <w:jc w:val="both"/>
              <w:rPr>
                <w:rFonts w:ascii="Arial" w:eastAsia="Arial" w:hAnsi="Arial" w:cs="Arial"/>
              </w:rPr>
            </w:pPr>
            <w:r>
              <w:rPr>
                <w:rFonts w:ascii="Arial" w:eastAsia="Arial" w:hAnsi="Arial" w:cs="Arial"/>
              </w:rPr>
              <w:t>III. Los antecedentes, consideraciones jurídicas y sociales que sean relevantes.</w:t>
            </w:r>
          </w:p>
          <w:p w:rsidR="00114586" w:rsidRDefault="00114586">
            <w:pPr>
              <w:shd w:val="clear" w:color="auto" w:fill="FFFFFF"/>
              <w:spacing w:line="259" w:lineRule="auto"/>
              <w:jc w:val="both"/>
              <w:rPr>
                <w:rFonts w:ascii="Arial" w:eastAsia="Arial" w:hAnsi="Arial" w:cs="Arial"/>
              </w:rPr>
            </w:pPr>
          </w:p>
        </w:tc>
        <w:tc>
          <w:tcPr>
            <w:tcW w:w="3402" w:type="dxa"/>
          </w:tcPr>
          <w:p w:rsidR="00114586" w:rsidRDefault="00114586">
            <w:pPr>
              <w:shd w:val="clear" w:color="auto" w:fill="FFFFFF"/>
              <w:spacing w:line="259" w:lineRule="auto"/>
              <w:jc w:val="both"/>
              <w:rPr>
                <w:rFonts w:ascii="Arial" w:eastAsia="Arial" w:hAnsi="Arial" w:cs="Arial"/>
              </w:rPr>
            </w:pPr>
          </w:p>
        </w:tc>
      </w:tr>
      <w:tr w:rsidR="00114586">
        <w:tc>
          <w:tcPr>
            <w:tcW w:w="4815" w:type="dxa"/>
          </w:tcPr>
          <w:p w:rsidR="00114586" w:rsidRDefault="0016429D">
            <w:pPr>
              <w:jc w:val="both"/>
              <w:rPr>
                <w:rFonts w:ascii="Arial" w:eastAsia="Arial" w:hAnsi="Arial" w:cs="Arial"/>
              </w:rPr>
            </w:pPr>
            <w:r>
              <w:rPr>
                <w:rFonts w:ascii="Arial" w:eastAsia="Arial" w:hAnsi="Arial" w:cs="Arial"/>
              </w:rPr>
              <w:t>Artículo 119. En el caso de que sea necesario suplir a uno o varios de los integrantes de la Mesa Dire</w:t>
            </w:r>
            <w:r>
              <w:rPr>
                <w:rFonts w:ascii="Arial" w:eastAsia="Arial" w:hAnsi="Arial" w:cs="Arial"/>
              </w:rPr>
              <w:t>ctiva, se seguirá el mismo procedimiento que establece el presente Reglamento para la elección de Mesas Directivas. Se deberá informar a la Secretaría de la vacante en un período máximo de diez días hábiles.</w:t>
            </w:r>
          </w:p>
        </w:tc>
        <w:tc>
          <w:tcPr>
            <w:tcW w:w="4819" w:type="dxa"/>
          </w:tcPr>
          <w:p w:rsidR="00114586" w:rsidRDefault="0016429D">
            <w:pPr>
              <w:jc w:val="both"/>
              <w:rPr>
                <w:rFonts w:ascii="Arial" w:eastAsia="Arial" w:hAnsi="Arial" w:cs="Arial"/>
                <w:b/>
                <w:sz w:val="23"/>
                <w:szCs w:val="23"/>
              </w:rPr>
            </w:pPr>
            <w:r>
              <w:rPr>
                <w:rFonts w:ascii="Arial" w:eastAsia="Arial" w:hAnsi="Arial" w:cs="Arial"/>
                <w:sz w:val="23"/>
                <w:szCs w:val="23"/>
              </w:rPr>
              <w:t>Artículo 119.</w:t>
            </w:r>
            <w:r>
              <w:rPr>
                <w:rFonts w:ascii="Arial" w:eastAsia="Arial" w:hAnsi="Arial" w:cs="Arial"/>
                <w:b/>
                <w:sz w:val="23"/>
                <w:szCs w:val="23"/>
              </w:rPr>
              <w:t xml:space="preserve"> La boleta con los candidatos conte</w:t>
            </w:r>
            <w:r>
              <w:rPr>
                <w:rFonts w:ascii="Arial" w:eastAsia="Arial" w:hAnsi="Arial" w:cs="Arial"/>
                <w:b/>
                <w:sz w:val="23"/>
                <w:szCs w:val="23"/>
              </w:rPr>
              <w:t>ndientes a la Mesa Directiva contemplará también a dos suplentes para cualquier puesto, en el caso de que sea necesario suplir a uno o varios de los integrantes de la misma, ya sea temporal o permanentemente.</w:t>
            </w:r>
          </w:p>
          <w:p w:rsidR="00114586" w:rsidRDefault="00114586">
            <w:pPr>
              <w:jc w:val="both"/>
              <w:rPr>
                <w:rFonts w:ascii="Arial" w:eastAsia="Arial" w:hAnsi="Arial" w:cs="Arial"/>
                <w:b/>
                <w:sz w:val="23"/>
                <w:szCs w:val="23"/>
              </w:rPr>
            </w:pPr>
          </w:p>
          <w:p w:rsidR="00114586" w:rsidRDefault="0016429D">
            <w:pPr>
              <w:jc w:val="both"/>
              <w:rPr>
                <w:rFonts w:ascii="Arial" w:eastAsia="Arial" w:hAnsi="Arial" w:cs="Arial"/>
                <w:b/>
                <w:sz w:val="23"/>
                <w:szCs w:val="23"/>
              </w:rPr>
            </w:pPr>
            <w:r>
              <w:rPr>
                <w:rFonts w:ascii="Arial" w:eastAsia="Arial" w:hAnsi="Arial" w:cs="Arial"/>
                <w:b/>
                <w:sz w:val="23"/>
                <w:szCs w:val="23"/>
              </w:rPr>
              <w:t>La boleta deberá ser conformada por al menos 4</w:t>
            </w:r>
            <w:r>
              <w:rPr>
                <w:rFonts w:ascii="Arial" w:eastAsia="Arial" w:hAnsi="Arial" w:cs="Arial"/>
                <w:b/>
                <w:sz w:val="23"/>
                <w:szCs w:val="23"/>
              </w:rPr>
              <w:t>0% de personas de un mismo género.</w:t>
            </w:r>
          </w:p>
        </w:tc>
        <w:tc>
          <w:tcPr>
            <w:tcW w:w="3402" w:type="dxa"/>
          </w:tcPr>
          <w:p w:rsidR="00114586" w:rsidRDefault="00114586">
            <w:pPr>
              <w:shd w:val="clear" w:color="auto" w:fill="FFFFFF"/>
              <w:spacing w:line="259" w:lineRule="auto"/>
              <w:jc w:val="both"/>
              <w:rPr>
                <w:rFonts w:ascii="Arial" w:eastAsia="Arial" w:hAnsi="Arial" w:cs="Arial"/>
                <w:b/>
              </w:rPr>
            </w:pPr>
          </w:p>
        </w:tc>
      </w:tr>
      <w:tr w:rsidR="00114586">
        <w:tc>
          <w:tcPr>
            <w:tcW w:w="4815" w:type="dxa"/>
          </w:tcPr>
          <w:p w:rsidR="00114586" w:rsidRDefault="0016429D">
            <w:pPr>
              <w:jc w:val="both"/>
              <w:rPr>
                <w:rFonts w:ascii="Arial" w:eastAsia="Arial" w:hAnsi="Arial" w:cs="Arial"/>
              </w:rPr>
            </w:pPr>
            <w:r>
              <w:rPr>
                <w:rFonts w:ascii="Arial" w:eastAsia="Arial" w:hAnsi="Arial" w:cs="Arial"/>
              </w:rPr>
              <w:t>Artículo 121. Para ser miembro de la Mesa Directiva se requiere ser vecino de la colonia, barrio o sector con antigüedad mínima de seis meses en la colonia, barrio o sector donde desee participar, a menos de que se trat</w:t>
            </w:r>
            <w:r>
              <w:rPr>
                <w:rFonts w:ascii="Arial" w:eastAsia="Arial" w:hAnsi="Arial" w:cs="Arial"/>
              </w:rPr>
              <w:t>e de nuevas colonias, barrios o sectores.</w:t>
            </w:r>
          </w:p>
          <w:p w:rsidR="00114586" w:rsidRDefault="00114586">
            <w:pPr>
              <w:jc w:val="both"/>
              <w:rPr>
                <w:rFonts w:ascii="Arial" w:eastAsia="Arial" w:hAnsi="Arial" w:cs="Arial"/>
              </w:rPr>
            </w:pPr>
          </w:p>
        </w:tc>
        <w:tc>
          <w:tcPr>
            <w:tcW w:w="4819" w:type="dxa"/>
          </w:tcPr>
          <w:p w:rsidR="00114586" w:rsidRDefault="0016429D">
            <w:pPr>
              <w:jc w:val="both"/>
              <w:rPr>
                <w:rFonts w:ascii="Arial" w:eastAsia="Arial" w:hAnsi="Arial" w:cs="Arial"/>
                <w:sz w:val="23"/>
                <w:szCs w:val="23"/>
              </w:rPr>
            </w:pPr>
            <w:r>
              <w:rPr>
                <w:rFonts w:ascii="Arial" w:eastAsia="Arial" w:hAnsi="Arial" w:cs="Arial"/>
                <w:sz w:val="23"/>
                <w:szCs w:val="23"/>
              </w:rPr>
              <w:t>Artículo 121. Para ser miembro de la Mesa Directiva se requiere ser vecino de la colonia, barrio o sector con antigüedad mínima de seis meses en la colonia, barrio o sector donde desee participar, a menos de que s</w:t>
            </w:r>
            <w:r>
              <w:rPr>
                <w:rFonts w:ascii="Arial" w:eastAsia="Arial" w:hAnsi="Arial" w:cs="Arial"/>
                <w:sz w:val="23"/>
                <w:szCs w:val="23"/>
              </w:rPr>
              <w:t>e trate de nuevas colonias, barrios o sectores.</w:t>
            </w:r>
          </w:p>
          <w:p w:rsidR="00114586" w:rsidRDefault="00114586">
            <w:pPr>
              <w:jc w:val="both"/>
              <w:rPr>
                <w:rFonts w:ascii="Arial" w:eastAsia="Arial" w:hAnsi="Arial" w:cs="Arial"/>
                <w:b/>
                <w:sz w:val="23"/>
                <w:szCs w:val="23"/>
              </w:rPr>
            </w:pPr>
          </w:p>
          <w:p w:rsidR="00114586" w:rsidRDefault="0016429D">
            <w:pPr>
              <w:jc w:val="both"/>
              <w:rPr>
                <w:rFonts w:ascii="Arial" w:eastAsia="Arial" w:hAnsi="Arial" w:cs="Arial"/>
                <w:b/>
                <w:sz w:val="23"/>
                <w:szCs w:val="23"/>
              </w:rPr>
            </w:pPr>
            <w:r>
              <w:rPr>
                <w:rFonts w:ascii="Arial" w:eastAsia="Arial" w:hAnsi="Arial" w:cs="Arial"/>
                <w:b/>
                <w:sz w:val="23"/>
                <w:szCs w:val="23"/>
              </w:rPr>
              <w:t>No podrán ser miembros de una Mesa Directiva, aquellos que han desinformado, desprestigiado, difamado, o agredido a miembros de otras Juntas de Vecinos, y que dicha conducta haya quedado evidenciada.</w:t>
            </w:r>
          </w:p>
        </w:tc>
        <w:tc>
          <w:tcPr>
            <w:tcW w:w="3402" w:type="dxa"/>
          </w:tcPr>
          <w:p w:rsidR="00114586" w:rsidRDefault="00114586">
            <w:pPr>
              <w:shd w:val="clear" w:color="auto" w:fill="FFFFFF"/>
              <w:spacing w:line="259" w:lineRule="auto"/>
              <w:jc w:val="both"/>
              <w:rPr>
                <w:rFonts w:ascii="Arial" w:eastAsia="Arial" w:hAnsi="Arial" w:cs="Arial"/>
              </w:rPr>
            </w:pPr>
          </w:p>
        </w:tc>
      </w:tr>
      <w:tr w:rsidR="00114586">
        <w:tc>
          <w:tcPr>
            <w:tcW w:w="4815" w:type="dxa"/>
          </w:tcPr>
          <w:p w:rsidR="00114586" w:rsidRDefault="0016429D">
            <w:pPr>
              <w:jc w:val="both"/>
              <w:rPr>
                <w:rFonts w:ascii="Arial" w:eastAsia="Arial" w:hAnsi="Arial" w:cs="Arial"/>
              </w:rPr>
            </w:pPr>
            <w:r>
              <w:rPr>
                <w:rFonts w:ascii="Arial" w:eastAsia="Arial" w:hAnsi="Arial" w:cs="Arial"/>
              </w:rPr>
              <w:t>Artículo 130. (…)</w:t>
            </w:r>
          </w:p>
          <w:p w:rsidR="00114586" w:rsidRDefault="00114586">
            <w:pPr>
              <w:jc w:val="both"/>
              <w:rPr>
                <w:rFonts w:ascii="Arial" w:eastAsia="Arial" w:hAnsi="Arial" w:cs="Arial"/>
              </w:rPr>
            </w:pPr>
          </w:p>
          <w:p w:rsidR="00114586" w:rsidRDefault="0016429D">
            <w:pPr>
              <w:jc w:val="both"/>
              <w:rPr>
                <w:rFonts w:ascii="Arial" w:eastAsia="Arial" w:hAnsi="Arial" w:cs="Arial"/>
              </w:rPr>
            </w:pPr>
            <w:r>
              <w:rPr>
                <w:rFonts w:ascii="Arial" w:eastAsia="Arial" w:hAnsi="Arial" w:cs="Arial"/>
              </w:rPr>
              <w:t>I a VIII (…)</w:t>
            </w:r>
          </w:p>
          <w:p w:rsidR="00114586" w:rsidRDefault="00114586">
            <w:pPr>
              <w:jc w:val="both"/>
              <w:rPr>
                <w:rFonts w:ascii="Arial" w:eastAsia="Arial" w:hAnsi="Arial" w:cs="Arial"/>
              </w:rPr>
            </w:pPr>
          </w:p>
          <w:p w:rsidR="00114586" w:rsidRDefault="0016429D">
            <w:pPr>
              <w:jc w:val="both"/>
              <w:rPr>
                <w:rFonts w:ascii="Arial" w:eastAsia="Arial" w:hAnsi="Arial" w:cs="Arial"/>
              </w:rPr>
            </w:pPr>
            <w:r>
              <w:rPr>
                <w:rFonts w:ascii="Arial" w:eastAsia="Arial" w:hAnsi="Arial" w:cs="Arial"/>
              </w:rPr>
              <w:lastRenderedPageBreak/>
              <w:t>IX. Desempeñarse como integrante de la Mesa Directiva de la Junta de Vecinos incumpliendo los requisitos que establece el presente Reglamento; y</w:t>
            </w:r>
          </w:p>
          <w:p w:rsidR="00114586" w:rsidRDefault="0016429D">
            <w:pPr>
              <w:jc w:val="both"/>
              <w:rPr>
                <w:rFonts w:ascii="Arial" w:eastAsia="Arial" w:hAnsi="Arial" w:cs="Arial"/>
              </w:rPr>
            </w:pPr>
            <w:r>
              <w:rPr>
                <w:rFonts w:ascii="Arial" w:eastAsia="Arial" w:hAnsi="Arial" w:cs="Arial"/>
              </w:rPr>
              <w:t>X. Realizar proselitismo político o religioso a través de la Mesa Directiva de la Junta de Vecinos.</w:t>
            </w:r>
          </w:p>
          <w:p w:rsidR="00114586" w:rsidRDefault="00114586">
            <w:pPr>
              <w:jc w:val="both"/>
              <w:rPr>
                <w:rFonts w:ascii="Arial" w:eastAsia="Arial" w:hAnsi="Arial" w:cs="Arial"/>
              </w:rPr>
            </w:pPr>
          </w:p>
          <w:p w:rsidR="00114586" w:rsidRDefault="00114586">
            <w:pPr>
              <w:jc w:val="both"/>
              <w:rPr>
                <w:rFonts w:ascii="Arial" w:eastAsia="Arial" w:hAnsi="Arial" w:cs="Arial"/>
              </w:rPr>
            </w:pPr>
          </w:p>
        </w:tc>
        <w:tc>
          <w:tcPr>
            <w:tcW w:w="4819" w:type="dxa"/>
          </w:tcPr>
          <w:p w:rsidR="00114586" w:rsidRDefault="0016429D">
            <w:pPr>
              <w:ind w:right="567"/>
              <w:jc w:val="both"/>
              <w:rPr>
                <w:rFonts w:ascii="Arial" w:eastAsia="Arial" w:hAnsi="Arial" w:cs="Arial"/>
                <w:sz w:val="23"/>
                <w:szCs w:val="23"/>
              </w:rPr>
            </w:pPr>
            <w:r>
              <w:rPr>
                <w:rFonts w:ascii="Arial" w:eastAsia="Arial" w:hAnsi="Arial" w:cs="Arial"/>
                <w:sz w:val="23"/>
                <w:szCs w:val="23"/>
              </w:rPr>
              <w:lastRenderedPageBreak/>
              <w:t>Artículo 130. (…)</w:t>
            </w:r>
          </w:p>
          <w:p w:rsidR="00114586" w:rsidRDefault="00114586">
            <w:pPr>
              <w:ind w:right="567"/>
              <w:jc w:val="both"/>
              <w:rPr>
                <w:rFonts w:ascii="Arial" w:eastAsia="Arial" w:hAnsi="Arial" w:cs="Arial"/>
                <w:sz w:val="23"/>
                <w:szCs w:val="23"/>
              </w:rPr>
            </w:pPr>
          </w:p>
          <w:p w:rsidR="00114586" w:rsidRDefault="0016429D">
            <w:pPr>
              <w:ind w:right="567"/>
              <w:jc w:val="both"/>
              <w:rPr>
                <w:rFonts w:ascii="Arial" w:eastAsia="Arial" w:hAnsi="Arial" w:cs="Arial"/>
                <w:sz w:val="23"/>
                <w:szCs w:val="23"/>
              </w:rPr>
            </w:pPr>
            <w:r>
              <w:rPr>
                <w:rFonts w:ascii="Arial" w:eastAsia="Arial" w:hAnsi="Arial" w:cs="Arial"/>
                <w:sz w:val="23"/>
                <w:szCs w:val="23"/>
              </w:rPr>
              <w:t>I a VIII (…)</w:t>
            </w:r>
          </w:p>
          <w:p w:rsidR="00114586" w:rsidRDefault="00114586">
            <w:pPr>
              <w:ind w:right="567"/>
              <w:jc w:val="both"/>
              <w:rPr>
                <w:rFonts w:ascii="Arial" w:eastAsia="Arial" w:hAnsi="Arial" w:cs="Arial"/>
                <w:sz w:val="23"/>
                <w:szCs w:val="23"/>
              </w:rPr>
            </w:pPr>
          </w:p>
          <w:p w:rsidR="00114586" w:rsidRDefault="0016429D">
            <w:pPr>
              <w:ind w:right="567"/>
              <w:jc w:val="both"/>
              <w:rPr>
                <w:rFonts w:ascii="Arial" w:eastAsia="Arial" w:hAnsi="Arial" w:cs="Arial"/>
                <w:sz w:val="23"/>
                <w:szCs w:val="23"/>
              </w:rPr>
            </w:pPr>
            <w:r>
              <w:rPr>
                <w:rFonts w:ascii="Arial" w:eastAsia="Arial" w:hAnsi="Arial" w:cs="Arial"/>
                <w:sz w:val="23"/>
                <w:szCs w:val="23"/>
              </w:rPr>
              <w:lastRenderedPageBreak/>
              <w:t>IX. Desempeñarse como integrante de la Mesa Directiva de la Junta de Vecinos incumpliendo los requisitos que establece el presente Reglamento;</w:t>
            </w:r>
          </w:p>
          <w:p w:rsidR="00114586" w:rsidRDefault="0016429D">
            <w:pPr>
              <w:ind w:right="567"/>
              <w:jc w:val="both"/>
              <w:rPr>
                <w:rFonts w:ascii="Arial" w:eastAsia="Arial" w:hAnsi="Arial" w:cs="Arial"/>
                <w:sz w:val="23"/>
                <w:szCs w:val="23"/>
              </w:rPr>
            </w:pPr>
            <w:r>
              <w:rPr>
                <w:rFonts w:ascii="Arial" w:eastAsia="Arial" w:hAnsi="Arial" w:cs="Arial"/>
                <w:sz w:val="23"/>
                <w:szCs w:val="23"/>
              </w:rPr>
              <w:t xml:space="preserve">X. Realizar proselitismo político o religioso a través de la Mesa Directiva de la Junta de Vecinos; </w:t>
            </w:r>
          </w:p>
          <w:p w:rsidR="00114586" w:rsidRDefault="0016429D">
            <w:pPr>
              <w:ind w:right="567"/>
              <w:jc w:val="both"/>
              <w:rPr>
                <w:rFonts w:ascii="Arial" w:eastAsia="Arial" w:hAnsi="Arial" w:cs="Arial"/>
                <w:b/>
                <w:sz w:val="23"/>
                <w:szCs w:val="23"/>
              </w:rPr>
            </w:pPr>
            <w:r>
              <w:rPr>
                <w:rFonts w:ascii="Arial" w:eastAsia="Arial" w:hAnsi="Arial" w:cs="Arial"/>
                <w:b/>
                <w:sz w:val="23"/>
                <w:szCs w:val="23"/>
              </w:rPr>
              <w:t>XI. Desinfor</w:t>
            </w:r>
            <w:r>
              <w:rPr>
                <w:rFonts w:ascii="Arial" w:eastAsia="Arial" w:hAnsi="Arial" w:cs="Arial"/>
                <w:b/>
                <w:sz w:val="23"/>
                <w:szCs w:val="23"/>
              </w:rPr>
              <w:t>mar con campañas de mala fe sobre eventos o acciones del municipio y;</w:t>
            </w:r>
          </w:p>
          <w:p w:rsidR="00114586" w:rsidRDefault="0016429D">
            <w:pPr>
              <w:ind w:right="567"/>
              <w:jc w:val="both"/>
              <w:rPr>
                <w:rFonts w:ascii="Arial" w:eastAsia="Arial" w:hAnsi="Arial" w:cs="Arial"/>
                <w:b/>
              </w:rPr>
            </w:pPr>
            <w:r>
              <w:rPr>
                <w:rFonts w:ascii="Arial" w:eastAsia="Arial" w:hAnsi="Arial" w:cs="Arial"/>
                <w:b/>
                <w:sz w:val="23"/>
                <w:szCs w:val="23"/>
              </w:rPr>
              <w:t>XII. Desprestigiar, difamar o agredir a cualquier integrante de alguna de las Juntas de Vecinos.</w:t>
            </w:r>
          </w:p>
        </w:tc>
        <w:tc>
          <w:tcPr>
            <w:tcW w:w="3402" w:type="dxa"/>
          </w:tcPr>
          <w:p w:rsidR="00114586" w:rsidRDefault="00114586">
            <w:pPr>
              <w:shd w:val="clear" w:color="auto" w:fill="FFFFFF"/>
              <w:spacing w:line="259" w:lineRule="auto"/>
              <w:jc w:val="both"/>
              <w:rPr>
                <w:rFonts w:ascii="Arial" w:eastAsia="Arial" w:hAnsi="Arial" w:cs="Arial"/>
                <w:b/>
              </w:rPr>
            </w:pPr>
          </w:p>
        </w:tc>
      </w:tr>
      <w:tr w:rsidR="00114586">
        <w:tc>
          <w:tcPr>
            <w:tcW w:w="4815" w:type="dxa"/>
          </w:tcPr>
          <w:p w:rsidR="00114586" w:rsidRDefault="0016429D">
            <w:pPr>
              <w:jc w:val="both"/>
              <w:rPr>
                <w:rFonts w:ascii="Arial" w:eastAsia="Arial" w:hAnsi="Arial" w:cs="Arial"/>
              </w:rPr>
            </w:pPr>
            <w:r>
              <w:rPr>
                <w:rFonts w:ascii="Arial" w:eastAsia="Arial" w:hAnsi="Arial" w:cs="Arial"/>
              </w:rPr>
              <w:t>Artículo 132. Las infracciones cometidas por los integrantes de las Mesas Directivas de</w:t>
            </w:r>
            <w:r>
              <w:rPr>
                <w:rFonts w:ascii="Arial" w:eastAsia="Arial" w:hAnsi="Arial" w:cs="Arial"/>
              </w:rPr>
              <w:t xml:space="preserve"> las Juntas de Vecinos se sancionarán con:</w:t>
            </w:r>
          </w:p>
          <w:p w:rsidR="00114586" w:rsidRDefault="00114586">
            <w:pPr>
              <w:jc w:val="both"/>
              <w:rPr>
                <w:rFonts w:ascii="Arial" w:eastAsia="Arial" w:hAnsi="Arial" w:cs="Arial"/>
              </w:rPr>
            </w:pPr>
          </w:p>
          <w:p w:rsidR="00114586" w:rsidRDefault="0016429D">
            <w:pPr>
              <w:jc w:val="both"/>
              <w:rPr>
                <w:rFonts w:ascii="Arial" w:eastAsia="Arial" w:hAnsi="Arial" w:cs="Arial"/>
              </w:rPr>
            </w:pPr>
            <w:r>
              <w:rPr>
                <w:rFonts w:ascii="Arial" w:eastAsia="Arial" w:hAnsi="Arial" w:cs="Arial"/>
              </w:rPr>
              <w:t>I a II. (…)</w:t>
            </w:r>
          </w:p>
          <w:p w:rsidR="00114586" w:rsidRDefault="00114586">
            <w:pPr>
              <w:jc w:val="both"/>
              <w:rPr>
                <w:rFonts w:ascii="Arial" w:eastAsia="Arial" w:hAnsi="Arial" w:cs="Arial"/>
              </w:rPr>
            </w:pPr>
          </w:p>
          <w:p w:rsidR="00114586" w:rsidRDefault="0016429D">
            <w:pPr>
              <w:jc w:val="both"/>
              <w:rPr>
                <w:rFonts w:ascii="Arial" w:eastAsia="Arial" w:hAnsi="Arial" w:cs="Arial"/>
              </w:rPr>
            </w:pPr>
            <w:r>
              <w:rPr>
                <w:rFonts w:ascii="Arial" w:eastAsia="Arial" w:hAnsi="Arial" w:cs="Arial"/>
              </w:rPr>
              <w:t>III. Suspensión del reconocimiento del Municipio al cargo que desempeñe el infractor, en tanto no se subsane la infracción y por un período no mayor a 30 días hábiles; o</w:t>
            </w:r>
          </w:p>
          <w:p w:rsidR="00114586" w:rsidRDefault="0016429D">
            <w:pPr>
              <w:jc w:val="both"/>
              <w:rPr>
                <w:rFonts w:ascii="Arial" w:eastAsia="Arial" w:hAnsi="Arial" w:cs="Arial"/>
              </w:rPr>
            </w:pPr>
            <w:r>
              <w:rPr>
                <w:rFonts w:ascii="Arial" w:eastAsia="Arial" w:hAnsi="Arial" w:cs="Arial"/>
              </w:rPr>
              <w:t>IV. Cancelación del reconocim</w:t>
            </w:r>
            <w:r>
              <w:rPr>
                <w:rFonts w:ascii="Arial" w:eastAsia="Arial" w:hAnsi="Arial" w:cs="Arial"/>
              </w:rPr>
              <w:t>iento del Municipio al cargo que desempeñe el infractor.</w:t>
            </w:r>
          </w:p>
        </w:tc>
        <w:tc>
          <w:tcPr>
            <w:tcW w:w="4819" w:type="dxa"/>
          </w:tcPr>
          <w:p w:rsidR="00114586" w:rsidRDefault="0016429D">
            <w:pPr>
              <w:shd w:val="clear" w:color="auto" w:fill="FFFFFF"/>
              <w:spacing w:line="259" w:lineRule="auto"/>
              <w:jc w:val="both"/>
              <w:rPr>
                <w:rFonts w:ascii="Arial" w:eastAsia="Arial" w:hAnsi="Arial" w:cs="Arial"/>
              </w:rPr>
            </w:pPr>
            <w:r>
              <w:rPr>
                <w:rFonts w:ascii="Arial" w:eastAsia="Arial" w:hAnsi="Arial" w:cs="Arial"/>
              </w:rPr>
              <w:t>Artículo 132. Las infracciones cometidas por los integrantes de las Mesas Directivas de las Juntas de Vecinos se sancionarán con:</w:t>
            </w:r>
          </w:p>
          <w:p w:rsidR="00114586" w:rsidRDefault="00114586">
            <w:pPr>
              <w:shd w:val="clear" w:color="auto" w:fill="FFFFFF"/>
              <w:spacing w:line="259" w:lineRule="auto"/>
              <w:jc w:val="both"/>
              <w:rPr>
                <w:rFonts w:ascii="Arial" w:eastAsia="Arial" w:hAnsi="Arial" w:cs="Arial"/>
              </w:rPr>
            </w:pPr>
          </w:p>
          <w:p w:rsidR="00114586" w:rsidRDefault="0016429D">
            <w:pPr>
              <w:shd w:val="clear" w:color="auto" w:fill="FFFFFF"/>
              <w:spacing w:line="259" w:lineRule="auto"/>
              <w:jc w:val="both"/>
              <w:rPr>
                <w:rFonts w:ascii="Arial" w:eastAsia="Arial" w:hAnsi="Arial" w:cs="Arial"/>
              </w:rPr>
            </w:pPr>
            <w:r>
              <w:rPr>
                <w:rFonts w:ascii="Arial" w:eastAsia="Arial" w:hAnsi="Arial" w:cs="Arial"/>
              </w:rPr>
              <w:t>I a II. (…)</w:t>
            </w:r>
          </w:p>
          <w:p w:rsidR="00114586" w:rsidRDefault="00114586">
            <w:pPr>
              <w:shd w:val="clear" w:color="auto" w:fill="FFFFFF"/>
              <w:spacing w:line="259" w:lineRule="auto"/>
              <w:jc w:val="both"/>
              <w:rPr>
                <w:rFonts w:ascii="Arial" w:eastAsia="Arial" w:hAnsi="Arial" w:cs="Arial"/>
              </w:rPr>
            </w:pPr>
          </w:p>
          <w:p w:rsidR="00114586" w:rsidRDefault="0016429D">
            <w:pPr>
              <w:shd w:val="clear" w:color="auto" w:fill="FFFFFF"/>
              <w:spacing w:line="259" w:lineRule="auto"/>
              <w:jc w:val="both"/>
              <w:rPr>
                <w:rFonts w:ascii="Arial" w:eastAsia="Arial" w:hAnsi="Arial" w:cs="Arial"/>
              </w:rPr>
            </w:pPr>
            <w:r>
              <w:rPr>
                <w:rFonts w:ascii="Arial" w:eastAsia="Arial" w:hAnsi="Arial" w:cs="Arial"/>
              </w:rPr>
              <w:t>III. Suspensión del reconocimiento del Municipio al cargo que desempeñe el infractor, en tanto no se subsane la infracción y por un período no mayor a 30 días hábiles;</w:t>
            </w:r>
          </w:p>
          <w:p w:rsidR="00114586" w:rsidRDefault="0016429D">
            <w:pPr>
              <w:shd w:val="clear" w:color="auto" w:fill="FFFFFF"/>
              <w:spacing w:line="259" w:lineRule="auto"/>
              <w:jc w:val="both"/>
              <w:rPr>
                <w:rFonts w:ascii="Arial" w:eastAsia="Arial" w:hAnsi="Arial" w:cs="Arial"/>
              </w:rPr>
            </w:pPr>
            <w:r>
              <w:rPr>
                <w:rFonts w:ascii="Arial" w:eastAsia="Arial" w:hAnsi="Arial" w:cs="Arial"/>
              </w:rPr>
              <w:t>IV. Cancelación del reconocimiento del Municipio al cargo que desempeñe el infractor; o</w:t>
            </w:r>
          </w:p>
          <w:p w:rsidR="00114586" w:rsidRDefault="0016429D">
            <w:pPr>
              <w:shd w:val="clear" w:color="auto" w:fill="FFFFFF"/>
              <w:spacing w:line="259" w:lineRule="auto"/>
              <w:jc w:val="both"/>
              <w:rPr>
                <w:rFonts w:ascii="Arial" w:eastAsia="Arial" w:hAnsi="Arial" w:cs="Arial"/>
                <w:b/>
              </w:rPr>
            </w:pPr>
            <w:r>
              <w:rPr>
                <w:rFonts w:ascii="Arial" w:eastAsia="Arial" w:hAnsi="Arial" w:cs="Arial"/>
                <w:b/>
              </w:rPr>
              <w:t>V. Inhabilitación para ser miembro de la Mesa Directiva de la Junta de Vecinos.</w:t>
            </w:r>
          </w:p>
        </w:tc>
        <w:tc>
          <w:tcPr>
            <w:tcW w:w="3402" w:type="dxa"/>
          </w:tcPr>
          <w:p w:rsidR="00114586" w:rsidRDefault="00114586">
            <w:pPr>
              <w:shd w:val="clear" w:color="auto" w:fill="FFFFFF"/>
              <w:spacing w:line="259" w:lineRule="auto"/>
              <w:jc w:val="both"/>
              <w:rPr>
                <w:rFonts w:ascii="Arial" w:eastAsia="Arial" w:hAnsi="Arial" w:cs="Arial"/>
                <w:b/>
              </w:rPr>
            </w:pPr>
          </w:p>
        </w:tc>
      </w:tr>
      <w:tr w:rsidR="00114586">
        <w:tc>
          <w:tcPr>
            <w:tcW w:w="4815" w:type="dxa"/>
          </w:tcPr>
          <w:p w:rsidR="00114586" w:rsidRDefault="0016429D">
            <w:pPr>
              <w:jc w:val="both"/>
              <w:rPr>
                <w:rFonts w:ascii="Arial" w:eastAsia="Arial" w:hAnsi="Arial" w:cs="Arial"/>
              </w:rPr>
            </w:pPr>
            <w:r>
              <w:rPr>
                <w:rFonts w:ascii="Arial" w:eastAsia="Arial" w:hAnsi="Arial" w:cs="Arial"/>
              </w:rPr>
              <w:t>Artículo 143. No podrán formar parte de los Consejos Consultivos Ciudadanos los cónyuges o parientes consanguíneos hasta el cuarto grado, por afinidad o civiles hasta el segu</w:t>
            </w:r>
            <w:r>
              <w:rPr>
                <w:rFonts w:ascii="Arial" w:eastAsia="Arial" w:hAnsi="Arial" w:cs="Arial"/>
              </w:rPr>
              <w:t>ndo grado, del Presidente Municipal y de</w:t>
            </w:r>
          </w:p>
          <w:p w:rsidR="00114586" w:rsidRDefault="0016429D">
            <w:pPr>
              <w:jc w:val="both"/>
              <w:rPr>
                <w:rFonts w:ascii="Arial" w:eastAsia="Arial" w:hAnsi="Arial" w:cs="Arial"/>
              </w:rPr>
            </w:pPr>
            <w:r>
              <w:rPr>
                <w:rFonts w:ascii="Arial" w:eastAsia="Arial" w:hAnsi="Arial" w:cs="Arial"/>
              </w:rPr>
              <w:t xml:space="preserve">los integrantes del Republicano Ayuntamiento; asimismo los de los Secretarios para efectos de </w:t>
            </w:r>
            <w:r>
              <w:rPr>
                <w:rFonts w:ascii="Arial" w:eastAsia="Arial" w:hAnsi="Arial" w:cs="Arial"/>
              </w:rPr>
              <w:lastRenderedPageBreak/>
              <w:t>su respectivo Consejo Consultivo Ciudadano. Tampoco podrán formar parte de los Consejos Consultivos Ciudadanos los provee</w:t>
            </w:r>
            <w:r>
              <w:rPr>
                <w:rFonts w:ascii="Arial" w:eastAsia="Arial" w:hAnsi="Arial" w:cs="Arial"/>
              </w:rPr>
              <w:t>dores o contratistas del Municipio.</w:t>
            </w:r>
          </w:p>
        </w:tc>
        <w:tc>
          <w:tcPr>
            <w:tcW w:w="4819" w:type="dxa"/>
          </w:tcPr>
          <w:p w:rsidR="00114586" w:rsidRDefault="0016429D">
            <w:pPr>
              <w:ind w:right="567"/>
              <w:jc w:val="both"/>
              <w:rPr>
                <w:rFonts w:ascii="Arial" w:eastAsia="Arial" w:hAnsi="Arial" w:cs="Arial"/>
              </w:rPr>
            </w:pPr>
            <w:r>
              <w:rPr>
                <w:rFonts w:ascii="Arial" w:eastAsia="Arial" w:hAnsi="Arial" w:cs="Arial"/>
              </w:rPr>
              <w:lastRenderedPageBreak/>
              <w:t xml:space="preserve">Artículo 143. No podrán formar parte de los Consejos Consultivos Ciudadanos los cónyuges o parientes consanguíneos hasta el </w:t>
            </w:r>
            <w:r>
              <w:rPr>
                <w:rFonts w:ascii="Arial" w:eastAsia="Arial" w:hAnsi="Arial" w:cs="Arial"/>
                <w:b/>
              </w:rPr>
              <w:t>segundo grado</w:t>
            </w:r>
            <w:r>
              <w:rPr>
                <w:rFonts w:ascii="Arial" w:eastAsia="Arial" w:hAnsi="Arial" w:cs="Arial"/>
              </w:rPr>
              <w:t xml:space="preserve">, por afinidad o civiles hasta el segundo grado, del Presidente Municipal y de los </w:t>
            </w:r>
            <w:r>
              <w:rPr>
                <w:rFonts w:ascii="Arial" w:eastAsia="Arial" w:hAnsi="Arial" w:cs="Arial"/>
              </w:rPr>
              <w:t xml:space="preserve">integrantes del Republicano Ayuntamiento; asimismo </w:t>
            </w:r>
            <w:r>
              <w:rPr>
                <w:rFonts w:ascii="Arial" w:eastAsia="Arial" w:hAnsi="Arial" w:cs="Arial"/>
              </w:rPr>
              <w:lastRenderedPageBreak/>
              <w:t>los de los Secretarios para efectos de su respectivo Consejo Consultivo Ciudadano. Tampoco podrán formar parte de los Consejos Consultivos Ciudadanos los proveedores o contratistas del Municipio.</w:t>
            </w:r>
          </w:p>
        </w:tc>
        <w:tc>
          <w:tcPr>
            <w:tcW w:w="3402" w:type="dxa"/>
          </w:tcPr>
          <w:p w:rsidR="00114586" w:rsidRDefault="00114586">
            <w:pPr>
              <w:shd w:val="clear" w:color="auto" w:fill="FFFFFF"/>
              <w:spacing w:line="259" w:lineRule="auto"/>
              <w:jc w:val="both"/>
              <w:rPr>
                <w:rFonts w:ascii="Arial" w:eastAsia="Arial" w:hAnsi="Arial" w:cs="Arial"/>
                <w:b/>
              </w:rPr>
            </w:pPr>
          </w:p>
        </w:tc>
      </w:tr>
      <w:tr w:rsidR="00114586">
        <w:tc>
          <w:tcPr>
            <w:tcW w:w="4815" w:type="dxa"/>
          </w:tcPr>
          <w:p w:rsidR="00114586" w:rsidRDefault="0016429D">
            <w:pPr>
              <w:jc w:val="both"/>
              <w:rPr>
                <w:rFonts w:ascii="Arial" w:eastAsia="Arial" w:hAnsi="Arial" w:cs="Arial"/>
              </w:rPr>
            </w:pPr>
            <w:r>
              <w:rPr>
                <w:rFonts w:ascii="Arial" w:eastAsia="Arial" w:hAnsi="Arial" w:cs="Arial"/>
              </w:rPr>
              <w:t>Artícul</w:t>
            </w:r>
            <w:r>
              <w:rPr>
                <w:rFonts w:ascii="Arial" w:eastAsia="Arial" w:hAnsi="Arial" w:cs="Arial"/>
              </w:rPr>
              <w:t>o 164. La Dirección de Participación Ciudadana dará seguimiento general a los acuerdos de los Consejos Consultivos Ciudadanos y designará un enlace para que esté presente en sus sesiones únicamente como observador.</w:t>
            </w:r>
          </w:p>
        </w:tc>
        <w:tc>
          <w:tcPr>
            <w:tcW w:w="4819" w:type="dxa"/>
          </w:tcPr>
          <w:p w:rsidR="00114586" w:rsidRDefault="0016429D">
            <w:pPr>
              <w:ind w:right="39"/>
              <w:jc w:val="both"/>
              <w:rPr>
                <w:rFonts w:ascii="Arial" w:eastAsia="Arial" w:hAnsi="Arial" w:cs="Arial"/>
                <w:b/>
              </w:rPr>
            </w:pPr>
            <w:r>
              <w:rPr>
                <w:rFonts w:ascii="Arial" w:eastAsia="Arial" w:hAnsi="Arial" w:cs="Arial"/>
                <w:sz w:val="23"/>
                <w:szCs w:val="23"/>
              </w:rPr>
              <w:t>Artículo 164. La Dirección de Participaci</w:t>
            </w:r>
            <w:r>
              <w:rPr>
                <w:rFonts w:ascii="Arial" w:eastAsia="Arial" w:hAnsi="Arial" w:cs="Arial"/>
                <w:sz w:val="23"/>
                <w:szCs w:val="23"/>
              </w:rPr>
              <w:t>ón Ciudadana dará seguimiento general a los acuerdos de los Consejos Consultivos Ciudadanos.</w:t>
            </w:r>
          </w:p>
        </w:tc>
        <w:tc>
          <w:tcPr>
            <w:tcW w:w="3402" w:type="dxa"/>
          </w:tcPr>
          <w:p w:rsidR="00114586" w:rsidRDefault="00114586">
            <w:pPr>
              <w:shd w:val="clear" w:color="auto" w:fill="FFFFFF"/>
              <w:spacing w:line="259" w:lineRule="auto"/>
              <w:jc w:val="both"/>
              <w:rPr>
                <w:rFonts w:ascii="Arial" w:eastAsia="Arial" w:hAnsi="Arial" w:cs="Arial"/>
                <w:b/>
              </w:rPr>
            </w:pPr>
          </w:p>
        </w:tc>
      </w:tr>
      <w:tr w:rsidR="00114586">
        <w:tc>
          <w:tcPr>
            <w:tcW w:w="4815" w:type="dxa"/>
          </w:tcPr>
          <w:p w:rsidR="00114586" w:rsidRDefault="0016429D">
            <w:pPr>
              <w:jc w:val="both"/>
              <w:rPr>
                <w:rFonts w:ascii="Arial" w:eastAsia="Arial" w:hAnsi="Arial" w:cs="Arial"/>
              </w:rPr>
            </w:pPr>
            <w:r>
              <w:rPr>
                <w:rFonts w:ascii="Arial" w:eastAsia="Arial" w:hAnsi="Arial" w:cs="Arial"/>
              </w:rPr>
              <w:t>Artículo 264. El Programa de Presupuesto Participativo del Municipio es el instrumento de participación ciudadana a través del cual los ciudadanos del Municipio, de manera organizada y corresponsable, deciden el destino de una parte del Presupuesto de Egre</w:t>
            </w:r>
            <w:r>
              <w:rPr>
                <w:rFonts w:ascii="Arial" w:eastAsia="Arial" w:hAnsi="Arial" w:cs="Arial"/>
              </w:rPr>
              <w:t>sos del Municipio. El ejercicio del Programa de Presupuesto Participativo será anual conforme al presupuesto autorizado para cada año por el Republicano Ayuntamiento.</w:t>
            </w:r>
          </w:p>
        </w:tc>
        <w:tc>
          <w:tcPr>
            <w:tcW w:w="4819" w:type="dxa"/>
          </w:tcPr>
          <w:p w:rsidR="00114586" w:rsidRDefault="0016429D">
            <w:pPr>
              <w:ind w:right="39"/>
              <w:jc w:val="both"/>
              <w:rPr>
                <w:rFonts w:ascii="Arial" w:eastAsia="Arial" w:hAnsi="Arial" w:cs="Arial"/>
                <w:sz w:val="23"/>
                <w:szCs w:val="23"/>
              </w:rPr>
            </w:pPr>
            <w:r>
              <w:rPr>
                <w:rFonts w:ascii="Arial" w:eastAsia="Arial" w:hAnsi="Arial" w:cs="Arial"/>
                <w:sz w:val="23"/>
                <w:szCs w:val="23"/>
              </w:rPr>
              <w:t>Artículo 264. El Programa de Presupuesto Participativo del Municipio es el instrumento de</w:t>
            </w:r>
            <w:r>
              <w:rPr>
                <w:rFonts w:ascii="Arial" w:eastAsia="Arial" w:hAnsi="Arial" w:cs="Arial"/>
                <w:sz w:val="23"/>
                <w:szCs w:val="23"/>
              </w:rPr>
              <w:t xml:space="preserve"> participación ciudadana a través del cual los ciudadanos del Municipio, de manera organizada y corresponsable, deciden el destino de una parte del Presupuesto de Egresos del Municipio. </w:t>
            </w:r>
          </w:p>
          <w:p w:rsidR="00114586" w:rsidRDefault="00114586">
            <w:pPr>
              <w:ind w:right="39"/>
              <w:jc w:val="both"/>
              <w:rPr>
                <w:rFonts w:ascii="Arial" w:eastAsia="Arial" w:hAnsi="Arial" w:cs="Arial"/>
                <w:sz w:val="23"/>
                <w:szCs w:val="23"/>
              </w:rPr>
            </w:pPr>
          </w:p>
          <w:p w:rsidR="00114586" w:rsidRDefault="0016429D">
            <w:pPr>
              <w:ind w:right="39"/>
              <w:jc w:val="both"/>
              <w:rPr>
                <w:rFonts w:ascii="Arial" w:eastAsia="Arial" w:hAnsi="Arial" w:cs="Arial"/>
                <w:b/>
                <w:sz w:val="23"/>
                <w:szCs w:val="23"/>
              </w:rPr>
            </w:pPr>
            <w:r>
              <w:rPr>
                <w:rFonts w:ascii="Arial" w:eastAsia="Arial" w:hAnsi="Arial" w:cs="Arial"/>
                <w:b/>
                <w:sz w:val="23"/>
                <w:szCs w:val="23"/>
              </w:rPr>
              <w:t>La administración municipal tendrá la obligación de realizar dos eje</w:t>
            </w:r>
            <w:r>
              <w:rPr>
                <w:rFonts w:ascii="Arial" w:eastAsia="Arial" w:hAnsi="Arial" w:cs="Arial"/>
                <w:b/>
                <w:sz w:val="23"/>
                <w:szCs w:val="23"/>
              </w:rPr>
              <w:t>rcicios del Programa de Presupuesto Participativo durante su gobierno</w:t>
            </w:r>
            <w:r>
              <w:rPr>
                <w:rFonts w:ascii="Arial" w:eastAsia="Arial" w:hAnsi="Arial" w:cs="Arial"/>
                <w:sz w:val="23"/>
                <w:szCs w:val="23"/>
              </w:rPr>
              <w:t xml:space="preserve">, conforme al presupuesto autorizado para </w:t>
            </w:r>
            <w:r>
              <w:rPr>
                <w:rFonts w:ascii="Arial" w:eastAsia="Arial" w:hAnsi="Arial" w:cs="Arial"/>
                <w:b/>
                <w:sz w:val="23"/>
                <w:szCs w:val="23"/>
              </w:rPr>
              <w:t>el año del ejercicio</w:t>
            </w:r>
            <w:r>
              <w:rPr>
                <w:rFonts w:ascii="Arial" w:eastAsia="Arial" w:hAnsi="Arial" w:cs="Arial"/>
                <w:sz w:val="23"/>
                <w:szCs w:val="23"/>
              </w:rPr>
              <w:t xml:space="preserve"> por el Republicano Ayuntamiento, </w:t>
            </w:r>
            <w:r>
              <w:rPr>
                <w:rFonts w:ascii="Arial" w:eastAsia="Arial" w:hAnsi="Arial" w:cs="Arial"/>
                <w:b/>
                <w:sz w:val="23"/>
                <w:szCs w:val="23"/>
              </w:rPr>
              <w:t>considerando los tiempos efectivos de elaboración del Plan Municipal de Desarrollo, presupu</w:t>
            </w:r>
            <w:r>
              <w:rPr>
                <w:rFonts w:ascii="Arial" w:eastAsia="Arial" w:hAnsi="Arial" w:cs="Arial"/>
                <w:b/>
                <w:sz w:val="23"/>
                <w:szCs w:val="23"/>
              </w:rPr>
              <w:t>estación municipal, y vedas electorales.</w:t>
            </w:r>
          </w:p>
        </w:tc>
        <w:tc>
          <w:tcPr>
            <w:tcW w:w="3402" w:type="dxa"/>
          </w:tcPr>
          <w:p w:rsidR="00114586" w:rsidRDefault="00114586">
            <w:pPr>
              <w:shd w:val="clear" w:color="auto" w:fill="FFFFFF"/>
              <w:spacing w:line="259" w:lineRule="auto"/>
              <w:jc w:val="both"/>
              <w:rPr>
                <w:rFonts w:ascii="Arial" w:eastAsia="Arial" w:hAnsi="Arial" w:cs="Arial"/>
                <w:b/>
              </w:rPr>
            </w:pPr>
          </w:p>
        </w:tc>
      </w:tr>
      <w:tr w:rsidR="00114586">
        <w:tc>
          <w:tcPr>
            <w:tcW w:w="4815" w:type="dxa"/>
          </w:tcPr>
          <w:p w:rsidR="00114586" w:rsidRDefault="0016429D">
            <w:pPr>
              <w:jc w:val="both"/>
              <w:rPr>
                <w:rFonts w:ascii="Arial" w:eastAsia="Arial" w:hAnsi="Arial" w:cs="Arial"/>
              </w:rPr>
            </w:pPr>
            <w:r>
              <w:rPr>
                <w:rFonts w:ascii="Arial" w:eastAsia="Arial" w:hAnsi="Arial" w:cs="Arial"/>
              </w:rPr>
              <w:t>Artículo 267. Serán dependencias coordinadoras del Programa del Presupuesto Participativo en sus distintos ámbitos las siguientes:</w:t>
            </w:r>
          </w:p>
          <w:p w:rsidR="00114586" w:rsidRDefault="00114586">
            <w:pPr>
              <w:jc w:val="both"/>
              <w:rPr>
                <w:rFonts w:ascii="Arial" w:eastAsia="Arial" w:hAnsi="Arial" w:cs="Arial"/>
              </w:rPr>
            </w:pPr>
          </w:p>
          <w:p w:rsidR="00114586" w:rsidRDefault="0016429D">
            <w:pPr>
              <w:jc w:val="both"/>
              <w:rPr>
                <w:rFonts w:ascii="Arial" w:eastAsia="Arial" w:hAnsi="Arial" w:cs="Arial"/>
              </w:rPr>
            </w:pPr>
            <w:r>
              <w:rPr>
                <w:rFonts w:ascii="Arial" w:eastAsia="Arial" w:hAnsi="Arial" w:cs="Arial"/>
              </w:rPr>
              <w:t>I. - II. (...)</w:t>
            </w:r>
          </w:p>
          <w:p w:rsidR="00114586" w:rsidRDefault="00114586">
            <w:pPr>
              <w:jc w:val="both"/>
              <w:rPr>
                <w:rFonts w:ascii="Arial" w:eastAsia="Arial" w:hAnsi="Arial" w:cs="Arial"/>
              </w:rPr>
            </w:pPr>
          </w:p>
          <w:p w:rsidR="00114586" w:rsidRDefault="0016429D">
            <w:pPr>
              <w:jc w:val="both"/>
              <w:rPr>
                <w:rFonts w:ascii="Arial" w:eastAsia="Arial" w:hAnsi="Arial" w:cs="Arial"/>
              </w:rPr>
            </w:pPr>
            <w:r>
              <w:rPr>
                <w:rFonts w:ascii="Arial" w:eastAsia="Arial" w:hAnsi="Arial" w:cs="Arial"/>
              </w:rPr>
              <w:t xml:space="preserve">III. En el ámbito educativo la Secretaría de Cultura y Educación </w:t>
            </w:r>
            <w:r>
              <w:rPr>
                <w:rFonts w:ascii="Arial" w:eastAsia="Arial" w:hAnsi="Arial" w:cs="Arial"/>
              </w:rPr>
              <w:t>o su equivalente;</w:t>
            </w:r>
          </w:p>
          <w:p w:rsidR="00114586" w:rsidRDefault="00114586">
            <w:pPr>
              <w:jc w:val="both"/>
              <w:rPr>
                <w:rFonts w:ascii="Arial" w:eastAsia="Arial" w:hAnsi="Arial" w:cs="Arial"/>
              </w:rPr>
            </w:pPr>
          </w:p>
          <w:p w:rsidR="00114586" w:rsidRDefault="0016429D">
            <w:pPr>
              <w:jc w:val="both"/>
              <w:rPr>
                <w:rFonts w:ascii="Arial" w:eastAsia="Arial" w:hAnsi="Arial" w:cs="Arial"/>
              </w:rPr>
            </w:pPr>
            <w:r>
              <w:rPr>
                <w:rFonts w:ascii="Arial" w:eastAsia="Arial" w:hAnsi="Arial" w:cs="Arial"/>
              </w:rPr>
              <w:t>IV. - V. (...)</w:t>
            </w:r>
          </w:p>
          <w:p w:rsidR="00114586" w:rsidRDefault="00114586">
            <w:pPr>
              <w:jc w:val="both"/>
              <w:rPr>
                <w:rFonts w:ascii="Arial" w:eastAsia="Arial" w:hAnsi="Arial" w:cs="Arial"/>
              </w:rPr>
            </w:pPr>
          </w:p>
        </w:tc>
        <w:tc>
          <w:tcPr>
            <w:tcW w:w="4819" w:type="dxa"/>
          </w:tcPr>
          <w:p w:rsidR="00114586" w:rsidRDefault="0016429D">
            <w:pPr>
              <w:ind w:right="39"/>
              <w:jc w:val="both"/>
              <w:rPr>
                <w:rFonts w:ascii="Arial" w:eastAsia="Arial" w:hAnsi="Arial" w:cs="Arial"/>
                <w:sz w:val="23"/>
                <w:szCs w:val="23"/>
              </w:rPr>
            </w:pPr>
            <w:r>
              <w:rPr>
                <w:rFonts w:ascii="Arial" w:eastAsia="Arial" w:hAnsi="Arial" w:cs="Arial"/>
                <w:sz w:val="23"/>
                <w:szCs w:val="23"/>
              </w:rPr>
              <w:lastRenderedPageBreak/>
              <w:t>Artículo 267. Serán dependencias coordinadoras del Programa del Presupuesto Participativo en sus distintos ámbitos las siguientes:</w:t>
            </w:r>
          </w:p>
          <w:p w:rsidR="00114586" w:rsidRDefault="00114586">
            <w:pPr>
              <w:ind w:right="39"/>
              <w:jc w:val="both"/>
              <w:rPr>
                <w:rFonts w:ascii="Arial" w:eastAsia="Arial" w:hAnsi="Arial" w:cs="Arial"/>
                <w:sz w:val="23"/>
                <w:szCs w:val="23"/>
              </w:rPr>
            </w:pPr>
          </w:p>
          <w:p w:rsidR="00114586" w:rsidRDefault="0016429D">
            <w:pPr>
              <w:ind w:right="39"/>
              <w:jc w:val="both"/>
              <w:rPr>
                <w:rFonts w:ascii="Arial" w:eastAsia="Arial" w:hAnsi="Arial" w:cs="Arial"/>
                <w:sz w:val="23"/>
                <w:szCs w:val="23"/>
              </w:rPr>
            </w:pPr>
            <w:r>
              <w:rPr>
                <w:rFonts w:ascii="Arial" w:eastAsia="Arial" w:hAnsi="Arial" w:cs="Arial"/>
                <w:sz w:val="23"/>
                <w:szCs w:val="23"/>
              </w:rPr>
              <w:lastRenderedPageBreak/>
              <w:t>I. - II. (...)</w:t>
            </w:r>
          </w:p>
          <w:p w:rsidR="00114586" w:rsidRDefault="00114586">
            <w:pPr>
              <w:ind w:right="39"/>
              <w:jc w:val="both"/>
              <w:rPr>
                <w:rFonts w:ascii="Arial" w:eastAsia="Arial" w:hAnsi="Arial" w:cs="Arial"/>
                <w:sz w:val="23"/>
                <w:szCs w:val="23"/>
              </w:rPr>
            </w:pPr>
          </w:p>
          <w:p w:rsidR="00114586" w:rsidRDefault="0016429D">
            <w:pPr>
              <w:ind w:right="39"/>
              <w:jc w:val="both"/>
              <w:rPr>
                <w:rFonts w:ascii="Arial" w:eastAsia="Arial" w:hAnsi="Arial" w:cs="Arial"/>
                <w:sz w:val="23"/>
                <w:szCs w:val="23"/>
              </w:rPr>
            </w:pPr>
            <w:r>
              <w:rPr>
                <w:rFonts w:ascii="Arial" w:eastAsia="Arial" w:hAnsi="Arial" w:cs="Arial"/>
                <w:sz w:val="23"/>
                <w:szCs w:val="23"/>
              </w:rPr>
              <w:t>III. En el ámbito educativo la</w:t>
            </w:r>
            <w:r>
              <w:rPr>
                <w:rFonts w:ascii="Arial" w:eastAsia="Arial" w:hAnsi="Arial" w:cs="Arial"/>
                <w:b/>
                <w:sz w:val="23"/>
                <w:szCs w:val="23"/>
              </w:rPr>
              <w:t xml:space="preserve"> Secretaría de Desarrollo Social y Humano</w:t>
            </w:r>
            <w:r>
              <w:rPr>
                <w:rFonts w:ascii="Arial" w:eastAsia="Arial" w:hAnsi="Arial" w:cs="Arial"/>
                <w:sz w:val="23"/>
                <w:szCs w:val="23"/>
              </w:rPr>
              <w:t xml:space="preserve"> o su equivalente;</w:t>
            </w:r>
          </w:p>
          <w:p w:rsidR="00114586" w:rsidRDefault="00114586">
            <w:pPr>
              <w:ind w:right="39"/>
              <w:jc w:val="both"/>
              <w:rPr>
                <w:rFonts w:ascii="Arial" w:eastAsia="Arial" w:hAnsi="Arial" w:cs="Arial"/>
                <w:sz w:val="23"/>
                <w:szCs w:val="23"/>
              </w:rPr>
            </w:pPr>
          </w:p>
          <w:p w:rsidR="00114586" w:rsidRDefault="0016429D">
            <w:pPr>
              <w:ind w:right="39"/>
              <w:jc w:val="both"/>
              <w:rPr>
                <w:rFonts w:ascii="Arial" w:eastAsia="Arial" w:hAnsi="Arial" w:cs="Arial"/>
                <w:sz w:val="23"/>
                <w:szCs w:val="23"/>
              </w:rPr>
            </w:pPr>
            <w:r>
              <w:rPr>
                <w:rFonts w:ascii="Arial" w:eastAsia="Arial" w:hAnsi="Arial" w:cs="Arial"/>
                <w:sz w:val="23"/>
                <w:szCs w:val="23"/>
              </w:rPr>
              <w:t>IV. - V. (...)</w:t>
            </w:r>
          </w:p>
          <w:p w:rsidR="00114586" w:rsidRDefault="00114586">
            <w:pPr>
              <w:ind w:right="39"/>
              <w:jc w:val="both"/>
              <w:rPr>
                <w:rFonts w:ascii="Arial" w:eastAsia="Arial" w:hAnsi="Arial" w:cs="Arial"/>
                <w:sz w:val="23"/>
                <w:szCs w:val="23"/>
              </w:rPr>
            </w:pPr>
          </w:p>
        </w:tc>
        <w:tc>
          <w:tcPr>
            <w:tcW w:w="3402" w:type="dxa"/>
          </w:tcPr>
          <w:p w:rsidR="00114586" w:rsidRDefault="00114586">
            <w:pPr>
              <w:shd w:val="clear" w:color="auto" w:fill="FFFFFF"/>
              <w:spacing w:line="259" w:lineRule="auto"/>
              <w:jc w:val="both"/>
              <w:rPr>
                <w:rFonts w:ascii="Arial" w:eastAsia="Arial" w:hAnsi="Arial" w:cs="Arial"/>
                <w:b/>
              </w:rPr>
            </w:pPr>
          </w:p>
        </w:tc>
      </w:tr>
      <w:tr w:rsidR="00114586">
        <w:tc>
          <w:tcPr>
            <w:tcW w:w="4815" w:type="dxa"/>
          </w:tcPr>
          <w:p w:rsidR="00114586" w:rsidRDefault="0016429D">
            <w:pPr>
              <w:jc w:val="both"/>
              <w:rPr>
                <w:rFonts w:ascii="Arial" w:eastAsia="Arial" w:hAnsi="Arial" w:cs="Arial"/>
                <w:sz w:val="23"/>
                <w:szCs w:val="23"/>
              </w:rPr>
            </w:pPr>
            <w:r>
              <w:rPr>
                <w:rFonts w:ascii="Arial" w:eastAsia="Arial" w:hAnsi="Arial" w:cs="Arial"/>
                <w:sz w:val="23"/>
                <w:szCs w:val="23"/>
              </w:rPr>
              <w:t>Artículo 270. Todas las dependencias de la administración pública municipal centralizada y descentralizada deberán designar durante el mes de enero de cada año un Enlace para coordinar al interior de su dependencia las</w:t>
            </w:r>
            <w:r>
              <w:rPr>
                <w:rFonts w:ascii="Arial" w:eastAsia="Arial" w:hAnsi="Arial" w:cs="Arial"/>
                <w:sz w:val="23"/>
                <w:szCs w:val="23"/>
              </w:rPr>
              <w:t xml:space="preserve"> tareas relacionadas con el Programa de Presupuesto Participativo. Dicho Enlace será responsable de recibir, gestionar y resolver los requerimientos que le presenten los ciudadanos, las Juntas de Vecinos y la Secretaría de Innovación y Participación Ciudad</w:t>
            </w:r>
            <w:r>
              <w:rPr>
                <w:rFonts w:ascii="Arial" w:eastAsia="Arial" w:hAnsi="Arial" w:cs="Arial"/>
                <w:sz w:val="23"/>
                <w:szCs w:val="23"/>
              </w:rPr>
              <w:t>ana.</w:t>
            </w:r>
          </w:p>
        </w:tc>
        <w:tc>
          <w:tcPr>
            <w:tcW w:w="4819" w:type="dxa"/>
          </w:tcPr>
          <w:p w:rsidR="00114586" w:rsidRDefault="0016429D">
            <w:pPr>
              <w:ind w:right="39"/>
              <w:jc w:val="both"/>
              <w:rPr>
                <w:rFonts w:ascii="Arial" w:eastAsia="Arial" w:hAnsi="Arial" w:cs="Arial"/>
                <w:sz w:val="23"/>
                <w:szCs w:val="23"/>
              </w:rPr>
            </w:pPr>
            <w:r>
              <w:rPr>
                <w:rFonts w:ascii="Arial" w:eastAsia="Arial" w:hAnsi="Arial" w:cs="Arial"/>
                <w:sz w:val="23"/>
                <w:szCs w:val="23"/>
              </w:rPr>
              <w:t xml:space="preserve">Artículo 270. Todas las dependencias de la administración pública municipal centralizada y descentralizada deberán designar durante el mes de enero del año del ejercicio a un Enlace para coordinar al interior de su dependencia las tareas relacionadas </w:t>
            </w:r>
            <w:r>
              <w:rPr>
                <w:rFonts w:ascii="Arial" w:eastAsia="Arial" w:hAnsi="Arial" w:cs="Arial"/>
                <w:sz w:val="23"/>
                <w:szCs w:val="23"/>
              </w:rPr>
              <w:t xml:space="preserve">con el Programa de Presupuesto Participativo. Dicho Enlace será responsable </w:t>
            </w:r>
            <w:r>
              <w:rPr>
                <w:rFonts w:ascii="Arial" w:eastAsia="Arial" w:hAnsi="Arial" w:cs="Arial"/>
                <w:b/>
                <w:sz w:val="23"/>
                <w:szCs w:val="23"/>
              </w:rPr>
              <w:t>de entregar un catálogo de proyectos factibles de su Dependencia al final del mes</w:t>
            </w:r>
            <w:r>
              <w:rPr>
                <w:rFonts w:ascii="Arial" w:eastAsia="Arial" w:hAnsi="Arial" w:cs="Arial"/>
                <w:sz w:val="23"/>
                <w:szCs w:val="23"/>
              </w:rPr>
              <w:t>,</w:t>
            </w:r>
            <w:r>
              <w:rPr>
                <w:rFonts w:ascii="Arial" w:eastAsia="Arial" w:hAnsi="Arial" w:cs="Arial"/>
                <w:b/>
                <w:sz w:val="23"/>
                <w:szCs w:val="23"/>
              </w:rPr>
              <w:t xml:space="preserve"> que ayude a orientar a la ciudadanía en la etapa de registro de propuestas. Tendrá la obligación </w:t>
            </w:r>
            <w:r>
              <w:rPr>
                <w:rFonts w:ascii="Arial" w:eastAsia="Arial" w:hAnsi="Arial" w:cs="Arial"/>
                <w:sz w:val="23"/>
                <w:szCs w:val="23"/>
              </w:rPr>
              <w:t>de recibir, gestionar y resolver los requerimientos que le presenten los ciudadanos, las Juntas de Vecinos y la Secretaría de Innovación y Participación Ciudadana.</w:t>
            </w:r>
          </w:p>
        </w:tc>
        <w:tc>
          <w:tcPr>
            <w:tcW w:w="3402" w:type="dxa"/>
          </w:tcPr>
          <w:p w:rsidR="00114586" w:rsidRDefault="00114586">
            <w:pPr>
              <w:shd w:val="clear" w:color="auto" w:fill="FFFFFF"/>
              <w:spacing w:line="259" w:lineRule="auto"/>
              <w:jc w:val="both"/>
              <w:rPr>
                <w:rFonts w:ascii="Arial" w:eastAsia="Arial" w:hAnsi="Arial" w:cs="Arial"/>
                <w:b/>
              </w:rPr>
            </w:pPr>
          </w:p>
        </w:tc>
      </w:tr>
      <w:tr w:rsidR="00114586">
        <w:tc>
          <w:tcPr>
            <w:tcW w:w="4815" w:type="dxa"/>
          </w:tcPr>
          <w:p w:rsidR="00114586" w:rsidRDefault="0016429D">
            <w:pPr>
              <w:jc w:val="both"/>
              <w:rPr>
                <w:rFonts w:ascii="Arial" w:eastAsia="Arial" w:hAnsi="Arial" w:cs="Arial"/>
                <w:sz w:val="23"/>
                <w:szCs w:val="23"/>
              </w:rPr>
            </w:pPr>
            <w:r>
              <w:rPr>
                <w:rFonts w:ascii="Arial" w:eastAsia="Arial" w:hAnsi="Arial" w:cs="Arial"/>
                <w:sz w:val="23"/>
                <w:szCs w:val="23"/>
              </w:rPr>
              <w:t>Artículo 275. El Programa de Presupuesto Participativo tiene por objeto general promover la participación de las Juntas de Vecinos y los ciudadanos del Municipio organizada y corresponsablemente en la toma de decisiones que inciden en su comunidad mediante</w:t>
            </w:r>
            <w:r>
              <w:rPr>
                <w:rFonts w:ascii="Arial" w:eastAsia="Arial" w:hAnsi="Arial" w:cs="Arial"/>
                <w:sz w:val="23"/>
                <w:szCs w:val="23"/>
              </w:rPr>
              <w:t xml:space="preserve"> la resolución del destino de una parte del Presupuesto de Egresos del </w:t>
            </w:r>
            <w:r>
              <w:rPr>
                <w:rFonts w:ascii="Arial" w:eastAsia="Arial" w:hAnsi="Arial" w:cs="Arial"/>
                <w:sz w:val="23"/>
                <w:szCs w:val="23"/>
              </w:rPr>
              <w:lastRenderedPageBreak/>
              <w:t>Municipio, en la forma y mediante las reglas establecidas en el presente Reglamento.</w:t>
            </w:r>
          </w:p>
        </w:tc>
        <w:tc>
          <w:tcPr>
            <w:tcW w:w="4819" w:type="dxa"/>
          </w:tcPr>
          <w:p w:rsidR="00114586" w:rsidRDefault="0016429D">
            <w:pPr>
              <w:ind w:right="39"/>
              <w:jc w:val="both"/>
              <w:rPr>
                <w:rFonts w:ascii="Arial" w:eastAsia="Arial" w:hAnsi="Arial" w:cs="Arial"/>
                <w:sz w:val="23"/>
                <w:szCs w:val="23"/>
              </w:rPr>
            </w:pPr>
            <w:r>
              <w:rPr>
                <w:rFonts w:ascii="Arial" w:eastAsia="Arial" w:hAnsi="Arial" w:cs="Arial"/>
                <w:sz w:val="23"/>
                <w:szCs w:val="23"/>
              </w:rPr>
              <w:lastRenderedPageBreak/>
              <w:t>Artículo 275. El Programa de Presupuesto Participativo tiene por objeto general promover la particip</w:t>
            </w:r>
            <w:r>
              <w:rPr>
                <w:rFonts w:ascii="Arial" w:eastAsia="Arial" w:hAnsi="Arial" w:cs="Arial"/>
                <w:sz w:val="23"/>
                <w:szCs w:val="23"/>
              </w:rPr>
              <w:t xml:space="preserve">ación de los ciudadanos del Municipio organizada y corresponsablemente en la toma de decisiones que inciden en su comunidad mediante la resolución del destino de una parte del Presupuesto de Egresos del </w:t>
            </w:r>
            <w:r>
              <w:rPr>
                <w:rFonts w:ascii="Arial" w:eastAsia="Arial" w:hAnsi="Arial" w:cs="Arial"/>
                <w:sz w:val="23"/>
                <w:szCs w:val="23"/>
              </w:rPr>
              <w:lastRenderedPageBreak/>
              <w:t>Municipio, en la forma y mediante las reglas establec</w:t>
            </w:r>
            <w:r>
              <w:rPr>
                <w:rFonts w:ascii="Arial" w:eastAsia="Arial" w:hAnsi="Arial" w:cs="Arial"/>
                <w:sz w:val="23"/>
                <w:szCs w:val="23"/>
              </w:rPr>
              <w:t>idas en el presente Reglamento.</w:t>
            </w:r>
          </w:p>
        </w:tc>
        <w:tc>
          <w:tcPr>
            <w:tcW w:w="3402" w:type="dxa"/>
          </w:tcPr>
          <w:p w:rsidR="00114586" w:rsidRDefault="00114586">
            <w:pPr>
              <w:shd w:val="clear" w:color="auto" w:fill="FFFFFF"/>
              <w:spacing w:line="259" w:lineRule="auto"/>
              <w:jc w:val="both"/>
              <w:rPr>
                <w:rFonts w:ascii="Arial" w:eastAsia="Arial" w:hAnsi="Arial" w:cs="Arial"/>
                <w:b/>
              </w:rPr>
            </w:pPr>
          </w:p>
        </w:tc>
      </w:tr>
      <w:tr w:rsidR="00114586">
        <w:tc>
          <w:tcPr>
            <w:tcW w:w="4815" w:type="dxa"/>
          </w:tcPr>
          <w:p w:rsidR="00114586" w:rsidRDefault="0016429D">
            <w:pPr>
              <w:jc w:val="both"/>
              <w:rPr>
                <w:rFonts w:ascii="Arial" w:eastAsia="Arial" w:hAnsi="Arial" w:cs="Arial"/>
                <w:sz w:val="23"/>
                <w:szCs w:val="23"/>
              </w:rPr>
            </w:pPr>
            <w:r>
              <w:rPr>
                <w:rFonts w:ascii="Arial" w:eastAsia="Arial" w:hAnsi="Arial" w:cs="Arial"/>
                <w:sz w:val="23"/>
                <w:szCs w:val="23"/>
              </w:rPr>
              <w:t>Artículo 278. El Republicano Ayuntamiento, en el Presupuesto de Egresos para cada ejercicio fiscal consignará una partida presupuestal para el Programa de Presupuesto Participativo la cual se determinará aplicando cuando m</w:t>
            </w:r>
            <w:r>
              <w:rPr>
                <w:rFonts w:ascii="Arial" w:eastAsia="Arial" w:hAnsi="Arial" w:cs="Arial"/>
                <w:sz w:val="23"/>
                <w:szCs w:val="23"/>
              </w:rPr>
              <w:t>enos del 5 % a los Ingresos Propios Presupuestados para el mismo ejercicio. Dicha cantidad no podrá ser inferior al importe efectivamente</w:t>
            </w:r>
          </w:p>
          <w:p w:rsidR="00114586" w:rsidRDefault="0016429D">
            <w:pPr>
              <w:jc w:val="both"/>
              <w:rPr>
                <w:rFonts w:ascii="Arial" w:eastAsia="Arial" w:hAnsi="Arial" w:cs="Arial"/>
                <w:sz w:val="23"/>
                <w:szCs w:val="23"/>
              </w:rPr>
            </w:pPr>
            <w:r>
              <w:rPr>
                <w:rFonts w:ascii="Arial" w:eastAsia="Arial" w:hAnsi="Arial" w:cs="Arial"/>
                <w:sz w:val="23"/>
                <w:szCs w:val="23"/>
              </w:rPr>
              <w:t>erogado por dicho concepto en el ejercicio fiscal inmediato anterior.</w:t>
            </w:r>
          </w:p>
          <w:p w:rsidR="00114586" w:rsidRDefault="00114586">
            <w:pPr>
              <w:jc w:val="both"/>
              <w:rPr>
                <w:rFonts w:ascii="Arial" w:eastAsia="Arial" w:hAnsi="Arial" w:cs="Arial"/>
                <w:sz w:val="23"/>
                <w:szCs w:val="23"/>
              </w:rPr>
            </w:pPr>
          </w:p>
          <w:p w:rsidR="00114586" w:rsidRDefault="0016429D">
            <w:pPr>
              <w:jc w:val="both"/>
              <w:rPr>
                <w:rFonts w:ascii="Arial" w:eastAsia="Arial" w:hAnsi="Arial" w:cs="Arial"/>
                <w:sz w:val="23"/>
                <w:szCs w:val="23"/>
              </w:rPr>
            </w:pPr>
            <w:r>
              <w:rPr>
                <w:rFonts w:ascii="Arial" w:eastAsia="Arial" w:hAnsi="Arial" w:cs="Arial"/>
                <w:sz w:val="23"/>
                <w:szCs w:val="23"/>
              </w:rPr>
              <w:t>Así mismo, dicha cantidad podrá ser incrementad</w:t>
            </w:r>
            <w:r>
              <w:rPr>
                <w:rFonts w:ascii="Arial" w:eastAsia="Arial" w:hAnsi="Arial" w:cs="Arial"/>
                <w:sz w:val="23"/>
                <w:szCs w:val="23"/>
              </w:rPr>
              <w:t>a durante el año, si las condiciones financieras lo permiten y la misma sea aprobada por el Republicano Ayuntamiento.</w:t>
            </w:r>
          </w:p>
        </w:tc>
        <w:tc>
          <w:tcPr>
            <w:tcW w:w="4819" w:type="dxa"/>
          </w:tcPr>
          <w:p w:rsidR="00114586" w:rsidRDefault="0016429D">
            <w:pPr>
              <w:ind w:right="39"/>
              <w:jc w:val="both"/>
              <w:rPr>
                <w:rFonts w:ascii="Arial" w:eastAsia="Arial" w:hAnsi="Arial" w:cs="Arial"/>
                <w:sz w:val="23"/>
                <w:szCs w:val="23"/>
              </w:rPr>
            </w:pPr>
            <w:r>
              <w:rPr>
                <w:rFonts w:ascii="Arial" w:eastAsia="Arial" w:hAnsi="Arial" w:cs="Arial"/>
                <w:sz w:val="23"/>
                <w:szCs w:val="23"/>
              </w:rPr>
              <w:t xml:space="preserve">Artículo 278. El Republicano Ayuntamiento, en el Presupuesto de Egresos para </w:t>
            </w:r>
            <w:r>
              <w:rPr>
                <w:rFonts w:ascii="Arial" w:eastAsia="Arial" w:hAnsi="Arial" w:cs="Arial"/>
                <w:b/>
                <w:sz w:val="23"/>
                <w:szCs w:val="23"/>
              </w:rPr>
              <w:t>el ejercicio fiscal aplicable</w:t>
            </w:r>
            <w:r>
              <w:rPr>
                <w:rFonts w:ascii="Arial" w:eastAsia="Arial" w:hAnsi="Arial" w:cs="Arial"/>
                <w:sz w:val="23"/>
                <w:szCs w:val="23"/>
              </w:rPr>
              <w:t xml:space="preserve"> consignará una partida presupuestal </w:t>
            </w:r>
            <w:r>
              <w:rPr>
                <w:rFonts w:ascii="Arial" w:eastAsia="Arial" w:hAnsi="Arial" w:cs="Arial"/>
                <w:b/>
                <w:sz w:val="23"/>
                <w:szCs w:val="23"/>
              </w:rPr>
              <w:t>en el año del ejercicio</w:t>
            </w:r>
            <w:r>
              <w:rPr>
                <w:rFonts w:ascii="Arial" w:eastAsia="Arial" w:hAnsi="Arial" w:cs="Arial"/>
                <w:sz w:val="23"/>
                <w:szCs w:val="23"/>
              </w:rPr>
              <w:t xml:space="preserve"> del Programa de Presupuesto Participativo </w:t>
            </w:r>
            <w:r>
              <w:rPr>
                <w:rFonts w:ascii="Arial" w:eastAsia="Arial" w:hAnsi="Arial" w:cs="Arial"/>
                <w:b/>
                <w:sz w:val="23"/>
                <w:szCs w:val="23"/>
              </w:rPr>
              <w:t>conforme al artículo 264</w:t>
            </w:r>
            <w:r>
              <w:rPr>
                <w:rFonts w:ascii="Arial" w:eastAsia="Arial" w:hAnsi="Arial" w:cs="Arial"/>
                <w:sz w:val="23"/>
                <w:szCs w:val="23"/>
              </w:rPr>
              <w:t xml:space="preserve">, la cual se determinará aplicando cuando menos del </w:t>
            </w:r>
            <w:r>
              <w:rPr>
                <w:rFonts w:ascii="Arial" w:eastAsia="Arial" w:hAnsi="Arial" w:cs="Arial"/>
                <w:b/>
                <w:sz w:val="23"/>
                <w:szCs w:val="23"/>
              </w:rPr>
              <w:t>7.5 %</w:t>
            </w:r>
            <w:r>
              <w:rPr>
                <w:rFonts w:ascii="Arial" w:eastAsia="Arial" w:hAnsi="Arial" w:cs="Arial"/>
                <w:sz w:val="23"/>
                <w:szCs w:val="23"/>
              </w:rPr>
              <w:t xml:space="preserve"> a los Ingresos Propios Presupuestados. Dicha cantidad no podrá ser infe</w:t>
            </w:r>
            <w:r>
              <w:rPr>
                <w:rFonts w:ascii="Arial" w:eastAsia="Arial" w:hAnsi="Arial" w:cs="Arial"/>
                <w:sz w:val="23"/>
                <w:szCs w:val="23"/>
              </w:rPr>
              <w:t xml:space="preserve">rior al importe efectivamente erogado por dicho concepto en el ejercicio fiscal </w:t>
            </w:r>
            <w:r>
              <w:rPr>
                <w:rFonts w:ascii="Arial" w:eastAsia="Arial" w:hAnsi="Arial" w:cs="Arial"/>
                <w:b/>
                <w:sz w:val="23"/>
                <w:szCs w:val="23"/>
              </w:rPr>
              <w:t>aplicable</w:t>
            </w:r>
            <w:r>
              <w:rPr>
                <w:rFonts w:ascii="Arial" w:eastAsia="Arial" w:hAnsi="Arial" w:cs="Arial"/>
                <w:sz w:val="23"/>
                <w:szCs w:val="23"/>
              </w:rPr>
              <w:t xml:space="preserve"> anterior.</w:t>
            </w:r>
          </w:p>
          <w:p w:rsidR="00114586" w:rsidRDefault="00114586">
            <w:pPr>
              <w:ind w:right="39"/>
              <w:jc w:val="both"/>
              <w:rPr>
                <w:rFonts w:ascii="Arial" w:eastAsia="Arial" w:hAnsi="Arial" w:cs="Arial"/>
                <w:sz w:val="23"/>
                <w:szCs w:val="23"/>
              </w:rPr>
            </w:pPr>
          </w:p>
          <w:p w:rsidR="00114586" w:rsidRDefault="0016429D">
            <w:pPr>
              <w:ind w:right="39"/>
              <w:jc w:val="both"/>
              <w:rPr>
                <w:rFonts w:ascii="Arial" w:eastAsia="Arial" w:hAnsi="Arial" w:cs="Arial"/>
                <w:sz w:val="23"/>
                <w:szCs w:val="23"/>
              </w:rPr>
            </w:pPr>
            <w:r>
              <w:rPr>
                <w:rFonts w:ascii="Arial" w:eastAsia="Arial" w:hAnsi="Arial" w:cs="Arial"/>
                <w:sz w:val="23"/>
                <w:szCs w:val="23"/>
              </w:rPr>
              <w:t>Así mismo, dicha cantidad podrá ser incrementada durante el año, si las condiciones financieras lo permiten y la misma sea aprobada por el Republicano Ayun</w:t>
            </w:r>
            <w:r>
              <w:rPr>
                <w:rFonts w:ascii="Arial" w:eastAsia="Arial" w:hAnsi="Arial" w:cs="Arial"/>
                <w:sz w:val="23"/>
                <w:szCs w:val="23"/>
              </w:rPr>
              <w:t>tamiento.</w:t>
            </w:r>
          </w:p>
        </w:tc>
        <w:tc>
          <w:tcPr>
            <w:tcW w:w="3402" w:type="dxa"/>
          </w:tcPr>
          <w:p w:rsidR="00114586" w:rsidRDefault="00114586">
            <w:pPr>
              <w:shd w:val="clear" w:color="auto" w:fill="FFFFFF"/>
              <w:spacing w:line="259" w:lineRule="auto"/>
              <w:jc w:val="both"/>
              <w:rPr>
                <w:rFonts w:ascii="Arial" w:eastAsia="Arial" w:hAnsi="Arial" w:cs="Arial"/>
                <w:b/>
              </w:rPr>
            </w:pPr>
          </w:p>
        </w:tc>
      </w:tr>
      <w:tr w:rsidR="00114586">
        <w:tc>
          <w:tcPr>
            <w:tcW w:w="4815" w:type="dxa"/>
          </w:tcPr>
          <w:p w:rsidR="00114586" w:rsidRDefault="0016429D">
            <w:pPr>
              <w:jc w:val="both"/>
              <w:rPr>
                <w:rFonts w:ascii="Arial" w:eastAsia="Arial" w:hAnsi="Arial" w:cs="Arial"/>
                <w:sz w:val="23"/>
                <w:szCs w:val="23"/>
              </w:rPr>
            </w:pPr>
            <w:r>
              <w:rPr>
                <w:rFonts w:ascii="Arial" w:eastAsia="Arial" w:hAnsi="Arial" w:cs="Arial"/>
                <w:sz w:val="23"/>
                <w:szCs w:val="23"/>
              </w:rPr>
              <w:t>Artículo 279. Los recursos destinados al Programa de Presupuesto Participativo no podrán ser inferiores a los asignados el año inmediato anterior. Este gasto deberá incrementarse anualmente cuando menos en la misma proporción en que se incremen</w:t>
            </w:r>
            <w:r>
              <w:rPr>
                <w:rFonts w:ascii="Arial" w:eastAsia="Arial" w:hAnsi="Arial" w:cs="Arial"/>
                <w:sz w:val="23"/>
                <w:szCs w:val="23"/>
              </w:rPr>
              <w:t>te el Presupuesto de Egresos del Municipio.</w:t>
            </w:r>
          </w:p>
        </w:tc>
        <w:tc>
          <w:tcPr>
            <w:tcW w:w="4819" w:type="dxa"/>
          </w:tcPr>
          <w:p w:rsidR="00114586" w:rsidRDefault="0016429D">
            <w:pPr>
              <w:ind w:right="39"/>
              <w:jc w:val="both"/>
              <w:rPr>
                <w:rFonts w:ascii="Arial" w:eastAsia="Arial" w:hAnsi="Arial" w:cs="Arial"/>
                <w:sz w:val="23"/>
                <w:szCs w:val="23"/>
              </w:rPr>
            </w:pPr>
            <w:r>
              <w:rPr>
                <w:rFonts w:ascii="Arial" w:eastAsia="Arial" w:hAnsi="Arial" w:cs="Arial"/>
                <w:sz w:val="23"/>
                <w:szCs w:val="23"/>
              </w:rPr>
              <w:t xml:space="preserve">Artículo 279. Los recursos destinados al Programa de Presupuesto Participativo no podrán ser inferiores a los asignados el </w:t>
            </w:r>
            <w:r>
              <w:rPr>
                <w:rFonts w:ascii="Arial" w:eastAsia="Arial" w:hAnsi="Arial" w:cs="Arial"/>
                <w:b/>
                <w:sz w:val="23"/>
                <w:szCs w:val="23"/>
              </w:rPr>
              <w:t>ejercicio</w:t>
            </w:r>
            <w:r>
              <w:rPr>
                <w:rFonts w:ascii="Arial" w:eastAsia="Arial" w:hAnsi="Arial" w:cs="Arial"/>
                <w:sz w:val="23"/>
                <w:szCs w:val="23"/>
              </w:rPr>
              <w:t xml:space="preserve"> inmediato anterior.</w:t>
            </w:r>
          </w:p>
        </w:tc>
        <w:tc>
          <w:tcPr>
            <w:tcW w:w="3402" w:type="dxa"/>
          </w:tcPr>
          <w:p w:rsidR="00114586" w:rsidRDefault="00114586">
            <w:pPr>
              <w:shd w:val="clear" w:color="auto" w:fill="FFFFFF"/>
              <w:spacing w:line="259" w:lineRule="auto"/>
              <w:jc w:val="both"/>
              <w:rPr>
                <w:rFonts w:ascii="Arial" w:eastAsia="Arial" w:hAnsi="Arial" w:cs="Arial"/>
                <w:b/>
              </w:rPr>
            </w:pPr>
          </w:p>
        </w:tc>
      </w:tr>
      <w:tr w:rsidR="00114586">
        <w:tc>
          <w:tcPr>
            <w:tcW w:w="4815" w:type="dxa"/>
          </w:tcPr>
          <w:p w:rsidR="00114586" w:rsidRDefault="0016429D">
            <w:pPr>
              <w:jc w:val="both"/>
              <w:rPr>
                <w:rFonts w:ascii="Arial" w:eastAsia="Arial" w:hAnsi="Arial" w:cs="Arial"/>
                <w:sz w:val="23"/>
                <w:szCs w:val="23"/>
              </w:rPr>
            </w:pPr>
            <w:r>
              <w:rPr>
                <w:rFonts w:ascii="Arial" w:eastAsia="Arial" w:hAnsi="Arial" w:cs="Arial"/>
                <w:sz w:val="23"/>
                <w:szCs w:val="23"/>
              </w:rPr>
              <w:t xml:space="preserve">Artículo 280. La partida presupuestal destinada para el Programa de Presupuesto Participativo se distribuirá, por regla general, de la siguiente manera: </w:t>
            </w:r>
          </w:p>
          <w:p w:rsidR="00114586" w:rsidRDefault="00114586">
            <w:pPr>
              <w:jc w:val="both"/>
              <w:rPr>
                <w:rFonts w:ascii="Arial" w:eastAsia="Arial" w:hAnsi="Arial" w:cs="Arial"/>
                <w:sz w:val="23"/>
                <w:szCs w:val="23"/>
              </w:rPr>
            </w:pPr>
          </w:p>
          <w:p w:rsidR="00114586" w:rsidRDefault="0016429D">
            <w:pPr>
              <w:jc w:val="both"/>
              <w:rPr>
                <w:rFonts w:ascii="Arial" w:eastAsia="Arial" w:hAnsi="Arial" w:cs="Arial"/>
                <w:sz w:val="23"/>
                <w:szCs w:val="23"/>
              </w:rPr>
            </w:pPr>
            <w:r>
              <w:rPr>
                <w:rFonts w:ascii="Arial" w:eastAsia="Arial" w:hAnsi="Arial" w:cs="Arial"/>
                <w:sz w:val="23"/>
                <w:szCs w:val="23"/>
              </w:rPr>
              <w:t>I.-IV. (...)</w:t>
            </w:r>
          </w:p>
          <w:p w:rsidR="00114586" w:rsidRDefault="00114586">
            <w:pPr>
              <w:jc w:val="both"/>
              <w:rPr>
                <w:rFonts w:ascii="Arial" w:eastAsia="Arial" w:hAnsi="Arial" w:cs="Arial"/>
                <w:sz w:val="23"/>
                <w:szCs w:val="23"/>
              </w:rPr>
            </w:pPr>
          </w:p>
          <w:p w:rsidR="00114586" w:rsidRDefault="00114586">
            <w:pPr>
              <w:jc w:val="both"/>
              <w:rPr>
                <w:rFonts w:ascii="Arial" w:eastAsia="Arial" w:hAnsi="Arial" w:cs="Arial"/>
                <w:sz w:val="23"/>
                <w:szCs w:val="23"/>
              </w:rPr>
            </w:pPr>
          </w:p>
        </w:tc>
        <w:tc>
          <w:tcPr>
            <w:tcW w:w="4819" w:type="dxa"/>
          </w:tcPr>
          <w:p w:rsidR="00114586" w:rsidRDefault="0016429D">
            <w:pPr>
              <w:ind w:right="39"/>
              <w:jc w:val="both"/>
              <w:rPr>
                <w:rFonts w:ascii="Arial" w:eastAsia="Arial" w:hAnsi="Arial" w:cs="Arial"/>
                <w:sz w:val="23"/>
                <w:szCs w:val="23"/>
              </w:rPr>
            </w:pPr>
            <w:r>
              <w:rPr>
                <w:rFonts w:ascii="Arial" w:eastAsia="Arial" w:hAnsi="Arial" w:cs="Arial"/>
                <w:sz w:val="23"/>
                <w:szCs w:val="23"/>
              </w:rPr>
              <w:t>Artículo 280. La partida presupuestal destinada para el Programa de Presupuesto Partic</w:t>
            </w:r>
            <w:r>
              <w:rPr>
                <w:rFonts w:ascii="Arial" w:eastAsia="Arial" w:hAnsi="Arial" w:cs="Arial"/>
                <w:sz w:val="23"/>
                <w:szCs w:val="23"/>
              </w:rPr>
              <w:t xml:space="preserve">ipativo se distribuirá, por regla general, de la siguiente manera: </w:t>
            </w:r>
          </w:p>
          <w:p w:rsidR="00114586" w:rsidRDefault="00114586">
            <w:pPr>
              <w:ind w:right="39"/>
              <w:jc w:val="both"/>
              <w:rPr>
                <w:rFonts w:ascii="Arial" w:eastAsia="Arial" w:hAnsi="Arial" w:cs="Arial"/>
                <w:sz w:val="23"/>
                <w:szCs w:val="23"/>
              </w:rPr>
            </w:pPr>
          </w:p>
          <w:p w:rsidR="00114586" w:rsidRDefault="0016429D">
            <w:pPr>
              <w:ind w:right="39"/>
              <w:jc w:val="both"/>
              <w:rPr>
                <w:rFonts w:ascii="Arial" w:eastAsia="Arial" w:hAnsi="Arial" w:cs="Arial"/>
                <w:sz w:val="23"/>
                <w:szCs w:val="23"/>
              </w:rPr>
            </w:pPr>
            <w:r>
              <w:rPr>
                <w:rFonts w:ascii="Arial" w:eastAsia="Arial" w:hAnsi="Arial" w:cs="Arial"/>
                <w:sz w:val="23"/>
                <w:szCs w:val="23"/>
              </w:rPr>
              <w:t>I.- IV. (...)</w:t>
            </w:r>
          </w:p>
          <w:p w:rsidR="00114586" w:rsidRDefault="00114586">
            <w:pPr>
              <w:ind w:right="39"/>
              <w:jc w:val="both"/>
              <w:rPr>
                <w:rFonts w:ascii="Arial" w:eastAsia="Arial" w:hAnsi="Arial" w:cs="Arial"/>
                <w:sz w:val="23"/>
                <w:szCs w:val="23"/>
              </w:rPr>
            </w:pPr>
          </w:p>
          <w:p w:rsidR="00114586" w:rsidRDefault="0016429D">
            <w:pPr>
              <w:ind w:right="39"/>
              <w:jc w:val="both"/>
              <w:rPr>
                <w:rFonts w:ascii="Arial" w:eastAsia="Arial" w:hAnsi="Arial" w:cs="Arial"/>
                <w:sz w:val="23"/>
                <w:szCs w:val="23"/>
              </w:rPr>
            </w:pPr>
            <w:r>
              <w:rPr>
                <w:rFonts w:ascii="Arial" w:eastAsia="Arial" w:hAnsi="Arial" w:cs="Arial"/>
                <w:b/>
                <w:sz w:val="23"/>
                <w:szCs w:val="23"/>
              </w:rPr>
              <w:lastRenderedPageBreak/>
              <w:t xml:space="preserve">Para el ejercicio aplicable del Ámbito Comunitario, se podrá destinar hasta el 5% a las prioridades de operación y ejecución del Programa que la Secretaria de Innovación y </w:t>
            </w:r>
            <w:r>
              <w:rPr>
                <w:rFonts w:ascii="Arial" w:eastAsia="Arial" w:hAnsi="Arial" w:cs="Arial"/>
                <w:b/>
                <w:sz w:val="23"/>
                <w:szCs w:val="23"/>
              </w:rPr>
              <w:t>Participación Ciudadana defina.</w:t>
            </w:r>
          </w:p>
        </w:tc>
        <w:tc>
          <w:tcPr>
            <w:tcW w:w="3402" w:type="dxa"/>
          </w:tcPr>
          <w:p w:rsidR="00114586" w:rsidRDefault="00114586">
            <w:pPr>
              <w:shd w:val="clear" w:color="auto" w:fill="FFFFFF"/>
              <w:spacing w:line="259" w:lineRule="auto"/>
              <w:jc w:val="both"/>
              <w:rPr>
                <w:rFonts w:ascii="Arial" w:eastAsia="Arial" w:hAnsi="Arial" w:cs="Arial"/>
                <w:b/>
              </w:rPr>
            </w:pPr>
          </w:p>
        </w:tc>
      </w:tr>
      <w:tr w:rsidR="00114586">
        <w:tc>
          <w:tcPr>
            <w:tcW w:w="4815" w:type="dxa"/>
          </w:tcPr>
          <w:p w:rsidR="00114586" w:rsidRDefault="0016429D">
            <w:pPr>
              <w:jc w:val="both"/>
              <w:rPr>
                <w:rFonts w:ascii="Arial" w:eastAsia="Arial" w:hAnsi="Arial" w:cs="Arial"/>
                <w:sz w:val="23"/>
                <w:szCs w:val="23"/>
              </w:rPr>
            </w:pPr>
            <w:r>
              <w:rPr>
                <w:rFonts w:ascii="Arial" w:eastAsia="Arial" w:hAnsi="Arial" w:cs="Arial"/>
                <w:sz w:val="23"/>
                <w:szCs w:val="23"/>
              </w:rPr>
              <w:t>Artículo 281. La partida presupuestal destinada para el Programa de Presupuesto Participativo en el ámbito comunitario se distribuirá entre los seis sectores de la siguiente manera:</w:t>
            </w:r>
          </w:p>
          <w:p w:rsidR="00114586" w:rsidRDefault="00114586">
            <w:pPr>
              <w:jc w:val="both"/>
              <w:rPr>
                <w:rFonts w:ascii="Arial" w:eastAsia="Arial" w:hAnsi="Arial" w:cs="Arial"/>
                <w:sz w:val="23"/>
                <w:szCs w:val="23"/>
              </w:rPr>
            </w:pPr>
          </w:p>
          <w:p w:rsidR="00114586" w:rsidRDefault="0016429D">
            <w:pPr>
              <w:jc w:val="both"/>
              <w:rPr>
                <w:rFonts w:ascii="Arial" w:eastAsia="Arial" w:hAnsi="Arial" w:cs="Arial"/>
                <w:sz w:val="23"/>
                <w:szCs w:val="23"/>
              </w:rPr>
            </w:pPr>
            <w:r>
              <w:rPr>
                <w:rFonts w:ascii="Arial" w:eastAsia="Arial" w:hAnsi="Arial" w:cs="Arial"/>
                <w:sz w:val="23"/>
                <w:szCs w:val="23"/>
              </w:rPr>
              <w:t>I. El 45% en función del porcentaje de cumplimiento del pago del Impuesto Predial en el año anterior;</w:t>
            </w:r>
          </w:p>
          <w:p w:rsidR="00114586" w:rsidRDefault="00114586">
            <w:pPr>
              <w:jc w:val="both"/>
              <w:rPr>
                <w:rFonts w:ascii="Arial" w:eastAsia="Arial" w:hAnsi="Arial" w:cs="Arial"/>
                <w:sz w:val="23"/>
                <w:szCs w:val="23"/>
              </w:rPr>
            </w:pPr>
          </w:p>
          <w:p w:rsidR="00114586" w:rsidRDefault="0016429D">
            <w:pPr>
              <w:jc w:val="both"/>
              <w:rPr>
                <w:rFonts w:ascii="Arial" w:eastAsia="Arial" w:hAnsi="Arial" w:cs="Arial"/>
                <w:sz w:val="23"/>
                <w:szCs w:val="23"/>
              </w:rPr>
            </w:pPr>
            <w:r>
              <w:rPr>
                <w:rFonts w:ascii="Arial" w:eastAsia="Arial" w:hAnsi="Arial" w:cs="Arial"/>
                <w:sz w:val="23"/>
                <w:szCs w:val="23"/>
              </w:rPr>
              <w:t>II. El 40% en función del número de bienes inmuebles existentes; y</w:t>
            </w:r>
          </w:p>
          <w:p w:rsidR="00114586" w:rsidRDefault="00114586">
            <w:pPr>
              <w:jc w:val="both"/>
              <w:rPr>
                <w:rFonts w:ascii="Arial" w:eastAsia="Arial" w:hAnsi="Arial" w:cs="Arial"/>
                <w:sz w:val="23"/>
                <w:szCs w:val="23"/>
              </w:rPr>
            </w:pPr>
          </w:p>
          <w:p w:rsidR="00114586" w:rsidRDefault="0016429D">
            <w:pPr>
              <w:jc w:val="both"/>
              <w:rPr>
                <w:rFonts w:ascii="Arial" w:eastAsia="Arial" w:hAnsi="Arial" w:cs="Arial"/>
                <w:sz w:val="23"/>
                <w:szCs w:val="23"/>
              </w:rPr>
            </w:pPr>
            <w:r>
              <w:rPr>
                <w:rFonts w:ascii="Arial" w:eastAsia="Arial" w:hAnsi="Arial" w:cs="Arial"/>
                <w:sz w:val="23"/>
                <w:szCs w:val="23"/>
              </w:rPr>
              <w:t>III. El 15% en función de la cantidad de Juntas de Vecinos existentes.</w:t>
            </w:r>
          </w:p>
          <w:p w:rsidR="00114586" w:rsidRDefault="00114586">
            <w:pPr>
              <w:jc w:val="both"/>
              <w:rPr>
                <w:rFonts w:ascii="Arial" w:eastAsia="Arial" w:hAnsi="Arial" w:cs="Arial"/>
                <w:sz w:val="23"/>
                <w:szCs w:val="23"/>
              </w:rPr>
            </w:pPr>
          </w:p>
        </w:tc>
        <w:tc>
          <w:tcPr>
            <w:tcW w:w="4819" w:type="dxa"/>
          </w:tcPr>
          <w:p w:rsidR="00114586" w:rsidRDefault="0016429D">
            <w:pPr>
              <w:ind w:right="39"/>
              <w:jc w:val="both"/>
              <w:rPr>
                <w:rFonts w:ascii="Arial" w:eastAsia="Arial" w:hAnsi="Arial" w:cs="Arial"/>
                <w:b/>
                <w:sz w:val="23"/>
                <w:szCs w:val="23"/>
              </w:rPr>
            </w:pPr>
            <w:r>
              <w:rPr>
                <w:rFonts w:ascii="Arial" w:eastAsia="Arial" w:hAnsi="Arial" w:cs="Arial"/>
                <w:sz w:val="23"/>
                <w:szCs w:val="23"/>
              </w:rPr>
              <w:t>Artículo 281.</w:t>
            </w:r>
            <w:r>
              <w:rPr>
                <w:rFonts w:ascii="Arial" w:eastAsia="Arial" w:hAnsi="Arial" w:cs="Arial"/>
                <w:sz w:val="23"/>
                <w:szCs w:val="23"/>
              </w:rPr>
              <w:t xml:space="preserve"> </w:t>
            </w:r>
            <w:r>
              <w:rPr>
                <w:rFonts w:ascii="Arial" w:eastAsia="Arial" w:hAnsi="Arial" w:cs="Arial"/>
                <w:b/>
                <w:sz w:val="23"/>
                <w:szCs w:val="23"/>
              </w:rPr>
              <w:t>La partida presupuestaria destinada para el Programa de Presupuesto Participativo en el ámbito comunitario se distribuirá entre los seis sectores en partes iguales. Por cada sector, habrá un proyecto sectorial y los proyectos comunitarios con su partida d</w:t>
            </w:r>
            <w:r>
              <w:rPr>
                <w:rFonts w:ascii="Arial" w:eastAsia="Arial" w:hAnsi="Arial" w:cs="Arial"/>
                <w:b/>
                <w:sz w:val="23"/>
                <w:szCs w:val="23"/>
              </w:rPr>
              <w:t>estinada correspondiente para el ejercicio aplicable.</w:t>
            </w:r>
          </w:p>
          <w:p w:rsidR="00114586" w:rsidRDefault="00114586">
            <w:pPr>
              <w:ind w:right="39"/>
              <w:jc w:val="both"/>
              <w:rPr>
                <w:rFonts w:ascii="Arial" w:eastAsia="Arial" w:hAnsi="Arial" w:cs="Arial"/>
                <w:b/>
                <w:sz w:val="23"/>
                <w:szCs w:val="23"/>
              </w:rPr>
            </w:pPr>
          </w:p>
          <w:p w:rsidR="00114586" w:rsidRDefault="0016429D">
            <w:pPr>
              <w:ind w:right="39"/>
              <w:jc w:val="both"/>
              <w:rPr>
                <w:rFonts w:ascii="Arial" w:eastAsia="Arial" w:hAnsi="Arial" w:cs="Arial"/>
                <w:b/>
                <w:sz w:val="23"/>
                <w:szCs w:val="23"/>
              </w:rPr>
            </w:pPr>
            <w:r>
              <w:rPr>
                <w:rFonts w:ascii="Arial" w:eastAsia="Arial" w:hAnsi="Arial" w:cs="Arial"/>
                <w:b/>
                <w:sz w:val="23"/>
                <w:szCs w:val="23"/>
              </w:rPr>
              <w:t>Del recurso total destinado a los proyectos del ámbito comunitario, cuando menos el 50% irá a proyectos sectoriales. Los proyectos comunitarios deberán integrar un techo presupuestario necesario para r</w:t>
            </w:r>
            <w:r>
              <w:rPr>
                <w:rFonts w:ascii="Arial" w:eastAsia="Arial" w:hAnsi="Arial" w:cs="Arial"/>
                <w:b/>
                <w:sz w:val="23"/>
                <w:szCs w:val="23"/>
              </w:rPr>
              <w:t>esolver problemas públicos en beneficio del sector en donde apliquen.</w:t>
            </w:r>
          </w:p>
          <w:p w:rsidR="00114586" w:rsidRDefault="00114586">
            <w:pPr>
              <w:ind w:right="39"/>
              <w:jc w:val="both"/>
              <w:rPr>
                <w:rFonts w:ascii="Arial" w:eastAsia="Arial" w:hAnsi="Arial" w:cs="Arial"/>
                <w:b/>
                <w:sz w:val="23"/>
                <w:szCs w:val="23"/>
              </w:rPr>
            </w:pPr>
          </w:p>
          <w:p w:rsidR="00114586" w:rsidRDefault="0016429D">
            <w:pPr>
              <w:ind w:right="39"/>
              <w:jc w:val="both"/>
              <w:rPr>
                <w:rFonts w:ascii="Arial" w:eastAsia="Arial" w:hAnsi="Arial" w:cs="Arial"/>
                <w:b/>
                <w:sz w:val="23"/>
                <w:szCs w:val="23"/>
              </w:rPr>
            </w:pPr>
            <w:r>
              <w:rPr>
                <w:rFonts w:ascii="Arial" w:eastAsia="Arial" w:hAnsi="Arial" w:cs="Arial"/>
                <w:b/>
                <w:sz w:val="23"/>
                <w:szCs w:val="23"/>
              </w:rPr>
              <w:t>El recurso total destinado para proyectos sectoriales y proyectos comunitarios se establecerá en la Convocatoria emitida para el ejercicio aplicable.</w:t>
            </w:r>
          </w:p>
          <w:p w:rsidR="00114586" w:rsidRDefault="00114586">
            <w:pPr>
              <w:ind w:right="39"/>
              <w:jc w:val="both"/>
              <w:rPr>
                <w:rFonts w:ascii="Arial" w:eastAsia="Arial" w:hAnsi="Arial" w:cs="Arial"/>
                <w:b/>
                <w:sz w:val="23"/>
                <w:szCs w:val="23"/>
              </w:rPr>
            </w:pPr>
          </w:p>
          <w:p w:rsidR="00114586" w:rsidRDefault="0016429D">
            <w:pPr>
              <w:ind w:right="39"/>
              <w:jc w:val="both"/>
              <w:rPr>
                <w:rFonts w:ascii="Arial" w:eastAsia="Arial" w:hAnsi="Arial" w:cs="Arial"/>
                <w:b/>
                <w:sz w:val="23"/>
                <w:szCs w:val="23"/>
              </w:rPr>
            </w:pPr>
            <w:r>
              <w:rPr>
                <w:rFonts w:ascii="Arial" w:eastAsia="Arial" w:hAnsi="Arial" w:cs="Arial"/>
                <w:b/>
                <w:sz w:val="23"/>
                <w:szCs w:val="23"/>
              </w:rPr>
              <w:t>El porcentaje de recurso destinado</w:t>
            </w:r>
            <w:r>
              <w:rPr>
                <w:rFonts w:ascii="Arial" w:eastAsia="Arial" w:hAnsi="Arial" w:cs="Arial"/>
                <w:b/>
                <w:sz w:val="23"/>
                <w:szCs w:val="23"/>
              </w:rPr>
              <w:t xml:space="preserve"> a proyectos comunitarios se dividirá en partes iguales entre cada uno de los proyectos ganadores. Serán proyectos ganadores los que obtengan más votos </w:t>
            </w:r>
            <w:r>
              <w:rPr>
                <w:rFonts w:ascii="Arial" w:eastAsia="Arial" w:hAnsi="Arial" w:cs="Arial"/>
                <w:b/>
                <w:sz w:val="23"/>
                <w:szCs w:val="23"/>
              </w:rPr>
              <w:lastRenderedPageBreak/>
              <w:t>de la lista de propuestas ciudadanas evaluadas factibles y que superen el mínimo de votos para ese ejerc</w:t>
            </w:r>
            <w:r>
              <w:rPr>
                <w:rFonts w:ascii="Arial" w:eastAsia="Arial" w:hAnsi="Arial" w:cs="Arial"/>
                <w:b/>
                <w:sz w:val="23"/>
                <w:szCs w:val="23"/>
              </w:rPr>
              <w:t>icio. Se realizarán los proyectos comunitarios que agoten el techo presupuestal.</w:t>
            </w:r>
          </w:p>
          <w:p w:rsidR="00114586" w:rsidRDefault="00114586">
            <w:pPr>
              <w:ind w:right="39"/>
              <w:jc w:val="both"/>
              <w:rPr>
                <w:rFonts w:ascii="Arial" w:eastAsia="Arial" w:hAnsi="Arial" w:cs="Arial"/>
                <w:b/>
                <w:sz w:val="23"/>
                <w:szCs w:val="23"/>
              </w:rPr>
            </w:pPr>
          </w:p>
          <w:p w:rsidR="00114586" w:rsidRDefault="0016429D">
            <w:pPr>
              <w:ind w:right="39"/>
              <w:jc w:val="both"/>
              <w:rPr>
                <w:rFonts w:ascii="Arial" w:eastAsia="Arial" w:hAnsi="Arial" w:cs="Arial"/>
                <w:b/>
                <w:sz w:val="23"/>
                <w:szCs w:val="23"/>
              </w:rPr>
            </w:pPr>
            <w:r>
              <w:rPr>
                <w:rFonts w:ascii="Arial" w:eastAsia="Arial" w:hAnsi="Arial" w:cs="Arial"/>
                <w:b/>
                <w:sz w:val="23"/>
                <w:szCs w:val="23"/>
              </w:rPr>
              <w:t>El porcentaje de recurso destinado a proyectos sectoriales se dividirá en partes iguales entre cada uno de los sectores. Habrá sólo un proyecto por sector. En cada sector, se</w:t>
            </w:r>
            <w:r>
              <w:rPr>
                <w:rFonts w:ascii="Arial" w:eastAsia="Arial" w:hAnsi="Arial" w:cs="Arial"/>
                <w:b/>
                <w:sz w:val="23"/>
                <w:szCs w:val="23"/>
              </w:rPr>
              <w:t>rá ganador el proyecto que obtenga más votos de la lista de propuestas ciudadanas evaluadas factibles.</w:t>
            </w:r>
          </w:p>
        </w:tc>
        <w:tc>
          <w:tcPr>
            <w:tcW w:w="3402" w:type="dxa"/>
          </w:tcPr>
          <w:p w:rsidR="00114586" w:rsidRDefault="00114586">
            <w:pPr>
              <w:shd w:val="clear" w:color="auto" w:fill="FFFFFF"/>
              <w:spacing w:line="259" w:lineRule="auto"/>
              <w:jc w:val="both"/>
              <w:rPr>
                <w:rFonts w:ascii="Arial" w:eastAsia="Arial" w:hAnsi="Arial" w:cs="Arial"/>
                <w:b/>
              </w:rPr>
            </w:pPr>
          </w:p>
        </w:tc>
      </w:tr>
      <w:tr w:rsidR="00114586">
        <w:tc>
          <w:tcPr>
            <w:tcW w:w="4815" w:type="dxa"/>
          </w:tcPr>
          <w:p w:rsidR="00114586" w:rsidRDefault="0016429D">
            <w:pPr>
              <w:jc w:val="both"/>
              <w:rPr>
                <w:rFonts w:ascii="Arial" w:eastAsia="Arial" w:hAnsi="Arial" w:cs="Arial"/>
                <w:sz w:val="23"/>
                <w:szCs w:val="23"/>
              </w:rPr>
            </w:pPr>
            <w:r>
              <w:rPr>
                <w:rFonts w:ascii="Arial" w:eastAsia="Arial" w:hAnsi="Arial" w:cs="Arial"/>
                <w:sz w:val="23"/>
                <w:szCs w:val="23"/>
              </w:rPr>
              <w:t>Artículo 289. Ningún beneficiario del Programa de Presupuesto Participativo recibirá para su directa administración o aplicación los recursos económicos municipales, por lo que todo egreso será ejercido por la administración pública municipal.</w:t>
            </w:r>
          </w:p>
        </w:tc>
        <w:tc>
          <w:tcPr>
            <w:tcW w:w="4819" w:type="dxa"/>
          </w:tcPr>
          <w:p w:rsidR="00114586" w:rsidRDefault="0016429D">
            <w:pPr>
              <w:ind w:right="39"/>
              <w:jc w:val="both"/>
              <w:rPr>
                <w:rFonts w:ascii="Arial" w:eastAsia="Arial" w:hAnsi="Arial" w:cs="Arial"/>
                <w:sz w:val="23"/>
                <w:szCs w:val="23"/>
              </w:rPr>
            </w:pPr>
            <w:r>
              <w:rPr>
                <w:rFonts w:ascii="Arial" w:eastAsia="Arial" w:hAnsi="Arial" w:cs="Arial"/>
                <w:sz w:val="23"/>
                <w:szCs w:val="23"/>
              </w:rPr>
              <w:t>Artículo 289</w:t>
            </w:r>
            <w:r>
              <w:rPr>
                <w:rFonts w:ascii="Arial" w:eastAsia="Arial" w:hAnsi="Arial" w:cs="Arial"/>
                <w:sz w:val="23"/>
                <w:szCs w:val="23"/>
              </w:rPr>
              <w:t>. Ningún beneficiario del Programa de Presupuesto Participativo recibirá para su directa administración o aplicación los recursos económicos municipales, por lo que todo egreso será ejercido por la administración pública municipal.</w:t>
            </w:r>
          </w:p>
          <w:p w:rsidR="00114586" w:rsidRDefault="00114586">
            <w:pPr>
              <w:ind w:right="39"/>
              <w:jc w:val="both"/>
              <w:rPr>
                <w:rFonts w:ascii="Arial" w:eastAsia="Arial" w:hAnsi="Arial" w:cs="Arial"/>
                <w:sz w:val="23"/>
                <w:szCs w:val="23"/>
              </w:rPr>
            </w:pPr>
          </w:p>
          <w:p w:rsidR="00114586" w:rsidRDefault="0016429D">
            <w:pPr>
              <w:ind w:right="39"/>
              <w:jc w:val="both"/>
              <w:rPr>
                <w:rFonts w:ascii="Arial" w:eastAsia="Arial" w:hAnsi="Arial" w:cs="Arial"/>
                <w:sz w:val="23"/>
                <w:szCs w:val="23"/>
              </w:rPr>
            </w:pPr>
            <w:r>
              <w:rPr>
                <w:rFonts w:ascii="Arial" w:eastAsia="Arial" w:hAnsi="Arial" w:cs="Arial"/>
                <w:b/>
                <w:sz w:val="23"/>
                <w:szCs w:val="23"/>
              </w:rPr>
              <w:t>No aplicará este supues</w:t>
            </w:r>
            <w:r>
              <w:rPr>
                <w:rFonts w:ascii="Arial" w:eastAsia="Arial" w:hAnsi="Arial" w:cs="Arial"/>
                <w:b/>
                <w:sz w:val="23"/>
                <w:szCs w:val="23"/>
              </w:rPr>
              <w:t>to para el Ámbito de las Organizaciones de la Sociedad Civil, en el caso de transferencia de donativos a proyectos ganadores.</w:t>
            </w:r>
          </w:p>
        </w:tc>
        <w:tc>
          <w:tcPr>
            <w:tcW w:w="3402" w:type="dxa"/>
          </w:tcPr>
          <w:p w:rsidR="00114586" w:rsidRDefault="00114586">
            <w:pPr>
              <w:shd w:val="clear" w:color="auto" w:fill="FFFFFF"/>
              <w:spacing w:line="259" w:lineRule="auto"/>
              <w:jc w:val="both"/>
              <w:rPr>
                <w:rFonts w:ascii="Arial" w:eastAsia="Arial" w:hAnsi="Arial" w:cs="Arial"/>
                <w:b/>
              </w:rPr>
            </w:pPr>
          </w:p>
        </w:tc>
      </w:tr>
      <w:tr w:rsidR="00114586">
        <w:tc>
          <w:tcPr>
            <w:tcW w:w="4815" w:type="dxa"/>
          </w:tcPr>
          <w:p w:rsidR="00114586" w:rsidRDefault="0016429D">
            <w:pPr>
              <w:jc w:val="both"/>
              <w:rPr>
                <w:rFonts w:ascii="Arial" w:eastAsia="Arial" w:hAnsi="Arial" w:cs="Arial"/>
                <w:sz w:val="23"/>
                <w:szCs w:val="23"/>
              </w:rPr>
            </w:pPr>
            <w:r>
              <w:rPr>
                <w:rFonts w:ascii="Arial" w:eastAsia="Arial" w:hAnsi="Arial" w:cs="Arial"/>
                <w:sz w:val="23"/>
                <w:szCs w:val="23"/>
              </w:rPr>
              <w:t>Artículo 307. Los Consejos Sectoriales tendrán las siguientes atribuciones:</w:t>
            </w:r>
          </w:p>
          <w:p w:rsidR="00114586" w:rsidRDefault="00114586">
            <w:pPr>
              <w:jc w:val="both"/>
              <w:rPr>
                <w:rFonts w:ascii="Arial" w:eastAsia="Arial" w:hAnsi="Arial" w:cs="Arial"/>
                <w:sz w:val="23"/>
                <w:szCs w:val="23"/>
              </w:rPr>
            </w:pPr>
          </w:p>
          <w:p w:rsidR="00114586" w:rsidRDefault="0016429D">
            <w:pPr>
              <w:jc w:val="both"/>
              <w:rPr>
                <w:rFonts w:ascii="Arial" w:eastAsia="Arial" w:hAnsi="Arial" w:cs="Arial"/>
                <w:sz w:val="23"/>
                <w:szCs w:val="23"/>
              </w:rPr>
            </w:pPr>
            <w:r>
              <w:rPr>
                <w:rFonts w:ascii="Arial" w:eastAsia="Arial" w:hAnsi="Arial" w:cs="Arial"/>
                <w:sz w:val="23"/>
                <w:szCs w:val="23"/>
              </w:rPr>
              <w:t>I. Aprobar la forma de distribución de los recursos</w:t>
            </w:r>
            <w:r>
              <w:rPr>
                <w:rFonts w:ascii="Arial" w:eastAsia="Arial" w:hAnsi="Arial" w:cs="Arial"/>
                <w:sz w:val="23"/>
                <w:szCs w:val="23"/>
              </w:rPr>
              <w:t xml:space="preserve"> del Programa de Presupuesto Participativo asignados al sector para la realización de los proyectos;</w:t>
            </w:r>
          </w:p>
          <w:p w:rsidR="00114586" w:rsidRDefault="00114586">
            <w:pPr>
              <w:jc w:val="both"/>
              <w:rPr>
                <w:rFonts w:ascii="Arial" w:eastAsia="Arial" w:hAnsi="Arial" w:cs="Arial"/>
                <w:sz w:val="23"/>
                <w:szCs w:val="23"/>
              </w:rPr>
            </w:pPr>
          </w:p>
          <w:p w:rsidR="00114586" w:rsidRDefault="0016429D">
            <w:pPr>
              <w:jc w:val="both"/>
              <w:rPr>
                <w:rFonts w:ascii="Arial" w:eastAsia="Arial" w:hAnsi="Arial" w:cs="Arial"/>
                <w:sz w:val="23"/>
                <w:szCs w:val="23"/>
              </w:rPr>
            </w:pPr>
            <w:r>
              <w:rPr>
                <w:rFonts w:ascii="Arial" w:eastAsia="Arial" w:hAnsi="Arial" w:cs="Arial"/>
                <w:sz w:val="23"/>
                <w:szCs w:val="23"/>
              </w:rPr>
              <w:t>II.-III. (...)</w:t>
            </w:r>
          </w:p>
          <w:p w:rsidR="00114586" w:rsidRDefault="00114586">
            <w:pPr>
              <w:jc w:val="both"/>
              <w:rPr>
                <w:rFonts w:ascii="Arial" w:eastAsia="Arial" w:hAnsi="Arial" w:cs="Arial"/>
                <w:sz w:val="23"/>
                <w:szCs w:val="23"/>
              </w:rPr>
            </w:pPr>
          </w:p>
          <w:p w:rsidR="00114586" w:rsidRDefault="0016429D">
            <w:pPr>
              <w:jc w:val="both"/>
              <w:rPr>
                <w:rFonts w:ascii="Arial" w:eastAsia="Arial" w:hAnsi="Arial" w:cs="Arial"/>
                <w:sz w:val="23"/>
                <w:szCs w:val="23"/>
              </w:rPr>
            </w:pPr>
            <w:r>
              <w:rPr>
                <w:rFonts w:ascii="Arial" w:eastAsia="Arial" w:hAnsi="Arial" w:cs="Arial"/>
                <w:sz w:val="23"/>
                <w:szCs w:val="23"/>
              </w:rPr>
              <w:t>IV. Autorizar el ejercicio de los recursos remanentes del sector, destinándolos a otros proyectos de los presentados en tiempo y forma que hayan quedado pendientes de realización;</w:t>
            </w:r>
          </w:p>
          <w:p w:rsidR="00114586" w:rsidRDefault="00114586">
            <w:pPr>
              <w:jc w:val="both"/>
              <w:rPr>
                <w:rFonts w:ascii="Arial" w:eastAsia="Arial" w:hAnsi="Arial" w:cs="Arial"/>
                <w:sz w:val="23"/>
                <w:szCs w:val="23"/>
              </w:rPr>
            </w:pPr>
          </w:p>
          <w:p w:rsidR="00114586" w:rsidRDefault="0016429D">
            <w:pPr>
              <w:jc w:val="both"/>
              <w:rPr>
                <w:rFonts w:ascii="Arial" w:eastAsia="Arial" w:hAnsi="Arial" w:cs="Arial"/>
                <w:sz w:val="23"/>
                <w:szCs w:val="23"/>
              </w:rPr>
            </w:pPr>
            <w:r>
              <w:rPr>
                <w:rFonts w:ascii="Arial" w:eastAsia="Arial" w:hAnsi="Arial" w:cs="Arial"/>
                <w:sz w:val="23"/>
                <w:szCs w:val="23"/>
              </w:rPr>
              <w:t>V.-X. (...)</w:t>
            </w:r>
          </w:p>
        </w:tc>
        <w:tc>
          <w:tcPr>
            <w:tcW w:w="4819" w:type="dxa"/>
          </w:tcPr>
          <w:p w:rsidR="00114586" w:rsidRDefault="0016429D">
            <w:pPr>
              <w:ind w:right="39"/>
              <w:jc w:val="both"/>
              <w:rPr>
                <w:rFonts w:ascii="Arial" w:eastAsia="Arial" w:hAnsi="Arial" w:cs="Arial"/>
                <w:sz w:val="23"/>
                <w:szCs w:val="23"/>
              </w:rPr>
            </w:pPr>
            <w:r>
              <w:rPr>
                <w:rFonts w:ascii="Arial" w:eastAsia="Arial" w:hAnsi="Arial" w:cs="Arial"/>
                <w:sz w:val="23"/>
                <w:szCs w:val="23"/>
              </w:rPr>
              <w:lastRenderedPageBreak/>
              <w:t xml:space="preserve">Artículo 307. Los Consejos Sectoriales tendrán las siguientes atribuciones: </w:t>
            </w:r>
          </w:p>
          <w:p w:rsidR="00114586" w:rsidRDefault="00114586">
            <w:pPr>
              <w:ind w:right="39"/>
              <w:jc w:val="both"/>
              <w:rPr>
                <w:rFonts w:ascii="Arial" w:eastAsia="Arial" w:hAnsi="Arial" w:cs="Arial"/>
                <w:sz w:val="23"/>
                <w:szCs w:val="23"/>
              </w:rPr>
            </w:pPr>
          </w:p>
          <w:p w:rsidR="00114586" w:rsidRDefault="0016429D">
            <w:pPr>
              <w:ind w:right="39"/>
              <w:jc w:val="both"/>
              <w:rPr>
                <w:rFonts w:ascii="Arial" w:eastAsia="Arial" w:hAnsi="Arial" w:cs="Arial"/>
                <w:sz w:val="23"/>
                <w:szCs w:val="23"/>
              </w:rPr>
            </w:pPr>
            <w:r>
              <w:rPr>
                <w:rFonts w:ascii="Arial" w:eastAsia="Arial" w:hAnsi="Arial" w:cs="Arial"/>
                <w:sz w:val="23"/>
                <w:szCs w:val="23"/>
              </w:rPr>
              <w:t>I. Derogar.</w:t>
            </w:r>
          </w:p>
          <w:p w:rsidR="00114586" w:rsidRDefault="00114586">
            <w:pPr>
              <w:ind w:right="39"/>
              <w:jc w:val="both"/>
              <w:rPr>
                <w:rFonts w:ascii="Arial" w:eastAsia="Arial" w:hAnsi="Arial" w:cs="Arial"/>
                <w:sz w:val="23"/>
                <w:szCs w:val="23"/>
              </w:rPr>
            </w:pPr>
          </w:p>
          <w:p w:rsidR="00114586" w:rsidRDefault="0016429D">
            <w:pPr>
              <w:ind w:right="39"/>
              <w:jc w:val="both"/>
              <w:rPr>
                <w:rFonts w:ascii="Arial" w:eastAsia="Arial" w:hAnsi="Arial" w:cs="Arial"/>
                <w:sz w:val="23"/>
                <w:szCs w:val="23"/>
              </w:rPr>
            </w:pPr>
            <w:r>
              <w:rPr>
                <w:rFonts w:ascii="Arial" w:eastAsia="Arial" w:hAnsi="Arial" w:cs="Arial"/>
                <w:sz w:val="23"/>
                <w:szCs w:val="23"/>
              </w:rPr>
              <w:t>II.- III. (...)</w:t>
            </w:r>
          </w:p>
          <w:p w:rsidR="00114586" w:rsidRDefault="00114586">
            <w:pPr>
              <w:ind w:right="39"/>
              <w:jc w:val="both"/>
              <w:rPr>
                <w:rFonts w:ascii="Arial" w:eastAsia="Arial" w:hAnsi="Arial" w:cs="Arial"/>
                <w:sz w:val="23"/>
                <w:szCs w:val="23"/>
              </w:rPr>
            </w:pPr>
          </w:p>
          <w:p w:rsidR="00114586" w:rsidRDefault="0016429D">
            <w:pPr>
              <w:ind w:right="39"/>
              <w:jc w:val="both"/>
              <w:rPr>
                <w:rFonts w:ascii="Arial" w:eastAsia="Arial" w:hAnsi="Arial" w:cs="Arial"/>
                <w:b/>
                <w:sz w:val="23"/>
                <w:szCs w:val="23"/>
              </w:rPr>
            </w:pPr>
            <w:r>
              <w:rPr>
                <w:rFonts w:ascii="Arial" w:eastAsia="Arial" w:hAnsi="Arial" w:cs="Arial"/>
                <w:sz w:val="23"/>
                <w:szCs w:val="23"/>
              </w:rPr>
              <w:lastRenderedPageBreak/>
              <w:t xml:space="preserve">IV. Autorizar el ejercicio de los recursos remanentes del sector, </w:t>
            </w:r>
            <w:r>
              <w:rPr>
                <w:rFonts w:ascii="Arial" w:eastAsia="Arial" w:hAnsi="Arial" w:cs="Arial"/>
                <w:b/>
                <w:sz w:val="23"/>
                <w:szCs w:val="23"/>
              </w:rPr>
              <w:t>de acuerdo a lo establecido en el artículo 362.</w:t>
            </w:r>
          </w:p>
          <w:p w:rsidR="00114586" w:rsidRDefault="00114586">
            <w:pPr>
              <w:ind w:right="39"/>
              <w:jc w:val="both"/>
              <w:rPr>
                <w:rFonts w:ascii="Arial" w:eastAsia="Arial" w:hAnsi="Arial" w:cs="Arial"/>
                <w:sz w:val="23"/>
                <w:szCs w:val="23"/>
              </w:rPr>
            </w:pPr>
          </w:p>
          <w:p w:rsidR="00114586" w:rsidRDefault="0016429D">
            <w:pPr>
              <w:ind w:right="39"/>
              <w:jc w:val="both"/>
              <w:rPr>
                <w:rFonts w:ascii="Arial" w:eastAsia="Arial" w:hAnsi="Arial" w:cs="Arial"/>
                <w:sz w:val="23"/>
                <w:szCs w:val="23"/>
              </w:rPr>
            </w:pPr>
            <w:r>
              <w:rPr>
                <w:rFonts w:ascii="Arial" w:eastAsia="Arial" w:hAnsi="Arial" w:cs="Arial"/>
                <w:sz w:val="23"/>
                <w:szCs w:val="23"/>
              </w:rPr>
              <w:t>V.-X. (...)</w:t>
            </w:r>
          </w:p>
        </w:tc>
        <w:tc>
          <w:tcPr>
            <w:tcW w:w="3402" w:type="dxa"/>
          </w:tcPr>
          <w:p w:rsidR="00114586" w:rsidRDefault="00114586">
            <w:pPr>
              <w:shd w:val="clear" w:color="auto" w:fill="FFFFFF"/>
              <w:spacing w:line="259" w:lineRule="auto"/>
              <w:jc w:val="both"/>
              <w:rPr>
                <w:rFonts w:ascii="Arial" w:eastAsia="Arial" w:hAnsi="Arial" w:cs="Arial"/>
                <w:b/>
              </w:rPr>
            </w:pPr>
          </w:p>
        </w:tc>
      </w:tr>
      <w:tr w:rsidR="00114586">
        <w:tc>
          <w:tcPr>
            <w:tcW w:w="4815" w:type="dxa"/>
          </w:tcPr>
          <w:p w:rsidR="00114586" w:rsidRDefault="0016429D">
            <w:pPr>
              <w:jc w:val="both"/>
              <w:rPr>
                <w:rFonts w:ascii="Arial" w:eastAsia="Arial" w:hAnsi="Arial" w:cs="Arial"/>
                <w:sz w:val="23"/>
                <w:szCs w:val="23"/>
              </w:rPr>
            </w:pPr>
            <w:r>
              <w:rPr>
                <w:rFonts w:ascii="Arial" w:eastAsia="Arial" w:hAnsi="Arial" w:cs="Arial"/>
                <w:sz w:val="23"/>
                <w:szCs w:val="23"/>
              </w:rPr>
              <w:t>Artículo 316. En el</w:t>
            </w:r>
            <w:r>
              <w:rPr>
                <w:rFonts w:ascii="Arial" w:eastAsia="Arial" w:hAnsi="Arial" w:cs="Arial"/>
                <w:sz w:val="23"/>
                <w:szCs w:val="23"/>
              </w:rPr>
              <w:t xml:space="preserve"> ámbito educativo la Secretaría de Cultura y Educación constituirá un Consejo Educativo.</w:t>
            </w:r>
          </w:p>
        </w:tc>
        <w:tc>
          <w:tcPr>
            <w:tcW w:w="4819" w:type="dxa"/>
          </w:tcPr>
          <w:p w:rsidR="00114586" w:rsidRDefault="0016429D">
            <w:pPr>
              <w:ind w:right="39"/>
              <w:jc w:val="both"/>
              <w:rPr>
                <w:rFonts w:ascii="Arial" w:eastAsia="Arial" w:hAnsi="Arial" w:cs="Arial"/>
                <w:sz w:val="23"/>
                <w:szCs w:val="23"/>
              </w:rPr>
            </w:pPr>
            <w:r>
              <w:rPr>
                <w:rFonts w:ascii="Arial" w:eastAsia="Arial" w:hAnsi="Arial" w:cs="Arial"/>
                <w:sz w:val="23"/>
                <w:szCs w:val="23"/>
              </w:rPr>
              <w:t xml:space="preserve">Artículo 316. En el ámbito educativo la </w:t>
            </w:r>
            <w:r>
              <w:rPr>
                <w:rFonts w:ascii="Arial" w:eastAsia="Arial" w:hAnsi="Arial" w:cs="Arial"/>
                <w:b/>
                <w:sz w:val="23"/>
                <w:szCs w:val="23"/>
              </w:rPr>
              <w:t>Secretaría de Desarrollo Social y Humano</w:t>
            </w:r>
            <w:r>
              <w:rPr>
                <w:rFonts w:ascii="Arial" w:eastAsia="Arial" w:hAnsi="Arial" w:cs="Arial"/>
                <w:sz w:val="23"/>
                <w:szCs w:val="23"/>
              </w:rPr>
              <w:t xml:space="preserve"> constituirá un Consejo Educativo.</w:t>
            </w:r>
          </w:p>
        </w:tc>
        <w:tc>
          <w:tcPr>
            <w:tcW w:w="3402" w:type="dxa"/>
          </w:tcPr>
          <w:p w:rsidR="00114586" w:rsidRDefault="00114586">
            <w:pPr>
              <w:shd w:val="clear" w:color="auto" w:fill="FFFFFF"/>
              <w:spacing w:line="259" w:lineRule="auto"/>
              <w:jc w:val="both"/>
              <w:rPr>
                <w:rFonts w:ascii="Arial" w:eastAsia="Arial" w:hAnsi="Arial" w:cs="Arial"/>
                <w:b/>
              </w:rPr>
            </w:pPr>
          </w:p>
        </w:tc>
      </w:tr>
      <w:tr w:rsidR="00114586">
        <w:tc>
          <w:tcPr>
            <w:tcW w:w="4815" w:type="dxa"/>
          </w:tcPr>
          <w:p w:rsidR="00114586" w:rsidRDefault="0016429D">
            <w:pPr>
              <w:jc w:val="both"/>
              <w:rPr>
                <w:rFonts w:ascii="Arial" w:eastAsia="Arial" w:hAnsi="Arial" w:cs="Arial"/>
                <w:sz w:val="23"/>
                <w:szCs w:val="23"/>
              </w:rPr>
            </w:pPr>
            <w:r>
              <w:rPr>
                <w:rFonts w:ascii="Arial" w:eastAsia="Arial" w:hAnsi="Arial" w:cs="Arial"/>
                <w:sz w:val="23"/>
                <w:szCs w:val="23"/>
              </w:rPr>
              <w:t>Artículo 317. El Consejo Educativo se integrará de la siguiente manera:</w:t>
            </w:r>
          </w:p>
          <w:p w:rsidR="00114586" w:rsidRDefault="00114586">
            <w:pPr>
              <w:jc w:val="both"/>
              <w:rPr>
                <w:rFonts w:ascii="Arial" w:eastAsia="Arial" w:hAnsi="Arial" w:cs="Arial"/>
                <w:sz w:val="23"/>
                <w:szCs w:val="23"/>
              </w:rPr>
            </w:pPr>
          </w:p>
          <w:p w:rsidR="00114586" w:rsidRDefault="0016429D">
            <w:pPr>
              <w:jc w:val="both"/>
              <w:rPr>
                <w:rFonts w:ascii="Arial" w:eastAsia="Arial" w:hAnsi="Arial" w:cs="Arial"/>
                <w:sz w:val="23"/>
                <w:szCs w:val="23"/>
              </w:rPr>
            </w:pPr>
            <w:r>
              <w:rPr>
                <w:rFonts w:ascii="Arial" w:eastAsia="Arial" w:hAnsi="Arial" w:cs="Arial"/>
                <w:sz w:val="23"/>
                <w:szCs w:val="23"/>
              </w:rPr>
              <w:t>I. El Titular de la Secretaría de Cultura y Educación o quien esa persona designe, quien ocupará la Secretaría del Consejo;</w:t>
            </w:r>
          </w:p>
          <w:p w:rsidR="00114586" w:rsidRDefault="00114586">
            <w:pPr>
              <w:jc w:val="both"/>
              <w:rPr>
                <w:rFonts w:ascii="Arial" w:eastAsia="Arial" w:hAnsi="Arial" w:cs="Arial"/>
                <w:sz w:val="23"/>
                <w:szCs w:val="23"/>
              </w:rPr>
            </w:pPr>
          </w:p>
          <w:p w:rsidR="00114586" w:rsidRDefault="0016429D">
            <w:pPr>
              <w:jc w:val="both"/>
              <w:rPr>
                <w:rFonts w:ascii="Arial" w:eastAsia="Arial" w:hAnsi="Arial" w:cs="Arial"/>
                <w:sz w:val="23"/>
                <w:szCs w:val="23"/>
              </w:rPr>
            </w:pPr>
            <w:r>
              <w:rPr>
                <w:rFonts w:ascii="Arial" w:eastAsia="Arial" w:hAnsi="Arial" w:cs="Arial"/>
                <w:sz w:val="23"/>
                <w:szCs w:val="23"/>
              </w:rPr>
              <w:t>II.- V. (...)</w:t>
            </w:r>
          </w:p>
        </w:tc>
        <w:tc>
          <w:tcPr>
            <w:tcW w:w="4819" w:type="dxa"/>
          </w:tcPr>
          <w:p w:rsidR="00114586" w:rsidRDefault="0016429D">
            <w:pPr>
              <w:ind w:right="39"/>
              <w:jc w:val="both"/>
              <w:rPr>
                <w:rFonts w:ascii="Arial" w:eastAsia="Arial" w:hAnsi="Arial" w:cs="Arial"/>
                <w:sz w:val="23"/>
                <w:szCs w:val="23"/>
              </w:rPr>
            </w:pPr>
            <w:r>
              <w:rPr>
                <w:rFonts w:ascii="Arial" w:eastAsia="Arial" w:hAnsi="Arial" w:cs="Arial"/>
                <w:sz w:val="23"/>
                <w:szCs w:val="23"/>
              </w:rPr>
              <w:t>Artículo 317. El Consejo Educativo se integr</w:t>
            </w:r>
            <w:r>
              <w:rPr>
                <w:rFonts w:ascii="Arial" w:eastAsia="Arial" w:hAnsi="Arial" w:cs="Arial"/>
                <w:sz w:val="23"/>
                <w:szCs w:val="23"/>
              </w:rPr>
              <w:t>ará de la siguiente manera:</w:t>
            </w:r>
          </w:p>
          <w:p w:rsidR="00114586" w:rsidRDefault="00114586">
            <w:pPr>
              <w:ind w:right="39"/>
              <w:jc w:val="both"/>
              <w:rPr>
                <w:rFonts w:ascii="Arial" w:eastAsia="Arial" w:hAnsi="Arial" w:cs="Arial"/>
                <w:sz w:val="23"/>
                <w:szCs w:val="23"/>
              </w:rPr>
            </w:pPr>
          </w:p>
          <w:p w:rsidR="00114586" w:rsidRDefault="0016429D">
            <w:pPr>
              <w:ind w:right="39"/>
              <w:jc w:val="both"/>
              <w:rPr>
                <w:rFonts w:ascii="Arial" w:eastAsia="Arial" w:hAnsi="Arial" w:cs="Arial"/>
                <w:sz w:val="23"/>
                <w:szCs w:val="23"/>
              </w:rPr>
            </w:pPr>
            <w:r>
              <w:rPr>
                <w:rFonts w:ascii="Arial" w:eastAsia="Arial" w:hAnsi="Arial" w:cs="Arial"/>
                <w:sz w:val="23"/>
                <w:szCs w:val="23"/>
              </w:rPr>
              <w:t>I. El Titular de la Secretaría de Desarrollo Social y Humano o quien esa persona designe, quien ocupará la Secretaría del Consejo;</w:t>
            </w:r>
          </w:p>
          <w:p w:rsidR="00114586" w:rsidRDefault="00114586">
            <w:pPr>
              <w:ind w:right="39"/>
              <w:jc w:val="both"/>
              <w:rPr>
                <w:rFonts w:ascii="Arial" w:eastAsia="Arial" w:hAnsi="Arial" w:cs="Arial"/>
                <w:sz w:val="23"/>
                <w:szCs w:val="23"/>
              </w:rPr>
            </w:pPr>
          </w:p>
          <w:p w:rsidR="00114586" w:rsidRDefault="0016429D">
            <w:pPr>
              <w:ind w:right="39"/>
              <w:jc w:val="both"/>
              <w:rPr>
                <w:rFonts w:ascii="Arial" w:eastAsia="Arial" w:hAnsi="Arial" w:cs="Arial"/>
                <w:sz w:val="23"/>
                <w:szCs w:val="23"/>
              </w:rPr>
            </w:pPr>
            <w:r>
              <w:rPr>
                <w:rFonts w:ascii="Arial" w:eastAsia="Arial" w:hAnsi="Arial" w:cs="Arial"/>
                <w:sz w:val="23"/>
                <w:szCs w:val="23"/>
              </w:rPr>
              <w:t>II.- V. (...)</w:t>
            </w:r>
          </w:p>
        </w:tc>
        <w:tc>
          <w:tcPr>
            <w:tcW w:w="3402" w:type="dxa"/>
          </w:tcPr>
          <w:p w:rsidR="00114586" w:rsidRDefault="00114586">
            <w:pPr>
              <w:shd w:val="clear" w:color="auto" w:fill="FFFFFF"/>
              <w:spacing w:line="259" w:lineRule="auto"/>
              <w:jc w:val="both"/>
              <w:rPr>
                <w:rFonts w:ascii="Arial" w:eastAsia="Arial" w:hAnsi="Arial" w:cs="Arial"/>
                <w:b/>
              </w:rPr>
            </w:pPr>
          </w:p>
        </w:tc>
      </w:tr>
      <w:tr w:rsidR="00114586">
        <w:tc>
          <w:tcPr>
            <w:tcW w:w="4815" w:type="dxa"/>
          </w:tcPr>
          <w:p w:rsidR="00114586" w:rsidRDefault="0016429D">
            <w:pPr>
              <w:jc w:val="both"/>
              <w:rPr>
                <w:rFonts w:ascii="Arial" w:eastAsia="Arial" w:hAnsi="Arial" w:cs="Arial"/>
                <w:sz w:val="23"/>
                <w:szCs w:val="23"/>
              </w:rPr>
            </w:pPr>
            <w:r>
              <w:rPr>
                <w:rFonts w:ascii="Arial" w:eastAsia="Arial" w:hAnsi="Arial" w:cs="Arial"/>
                <w:sz w:val="23"/>
                <w:szCs w:val="23"/>
              </w:rPr>
              <w:t>Artículo 320. El Secretario de Cultura y Educación o la persona que él designe,</w:t>
            </w:r>
            <w:r>
              <w:rPr>
                <w:rFonts w:ascii="Arial" w:eastAsia="Arial" w:hAnsi="Arial" w:cs="Arial"/>
                <w:sz w:val="23"/>
                <w:szCs w:val="23"/>
              </w:rPr>
              <w:t xml:space="preserve"> convocará a las reuniones de Consejo Educativo, elaborará el orden del día, la lista de asistencia y el acta de las reuniones. La convocatoria a las sesiones se emitirá cuando menos con 24 horas de anticipación.</w:t>
            </w:r>
          </w:p>
          <w:p w:rsidR="00114586" w:rsidRDefault="00114586">
            <w:pPr>
              <w:jc w:val="both"/>
              <w:rPr>
                <w:rFonts w:ascii="Arial" w:eastAsia="Arial" w:hAnsi="Arial" w:cs="Arial"/>
                <w:sz w:val="23"/>
                <w:szCs w:val="23"/>
              </w:rPr>
            </w:pPr>
          </w:p>
          <w:p w:rsidR="00114586" w:rsidRDefault="00114586">
            <w:pPr>
              <w:jc w:val="both"/>
              <w:rPr>
                <w:rFonts w:ascii="Arial" w:eastAsia="Arial" w:hAnsi="Arial" w:cs="Arial"/>
                <w:sz w:val="23"/>
                <w:szCs w:val="23"/>
              </w:rPr>
            </w:pPr>
          </w:p>
        </w:tc>
        <w:tc>
          <w:tcPr>
            <w:tcW w:w="4819" w:type="dxa"/>
          </w:tcPr>
          <w:p w:rsidR="00114586" w:rsidRDefault="0016429D">
            <w:pPr>
              <w:ind w:right="39"/>
              <w:jc w:val="both"/>
              <w:rPr>
                <w:rFonts w:ascii="Arial" w:eastAsia="Arial" w:hAnsi="Arial" w:cs="Arial"/>
                <w:sz w:val="23"/>
                <w:szCs w:val="23"/>
              </w:rPr>
            </w:pPr>
            <w:r>
              <w:rPr>
                <w:rFonts w:ascii="Arial" w:eastAsia="Arial" w:hAnsi="Arial" w:cs="Arial"/>
                <w:sz w:val="23"/>
                <w:szCs w:val="23"/>
              </w:rPr>
              <w:t xml:space="preserve">Artículo 320. El </w:t>
            </w:r>
            <w:r>
              <w:rPr>
                <w:rFonts w:ascii="Arial" w:eastAsia="Arial" w:hAnsi="Arial" w:cs="Arial"/>
                <w:b/>
                <w:sz w:val="23"/>
                <w:szCs w:val="23"/>
              </w:rPr>
              <w:t>Secretario de Desarrollo Social y Humano</w:t>
            </w:r>
            <w:r>
              <w:rPr>
                <w:rFonts w:ascii="Arial" w:eastAsia="Arial" w:hAnsi="Arial" w:cs="Arial"/>
                <w:sz w:val="23"/>
                <w:szCs w:val="23"/>
              </w:rPr>
              <w:t xml:space="preserve"> o la persona que él designe, convocará a las reuniones de Consejo Educativo, elaborará el orden del día, la lista de asistencia y el acta de las reuniones. La convocatoria a las sesiones se emitirá cuando menos con </w:t>
            </w:r>
            <w:r>
              <w:rPr>
                <w:rFonts w:ascii="Arial" w:eastAsia="Arial" w:hAnsi="Arial" w:cs="Arial"/>
                <w:sz w:val="23"/>
                <w:szCs w:val="23"/>
              </w:rPr>
              <w:t>24 horas de anticipación.</w:t>
            </w:r>
          </w:p>
        </w:tc>
        <w:tc>
          <w:tcPr>
            <w:tcW w:w="3402" w:type="dxa"/>
          </w:tcPr>
          <w:p w:rsidR="00114586" w:rsidRDefault="00114586">
            <w:pPr>
              <w:shd w:val="clear" w:color="auto" w:fill="FFFFFF"/>
              <w:spacing w:line="259" w:lineRule="auto"/>
              <w:jc w:val="both"/>
              <w:rPr>
                <w:rFonts w:ascii="Arial" w:eastAsia="Arial" w:hAnsi="Arial" w:cs="Arial"/>
                <w:b/>
              </w:rPr>
            </w:pPr>
          </w:p>
        </w:tc>
      </w:tr>
      <w:tr w:rsidR="00114586">
        <w:tc>
          <w:tcPr>
            <w:tcW w:w="4815" w:type="dxa"/>
          </w:tcPr>
          <w:p w:rsidR="00114586" w:rsidRDefault="0016429D">
            <w:pPr>
              <w:jc w:val="both"/>
              <w:rPr>
                <w:rFonts w:ascii="Arial" w:eastAsia="Arial" w:hAnsi="Arial" w:cs="Arial"/>
                <w:sz w:val="23"/>
                <w:szCs w:val="23"/>
              </w:rPr>
            </w:pPr>
            <w:r>
              <w:rPr>
                <w:rFonts w:ascii="Arial" w:eastAsia="Arial" w:hAnsi="Arial" w:cs="Arial"/>
                <w:sz w:val="23"/>
                <w:szCs w:val="23"/>
              </w:rPr>
              <w:t>Artículo 342. Los ciudadanos del Municipio, de manera organizada y corresponsable, decidirán mediante votación a través de la Plataforma de Internet “Decide San Pedro” o en la boleta física mediante votación presencial, según se</w:t>
            </w:r>
            <w:r>
              <w:rPr>
                <w:rFonts w:ascii="Arial" w:eastAsia="Arial" w:hAnsi="Arial" w:cs="Arial"/>
                <w:sz w:val="23"/>
                <w:szCs w:val="23"/>
              </w:rPr>
              <w:t xml:space="preserve">a la forma en la que </w:t>
            </w:r>
            <w:r>
              <w:rPr>
                <w:rFonts w:ascii="Arial" w:eastAsia="Arial" w:hAnsi="Arial" w:cs="Arial"/>
                <w:sz w:val="23"/>
                <w:szCs w:val="23"/>
              </w:rPr>
              <w:lastRenderedPageBreak/>
              <w:t>decidan votar, el destino de la parte correspondiente del presupuesto participativo en el Ámbito Comunitario, conforme a la Convocatoria Pública que deberá emitirse para tal efecto por parte de la Secretaría, conforme a las disposicion</w:t>
            </w:r>
            <w:r>
              <w:rPr>
                <w:rFonts w:ascii="Arial" w:eastAsia="Arial" w:hAnsi="Arial" w:cs="Arial"/>
                <w:sz w:val="23"/>
                <w:szCs w:val="23"/>
              </w:rPr>
              <w:t>es del presente Reglamento</w:t>
            </w:r>
          </w:p>
        </w:tc>
        <w:tc>
          <w:tcPr>
            <w:tcW w:w="4819" w:type="dxa"/>
          </w:tcPr>
          <w:p w:rsidR="00114586" w:rsidRDefault="0016429D">
            <w:pPr>
              <w:ind w:right="39"/>
              <w:jc w:val="both"/>
              <w:rPr>
                <w:rFonts w:ascii="Arial" w:eastAsia="Arial" w:hAnsi="Arial" w:cs="Arial"/>
                <w:sz w:val="23"/>
                <w:szCs w:val="23"/>
              </w:rPr>
            </w:pPr>
            <w:r>
              <w:rPr>
                <w:rFonts w:ascii="Arial" w:eastAsia="Arial" w:hAnsi="Arial" w:cs="Arial"/>
                <w:sz w:val="23"/>
                <w:szCs w:val="23"/>
              </w:rPr>
              <w:lastRenderedPageBreak/>
              <w:t>Artículo 342. Los ciudadanos del Municipio, de manera organizada y corresponsable, decidirán mediante votación a través de la Plataforma de Internet “Decide San Pedro” o en la boleta física mediante votación presencial, según sea</w:t>
            </w:r>
            <w:r>
              <w:rPr>
                <w:rFonts w:ascii="Arial" w:eastAsia="Arial" w:hAnsi="Arial" w:cs="Arial"/>
                <w:sz w:val="23"/>
                <w:szCs w:val="23"/>
              </w:rPr>
              <w:t xml:space="preserve"> la forma en la que </w:t>
            </w:r>
            <w:r>
              <w:rPr>
                <w:rFonts w:ascii="Arial" w:eastAsia="Arial" w:hAnsi="Arial" w:cs="Arial"/>
                <w:sz w:val="23"/>
                <w:szCs w:val="23"/>
              </w:rPr>
              <w:lastRenderedPageBreak/>
              <w:t>decidan votar, el destino de la parte correspondiente del presupuesto participativo en el Ámbito Comunitario, conforme a la Convocatoria Pública que deberá emitirse para tal efecto por parte de la Secretaría, conforme a las disposicione</w:t>
            </w:r>
            <w:r>
              <w:rPr>
                <w:rFonts w:ascii="Arial" w:eastAsia="Arial" w:hAnsi="Arial" w:cs="Arial"/>
                <w:sz w:val="23"/>
                <w:szCs w:val="23"/>
              </w:rPr>
              <w:t>s del presente Reglamento.</w:t>
            </w:r>
          </w:p>
          <w:p w:rsidR="00114586" w:rsidRDefault="00114586">
            <w:pPr>
              <w:ind w:right="39"/>
              <w:jc w:val="both"/>
              <w:rPr>
                <w:rFonts w:ascii="Arial" w:eastAsia="Arial" w:hAnsi="Arial" w:cs="Arial"/>
                <w:sz w:val="23"/>
                <w:szCs w:val="23"/>
              </w:rPr>
            </w:pPr>
          </w:p>
          <w:p w:rsidR="00114586" w:rsidRDefault="0016429D">
            <w:pPr>
              <w:ind w:right="39"/>
              <w:jc w:val="both"/>
              <w:rPr>
                <w:rFonts w:ascii="Arial" w:eastAsia="Arial" w:hAnsi="Arial" w:cs="Arial"/>
                <w:sz w:val="23"/>
                <w:szCs w:val="23"/>
              </w:rPr>
            </w:pPr>
            <w:r>
              <w:rPr>
                <w:rFonts w:ascii="Arial" w:eastAsia="Arial" w:hAnsi="Arial" w:cs="Arial"/>
                <w:b/>
                <w:sz w:val="23"/>
                <w:szCs w:val="23"/>
              </w:rPr>
              <w:t>Las niñas, los niños y los adolescentes residentes del municipio de nueve años en adelante podrán participar en la etapa de votación del Programa, bajo los requisitos que señale el Manual.</w:t>
            </w:r>
          </w:p>
        </w:tc>
        <w:tc>
          <w:tcPr>
            <w:tcW w:w="3402" w:type="dxa"/>
          </w:tcPr>
          <w:p w:rsidR="00114586" w:rsidRDefault="00114586">
            <w:pPr>
              <w:shd w:val="clear" w:color="auto" w:fill="FFFFFF"/>
              <w:spacing w:line="259" w:lineRule="auto"/>
              <w:jc w:val="both"/>
              <w:rPr>
                <w:rFonts w:ascii="Arial" w:eastAsia="Arial" w:hAnsi="Arial" w:cs="Arial"/>
                <w:b/>
              </w:rPr>
            </w:pPr>
          </w:p>
        </w:tc>
      </w:tr>
      <w:tr w:rsidR="00114586">
        <w:tc>
          <w:tcPr>
            <w:tcW w:w="4815" w:type="dxa"/>
          </w:tcPr>
          <w:p w:rsidR="00114586" w:rsidRDefault="0016429D">
            <w:pPr>
              <w:jc w:val="both"/>
              <w:rPr>
                <w:rFonts w:ascii="Arial" w:eastAsia="Arial" w:hAnsi="Arial" w:cs="Arial"/>
                <w:sz w:val="23"/>
                <w:szCs w:val="23"/>
              </w:rPr>
            </w:pPr>
            <w:r>
              <w:rPr>
                <w:rFonts w:ascii="Arial" w:eastAsia="Arial" w:hAnsi="Arial" w:cs="Arial"/>
                <w:sz w:val="23"/>
                <w:szCs w:val="23"/>
              </w:rPr>
              <w:t>Artículo 343. La Convocatoria Pública</w:t>
            </w:r>
            <w:r>
              <w:rPr>
                <w:rFonts w:ascii="Arial" w:eastAsia="Arial" w:hAnsi="Arial" w:cs="Arial"/>
                <w:sz w:val="23"/>
                <w:szCs w:val="23"/>
              </w:rPr>
              <w:t xml:space="preserve">, deberá: </w:t>
            </w:r>
          </w:p>
          <w:p w:rsidR="00114586" w:rsidRDefault="00114586">
            <w:pPr>
              <w:jc w:val="both"/>
              <w:rPr>
                <w:rFonts w:ascii="Arial" w:eastAsia="Arial" w:hAnsi="Arial" w:cs="Arial"/>
                <w:sz w:val="23"/>
                <w:szCs w:val="23"/>
              </w:rPr>
            </w:pPr>
          </w:p>
          <w:p w:rsidR="00114586" w:rsidRDefault="0016429D">
            <w:pPr>
              <w:jc w:val="both"/>
              <w:rPr>
                <w:rFonts w:ascii="Arial" w:eastAsia="Arial" w:hAnsi="Arial" w:cs="Arial"/>
                <w:sz w:val="23"/>
                <w:szCs w:val="23"/>
              </w:rPr>
            </w:pPr>
            <w:r>
              <w:rPr>
                <w:rFonts w:ascii="Arial" w:eastAsia="Arial" w:hAnsi="Arial" w:cs="Arial"/>
                <w:sz w:val="23"/>
                <w:szCs w:val="23"/>
              </w:rPr>
              <w:t xml:space="preserve">I. Ser dirigida a las Juntas de Vecinos, y a los ciudadanos en general con residencia y domicilio en el Municipio de San Pedro Garza García, interesados en participar en el Programa del Presupuesto Participativo en el Ámbito Comunitario; </w:t>
            </w:r>
          </w:p>
          <w:p w:rsidR="00114586" w:rsidRDefault="00114586">
            <w:pPr>
              <w:jc w:val="both"/>
              <w:rPr>
                <w:rFonts w:ascii="Arial" w:eastAsia="Arial" w:hAnsi="Arial" w:cs="Arial"/>
                <w:sz w:val="23"/>
                <w:szCs w:val="23"/>
              </w:rPr>
            </w:pPr>
          </w:p>
          <w:p w:rsidR="00114586" w:rsidRDefault="0016429D">
            <w:pPr>
              <w:jc w:val="both"/>
              <w:rPr>
                <w:rFonts w:ascii="Arial" w:eastAsia="Arial" w:hAnsi="Arial" w:cs="Arial"/>
                <w:sz w:val="23"/>
                <w:szCs w:val="23"/>
              </w:rPr>
            </w:pPr>
            <w:r>
              <w:rPr>
                <w:rFonts w:ascii="Arial" w:eastAsia="Arial" w:hAnsi="Arial" w:cs="Arial"/>
                <w:sz w:val="23"/>
                <w:szCs w:val="23"/>
              </w:rPr>
              <w:t>II.-</w:t>
            </w:r>
            <w:r>
              <w:rPr>
                <w:rFonts w:ascii="Arial" w:eastAsia="Arial" w:hAnsi="Arial" w:cs="Arial"/>
                <w:sz w:val="23"/>
                <w:szCs w:val="23"/>
              </w:rPr>
              <w:t xml:space="preserve"> IV. (...)</w:t>
            </w:r>
          </w:p>
          <w:p w:rsidR="00114586" w:rsidRDefault="00114586">
            <w:pPr>
              <w:jc w:val="both"/>
              <w:rPr>
                <w:rFonts w:ascii="Arial" w:eastAsia="Arial" w:hAnsi="Arial" w:cs="Arial"/>
                <w:sz w:val="23"/>
                <w:szCs w:val="23"/>
              </w:rPr>
            </w:pPr>
          </w:p>
          <w:p w:rsidR="00114586" w:rsidRDefault="0016429D">
            <w:pPr>
              <w:jc w:val="both"/>
              <w:rPr>
                <w:rFonts w:ascii="Arial" w:eastAsia="Arial" w:hAnsi="Arial" w:cs="Arial"/>
                <w:sz w:val="23"/>
                <w:szCs w:val="23"/>
              </w:rPr>
            </w:pPr>
            <w:r>
              <w:rPr>
                <w:rFonts w:ascii="Arial" w:eastAsia="Arial" w:hAnsi="Arial" w:cs="Arial"/>
                <w:sz w:val="23"/>
                <w:szCs w:val="23"/>
              </w:rPr>
              <w:t>La Convocatoria será difundida en el Periódico Oficial del Estado y la Gaceta del Municipio.</w:t>
            </w:r>
          </w:p>
          <w:p w:rsidR="00114586" w:rsidRDefault="00114586">
            <w:pPr>
              <w:jc w:val="both"/>
              <w:rPr>
                <w:rFonts w:ascii="Arial" w:eastAsia="Arial" w:hAnsi="Arial" w:cs="Arial"/>
                <w:sz w:val="23"/>
                <w:szCs w:val="23"/>
              </w:rPr>
            </w:pPr>
          </w:p>
          <w:p w:rsidR="00114586" w:rsidRDefault="0016429D">
            <w:pPr>
              <w:jc w:val="both"/>
              <w:rPr>
                <w:rFonts w:ascii="Arial" w:eastAsia="Arial" w:hAnsi="Arial" w:cs="Arial"/>
                <w:sz w:val="23"/>
                <w:szCs w:val="23"/>
              </w:rPr>
            </w:pPr>
            <w:r>
              <w:rPr>
                <w:rFonts w:ascii="Arial" w:eastAsia="Arial" w:hAnsi="Arial" w:cs="Arial"/>
                <w:sz w:val="23"/>
                <w:szCs w:val="23"/>
              </w:rPr>
              <w:t>La Convocatoria será remitida por escrito o vía electrónica a las Juntas de Vecinos por parte de la Secretaría, a fin de que éstas realicen su difusión entre los vecinos residentes en la demarcación territorial que representen.</w:t>
            </w:r>
          </w:p>
          <w:p w:rsidR="00114586" w:rsidRDefault="00114586">
            <w:pPr>
              <w:jc w:val="both"/>
              <w:rPr>
                <w:rFonts w:ascii="Arial" w:eastAsia="Arial" w:hAnsi="Arial" w:cs="Arial"/>
                <w:sz w:val="23"/>
                <w:szCs w:val="23"/>
              </w:rPr>
            </w:pPr>
          </w:p>
          <w:p w:rsidR="00114586" w:rsidRDefault="00114586">
            <w:pPr>
              <w:jc w:val="both"/>
              <w:rPr>
                <w:rFonts w:ascii="Arial" w:eastAsia="Arial" w:hAnsi="Arial" w:cs="Arial"/>
                <w:sz w:val="23"/>
                <w:szCs w:val="23"/>
              </w:rPr>
            </w:pPr>
          </w:p>
        </w:tc>
        <w:tc>
          <w:tcPr>
            <w:tcW w:w="4819" w:type="dxa"/>
          </w:tcPr>
          <w:p w:rsidR="00114586" w:rsidRDefault="0016429D">
            <w:pPr>
              <w:ind w:right="39"/>
              <w:jc w:val="both"/>
              <w:rPr>
                <w:rFonts w:ascii="Arial" w:eastAsia="Arial" w:hAnsi="Arial" w:cs="Arial"/>
                <w:sz w:val="23"/>
                <w:szCs w:val="23"/>
              </w:rPr>
            </w:pPr>
            <w:r>
              <w:rPr>
                <w:rFonts w:ascii="Arial" w:eastAsia="Arial" w:hAnsi="Arial" w:cs="Arial"/>
                <w:sz w:val="23"/>
                <w:szCs w:val="23"/>
              </w:rPr>
              <w:lastRenderedPageBreak/>
              <w:t>Artículo 343. La Convocato</w:t>
            </w:r>
            <w:r>
              <w:rPr>
                <w:rFonts w:ascii="Arial" w:eastAsia="Arial" w:hAnsi="Arial" w:cs="Arial"/>
                <w:sz w:val="23"/>
                <w:szCs w:val="23"/>
              </w:rPr>
              <w:t xml:space="preserve">ria Pública, deberá: </w:t>
            </w:r>
          </w:p>
          <w:p w:rsidR="00114586" w:rsidRDefault="00114586">
            <w:pPr>
              <w:ind w:right="39"/>
              <w:jc w:val="both"/>
              <w:rPr>
                <w:rFonts w:ascii="Arial" w:eastAsia="Arial" w:hAnsi="Arial" w:cs="Arial"/>
                <w:sz w:val="23"/>
                <w:szCs w:val="23"/>
              </w:rPr>
            </w:pPr>
          </w:p>
          <w:p w:rsidR="00114586" w:rsidRDefault="0016429D">
            <w:pPr>
              <w:ind w:right="39"/>
              <w:jc w:val="both"/>
              <w:rPr>
                <w:rFonts w:ascii="Arial" w:eastAsia="Arial" w:hAnsi="Arial" w:cs="Arial"/>
                <w:sz w:val="23"/>
                <w:szCs w:val="23"/>
              </w:rPr>
            </w:pPr>
            <w:r>
              <w:rPr>
                <w:rFonts w:ascii="Arial" w:eastAsia="Arial" w:hAnsi="Arial" w:cs="Arial"/>
                <w:sz w:val="23"/>
                <w:szCs w:val="23"/>
              </w:rPr>
              <w:t xml:space="preserve">I. Ser dirigida </w:t>
            </w:r>
            <w:r>
              <w:rPr>
                <w:rFonts w:ascii="Arial" w:eastAsia="Arial" w:hAnsi="Arial" w:cs="Arial"/>
                <w:b/>
                <w:sz w:val="23"/>
                <w:szCs w:val="23"/>
              </w:rPr>
              <w:t>a los seis sectores de Participación Ciudadana</w:t>
            </w:r>
            <w:r>
              <w:rPr>
                <w:rFonts w:ascii="Arial" w:eastAsia="Arial" w:hAnsi="Arial" w:cs="Arial"/>
                <w:sz w:val="23"/>
                <w:szCs w:val="23"/>
              </w:rPr>
              <w:t xml:space="preserve">, y a los ciudadanos en general con residencia y domicilio en el Municipio de San Pedro Garza García, interesados en participar en el Programa del Presupuesto Participativo en el Ámbito Comunitario; </w:t>
            </w:r>
          </w:p>
          <w:p w:rsidR="00114586" w:rsidRDefault="00114586">
            <w:pPr>
              <w:ind w:right="39"/>
              <w:jc w:val="both"/>
              <w:rPr>
                <w:rFonts w:ascii="Arial" w:eastAsia="Arial" w:hAnsi="Arial" w:cs="Arial"/>
                <w:sz w:val="23"/>
                <w:szCs w:val="23"/>
              </w:rPr>
            </w:pPr>
          </w:p>
          <w:p w:rsidR="00114586" w:rsidRDefault="0016429D">
            <w:pPr>
              <w:ind w:right="39"/>
              <w:jc w:val="both"/>
              <w:rPr>
                <w:rFonts w:ascii="Arial" w:eastAsia="Arial" w:hAnsi="Arial" w:cs="Arial"/>
                <w:sz w:val="23"/>
                <w:szCs w:val="23"/>
              </w:rPr>
            </w:pPr>
            <w:r>
              <w:rPr>
                <w:rFonts w:ascii="Arial" w:eastAsia="Arial" w:hAnsi="Arial" w:cs="Arial"/>
                <w:sz w:val="23"/>
                <w:szCs w:val="23"/>
              </w:rPr>
              <w:t>II.- IV. (...)</w:t>
            </w:r>
          </w:p>
          <w:p w:rsidR="00114586" w:rsidRDefault="00114586">
            <w:pPr>
              <w:ind w:right="39"/>
              <w:jc w:val="both"/>
              <w:rPr>
                <w:rFonts w:ascii="Arial" w:eastAsia="Arial" w:hAnsi="Arial" w:cs="Arial"/>
                <w:sz w:val="23"/>
                <w:szCs w:val="23"/>
              </w:rPr>
            </w:pPr>
          </w:p>
          <w:p w:rsidR="00114586" w:rsidRDefault="0016429D">
            <w:pPr>
              <w:ind w:right="39"/>
              <w:jc w:val="both"/>
              <w:rPr>
                <w:rFonts w:ascii="Arial" w:eastAsia="Arial" w:hAnsi="Arial" w:cs="Arial"/>
                <w:sz w:val="23"/>
                <w:szCs w:val="23"/>
              </w:rPr>
            </w:pPr>
            <w:r>
              <w:rPr>
                <w:rFonts w:ascii="Arial" w:eastAsia="Arial" w:hAnsi="Arial" w:cs="Arial"/>
                <w:sz w:val="23"/>
                <w:szCs w:val="23"/>
              </w:rPr>
              <w:t>La Convocatoria será difundida en el Pe</w:t>
            </w:r>
            <w:r>
              <w:rPr>
                <w:rFonts w:ascii="Arial" w:eastAsia="Arial" w:hAnsi="Arial" w:cs="Arial"/>
                <w:sz w:val="23"/>
                <w:szCs w:val="23"/>
              </w:rPr>
              <w:t>riódico Oficial del Estado y la Gaceta del Municipio.</w:t>
            </w:r>
          </w:p>
          <w:p w:rsidR="00114586" w:rsidRDefault="00114586">
            <w:pPr>
              <w:ind w:right="39"/>
              <w:jc w:val="both"/>
              <w:rPr>
                <w:rFonts w:ascii="Arial" w:eastAsia="Arial" w:hAnsi="Arial" w:cs="Arial"/>
                <w:sz w:val="23"/>
                <w:szCs w:val="23"/>
              </w:rPr>
            </w:pPr>
          </w:p>
          <w:p w:rsidR="00114586" w:rsidRDefault="0016429D">
            <w:pPr>
              <w:ind w:right="39"/>
              <w:jc w:val="both"/>
              <w:rPr>
                <w:rFonts w:ascii="Arial" w:eastAsia="Arial" w:hAnsi="Arial" w:cs="Arial"/>
                <w:sz w:val="23"/>
                <w:szCs w:val="23"/>
              </w:rPr>
            </w:pPr>
            <w:r>
              <w:rPr>
                <w:rFonts w:ascii="Arial" w:eastAsia="Arial" w:hAnsi="Arial" w:cs="Arial"/>
                <w:sz w:val="23"/>
                <w:szCs w:val="23"/>
              </w:rPr>
              <w:t xml:space="preserve">La Convocatoria será remitida por escrito o vía electrónica a las Juntas de Vecinos por parte de la Secretaría, a fin de que éstas realicen su difusión entre los vecinos </w:t>
            </w:r>
            <w:r>
              <w:rPr>
                <w:rFonts w:ascii="Arial" w:eastAsia="Arial" w:hAnsi="Arial" w:cs="Arial"/>
                <w:sz w:val="23"/>
                <w:szCs w:val="23"/>
              </w:rPr>
              <w:lastRenderedPageBreak/>
              <w:t>residentes en la demarcación te</w:t>
            </w:r>
            <w:r>
              <w:rPr>
                <w:rFonts w:ascii="Arial" w:eastAsia="Arial" w:hAnsi="Arial" w:cs="Arial"/>
                <w:sz w:val="23"/>
                <w:szCs w:val="23"/>
              </w:rPr>
              <w:t>rritorial que representen.</w:t>
            </w:r>
          </w:p>
        </w:tc>
        <w:tc>
          <w:tcPr>
            <w:tcW w:w="3402" w:type="dxa"/>
          </w:tcPr>
          <w:p w:rsidR="00114586" w:rsidRDefault="00114586">
            <w:pPr>
              <w:shd w:val="clear" w:color="auto" w:fill="FFFFFF"/>
              <w:spacing w:line="259" w:lineRule="auto"/>
              <w:jc w:val="both"/>
              <w:rPr>
                <w:rFonts w:ascii="Arial" w:eastAsia="Arial" w:hAnsi="Arial" w:cs="Arial"/>
                <w:b/>
              </w:rPr>
            </w:pPr>
          </w:p>
        </w:tc>
      </w:tr>
      <w:tr w:rsidR="00114586">
        <w:tc>
          <w:tcPr>
            <w:tcW w:w="4815" w:type="dxa"/>
          </w:tcPr>
          <w:p w:rsidR="00114586" w:rsidRDefault="0016429D">
            <w:pPr>
              <w:jc w:val="both"/>
              <w:rPr>
                <w:rFonts w:ascii="Arial" w:eastAsia="Arial" w:hAnsi="Arial" w:cs="Arial"/>
                <w:sz w:val="23"/>
                <w:szCs w:val="23"/>
              </w:rPr>
            </w:pPr>
            <w:r>
              <w:rPr>
                <w:rFonts w:ascii="Arial" w:eastAsia="Arial" w:hAnsi="Arial" w:cs="Arial"/>
                <w:sz w:val="23"/>
                <w:szCs w:val="23"/>
              </w:rPr>
              <w:t>Artículo 345 Bis. Los requisitos señalados en el artículo anterior se solventarán conforme a lo dispuesto en el artículo 8 de este Reglamento y bajo los condicionamientos descritos en el Manual.</w:t>
            </w:r>
          </w:p>
          <w:p w:rsidR="00114586" w:rsidRDefault="00114586">
            <w:pPr>
              <w:jc w:val="both"/>
              <w:rPr>
                <w:rFonts w:ascii="Arial" w:eastAsia="Arial" w:hAnsi="Arial" w:cs="Arial"/>
                <w:sz w:val="23"/>
                <w:szCs w:val="23"/>
              </w:rPr>
            </w:pPr>
          </w:p>
          <w:p w:rsidR="00114586" w:rsidRDefault="0016429D">
            <w:pPr>
              <w:jc w:val="both"/>
              <w:rPr>
                <w:rFonts w:ascii="Arial" w:eastAsia="Arial" w:hAnsi="Arial" w:cs="Arial"/>
                <w:sz w:val="23"/>
                <w:szCs w:val="23"/>
              </w:rPr>
            </w:pPr>
            <w:r>
              <w:rPr>
                <w:rFonts w:ascii="Arial" w:eastAsia="Arial" w:hAnsi="Arial" w:cs="Arial"/>
                <w:sz w:val="23"/>
                <w:szCs w:val="23"/>
              </w:rPr>
              <w:t>Podrán participar con propuestas o manifestar el sentido de su voto, hasta cuatro personas por domicilio, proporcionando el mismo domicilio.</w:t>
            </w:r>
          </w:p>
        </w:tc>
        <w:tc>
          <w:tcPr>
            <w:tcW w:w="4819" w:type="dxa"/>
          </w:tcPr>
          <w:p w:rsidR="00114586" w:rsidRDefault="0016429D">
            <w:pPr>
              <w:ind w:right="39"/>
              <w:jc w:val="both"/>
              <w:rPr>
                <w:rFonts w:ascii="Arial" w:eastAsia="Arial" w:hAnsi="Arial" w:cs="Arial"/>
                <w:sz w:val="23"/>
                <w:szCs w:val="23"/>
              </w:rPr>
            </w:pPr>
            <w:r>
              <w:rPr>
                <w:rFonts w:ascii="Arial" w:eastAsia="Arial" w:hAnsi="Arial" w:cs="Arial"/>
                <w:sz w:val="23"/>
                <w:szCs w:val="23"/>
              </w:rPr>
              <w:t>Artículo 345 Bis. Los requisitos señalados en el artículo anterior se solventarán conforme a lo dispuesto en el art</w:t>
            </w:r>
            <w:r>
              <w:rPr>
                <w:rFonts w:ascii="Arial" w:eastAsia="Arial" w:hAnsi="Arial" w:cs="Arial"/>
                <w:sz w:val="23"/>
                <w:szCs w:val="23"/>
              </w:rPr>
              <w:t>ículo 8 de este Reglamento y bajo los condicionamientos descritos en el Manual.</w:t>
            </w:r>
          </w:p>
          <w:p w:rsidR="00114586" w:rsidRDefault="00114586">
            <w:pPr>
              <w:ind w:right="39"/>
              <w:jc w:val="both"/>
              <w:rPr>
                <w:rFonts w:ascii="Arial" w:eastAsia="Arial" w:hAnsi="Arial" w:cs="Arial"/>
                <w:sz w:val="23"/>
                <w:szCs w:val="23"/>
              </w:rPr>
            </w:pPr>
          </w:p>
          <w:p w:rsidR="00114586" w:rsidRDefault="0016429D">
            <w:pPr>
              <w:ind w:right="39"/>
              <w:jc w:val="both"/>
              <w:rPr>
                <w:rFonts w:ascii="Arial" w:eastAsia="Arial" w:hAnsi="Arial" w:cs="Arial"/>
                <w:b/>
                <w:sz w:val="23"/>
                <w:szCs w:val="23"/>
              </w:rPr>
            </w:pPr>
            <w:r>
              <w:rPr>
                <w:rFonts w:ascii="Arial" w:eastAsia="Arial" w:hAnsi="Arial" w:cs="Arial"/>
                <w:b/>
                <w:sz w:val="23"/>
                <w:szCs w:val="23"/>
              </w:rPr>
              <w:t>Las niñas, los niños y los adolescentes que deseen participar en la etapa de votación, deberán acompañar su registro con su acta de nacimiento y con una identificación oficial</w:t>
            </w:r>
            <w:r>
              <w:rPr>
                <w:rFonts w:ascii="Arial" w:eastAsia="Arial" w:hAnsi="Arial" w:cs="Arial"/>
                <w:b/>
                <w:sz w:val="23"/>
                <w:szCs w:val="23"/>
              </w:rPr>
              <w:t xml:space="preserve"> vigente de uno de sus padres o de su tutor legal.</w:t>
            </w:r>
          </w:p>
        </w:tc>
        <w:tc>
          <w:tcPr>
            <w:tcW w:w="3402" w:type="dxa"/>
          </w:tcPr>
          <w:p w:rsidR="00114586" w:rsidRDefault="00114586">
            <w:pPr>
              <w:shd w:val="clear" w:color="auto" w:fill="FFFFFF"/>
              <w:spacing w:line="259" w:lineRule="auto"/>
              <w:jc w:val="both"/>
              <w:rPr>
                <w:rFonts w:ascii="Arial" w:eastAsia="Arial" w:hAnsi="Arial" w:cs="Arial"/>
                <w:b/>
              </w:rPr>
            </w:pPr>
          </w:p>
        </w:tc>
      </w:tr>
      <w:tr w:rsidR="00114586">
        <w:tc>
          <w:tcPr>
            <w:tcW w:w="4815" w:type="dxa"/>
          </w:tcPr>
          <w:p w:rsidR="00114586" w:rsidRDefault="0016429D">
            <w:pPr>
              <w:jc w:val="both"/>
              <w:rPr>
                <w:rFonts w:ascii="Arial" w:eastAsia="Arial" w:hAnsi="Arial" w:cs="Arial"/>
                <w:sz w:val="23"/>
                <w:szCs w:val="23"/>
              </w:rPr>
            </w:pPr>
            <w:r>
              <w:rPr>
                <w:rFonts w:ascii="Arial" w:eastAsia="Arial" w:hAnsi="Arial" w:cs="Arial"/>
                <w:sz w:val="23"/>
                <w:szCs w:val="23"/>
              </w:rPr>
              <w:t>Artículo 345 Bis 2. La verificación de la validez y vigencia de los datos referentes a las credenciales para votar que proporcionen los ciudadanos usuarias será realizada de conformidad con lo establecid</w:t>
            </w:r>
            <w:r>
              <w:rPr>
                <w:rFonts w:ascii="Arial" w:eastAsia="Arial" w:hAnsi="Arial" w:cs="Arial"/>
                <w:sz w:val="23"/>
                <w:szCs w:val="23"/>
              </w:rPr>
              <w:t>o en la convocatoria y el Manual que al efecto se expida.</w:t>
            </w:r>
          </w:p>
        </w:tc>
        <w:tc>
          <w:tcPr>
            <w:tcW w:w="4819" w:type="dxa"/>
          </w:tcPr>
          <w:p w:rsidR="00114586" w:rsidRDefault="0016429D">
            <w:pPr>
              <w:ind w:right="39"/>
              <w:jc w:val="both"/>
              <w:rPr>
                <w:rFonts w:ascii="Arial" w:eastAsia="Arial" w:hAnsi="Arial" w:cs="Arial"/>
                <w:sz w:val="23"/>
                <w:szCs w:val="23"/>
              </w:rPr>
            </w:pPr>
            <w:r>
              <w:rPr>
                <w:rFonts w:ascii="Arial" w:eastAsia="Arial" w:hAnsi="Arial" w:cs="Arial"/>
                <w:sz w:val="23"/>
                <w:szCs w:val="23"/>
              </w:rPr>
              <w:t xml:space="preserve">Artículo 345 Bis 2. La verificación de la validez y vigencia de los datos referentes a las credenciales para votar y </w:t>
            </w:r>
            <w:r>
              <w:rPr>
                <w:rFonts w:ascii="Arial" w:eastAsia="Arial" w:hAnsi="Arial" w:cs="Arial"/>
                <w:b/>
                <w:sz w:val="23"/>
                <w:szCs w:val="23"/>
              </w:rPr>
              <w:t>licencias para conducir vigente</w:t>
            </w:r>
            <w:r>
              <w:rPr>
                <w:rFonts w:ascii="Arial" w:eastAsia="Arial" w:hAnsi="Arial" w:cs="Arial"/>
                <w:sz w:val="23"/>
                <w:szCs w:val="23"/>
              </w:rPr>
              <w:t xml:space="preserve"> que proporcionen los ciudadanos usuarias será rea</w:t>
            </w:r>
            <w:r>
              <w:rPr>
                <w:rFonts w:ascii="Arial" w:eastAsia="Arial" w:hAnsi="Arial" w:cs="Arial"/>
                <w:sz w:val="23"/>
                <w:szCs w:val="23"/>
              </w:rPr>
              <w:t>lizada de conformidad con lo establecido en la convocatoria y el Manual que al efecto se expida.</w:t>
            </w:r>
          </w:p>
        </w:tc>
        <w:tc>
          <w:tcPr>
            <w:tcW w:w="3402" w:type="dxa"/>
          </w:tcPr>
          <w:p w:rsidR="00114586" w:rsidRDefault="00114586">
            <w:pPr>
              <w:shd w:val="clear" w:color="auto" w:fill="FFFFFF"/>
              <w:spacing w:line="259" w:lineRule="auto"/>
              <w:jc w:val="both"/>
              <w:rPr>
                <w:rFonts w:ascii="Arial" w:eastAsia="Arial" w:hAnsi="Arial" w:cs="Arial"/>
                <w:b/>
              </w:rPr>
            </w:pPr>
          </w:p>
        </w:tc>
      </w:tr>
      <w:tr w:rsidR="00114586">
        <w:tc>
          <w:tcPr>
            <w:tcW w:w="4815" w:type="dxa"/>
          </w:tcPr>
          <w:p w:rsidR="00114586" w:rsidRDefault="0016429D">
            <w:pPr>
              <w:jc w:val="both"/>
              <w:rPr>
                <w:rFonts w:ascii="Arial" w:eastAsia="Arial" w:hAnsi="Arial" w:cs="Arial"/>
                <w:sz w:val="23"/>
                <w:szCs w:val="23"/>
              </w:rPr>
            </w:pPr>
            <w:r>
              <w:rPr>
                <w:rFonts w:ascii="Arial" w:eastAsia="Arial" w:hAnsi="Arial" w:cs="Arial"/>
                <w:sz w:val="23"/>
                <w:szCs w:val="23"/>
              </w:rPr>
              <w:t>Artículo 345 Bis 4. Los proyectos de presupuesto participativo en el ámbito comunitario deberán ser presentados para su aplicación en el territorio que corre</w:t>
            </w:r>
            <w:r>
              <w:rPr>
                <w:rFonts w:ascii="Arial" w:eastAsia="Arial" w:hAnsi="Arial" w:cs="Arial"/>
                <w:sz w:val="23"/>
                <w:szCs w:val="23"/>
              </w:rPr>
              <w:t>sponda a la zona de residencia de los ciudadanos proponentes. Las mismas ciudadanos podrán proponer la transferencia de los recursos correspondientes a su territorio para la realización de un proyecto propuesto por otra Junta de Vecinos, incluso de un sect</w:t>
            </w:r>
            <w:r>
              <w:rPr>
                <w:rFonts w:ascii="Arial" w:eastAsia="Arial" w:hAnsi="Arial" w:cs="Arial"/>
                <w:sz w:val="23"/>
                <w:szCs w:val="23"/>
              </w:rPr>
              <w:t>or distinto al que pertenece su propia Junta de Vecinos.</w:t>
            </w:r>
          </w:p>
          <w:p w:rsidR="00114586" w:rsidRDefault="00114586">
            <w:pPr>
              <w:jc w:val="both"/>
              <w:rPr>
                <w:rFonts w:ascii="Arial" w:eastAsia="Arial" w:hAnsi="Arial" w:cs="Arial"/>
                <w:sz w:val="23"/>
                <w:szCs w:val="23"/>
              </w:rPr>
            </w:pPr>
          </w:p>
          <w:p w:rsidR="00114586" w:rsidRDefault="0016429D">
            <w:pPr>
              <w:jc w:val="both"/>
              <w:rPr>
                <w:rFonts w:ascii="Arial" w:eastAsia="Arial" w:hAnsi="Arial" w:cs="Arial"/>
                <w:sz w:val="23"/>
                <w:szCs w:val="23"/>
              </w:rPr>
            </w:pPr>
            <w:r>
              <w:rPr>
                <w:rFonts w:ascii="Arial" w:eastAsia="Arial" w:hAnsi="Arial" w:cs="Arial"/>
                <w:sz w:val="23"/>
                <w:szCs w:val="23"/>
              </w:rPr>
              <w:lastRenderedPageBreak/>
              <w:t>Las zonas a las que se refiere el párrafo anterior serán en todo caso y sin excepción, las demarcaciones territoriales que correspondan a la zona en la cual exista y ejerza representación ciudadana una Junta de Vecinos legalmente constituida y reconocida p</w:t>
            </w:r>
            <w:r>
              <w:rPr>
                <w:rFonts w:ascii="Arial" w:eastAsia="Arial" w:hAnsi="Arial" w:cs="Arial"/>
                <w:sz w:val="23"/>
                <w:szCs w:val="23"/>
              </w:rPr>
              <w:t>or la Secretaría, o bien, las demarcaciones territoriales que correspondan a los sectores que determine la misma Secretaría.</w:t>
            </w:r>
          </w:p>
        </w:tc>
        <w:tc>
          <w:tcPr>
            <w:tcW w:w="4819" w:type="dxa"/>
          </w:tcPr>
          <w:p w:rsidR="00114586" w:rsidRDefault="0016429D">
            <w:pPr>
              <w:ind w:right="39"/>
              <w:jc w:val="both"/>
              <w:rPr>
                <w:rFonts w:ascii="Arial" w:eastAsia="Arial" w:hAnsi="Arial" w:cs="Arial"/>
                <w:b/>
                <w:sz w:val="23"/>
                <w:szCs w:val="23"/>
              </w:rPr>
            </w:pPr>
            <w:r>
              <w:rPr>
                <w:rFonts w:ascii="Arial" w:eastAsia="Arial" w:hAnsi="Arial" w:cs="Arial"/>
                <w:sz w:val="23"/>
                <w:szCs w:val="23"/>
              </w:rPr>
              <w:lastRenderedPageBreak/>
              <w:t xml:space="preserve">Artículo 345 Bis 4. Los proyectos de presupuesto participativo en el ámbito comunitario deberán ser presentados para su aplicación </w:t>
            </w:r>
            <w:r>
              <w:rPr>
                <w:rFonts w:ascii="Arial" w:eastAsia="Arial" w:hAnsi="Arial" w:cs="Arial"/>
                <w:sz w:val="23"/>
                <w:szCs w:val="23"/>
              </w:rPr>
              <w:t xml:space="preserve">en el sector que corresponda a la zona de residencia de los ciudadanos proponentes. </w:t>
            </w:r>
            <w:r>
              <w:rPr>
                <w:rFonts w:ascii="Arial" w:eastAsia="Arial" w:hAnsi="Arial" w:cs="Arial"/>
                <w:b/>
                <w:sz w:val="23"/>
                <w:szCs w:val="23"/>
              </w:rPr>
              <w:t>Los mismos</w:t>
            </w:r>
            <w:r>
              <w:rPr>
                <w:rFonts w:ascii="Arial" w:eastAsia="Arial" w:hAnsi="Arial" w:cs="Arial"/>
                <w:sz w:val="23"/>
                <w:szCs w:val="23"/>
              </w:rPr>
              <w:t xml:space="preserve"> ciudadanos podrán proponer la transferencia de los recursos correspondientes </w:t>
            </w:r>
            <w:r>
              <w:rPr>
                <w:rFonts w:ascii="Arial" w:eastAsia="Arial" w:hAnsi="Arial" w:cs="Arial"/>
                <w:b/>
                <w:sz w:val="23"/>
                <w:szCs w:val="23"/>
              </w:rPr>
              <w:t>de</w:t>
            </w:r>
            <w:r>
              <w:rPr>
                <w:rFonts w:ascii="Arial" w:eastAsia="Arial" w:hAnsi="Arial" w:cs="Arial"/>
                <w:sz w:val="23"/>
                <w:szCs w:val="23"/>
              </w:rPr>
              <w:t xml:space="preserve"> su </w:t>
            </w:r>
            <w:r>
              <w:rPr>
                <w:rFonts w:ascii="Arial" w:eastAsia="Arial" w:hAnsi="Arial" w:cs="Arial"/>
                <w:b/>
                <w:sz w:val="23"/>
                <w:szCs w:val="23"/>
              </w:rPr>
              <w:t xml:space="preserve">sector </w:t>
            </w:r>
            <w:r>
              <w:rPr>
                <w:rFonts w:ascii="Arial" w:eastAsia="Arial" w:hAnsi="Arial" w:cs="Arial"/>
                <w:sz w:val="23"/>
                <w:szCs w:val="23"/>
              </w:rPr>
              <w:t xml:space="preserve">para la realización de un proyecto propuesto por </w:t>
            </w:r>
            <w:r>
              <w:rPr>
                <w:rFonts w:ascii="Arial" w:eastAsia="Arial" w:hAnsi="Arial" w:cs="Arial"/>
                <w:b/>
                <w:sz w:val="23"/>
                <w:szCs w:val="23"/>
              </w:rPr>
              <w:t>otro sector.</w:t>
            </w:r>
          </w:p>
          <w:p w:rsidR="00114586" w:rsidRDefault="00114586">
            <w:pPr>
              <w:ind w:right="39"/>
              <w:jc w:val="both"/>
              <w:rPr>
                <w:rFonts w:ascii="Arial" w:eastAsia="Arial" w:hAnsi="Arial" w:cs="Arial"/>
                <w:sz w:val="23"/>
                <w:szCs w:val="23"/>
              </w:rPr>
            </w:pPr>
          </w:p>
          <w:p w:rsidR="00114586" w:rsidRDefault="0016429D">
            <w:pPr>
              <w:ind w:right="39"/>
              <w:jc w:val="both"/>
              <w:rPr>
                <w:rFonts w:ascii="Arial" w:eastAsia="Arial" w:hAnsi="Arial" w:cs="Arial"/>
                <w:sz w:val="23"/>
                <w:szCs w:val="23"/>
              </w:rPr>
            </w:pPr>
            <w:r>
              <w:rPr>
                <w:rFonts w:ascii="Arial" w:eastAsia="Arial" w:hAnsi="Arial" w:cs="Arial"/>
                <w:sz w:val="23"/>
                <w:szCs w:val="23"/>
              </w:rPr>
              <w:t>Las zona</w:t>
            </w:r>
            <w:r>
              <w:rPr>
                <w:rFonts w:ascii="Arial" w:eastAsia="Arial" w:hAnsi="Arial" w:cs="Arial"/>
                <w:sz w:val="23"/>
                <w:szCs w:val="23"/>
              </w:rPr>
              <w:t xml:space="preserve">s a las que se refiere el párrafo anterior serán en todo caso y sin excepción, </w:t>
            </w:r>
            <w:r>
              <w:rPr>
                <w:rFonts w:ascii="Arial" w:eastAsia="Arial" w:hAnsi="Arial" w:cs="Arial"/>
                <w:sz w:val="23"/>
                <w:szCs w:val="23"/>
              </w:rPr>
              <w:lastRenderedPageBreak/>
              <w:t>las demarcaciones territoriales que correspondan a los sectores que determine la misma Secretaría.</w:t>
            </w:r>
          </w:p>
          <w:p w:rsidR="00114586" w:rsidRDefault="00114586">
            <w:pPr>
              <w:ind w:right="39"/>
              <w:jc w:val="both"/>
              <w:rPr>
                <w:rFonts w:ascii="Arial" w:eastAsia="Arial" w:hAnsi="Arial" w:cs="Arial"/>
                <w:sz w:val="23"/>
                <w:szCs w:val="23"/>
              </w:rPr>
            </w:pPr>
          </w:p>
        </w:tc>
        <w:tc>
          <w:tcPr>
            <w:tcW w:w="3402" w:type="dxa"/>
          </w:tcPr>
          <w:p w:rsidR="00114586" w:rsidRDefault="00114586">
            <w:pPr>
              <w:shd w:val="clear" w:color="auto" w:fill="FFFFFF"/>
              <w:spacing w:line="259" w:lineRule="auto"/>
              <w:jc w:val="both"/>
              <w:rPr>
                <w:rFonts w:ascii="Arial" w:eastAsia="Arial" w:hAnsi="Arial" w:cs="Arial"/>
                <w:b/>
              </w:rPr>
            </w:pPr>
          </w:p>
        </w:tc>
      </w:tr>
      <w:tr w:rsidR="00114586">
        <w:tc>
          <w:tcPr>
            <w:tcW w:w="4815" w:type="dxa"/>
          </w:tcPr>
          <w:p w:rsidR="00114586" w:rsidRDefault="0016429D">
            <w:pPr>
              <w:jc w:val="both"/>
              <w:rPr>
                <w:rFonts w:ascii="Arial" w:eastAsia="Arial" w:hAnsi="Arial" w:cs="Arial"/>
                <w:sz w:val="23"/>
                <w:szCs w:val="23"/>
              </w:rPr>
            </w:pPr>
            <w:r>
              <w:rPr>
                <w:rFonts w:ascii="Arial" w:eastAsia="Arial" w:hAnsi="Arial" w:cs="Arial"/>
                <w:sz w:val="23"/>
                <w:szCs w:val="23"/>
              </w:rPr>
              <w:t>Artículo 350. Cada ciudadano del Municipio podrá presentar en cada ejercici</w:t>
            </w:r>
            <w:r>
              <w:rPr>
                <w:rFonts w:ascii="Arial" w:eastAsia="Arial" w:hAnsi="Arial" w:cs="Arial"/>
                <w:sz w:val="23"/>
                <w:szCs w:val="23"/>
              </w:rPr>
              <w:t>o del programa de presupuesto participativo un proyecto para las delimitaciones de su Junta de Vecinos y un proyecto para el sector que le corresponda, sin perjuicio de lo dispuesto por el artículo 307, fracción I de este Reglamento.</w:t>
            </w:r>
          </w:p>
          <w:p w:rsidR="00114586" w:rsidRDefault="00114586">
            <w:pPr>
              <w:jc w:val="both"/>
              <w:rPr>
                <w:rFonts w:ascii="Arial" w:eastAsia="Arial" w:hAnsi="Arial" w:cs="Arial"/>
                <w:sz w:val="23"/>
                <w:szCs w:val="23"/>
              </w:rPr>
            </w:pPr>
          </w:p>
          <w:p w:rsidR="00114586" w:rsidRDefault="0016429D">
            <w:pPr>
              <w:jc w:val="both"/>
              <w:rPr>
                <w:rFonts w:ascii="Arial" w:eastAsia="Arial" w:hAnsi="Arial" w:cs="Arial"/>
                <w:sz w:val="23"/>
                <w:szCs w:val="23"/>
              </w:rPr>
            </w:pPr>
            <w:r>
              <w:rPr>
                <w:rFonts w:ascii="Arial" w:eastAsia="Arial" w:hAnsi="Arial" w:cs="Arial"/>
                <w:sz w:val="23"/>
                <w:szCs w:val="23"/>
              </w:rPr>
              <w:t>Para presentar un pro</w:t>
            </w:r>
            <w:r>
              <w:rPr>
                <w:rFonts w:ascii="Arial" w:eastAsia="Arial" w:hAnsi="Arial" w:cs="Arial"/>
                <w:sz w:val="23"/>
                <w:szCs w:val="23"/>
              </w:rPr>
              <w:t>yecto de sector, en su caso, los ciudadanos del Municipio deberán contar con la anuencia de por lo menos tres Presidentes de Mesas Directivas de Juntas de Vecinos dentro del Sector.</w:t>
            </w:r>
          </w:p>
          <w:p w:rsidR="00114586" w:rsidRDefault="00114586">
            <w:pPr>
              <w:jc w:val="both"/>
              <w:rPr>
                <w:rFonts w:ascii="Arial" w:eastAsia="Arial" w:hAnsi="Arial" w:cs="Arial"/>
                <w:sz w:val="23"/>
                <w:szCs w:val="23"/>
              </w:rPr>
            </w:pPr>
          </w:p>
        </w:tc>
        <w:tc>
          <w:tcPr>
            <w:tcW w:w="4819" w:type="dxa"/>
          </w:tcPr>
          <w:p w:rsidR="00114586" w:rsidRDefault="0016429D">
            <w:pPr>
              <w:ind w:right="39"/>
              <w:jc w:val="both"/>
              <w:rPr>
                <w:rFonts w:ascii="Arial" w:eastAsia="Arial" w:hAnsi="Arial" w:cs="Arial"/>
                <w:b/>
                <w:sz w:val="23"/>
                <w:szCs w:val="23"/>
              </w:rPr>
            </w:pPr>
            <w:r>
              <w:rPr>
                <w:rFonts w:ascii="Arial" w:eastAsia="Arial" w:hAnsi="Arial" w:cs="Arial"/>
                <w:sz w:val="23"/>
                <w:szCs w:val="23"/>
              </w:rPr>
              <w:t>Artículo 350. Cada ciudadano del Municipio podrá presentar en cada ejerci</w:t>
            </w:r>
            <w:r>
              <w:rPr>
                <w:rFonts w:ascii="Arial" w:eastAsia="Arial" w:hAnsi="Arial" w:cs="Arial"/>
                <w:sz w:val="23"/>
                <w:szCs w:val="23"/>
              </w:rPr>
              <w:t xml:space="preserve">cio del programa de presupuesto participativo un </w:t>
            </w:r>
            <w:r>
              <w:rPr>
                <w:rFonts w:ascii="Arial" w:eastAsia="Arial" w:hAnsi="Arial" w:cs="Arial"/>
                <w:b/>
                <w:sz w:val="23"/>
                <w:szCs w:val="23"/>
              </w:rPr>
              <w:t>proyecto sectorial y un proyecto comunitario para su sector.</w:t>
            </w:r>
          </w:p>
          <w:p w:rsidR="00114586" w:rsidRDefault="00114586">
            <w:pPr>
              <w:ind w:right="39"/>
              <w:jc w:val="both"/>
              <w:rPr>
                <w:rFonts w:ascii="Arial" w:eastAsia="Arial" w:hAnsi="Arial" w:cs="Arial"/>
                <w:b/>
                <w:sz w:val="23"/>
                <w:szCs w:val="23"/>
              </w:rPr>
            </w:pPr>
          </w:p>
          <w:p w:rsidR="00114586" w:rsidRDefault="0016429D">
            <w:pPr>
              <w:ind w:right="39"/>
              <w:jc w:val="both"/>
              <w:rPr>
                <w:rFonts w:ascii="Arial" w:eastAsia="Arial" w:hAnsi="Arial" w:cs="Arial"/>
                <w:b/>
                <w:sz w:val="23"/>
                <w:szCs w:val="23"/>
              </w:rPr>
            </w:pPr>
            <w:r>
              <w:rPr>
                <w:rFonts w:ascii="Arial" w:eastAsia="Arial" w:hAnsi="Arial" w:cs="Arial"/>
                <w:b/>
                <w:sz w:val="23"/>
                <w:szCs w:val="23"/>
              </w:rPr>
              <w:t>Los proyectos sectoriales presentados por ciudadanos deberán contar con la anuencia de por lo menos cinco Presidentes de Mesas Directivas de Junt</w:t>
            </w:r>
            <w:r>
              <w:rPr>
                <w:rFonts w:ascii="Arial" w:eastAsia="Arial" w:hAnsi="Arial" w:cs="Arial"/>
                <w:b/>
                <w:sz w:val="23"/>
                <w:szCs w:val="23"/>
              </w:rPr>
              <w:t>as de Vecinos de cualquier sector.</w:t>
            </w:r>
          </w:p>
          <w:p w:rsidR="00114586" w:rsidRDefault="00114586">
            <w:pPr>
              <w:ind w:right="39"/>
              <w:jc w:val="both"/>
              <w:rPr>
                <w:rFonts w:ascii="Arial" w:eastAsia="Arial" w:hAnsi="Arial" w:cs="Arial"/>
                <w:b/>
                <w:sz w:val="23"/>
                <w:szCs w:val="23"/>
              </w:rPr>
            </w:pPr>
          </w:p>
          <w:p w:rsidR="00114586" w:rsidRDefault="0016429D">
            <w:pPr>
              <w:ind w:right="39"/>
              <w:jc w:val="both"/>
              <w:rPr>
                <w:rFonts w:ascii="Arial" w:eastAsia="Arial" w:hAnsi="Arial" w:cs="Arial"/>
                <w:b/>
                <w:sz w:val="23"/>
                <w:szCs w:val="23"/>
              </w:rPr>
            </w:pPr>
            <w:r>
              <w:rPr>
                <w:rFonts w:ascii="Arial" w:eastAsia="Arial" w:hAnsi="Arial" w:cs="Arial"/>
                <w:b/>
                <w:sz w:val="23"/>
                <w:szCs w:val="23"/>
              </w:rPr>
              <w:t>Se establecerá una semana de revisión al finalizar la etapa de registro de propuestas y antes de iniciar la etapa de factibilidades, para que los Presidentes de Mesas Directivas de Juntas de Vecinos puedan revisar los proyectos sectoriales presentados a la</w:t>
            </w:r>
            <w:r>
              <w:rPr>
                <w:rFonts w:ascii="Arial" w:eastAsia="Arial" w:hAnsi="Arial" w:cs="Arial"/>
                <w:b/>
                <w:sz w:val="23"/>
                <w:szCs w:val="23"/>
              </w:rPr>
              <w:t xml:space="preserve"> plataforma. </w:t>
            </w:r>
          </w:p>
        </w:tc>
        <w:tc>
          <w:tcPr>
            <w:tcW w:w="3402" w:type="dxa"/>
          </w:tcPr>
          <w:p w:rsidR="00114586" w:rsidRDefault="00114586">
            <w:pPr>
              <w:shd w:val="clear" w:color="auto" w:fill="FFFFFF"/>
              <w:spacing w:line="259" w:lineRule="auto"/>
              <w:jc w:val="both"/>
              <w:rPr>
                <w:rFonts w:ascii="Arial" w:eastAsia="Arial" w:hAnsi="Arial" w:cs="Arial"/>
                <w:b/>
              </w:rPr>
            </w:pPr>
          </w:p>
        </w:tc>
      </w:tr>
      <w:tr w:rsidR="00114586">
        <w:tc>
          <w:tcPr>
            <w:tcW w:w="4815" w:type="dxa"/>
          </w:tcPr>
          <w:p w:rsidR="00114586" w:rsidRDefault="0016429D">
            <w:pPr>
              <w:jc w:val="both"/>
              <w:rPr>
                <w:rFonts w:ascii="Arial" w:eastAsia="Arial" w:hAnsi="Arial" w:cs="Arial"/>
                <w:sz w:val="23"/>
                <w:szCs w:val="23"/>
              </w:rPr>
            </w:pPr>
            <w:r>
              <w:rPr>
                <w:rFonts w:ascii="Arial" w:eastAsia="Arial" w:hAnsi="Arial" w:cs="Arial"/>
                <w:sz w:val="23"/>
                <w:szCs w:val="23"/>
              </w:rPr>
              <w:t xml:space="preserve">Artículo 357 Bis. Adicionalmente a la votación digital, el Municipio deberá llevar a cabo una votación presencial mediante boleta física para los ciudadanos del Municipio que no deseen emitir su voto de la forma digital, debiendo sumar los </w:t>
            </w:r>
            <w:r>
              <w:rPr>
                <w:rFonts w:ascii="Arial" w:eastAsia="Arial" w:hAnsi="Arial" w:cs="Arial"/>
                <w:sz w:val="23"/>
                <w:szCs w:val="23"/>
              </w:rPr>
              <w:t xml:space="preserve">votos que se emitan a </w:t>
            </w:r>
            <w:r>
              <w:rPr>
                <w:rFonts w:ascii="Arial" w:eastAsia="Arial" w:hAnsi="Arial" w:cs="Arial"/>
                <w:sz w:val="23"/>
                <w:szCs w:val="23"/>
              </w:rPr>
              <w:lastRenderedPageBreak/>
              <w:t>través de esta modalidad tradicional a los que se emitan en la Plataforma de Internet “Decide San Pedro”.</w:t>
            </w:r>
          </w:p>
          <w:p w:rsidR="00114586" w:rsidRDefault="00114586">
            <w:pPr>
              <w:jc w:val="both"/>
              <w:rPr>
                <w:rFonts w:ascii="Arial" w:eastAsia="Arial" w:hAnsi="Arial" w:cs="Arial"/>
                <w:sz w:val="23"/>
                <w:szCs w:val="23"/>
              </w:rPr>
            </w:pPr>
          </w:p>
          <w:p w:rsidR="00114586" w:rsidRDefault="0016429D">
            <w:pPr>
              <w:jc w:val="both"/>
              <w:rPr>
                <w:rFonts w:ascii="Arial" w:eastAsia="Arial" w:hAnsi="Arial" w:cs="Arial"/>
                <w:sz w:val="23"/>
                <w:szCs w:val="23"/>
              </w:rPr>
            </w:pPr>
            <w:r>
              <w:rPr>
                <w:rFonts w:ascii="Arial" w:eastAsia="Arial" w:hAnsi="Arial" w:cs="Arial"/>
                <w:sz w:val="23"/>
                <w:szCs w:val="23"/>
              </w:rPr>
              <w:t xml:space="preserve">Para emitir el voto en esta modalidad, los ciudadanos del Municipio deberán aportar la misma información que se requiere en el </w:t>
            </w:r>
            <w:r>
              <w:rPr>
                <w:rFonts w:ascii="Arial" w:eastAsia="Arial" w:hAnsi="Arial" w:cs="Arial"/>
                <w:sz w:val="23"/>
                <w:szCs w:val="23"/>
              </w:rPr>
              <w:t>artículo 345 Bis para la votación digital, salvo el correo electrónico. La Plataforma de Internet “Decide San Pedro” deberá garantizar que sólo pueda emitirse un voto por cada ciudadano, independientemente de la modalidad que utilice.</w:t>
            </w:r>
          </w:p>
          <w:p w:rsidR="00114586" w:rsidRDefault="00114586">
            <w:pPr>
              <w:jc w:val="both"/>
              <w:rPr>
                <w:rFonts w:ascii="Arial" w:eastAsia="Arial" w:hAnsi="Arial" w:cs="Arial"/>
                <w:sz w:val="23"/>
                <w:szCs w:val="23"/>
              </w:rPr>
            </w:pPr>
          </w:p>
        </w:tc>
        <w:tc>
          <w:tcPr>
            <w:tcW w:w="4819" w:type="dxa"/>
          </w:tcPr>
          <w:p w:rsidR="00114586" w:rsidRDefault="0016429D">
            <w:pPr>
              <w:ind w:right="39"/>
              <w:jc w:val="both"/>
              <w:rPr>
                <w:rFonts w:ascii="Arial" w:eastAsia="Arial" w:hAnsi="Arial" w:cs="Arial"/>
                <w:sz w:val="23"/>
                <w:szCs w:val="23"/>
              </w:rPr>
            </w:pPr>
            <w:r>
              <w:rPr>
                <w:rFonts w:ascii="Arial" w:eastAsia="Arial" w:hAnsi="Arial" w:cs="Arial"/>
                <w:sz w:val="23"/>
                <w:szCs w:val="23"/>
              </w:rPr>
              <w:lastRenderedPageBreak/>
              <w:t>Artículo 357 Bis. Ad</w:t>
            </w:r>
            <w:r>
              <w:rPr>
                <w:rFonts w:ascii="Arial" w:eastAsia="Arial" w:hAnsi="Arial" w:cs="Arial"/>
                <w:sz w:val="23"/>
                <w:szCs w:val="23"/>
              </w:rPr>
              <w:t xml:space="preserve">icionalmente a la votación digital, el Municipio deberá llevar a cabo una votación presencial mediante boleta física para los ciudadanos del Municipio que no deseen emitir su voto de la forma digital, debiendo sumar los votos que </w:t>
            </w:r>
            <w:r>
              <w:rPr>
                <w:rFonts w:ascii="Arial" w:eastAsia="Arial" w:hAnsi="Arial" w:cs="Arial"/>
                <w:sz w:val="23"/>
                <w:szCs w:val="23"/>
              </w:rPr>
              <w:lastRenderedPageBreak/>
              <w:t>se emitan a través de esta</w:t>
            </w:r>
            <w:r>
              <w:rPr>
                <w:rFonts w:ascii="Arial" w:eastAsia="Arial" w:hAnsi="Arial" w:cs="Arial"/>
                <w:sz w:val="23"/>
                <w:szCs w:val="23"/>
              </w:rPr>
              <w:t xml:space="preserve"> modalidad tradicional a los que se emitan en la Plataforma de Internet “Decide San Pedro”.</w:t>
            </w:r>
          </w:p>
          <w:p w:rsidR="00114586" w:rsidRDefault="00114586">
            <w:pPr>
              <w:ind w:right="39"/>
              <w:jc w:val="both"/>
              <w:rPr>
                <w:rFonts w:ascii="Arial" w:eastAsia="Arial" w:hAnsi="Arial" w:cs="Arial"/>
                <w:sz w:val="23"/>
                <w:szCs w:val="23"/>
              </w:rPr>
            </w:pPr>
          </w:p>
          <w:p w:rsidR="00114586" w:rsidRDefault="0016429D">
            <w:pPr>
              <w:ind w:right="39"/>
              <w:jc w:val="both"/>
              <w:rPr>
                <w:rFonts w:ascii="Arial" w:eastAsia="Arial" w:hAnsi="Arial" w:cs="Arial"/>
                <w:sz w:val="23"/>
                <w:szCs w:val="23"/>
              </w:rPr>
            </w:pPr>
            <w:r>
              <w:rPr>
                <w:rFonts w:ascii="Arial" w:eastAsia="Arial" w:hAnsi="Arial" w:cs="Arial"/>
                <w:sz w:val="23"/>
                <w:szCs w:val="23"/>
              </w:rPr>
              <w:t>Para emitir el voto en esta modalidad, los ciudadanos del Municipio deberán aportar la misma información que se requiere en el artículo 345 Bis para la votación digital, salvo el correo electrónico. La Plataforma de Internet “Decide San Pedro” deberá garan</w:t>
            </w:r>
            <w:r>
              <w:rPr>
                <w:rFonts w:ascii="Arial" w:eastAsia="Arial" w:hAnsi="Arial" w:cs="Arial"/>
                <w:sz w:val="23"/>
                <w:szCs w:val="23"/>
              </w:rPr>
              <w:t>tizar que sólo pueda emitirse un voto por cada ciudadano, independientemente de la modalidad que utilice.</w:t>
            </w:r>
          </w:p>
          <w:p w:rsidR="00114586" w:rsidRDefault="00114586">
            <w:pPr>
              <w:ind w:right="39"/>
              <w:jc w:val="both"/>
              <w:rPr>
                <w:rFonts w:ascii="Arial" w:eastAsia="Arial" w:hAnsi="Arial" w:cs="Arial"/>
                <w:sz w:val="23"/>
                <w:szCs w:val="23"/>
              </w:rPr>
            </w:pPr>
          </w:p>
          <w:p w:rsidR="00114586" w:rsidRDefault="0016429D">
            <w:pPr>
              <w:ind w:right="39"/>
              <w:jc w:val="both"/>
              <w:rPr>
                <w:rFonts w:ascii="Arial" w:eastAsia="Arial" w:hAnsi="Arial" w:cs="Arial"/>
                <w:sz w:val="23"/>
                <w:szCs w:val="23"/>
              </w:rPr>
            </w:pPr>
            <w:r>
              <w:rPr>
                <w:rFonts w:ascii="Arial" w:eastAsia="Arial" w:hAnsi="Arial" w:cs="Arial"/>
                <w:b/>
                <w:sz w:val="23"/>
                <w:szCs w:val="23"/>
              </w:rPr>
              <w:t>Las niñas, los niños y los adolescentes también podrán votar de manera presencial, con los mismos requisitos que señala el artículo 345 Bis y en conf</w:t>
            </w:r>
            <w:r>
              <w:rPr>
                <w:rFonts w:ascii="Arial" w:eastAsia="Arial" w:hAnsi="Arial" w:cs="Arial"/>
                <w:b/>
                <w:sz w:val="23"/>
                <w:szCs w:val="23"/>
              </w:rPr>
              <w:t>ormidad con lo que establece el Manual.</w:t>
            </w:r>
          </w:p>
        </w:tc>
        <w:tc>
          <w:tcPr>
            <w:tcW w:w="3402" w:type="dxa"/>
          </w:tcPr>
          <w:p w:rsidR="00114586" w:rsidRDefault="00114586">
            <w:pPr>
              <w:shd w:val="clear" w:color="auto" w:fill="FFFFFF"/>
              <w:spacing w:line="259" w:lineRule="auto"/>
              <w:jc w:val="both"/>
              <w:rPr>
                <w:rFonts w:ascii="Arial" w:eastAsia="Arial" w:hAnsi="Arial" w:cs="Arial"/>
                <w:b/>
              </w:rPr>
            </w:pPr>
          </w:p>
        </w:tc>
      </w:tr>
      <w:tr w:rsidR="00114586">
        <w:tc>
          <w:tcPr>
            <w:tcW w:w="4815" w:type="dxa"/>
          </w:tcPr>
          <w:p w:rsidR="00114586" w:rsidRDefault="0016429D">
            <w:pPr>
              <w:jc w:val="both"/>
              <w:rPr>
                <w:rFonts w:ascii="Arial" w:eastAsia="Arial" w:hAnsi="Arial" w:cs="Arial"/>
                <w:sz w:val="23"/>
                <w:szCs w:val="23"/>
              </w:rPr>
            </w:pPr>
            <w:r>
              <w:rPr>
                <w:rFonts w:ascii="Arial" w:eastAsia="Arial" w:hAnsi="Arial" w:cs="Arial"/>
                <w:sz w:val="23"/>
                <w:szCs w:val="23"/>
              </w:rPr>
              <w:t>Artículo 358. Los proyectos serán presupuestados por la Secretaría de Obras Públicas o por la Secretaría de Administración, directamente o a través de sus contratistas o proveedores.</w:t>
            </w:r>
          </w:p>
        </w:tc>
        <w:tc>
          <w:tcPr>
            <w:tcW w:w="4819" w:type="dxa"/>
          </w:tcPr>
          <w:p w:rsidR="00114586" w:rsidRDefault="0016429D">
            <w:pPr>
              <w:ind w:right="39"/>
              <w:jc w:val="both"/>
              <w:rPr>
                <w:rFonts w:ascii="Arial" w:eastAsia="Arial" w:hAnsi="Arial" w:cs="Arial"/>
                <w:sz w:val="23"/>
                <w:szCs w:val="23"/>
              </w:rPr>
            </w:pPr>
            <w:r>
              <w:rPr>
                <w:rFonts w:ascii="Arial" w:eastAsia="Arial" w:hAnsi="Arial" w:cs="Arial"/>
                <w:sz w:val="23"/>
                <w:szCs w:val="23"/>
              </w:rPr>
              <w:t xml:space="preserve">Artículo 358. Los proyectos serán presupuestados por la </w:t>
            </w:r>
            <w:r>
              <w:rPr>
                <w:rFonts w:ascii="Arial" w:eastAsia="Arial" w:hAnsi="Arial" w:cs="Arial"/>
                <w:b/>
                <w:sz w:val="23"/>
                <w:szCs w:val="23"/>
              </w:rPr>
              <w:t>Secretaría de Infraestructura y Obras Públicas</w:t>
            </w:r>
            <w:r>
              <w:rPr>
                <w:rFonts w:ascii="Arial" w:eastAsia="Arial" w:hAnsi="Arial" w:cs="Arial"/>
                <w:sz w:val="23"/>
                <w:szCs w:val="23"/>
              </w:rPr>
              <w:t xml:space="preserve"> o por la Secretaría de Administración, directamente o a través de sus contratistas o proveedores.</w:t>
            </w:r>
          </w:p>
        </w:tc>
        <w:tc>
          <w:tcPr>
            <w:tcW w:w="3402" w:type="dxa"/>
          </w:tcPr>
          <w:p w:rsidR="00114586" w:rsidRDefault="00114586">
            <w:pPr>
              <w:shd w:val="clear" w:color="auto" w:fill="FFFFFF"/>
              <w:spacing w:line="259" w:lineRule="auto"/>
              <w:jc w:val="both"/>
              <w:rPr>
                <w:rFonts w:ascii="Arial" w:eastAsia="Arial" w:hAnsi="Arial" w:cs="Arial"/>
                <w:b/>
              </w:rPr>
            </w:pPr>
          </w:p>
        </w:tc>
      </w:tr>
      <w:tr w:rsidR="00114586">
        <w:tc>
          <w:tcPr>
            <w:tcW w:w="4815" w:type="dxa"/>
          </w:tcPr>
          <w:p w:rsidR="00114586" w:rsidRDefault="0016429D">
            <w:pPr>
              <w:jc w:val="both"/>
              <w:rPr>
                <w:rFonts w:ascii="Arial" w:eastAsia="Arial" w:hAnsi="Arial" w:cs="Arial"/>
                <w:sz w:val="23"/>
                <w:szCs w:val="23"/>
              </w:rPr>
            </w:pPr>
            <w:r>
              <w:rPr>
                <w:rFonts w:ascii="Arial" w:eastAsia="Arial" w:hAnsi="Arial" w:cs="Arial"/>
                <w:sz w:val="23"/>
                <w:szCs w:val="23"/>
              </w:rPr>
              <w:t xml:space="preserve">Artículo 361. La Secretaría convocará a una asamblea </w:t>
            </w:r>
            <w:r>
              <w:rPr>
                <w:rFonts w:ascii="Arial" w:eastAsia="Arial" w:hAnsi="Arial" w:cs="Arial"/>
                <w:sz w:val="23"/>
                <w:szCs w:val="23"/>
              </w:rPr>
              <w:t>general de la Junta de Vecinos, conforme a lo que disponen los artículos 99 a 108 de este Reglamento, en caso de empate en la votación de dos o más proyectos de una Junta de Vecinos, o bien, en caso que haya dos o más proyectos ganadores en la votación que</w:t>
            </w:r>
            <w:r>
              <w:rPr>
                <w:rFonts w:ascii="Arial" w:eastAsia="Arial" w:hAnsi="Arial" w:cs="Arial"/>
                <w:sz w:val="23"/>
                <w:szCs w:val="23"/>
              </w:rPr>
              <w:t xml:space="preserve"> sean conjuntamente inviables o mutuamente excluyentes, para que voten y elijan el proyecto ganador o los proyectos </w:t>
            </w:r>
            <w:r>
              <w:rPr>
                <w:rFonts w:ascii="Arial" w:eastAsia="Arial" w:hAnsi="Arial" w:cs="Arial"/>
                <w:sz w:val="23"/>
                <w:szCs w:val="23"/>
              </w:rPr>
              <w:lastRenderedPageBreak/>
              <w:t>ganadores, en términos de lo dispuesto en el Manual.</w:t>
            </w:r>
          </w:p>
          <w:p w:rsidR="00114586" w:rsidRDefault="00114586">
            <w:pPr>
              <w:jc w:val="both"/>
              <w:rPr>
                <w:rFonts w:ascii="Arial" w:eastAsia="Arial" w:hAnsi="Arial" w:cs="Arial"/>
                <w:sz w:val="23"/>
                <w:szCs w:val="23"/>
              </w:rPr>
            </w:pPr>
          </w:p>
          <w:p w:rsidR="00114586" w:rsidRDefault="0016429D">
            <w:pPr>
              <w:jc w:val="both"/>
              <w:rPr>
                <w:rFonts w:ascii="Arial" w:eastAsia="Arial" w:hAnsi="Arial" w:cs="Arial"/>
                <w:sz w:val="23"/>
                <w:szCs w:val="23"/>
              </w:rPr>
            </w:pPr>
            <w:r>
              <w:rPr>
                <w:rFonts w:ascii="Arial" w:eastAsia="Arial" w:hAnsi="Arial" w:cs="Arial"/>
                <w:sz w:val="23"/>
                <w:szCs w:val="23"/>
              </w:rPr>
              <w:t>En el caso de proyectos de Sector, la Secretaría convocará a una sesión del Consejo Se</w:t>
            </w:r>
            <w:r>
              <w:rPr>
                <w:rFonts w:ascii="Arial" w:eastAsia="Arial" w:hAnsi="Arial" w:cs="Arial"/>
                <w:sz w:val="23"/>
                <w:szCs w:val="23"/>
              </w:rPr>
              <w:t>ctorial del sector correspondiente, a efecto de que éste tome las decisiones que en el párrafo anterior se le atribuyen a las Juntas de Vecinos, en concordancia con el artículo 307, fracción II, de este Reglamento y con lo estipulado en el Manual.</w:t>
            </w:r>
          </w:p>
        </w:tc>
        <w:tc>
          <w:tcPr>
            <w:tcW w:w="4819" w:type="dxa"/>
          </w:tcPr>
          <w:p w:rsidR="00114586" w:rsidRDefault="0016429D">
            <w:pPr>
              <w:jc w:val="both"/>
              <w:rPr>
                <w:rFonts w:ascii="Arial" w:eastAsia="Arial" w:hAnsi="Arial" w:cs="Arial"/>
                <w:sz w:val="23"/>
                <w:szCs w:val="23"/>
              </w:rPr>
            </w:pPr>
            <w:r>
              <w:rPr>
                <w:rFonts w:ascii="Arial" w:eastAsia="Arial" w:hAnsi="Arial" w:cs="Arial"/>
                <w:sz w:val="23"/>
                <w:szCs w:val="23"/>
              </w:rPr>
              <w:lastRenderedPageBreak/>
              <w:t>Artículo</w:t>
            </w:r>
            <w:r>
              <w:rPr>
                <w:rFonts w:ascii="Arial" w:eastAsia="Arial" w:hAnsi="Arial" w:cs="Arial"/>
                <w:sz w:val="23"/>
                <w:szCs w:val="23"/>
              </w:rPr>
              <w:t xml:space="preserve"> 361. La Secretaría convocará a una sesión del Consejo Sectorial del sector correspondiente, </w:t>
            </w:r>
            <w:r>
              <w:rPr>
                <w:rFonts w:ascii="Arial" w:eastAsia="Arial" w:hAnsi="Arial" w:cs="Arial"/>
                <w:b/>
                <w:sz w:val="23"/>
                <w:szCs w:val="23"/>
              </w:rPr>
              <w:t>a efecto de que éste tome las decisiones en el caso de empate de proyectos sectoriales y proyectos comunitarios de su sector</w:t>
            </w:r>
            <w:r>
              <w:rPr>
                <w:rFonts w:ascii="Arial" w:eastAsia="Arial" w:hAnsi="Arial" w:cs="Arial"/>
                <w:sz w:val="23"/>
                <w:szCs w:val="23"/>
              </w:rPr>
              <w:t xml:space="preserve">, en concordancia con el artículo 307, </w:t>
            </w:r>
            <w:r>
              <w:rPr>
                <w:rFonts w:ascii="Arial" w:eastAsia="Arial" w:hAnsi="Arial" w:cs="Arial"/>
                <w:sz w:val="23"/>
                <w:szCs w:val="23"/>
              </w:rPr>
              <w:t>fracción II, de este Reglamento y con lo estipulado en el Manual.</w:t>
            </w:r>
          </w:p>
        </w:tc>
        <w:tc>
          <w:tcPr>
            <w:tcW w:w="3402" w:type="dxa"/>
          </w:tcPr>
          <w:p w:rsidR="00114586" w:rsidRDefault="00114586">
            <w:pPr>
              <w:shd w:val="clear" w:color="auto" w:fill="FFFFFF"/>
              <w:spacing w:line="259" w:lineRule="auto"/>
              <w:jc w:val="both"/>
              <w:rPr>
                <w:rFonts w:ascii="Arial" w:eastAsia="Arial" w:hAnsi="Arial" w:cs="Arial"/>
                <w:b/>
              </w:rPr>
            </w:pPr>
          </w:p>
        </w:tc>
      </w:tr>
      <w:tr w:rsidR="00114586">
        <w:tc>
          <w:tcPr>
            <w:tcW w:w="4815" w:type="dxa"/>
          </w:tcPr>
          <w:p w:rsidR="00114586" w:rsidRDefault="0016429D">
            <w:pPr>
              <w:jc w:val="both"/>
              <w:rPr>
                <w:rFonts w:ascii="Arial" w:eastAsia="Arial" w:hAnsi="Arial" w:cs="Arial"/>
                <w:sz w:val="23"/>
                <w:szCs w:val="23"/>
              </w:rPr>
            </w:pPr>
            <w:r>
              <w:rPr>
                <w:rFonts w:ascii="Arial" w:eastAsia="Arial" w:hAnsi="Arial" w:cs="Arial"/>
                <w:sz w:val="23"/>
                <w:szCs w:val="23"/>
              </w:rPr>
              <w:t xml:space="preserve">Artículo 362. Los proyectos ganadores con cargo a los recursos del Programa de Presupuesto Participativo podrán transferir los saldos remanentes a otros proyectos, ganadores en el mismo o </w:t>
            </w:r>
            <w:r>
              <w:rPr>
                <w:rFonts w:ascii="Arial" w:eastAsia="Arial" w:hAnsi="Arial" w:cs="Arial"/>
                <w:sz w:val="23"/>
                <w:szCs w:val="23"/>
              </w:rPr>
              <w:t>en otros ámbitos del Programa de Presupuesto Participativo.</w:t>
            </w:r>
          </w:p>
          <w:p w:rsidR="00114586" w:rsidRDefault="00114586">
            <w:pPr>
              <w:jc w:val="both"/>
              <w:rPr>
                <w:rFonts w:ascii="Arial" w:eastAsia="Arial" w:hAnsi="Arial" w:cs="Arial"/>
                <w:sz w:val="23"/>
                <w:szCs w:val="23"/>
              </w:rPr>
            </w:pPr>
          </w:p>
          <w:p w:rsidR="00114586" w:rsidRDefault="0016429D">
            <w:pPr>
              <w:jc w:val="both"/>
              <w:rPr>
                <w:rFonts w:ascii="Arial" w:eastAsia="Arial" w:hAnsi="Arial" w:cs="Arial"/>
                <w:sz w:val="23"/>
                <w:szCs w:val="23"/>
              </w:rPr>
            </w:pPr>
            <w:r>
              <w:rPr>
                <w:rFonts w:ascii="Arial" w:eastAsia="Arial" w:hAnsi="Arial" w:cs="Arial"/>
                <w:sz w:val="23"/>
                <w:szCs w:val="23"/>
              </w:rPr>
              <w:t>Se entenderá por saldo remanente:</w:t>
            </w:r>
          </w:p>
          <w:p w:rsidR="00114586" w:rsidRDefault="0016429D">
            <w:pPr>
              <w:jc w:val="both"/>
              <w:rPr>
                <w:rFonts w:ascii="Arial" w:eastAsia="Arial" w:hAnsi="Arial" w:cs="Arial"/>
                <w:sz w:val="23"/>
                <w:szCs w:val="23"/>
              </w:rPr>
            </w:pPr>
            <w:r>
              <w:rPr>
                <w:rFonts w:ascii="Arial" w:eastAsia="Arial" w:hAnsi="Arial" w:cs="Arial"/>
                <w:sz w:val="23"/>
                <w:szCs w:val="23"/>
              </w:rPr>
              <w:t>I. (...)</w:t>
            </w:r>
          </w:p>
          <w:p w:rsidR="00114586" w:rsidRDefault="00114586">
            <w:pPr>
              <w:jc w:val="both"/>
              <w:rPr>
                <w:rFonts w:ascii="Arial" w:eastAsia="Arial" w:hAnsi="Arial" w:cs="Arial"/>
                <w:sz w:val="23"/>
                <w:szCs w:val="23"/>
              </w:rPr>
            </w:pPr>
          </w:p>
          <w:p w:rsidR="00114586" w:rsidRDefault="0016429D">
            <w:pPr>
              <w:jc w:val="both"/>
              <w:rPr>
                <w:rFonts w:ascii="Arial" w:eastAsia="Arial" w:hAnsi="Arial" w:cs="Arial"/>
                <w:sz w:val="23"/>
                <w:szCs w:val="23"/>
              </w:rPr>
            </w:pPr>
            <w:r>
              <w:rPr>
                <w:rFonts w:ascii="Arial" w:eastAsia="Arial" w:hAnsi="Arial" w:cs="Arial"/>
                <w:sz w:val="23"/>
                <w:szCs w:val="23"/>
              </w:rPr>
              <w:t>II. La diferencia positiva entre el presupuesto de la Junta de Vecinos o Sector y el monto que efectivamente se utilizó para ejecutar el proyecto ganad</w:t>
            </w:r>
            <w:r>
              <w:rPr>
                <w:rFonts w:ascii="Arial" w:eastAsia="Arial" w:hAnsi="Arial" w:cs="Arial"/>
                <w:sz w:val="23"/>
                <w:szCs w:val="23"/>
              </w:rPr>
              <w:t>or, cuando, en el orden de votación obtenida los proyectos votados no pudieran ejecutarse ni parcialmente con el monto disponible.</w:t>
            </w:r>
          </w:p>
          <w:p w:rsidR="00114586" w:rsidRDefault="00114586">
            <w:pPr>
              <w:jc w:val="both"/>
              <w:rPr>
                <w:rFonts w:ascii="Arial" w:eastAsia="Arial" w:hAnsi="Arial" w:cs="Arial"/>
                <w:sz w:val="23"/>
                <w:szCs w:val="23"/>
              </w:rPr>
            </w:pPr>
          </w:p>
          <w:p w:rsidR="00114586" w:rsidRDefault="00114586">
            <w:pPr>
              <w:jc w:val="both"/>
              <w:rPr>
                <w:rFonts w:ascii="Arial" w:eastAsia="Arial" w:hAnsi="Arial" w:cs="Arial"/>
                <w:sz w:val="23"/>
                <w:szCs w:val="23"/>
              </w:rPr>
            </w:pPr>
          </w:p>
          <w:p w:rsidR="00114586" w:rsidRDefault="0016429D">
            <w:pPr>
              <w:jc w:val="both"/>
              <w:rPr>
                <w:rFonts w:ascii="Arial" w:eastAsia="Arial" w:hAnsi="Arial" w:cs="Arial"/>
                <w:sz w:val="23"/>
                <w:szCs w:val="23"/>
              </w:rPr>
            </w:pPr>
            <w:r>
              <w:rPr>
                <w:rFonts w:ascii="Arial" w:eastAsia="Arial" w:hAnsi="Arial" w:cs="Arial"/>
                <w:sz w:val="23"/>
                <w:szCs w:val="23"/>
              </w:rPr>
              <w:t xml:space="preserve">Si el saldo remanente de la Junta de Vecinos o Sector es menor a 5%, se procederá a lo dispuesto en la fracción IV del artículo 307; si es mayor al 5%, dicho saldo se acumulará </w:t>
            </w:r>
            <w:r>
              <w:rPr>
                <w:rFonts w:ascii="Arial" w:eastAsia="Arial" w:hAnsi="Arial" w:cs="Arial"/>
                <w:sz w:val="23"/>
                <w:szCs w:val="23"/>
              </w:rPr>
              <w:lastRenderedPageBreak/>
              <w:t xml:space="preserve">para el ejercicio del presupuesto participativo del siguiente año. </w:t>
            </w:r>
          </w:p>
          <w:p w:rsidR="00114586" w:rsidRDefault="00114586">
            <w:pPr>
              <w:jc w:val="both"/>
              <w:rPr>
                <w:rFonts w:ascii="Arial" w:eastAsia="Arial" w:hAnsi="Arial" w:cs="Arial"/>
                <w:sz w:val="23"/>
                <w:szCs w:val="23"/>
              </w:rPr>
            </w:pPr>
          </w:p>
        </w:tc>
        <w:tc>
          <w:tcPr>
            <w:tcW w:w="4819" w:type="dxa"/>
          </w:tcPr>
          <w:p w:rsidR="00114586" w:rsidRDefault="0016429D">
            <w:pPr>
              <w:jc w:val="both"/>
              <w:rPr>
                <w:rFonts w:ascii="Arial" w:eastAsia="Arial" w:hAnsi="Arial" w:cs="Arial"/>
                <w:b/>
                <w:sz w:val="23"/>
                <w:szCs w:val="23"/>
              </w:rPr>
            </w:pPr>
            <w:r>
              <w:rPr>
                <w:rFonts w:ascii="Arial" w:eastAsia="Arial" w:hAnsi="Arial" w:cs="Arial"/>
                <w:sz w:val="23"/>
                <w:szCs w:val="23"/>
              </w:rPr>
              <w:lastRenderedPageBreak/>
              <w:t>Artículo 3</w:t>
            </w:r>
            <w:r>
              <w:rPr>
                <w:rFonts w:ascii="Arial" w:eastAsia="Arial" w:hAnsi="Arial" w:cs="Arial"/>
                <w:sz w:val="23"/>
                <w:szCs w:val="23"/>
              </w:rPr>
              <w:t xml:space="preserve">62. Los proyectos ganadores con cargo a los recursos del Programa de Presupuesto Participativo podrán transferir los saldos remanentes a proyectos, ganadores en el mismo o en otros ámbitos del Programa de Presupuesto Participativo, </w:t>
            </w:r>
            <w:r>
              <w:rPr>
                <w:rFonts w:ascii="Arial" w:eastAsia="Arial" w:hAnsi="Arial" w:cs="Arial"/>
                <w:b/>
                <w:sz w:val="23"/>
                <w:szCs w:val="23"/>
              </w:rPr>
              <w:t>priorizando aquellos que</w:t>
            </w:r>
            <w:r>
              <w:rPr>
                <w:rFonts w:ascii="Arial" w:eastAsia="Arial" w:hAnsi="Arial" w:cs="Arial"/>
                <w:b/>
                <w:sz w:val="23"/>
                <w:szCs w:val="23"/>
              </w:rPr>
              <w:t xml:space="preserve"> hayan sido propuestos, que requieran de recurso adicional para ser completados y/o que representen un impacto significativo y medible para la ciudad.</w:t>
            </w:r>
          </w:p>
          <w:p w:rsidR="00114586" w:rsidRDefault="00114586">
            <w:pPr>
              <w:jc w:val="both"/>
              <w:rPr>
                <w:rFonts w:ascii="Arial" w:eastAsia="Arial" w:hAnsi="Arial" w:cs="Arial"/>
                <w:b/>
                <w:sz w:val="23"/>
                <w:szCs w:val="23"/>
              </w:rPr>
            </w:pPr>
          </w:p>
          <w:p w:rsidR="00114586" w:rsidRDefault="0016429D">
            <w:pPr>
              <w:jc w:val="both"/>
              <w:rPr>
                <w:rFonts w:ascii="Arial" w:eastAsia="Arial" w:hAnsi="Arial" w:cs="Arial"/>
                <w:sz w:val="23"/>
                <w:szCs w:val="23"/>
              </w:rPr>
            </w:pPr>
            <w:r>
              <w:rPr>
                <w:rFonts w:ascii="Arial" w:eastAsia="Arial" w:hAnsi="Arial" w:cs="Arial"/>
                <w:sz w:val="23"/>
                <w:szCs w:val="23"/>
              </w:rPr>
              <w:t>Se entenderá por saldo remanente:</w:t>
            </w:r>
          </w:p>
          <w:p w:rsidR="00114586" w:rsidRDefault="0016429D">
            <w:pPr>
              <w:jc w:val="both"/>
              <w:rPr>
                <w:rFonts w:ascii="Arial" w:eastAsia="Arial" w:hAnsi="Arial" w:cs="Arial"/>
                <w:sz w:val="23"/>
                <w:szCs w:val="23"/>
              </w:rPr>
            </w:pPr>
            <w:r>
              <w:rPr>
                <w:rFonts w:ascii="Arial" w:eastAsia="Arial" w:hAnsi="Arial" w:cs="Arial"/>
                <w:sz w:val="23"/>
                <w:szCs w:val="23"/>
              </w:rPr>
              <w:t>I.- (...)</w:t>
            </w:r>
          </w:p>
          <w:p w:rsidR="00114586" w:rsidRDefault="00114586">
            <w:pPr>
              <w:jc w:val="both"/>
              <w:rPr>
                <w:rFonts w:ascii="Arial" w:eastAsia="Arial" w:hAnsi="Arial" w:cs="Arial"/>
                <w:sz w:val="23"/>
                <w:szCs w:val="23"/>
              </w:rPr>
            </w:pPr>
          </w:p>
          <w:p w:rsidR="00114586" w:rsidRDefault="0016429D">
            <w:pPr>
              <w:jc w:val="both"/>
              <w:rPr>
                <w:rFonts w:ascii="Arial" w:eastAsia="Arial" w:hAnsi="Arial" w:cs="Arial"/>
                <w:sz w:val="23"/>
                <w:szCs w:val="23"/>
              </w:rPr>
            </w:pPr>
            <w:r>
              <w:rPr>
                <w:rFonts w:ascii="Arial" w:eastAsia="Arial" w:hAnsi="Arial" w:cs="Arial"/>
                <w:sz w:val="23"/>
                <w:szCs w:val="23"/>
              </w:rPr>
              <w:t xml:space="preserve">II. La diferencia positiva entre el presupuesto del Sector </w:t>
            </w:r>
            <w:r>
              <w:rPr>
                <w:rFonts w:ascii="Arial" w:eastAsia="Arial" w:hAnsi="Arial" w:cs="Arial"/>
                <w:sz w:val="23"/>
                <w:szCs w:val="23"/>
              </w:rPr>
              <w:t>y el monto que efectivamente se utilizó para ejecutar el proyecto ganador, cuando, en el orden de votación obtenida los proyectos votados no pudieran ejecutarse ni parcialmente con el monto disponible.</w:t>
            </w:r>
          </w:p>
          <w:p w:rsidR="00114586" w:rsidRDefault="00114586">
            <w:pPr>
              <w:jc w:val="both"/>
              <w:rPr>
                <w:rFonts w:ascii="Arial" w:eastAsia="Arial" w:hAnsi="Arial" w:cs="Arial"/>
                <w:b/>
                <w:sz w:val="23"/>
                <w:szCs w:val="23"/>
              </w:rPr>
            </w:pPr>
          </w:p>
          <w:p w:rsidR="00114586" w:rsidRDefault="0016429D">
            <w:pPr>
              <w:jc w:val="both"/>
              <w:rPr>
                <w:rFonts w:ascii="Arial" w:eastAsia="Arial" w:hAnsi="Arial" w:cs="Arial"/>
                <w:b/>
                <w:sz w:val="23"/>
                <w:szCs w:val="23"/>
              </w:rPr>
            </w:pPr>
            <w:r>
              <w:rPr>
                <w:rFonts w:ascii="Arial" w:eastAsia="Arial" w:hAnsi="Arial" w:cs="Arial"/>
                <w:b/>
                <w:sz w:val="23"/>
                <w:szCs w:val="23"/>
              </w:rPr>
              <w:t>Derogar último párrafo.</w:t>
            </w:r>
          </w:p>
        </w:tc>
        <w:tc>
          <w:tcPr>
            <w:tcW w:w="3402" w:type="dxa"/>
          </w:tcPr>
          <w:p w:rsidR="00114586" w:rsidRDefault="00114586">
            <w:pPr>
              <w:shd w:val="clear" w:color="auto" w:fill="FFFFFF"/>
              <w:spacing w:line="259" w:lineRule="auto"/>
              <w:jc w:val="both"/>
              <w:rPr>
                <w:rFonts w:ascii="Arial" w:eastAsia="Arial" w:hAnsi="Arial" w:cs="Arial"/>
                <w:b/>
              </w:rPr>
            </w:pPr>
          </w:p>
        </w:tc>
      </w:tr>
      <w:tr w:rsidR="00114586">
        <w:tc>
          <w:tcPr>
            <w:tcW w:w="4815" w:type="dxa"/>
          </w:tcPr>
          <w:p w:rsidR="00114586" w:rsidRDefault="0016429D">
            <w:pPr>
              <w:jc w:val="both"/>
              <w:rPr>
                <w:rFonts w:ascii="Arial" w:eastAsia="Arial" w:hAnsi="Arial" w:cs="Arial"/>
                <w:sz w:val="23"/>
                <w:szCs w:val="23"/>
              </w:rPr>
            </w:pPr>
            <w:r>
              <w:rPr>
                <w:rFonts w:ascii="Arial" w:eastAsia="Arial" w:hAnsi="Arial" w:cs="Arial"/>
                <w:sz w:val="23"/>
                <w:szCs w:val="23"/>
              </w:rPr>
              <w:t>Artículo 363. Los proyectos</w:t>
            </w:r>
            <w:r>
              <w:rPr>
                <w:rFonts w:ascii="Arial" w:eastAsia="Arial" w:hAnsi="Arial" w:cs="Arial"/>
                <w:sz w:val="23"/>
                <w:szCs w:val="23"/>
              </w:rPr>
              <w:t xml:space="preserve"> factibles y presupuestados serán sometidos a votación, siempre que el presupuesto estimado se cubra con el presupuesto disponible o que no rebase más del 5% del presupuesto disponible.</w:t>
            </w:r>
          </w:p>
        </w:tc>
        <w:tc>
          <w:tcPr>
            <w:tcW w:w="4819" w:type="dxa"/>
          </w:tcPr>
          <w:p w:rsidR="00114586" w:rsidRDefault="0016429D">
            <w:pPr>
              <w:jc w:val="both"/>
              <w:rPr>
                <w:rFonts w:ascii="Arial" w:eastAsia="Arial" w:hAnsi="Arial" w:cs="Arial"/>
                <w:b/>
                <w:sz w:val="23"/>
                <w:szCs w:val="23"/>
              </w:rPr>
            </w:pPr>
            <w:r>
              <w:rPr>
                <w:rFonts w:ascii="Arial" w:eastAsia="Arial" w:hAnsi="Arial" w:cs="Arial"/>
                <w:sz w:val="23"/>
                <w:szCs w:val="23"/>
              </w:rPr>
              <w:t xml:space="preserve">Artículo 363. </w:t>
            </w:r>
            <w:r>
              <w:rPr>
                <w:rFonts w:ascii="Arial" w:eastAsia="Arial" w:hAnsi="Arial" w:cs="Arial"/>
                <w:b/>
                <w:sz w:val="23"/>
                <w:szCs w:val="23"/>
              </w:rPr>
              <w:t>Derogar</w:t>
            </w:r>
          </w:p>
          <w:p w:rsidR="00114586" w:rsidRDefault="00114586">
            <w:pPr>
              <w:jc w:val="both"/>
              <w:rPr>
                <w:rFonts w:ascii="Arial" w:eastAsia="Arial" w:hAnsi="Arial" w:cs="Arial"/>
                <w:sz w:val="23"/>
                <w:szCs w:val="23"/>
              </w:rPr>
            </w:pPr>
          </w:p>
        </w:tc>
        <w:tc>
          <w:tcPr>
            <w:tcW w:w="3402" w:type="dxa"/>
          </w:tcPr>
          <w:p w:rsidR="00114586" w:rsidRDefault="00114586">
            <w:pPr>
              <w:shd w:val="clear" w:color="auto" w:fill="FFFFFF"/>
              <w:spacing w:line="259" w:lineRule="auto"/>
              <w:jc w:val="both"/>
              <w:rPr>
                <w:rFonts w:ascii="Arial" w:eastAsia="Arial" w:hAnsi="Arial" w:cs="Arial"/>
                <w:b/>
              </w:rPr>
            </w:pPr>
          </w:p>
        </w:tc>
      </w:tr>
      <w:tr w:rsidR="00114586">
        <w:tc>
          <w:tcPr>
            <w:tcW w:w="4815" w:type="dxa"/>
          </w:tcPr>
          <w:p w:rsidR="00114586" w:rsidRDefault="0016429D">
            <w:pPr>
              <w:jc w:val="both"/>
              <w:rPr>
                <w:rFonts w:ascii="Arial" w:eastAsia="Arial" w:hAnsi="Arial" w:cs="Arial"/>
                <w:sz w:val="23"/>
                <w:szCs w:val="23"/>
              </w:rPr>
            </w:pPr>
            <w:r>
              <w:rPr>
                <w:rFonts w:ascii="Arial" w:eastAsia="Arial" w:hAnsi="Arial" w:cs="Arial"/>
                <w:sz w:val="23"/>
                <w:szCs w:val="23"/>
              </w:rPr>
              <w:t>Artículo 363 Bis. En caso de que en la fase de ejecución resulte que a algún proyecto no le alcanza con su presupuesto asignado para concluirse, por razones no previstas durante la etapa de evaluación de factibilidades, el proyecto se realizará hasta que s</w:t>
            </w:r>
            <w:r>
              <w:rPr>
                <w:rFonts w:ascii="Arial" w:eastAsia="Arial" w:hAnsi="Arial" w:cs="Arial"/>
                <w:sz w:val="23"/>
                <w:szCs w:val="23"/>
              </w:rPr>
              <w:t>e agote el techo presupuestal de la Junta de Vecinos o del sector correspondiente, siempre que el resultado sea funcional; de lo contrario, se realizará en su lugar el siguiente proyecto con mayor número de votos que sea factible. En cualquier caso, esta c</w:t>
            </w:r>
            <w:r>
              <w:rPr>
                <w:rFonts w:ascii="Arial" w:eastAsia="Arial" w:hAnsi="Arial" w:cs="Arial"/>
                <w:sz w:val="23"/>
                <w:szCs w:val="23"/>
              </w:rPr>
              <w:t>uestión será pública a través de la Plataforma de Internet “Decide San Pedro”.</w:t>
            </w:r>
          </w:p>
          <w:p w:rsidR="00114586" w:rsidRDefault="00114586">
            <w:pPr>
              <w:jc w:val="both"/>
              <w:rPr>
                <w:rFonts w:ascii="Arial" w:eastAsia="Arial" w:hAnsi="Arial" w:cs="Arial"/>
                <w:sz w:val="23"/>
                <w:szCs w:val="23"/>
              </w:rPr>
            </w:pPr>
          </w:p>
          <w:p w:rsidR="00114586" w:rsidRDefault="0016429D">
            <w:pPr>
              <w:jc w:val="both"/>
              <w:rPr>
                <w:rFonts w:ascii="Arial" w:eastAsia="Arial" w:hAnsi="Arial" w:cs="Arial"/>
                <w:sz w:val="23"/>
                <w:szCs w:val="23"/>
              </w:rPr>
            </w:pPr>
            <w:r>
              <w:rPr>
                <w:rFonts w:ascii="Arial" w:eastAsia="Arial" w:hAnsi="Arial" w:cs="Arial"/>
                <w:sz w:val="23"/>
                <w:szCs w:val="23"/>
              </w:rPr>
              <w:t xml:space="preserve">En caso de que en la fase de ejecución resulte que un proyecto no es factible técnicamente por razones no previstas durante la etapa de evaluación de factibilidades previas, o </w:t>
            </w:r>
            <w:r>
              <w:rPr>
                <w:rFonts w:ascii="Arial" w:eastAsia="Arial" w:hAnsi="Arial" w:cs="Arial"/>
                <w:sz w:val="23"/>
                <w:szCs w:val="23"/>
              </w:rPr>
              <w:t>bien, que resulte que no es factible jurídicamente por un error en la factibilidad previa otorgada, el proyecto no se realizará, lo cual será público a través de la Plataforma de Internet “Decide San Pedro” y se ejecutará en su lugar el proyecto que haya q</w:t>
            </w:r>
            <w:r>
              <w:rPr>
                <w:rFonts w:ascii="Arial" w:eastAsia="Arial" w:hAnsi="Arial" w:cs="Arial"/>
                <w:sz w:val="23"/>
                <w:szCs w:val="23"/>
              </w:rPr>
              <w:t xml:space="preserve">uedado en el siguiente lugar en número de </w:t>
            </w:r>
            <w:r>
              <w:rPr>
                <w:rFonts w:ascii="Arial" w:eastAsia="Arial" w:hAnsi="Arial" w:cs="Arial"/>
                <w:sz w:val="23"/>
                <w:szCs w:val="23"/>
              </w:rPr>
              <w:lastRenderedPageBreak/>
              <w:t xml:space="preserve">votos y que sea factible de ejecutarse. Lo anterior, salvo que sea posible realizar las modificaciones que la dependencia ejecutora determine que son necesarias para hacer al proyecto factible, cuando no cambie en </w:t>
            </w:r>
            <w:r>
              <w:rPr>
                <w:rFonts w:ascii="Arial" w:eastAsia="Arial" w:hAnsi="Arial" w:cs="Arial"/>
                <w:sz w:val="23"/>
                <w:szCs w:val="23"/>
              </w:rPr>
              <w:t>forma sustancial el proyecto original.</w:t>
            </w:r>
          </w:p>
        </w:tc>
        <w:tc>
          <w:tcPr>
            <w:tcW w:w="4819" w:type="dxa"/>
          </w:tcPr>
          <w:p w:rsidR="00114586" w:rsidRDefault="0016429D">
            <w:pPr>
              <w:jc w:val="both"/>
              <w:rPr>
                <w:rFonts w:ascii="Arial" w:eastAsia="Arial" w:hAnsi="Arial" w:cs="Arial"/>
                <w:sz w:val="23"/>
                <w:szCs w:val="23"/>
              </w:rPr>
            </w:pPr>
            <w:r>
              <w:rPr>
                <w:rFonts w:ascii="Arial" w:eastAsia="Arial" w:hAnsi="Arial" w:cs="Arial"/>
                <w:sz w:val="23"/>
                <w:szCs w:val="23"/>
              </w:rPr>
              <w:lastRenderedPageBreak/>
              <w:t>Artículo 363 Bis. En caso de que en la fase de ejecución resulte que a algún proyecto no le alcanza con su presupuesto asignado para concluirse, por razones no previstas durante la etapa de evaluación de factibilidade</w:t>
            </w:r>
            <w:r>
              <w:rPr>
                <w:rFonts w:ascii="Arial" w:eastAsia="Arial" w:hAnsi="Arial" w:cs="Arial"/>
                <w:sz w:val="23"/>
                <w:szCs w:val="23"/>
              </w:rPr>
              <w:t>s, el proyecto se realizará hasta que se agote el techo presupuestal del sector correspondiente, siempre que el resultado sea funcional; de lo contrario, se realizará en su lugar el siguiente proyecto con mayor número de votos que sea factible. En cualquie</w:t>
            </w:r>
            <w:r>
              <w:rPr>
                <w:rFonts w:ascii="Arial" w:eastAsia="Arial" w:hAnsi="Arial" w:cs="Arial"/>
                <w:sz w:val="23"/>
                <w:szCs w:val="23"/>
              </w:rPr>
              <w:t>r caso, esta cuestión será pública a través de la Plataforma de Internet “Decide San Pedro”.</w:t>
            </w:r>
          </w:p>
          <w:p w:rsidR="00114586" w:rsidRDefault="00114586">
            <w:pPr>
              <w:jc w:val="both"/>
              <w:rPr>
                <w:rFonts w:ascii="Arial" w:eastAsia="Arial" w:hAnsi="Arial" w:cs="Arial"/>
                <w:sz w:val="23"/>
                <w:szCs w:val="23"/>
              </w:rPr>
            </w:pPr>
          </w:p>
          <w:p w:rsidR="00114586" w:rsidRDefault="0016429D">
            <w:pPr>
              <w:jc w:val="both"/>
              <w:rPr>
                <w:rFonts w:ascii="Arial" w:eastAsia="Arial" w:hAnsi="Arial" w:cs="Arial"/>
                <w:sz w:val="23"/>
                <w:szCs w:val="23"/>
              </w:rPr>
            </w:pPr>
            <w:r>
              <w:rPr>
                <w:rFonts w:ascii="Arial" w:eastAsia="Arial" w:hAnsi="Arial" w:cs="Arial"/>
                <w:sz w:val="23"/>
                <w:szCs w:val="23"/>
              </w:rPr>
              <w:t>En caso de que en la fase de ejecución resulte que un proyecto no es factible técnicamente por razones no previstas durante la etapa de evaluación de factibilidad</w:t>
            </w:r>
            <w:r>
              <w:rPr>
                <w:rFonts w:ascii="Arial" w:eastAsia="Arial" w:hAnsi="Arial" w:cs="Arial"/>
                <w:sz w:val="23"/>
                <w:szCs w:val="23"/>
              </w:rPr>
              <w:t>es previas, o bien, que resulte que no es factible jurídicamente por un error en la factibilidad previa otorgada, el proyecto no se realizará, lo cual será público a través de la Plataforma de Internet “Decide San Pedro” y se ejecutará en su lugar el proye</w:t>
            </w:r>
            <w:r>
              <w:rPr>
                <w:rFonts w:ascii="Arial" w:eastAsia="Arial" w:hAnsi="Arial" w:cs="Arial"/>
                <w:sz w:val="23"/>
                <w:szCs w:val="23"/>
              </w:rPr>
              <w:t xml:space="preserve">cto que haya quedado en el siguiente lugar en número de </w:t>
            </w:r>
            <w:r>
              <w:rPr>
                <w:rFonts w:ascii="Arial" w:eastAsia="Arial" w:hAnsi="Arial" w:cs="Arial"/>
                <w:sz w:val="23"/>
                <w:szCs w:val="23"/>
              </w:rPr>
              <w:lastRenderedPageBreak/>
              <w:t>votos y que sea factible de ejecutarse. Lo anterior, salvo que sea posible realizar las modificaciones que la dependencia ejecutora determine que son necesarias para hacer al proyecto factible, cuando</w:t>
            </w:r>
            <w:r>
              <w:rPr>
                <w:rFonts w:ascii="Arial" w:eastAsia="Arial" w:hAnsi="Arial" w:cs="Arial"/>
                <w:sz w:val="23"/>
                <w:szCs w:val="23"/>
              </w:rPr>
              <w:t xml:space="preserve"> no cambie en forma sustancial el proyecto original.</w:t>
            </w:r>
          </w:p>
        </w:tc>
        <w:tc>
          <w:tcPr>
            <w:tcW w:w="3402" w:type="dxa"/>
          </w:tcPr>
          <w:p w:rsidR="00114586" w:rsidRDefault="00114586">
            <w:pPr>
              <w:shd w:val="clear" w:color="auto" w:fill="FFFFFF"/>
              <w:spacing w:line="259" w:lineRule="auto"/>
              <w:jc w:val="both"/>
              <w:rPr>
                <w:rFonts w:ascii="Arial" w:eastAsia="Arial" w:hAnsi="Arial" w:cs="Arial"/>
                <w:b/>
              </w:rPr>
            </w:pPr>
          </w:p>
        </w:tc>
      </w:tr>
      <w:tr w:rsidR="00114586">
        <w:tc>
          <w:tcPr>
            <w:tcW w:w="4815" w:type="dxa"/>
          </w:tcPr>
          <w:p w:rsidR="00114586" w:rsidRDefault="0016429D">
            <w:pPr>
              <w:jc w:val="both"/>
              <w:rPr>
                <w:rFonts w:ascii="Arial" w:eastAsia="Arial" w:hAnsi="Arial" w:cs="Arial"/>
                <w:sz w:val="23"/>
                <w:szCs w:val="23"/>
              </w:rPr>
            </w:pPr>
            <w:r>
              <w:rPr>
                <w:rFonts w:ascii="Arial" w:eastAsia="Arial" w:hAnsi="Arial" w:cs="Arial"/>
                <w:sz w:val="23"/>
                <w:szCs w:val="23"/>
              </w:rPr>
              <w:t>Artículo 364. Cuando corresponda, la Secretaría de Innovación y Participación Ciudadana remitirá los proyectos ganadores a las dependencias municipales competentes para que por su conducto se soliciten</w:t>
            </w:r>
            <w:r>
              <w:rPr>
                <w:rFonts w:ascii="Arial" w:eastAsia="Arial" w:hAnsi="Arial" w:cs="Arial"/>
                <w:sz w:val="23"/>
                <w:szCs w:val="23"/>
              </w:rPr>
              <w:t xml:space="preserve"> a la Secretaría de Obras Públicas o a la Secretaría de Administración su contratación y ejecución; en su defecto serán solicitados directamente por la Secretaría de Innovación y Participación Ciudadana.</w:t>
            </w:r>
          </w:p>
          <w:p w:rsidR="00114586" w:rsidRDefault="00114586">
            <w:pPr>
              <w:jc w:val="both"/>
              <w:rPr>
                <w:rFonts w:ascii="Arial" w:eastAsia="Arial" w:hAnsi="Arial" w:cs="Arial"/>
                <w:sz w:val="23"/>
                <w:szCs w:val="23"/>
              </w:rPr>
            </w:pPr>
          </w:p>
          <w:p w:rsidR="00114586" w:rsidRDefault="0016429D">
            <w:pPr>
              <w:jc w:val="both"/>
              <w:rPr>
                <w:rFonts w:ascii="Arial" w:eastAsia="Arial" w:hAnsi="Arial" w:cs="Arial"/>
                <w:sz w:val="23"/>
                <w:szCs w:val="23"/>
              </w:rPr>
            </w:pPr>
            <w:r>
              <w:rPr>
                <w:rFonts w:ascii="Arial" w:eastAsia="Arial" w:hAnsi="Arial" w:cs="Arial"/>
                <w:sz w:val="23"/>
                <w:szCs w:val="23"/>
              </w:rPr>
              <w:t>No podrán contratarse para la ejecución de los proyectos a cualquiera que tenga conflicto de interés en relación con el proyecto, por lo que no se podrá:</w:t>
            </w:r>
          </w:p>
          <w:p w:rsidR="00114586" w:rsidRDefault="00114586">
            <w:pPr>
              <w:jc w:val="both"/>
              <w:rPr>
                <w:rFonts w:ascii="Arial" w:eastAsia="Arial" w:hAnsi="Arial" w:cs="Arial"/>
                <w:sz w:val="23"/>
                <w:szCs w:val="23"/>
              </w:rPr>
            </w:pPr>
          </w:p>
          <w:p w:rsidR="00114586" w:rsidRDefault="0016429D">
            <w:pPr>
              <w:jc w:val="both"/>
              <w:rPr>
                <w:rFonts w:ascii="Arial" w:eastAsia="Arial" w:hAnsi="Arial" w:cs="Arial"/>
                <w:sz w:val="23"/>
                <w:szCs w:val="23"/>
              </w:rPr>
            </w:pPr>
            <w:r>
              <w:rPr>
                <w:rFonts w:ascii="Arial" w:eastAsia="Arial" w:hAnsi="Arial" w:cs="Arial"/>
                <w:sz w:val="23"/>
                <w:szCs w:val="23"/>
              </w:rPr>
              <w:t>a) Contratar para la ejecución del proyecto o cualquiera de sus elementos a quienes hayan propuesto e</w:t>
            </w:r>
            <w:r>
              <w:rPr>
                <w:rFonts w:ascii="Arial" w:eastAsia="Arial" w:hAnsi="Arial" w:cs="Arial"/>
                <w:sz w:val="23"/>
                <w:szCs w:val="23"/>
              </w:rPr>
              <w:t>l proyecto a ejecutarse, así como su cónyuge, parientes consanguíneos y parientes civiles, terceros con los que tenga relaciones profesionales, laborales y de negocios, socios o sociedades de las que forme parte o quienes hayan conocido, participado, anali</w:t>
            </w:r>
            <w:r>
              <w:rPr>
                <w:rFonts w:ascii="Arial" w:eastAsia="Arial" w:hAnsi="Arial" w:cs="Arial"/>
                <w:sz w:val="23"/>
                <w:szCs w:val="23"/>
              </w:rPr>
              <w:t xml:space="preserve">zado y votado dicho proyecto, tratándose del ámbito comunitario. </w:t>
            </w:r>
          </w:p>
          <w:p w:rsidR="00114586" w:rsidRDefault="00114586">
            <w:pPr>
              <w:jc w:val="both"/>
              <w:rPr>
                <w:rFonts w:ascii="Arial" w:eastAsia="Arial" w:hAnsi="Arial" w:cs="Arial"/>
                <w:sz w:val="23"/>
                <w:szCs w:val="23"/>
              </w:rPr>
            </w:pPr>
          </w:p>
          <w:p w:rsidR="00114586" w:rsidRDefault="0016429D">
            <w:pPr>
              <w:jc w:val="both"/>
              <w:rPr>
                <w:rFonts w:ascii="Arial" w:eastAsia="Arial" w:hAnsi="Arial" w:cs="Arial"/>
                <w:sz w:val="23"/>
                <w:szCs w:val="23"/>
              </w:rPr>
            </w:pPr>
            <w:r>
              <w:rPr>
                <w:rFonts w:ascii="Arial" w:eastAsia="Arial" w:hAnsi="Arial" w:cs="Arial"/>
                <w:sz w:val="23"/>
                <w:szCs w:val="23"/>
              </w:rPr>
              <w:t xml:space="preserve">b) Contratar para la ejecución de uno o varios elementos de un proyecto a quien haya </w:t>
            </w:r>
            <w:r>
              <w:rPr>
                <w:rFonts w:ascii="Arial" w:eastAsia="Arial" w:hAnsi="Arial" w:cs="Arial"/>
                <w:sz w:val="23"/>
                <w:szCs w:val="23"/>
              </w:rPr>
              <w:lastRenderedPageBreak/>
              <w:t xml:space="preserve">donado algún otro elemento del proyecto a ejecutarse. </w:t>
            </w:r>
          </w:p>
          <w:p w:rsidR="00114586" w:rsidRDefault="00114586">
            <w:pPr>
              <w:jc w:val="both"/>
              <w:rPr>
                <w:rFonts w:ascii="Arial" w:eastAsia="Arial" w:hAnsi="Arial" w:cs="Arial"/>
                <w:sz w:val="23"/>
                <w:szCs w:val="23"/>
              </w:rPr>
            </w:pPr>
          </w:p>
          <w:p w:rsidR="00114586" w:rsidRDefault="0016429D">
            <w:pPr>
              <w:jc w:val="both"/>
              <w:rPr>
                <w:rFonts w:ascii="Arial" w:eastAsia="Arial" w:hAnsi="Arial" w:cs="Arial"/>
                <w:sz w:val="23"/>
                <w:szCs w:val="23"/>
              </w:rPr>
            </w:pPr>
            <w:r>
              <w:rPr>
                <w:rFonts w:ascii="Arial" w:eastAsia="Arial" w:hAnsi="Arial" w:cs="Arial"/>
                <w:sz w:val="23"/>
                <w:szCs w:val="23"/>
              </w:rPr>
              <w:t>c) Cualquier otro supuesto que constituya conflicto de interés en este rubro, a juicio del Comité de Adquisiciones o del Comité de Obras Públicas, según sea el caso, tomando en cuenta la opinión de la Secretaría de la Contraloría y Transparencia.</w:t>
            </w:r>
          </w:p>
        </w:tc>
        <w:tc>
          <w:tcPr>
            <w:tcW w:w="4819" w:type="dxa"/>
          </w:tcPr>
          <w:p w:rsidR="00114586" w:rsidRDefault="0016429D">
            <w:pPr>
              <w:jc w:val="both"/>
              <w:rPr>
                <w:rFonts w:ascii="Arial" w:eastAsia="Arial" w:hAnsi="Arial" w:cs="Arial"/>
                <w:sz w:val="23"/>
                <w:szCs w:val="23"/>
              </w:rPr>
            </w:pPr>
            <w:r>
              <w:rPr>
                <w:rFonts w:ascii="Arial" w:eastAsia="Arial" w:hAnsi="Arial" w:cs="Arial"/>
                <w:sz w:val="23"/>
                <w:szCs w:val="23"/>
              </w:rPr>
              <w:lastRenderedPageBreak/>
              <w:t xml:space="preserve">Artículo </w:t>
            </w:r>
            <w:r>
              <w:rPr>
                <w:rFonts w:ascii="Arial" w:eastAsia="Arial" w:hAnsi="Arial" w:cs="Arial"/>
                <w:sz w:val="23"/>
                <w:szCs w:val="23"/>
              </w:rPr>
              <w:t xml:space="preserve">364. Cuando corresponda, la Secretaría de Innovación y Participación Ciudadana remitirá los proyectos ganadores a las dependencias municipales competentes para que por su conducto se soliciten a la </w:t>
            </w:r>
            <w:r>
              <w:rPr>
                <w:rFonts w:ascii="Arial" w:eastAsia="Arial" w:hAnsi="Arial" w:cs="Arial"/>
                <w:b/>
                <w:sz w:val="23"/>
                <w:szCs w:val="23"/>
              </w:rPr>
              <w:t>Secretaría de Infraestructura y Obras Públicas</w:t>
            </w:r>
            <w:r>
              <w:rPr>
                <w:rFonts w:ascii="Arial" w:eastAsia="Arial" w:hAnsi="Arial" w:cs="Arial"/>
                <w:sz w:val="23"/>
                <w:szCs w:val="23"/>
              </w:rPr>
              <w:t xml:space="preserve"> o a la Secr</w:t>
            </w:r>
            <w:r>
              <w:rPr>
                <w:rFonts w:ascii="Arial" w:eastAsia="Arial" w:hAnsi="Arial" w:cs="Arial"/>
                <w:sz w:val="23"/>
                <w:szCs w:val="23"/>
              </w:rPr>
              <w:t>etaría de Administración su contratación y ejecución; en su defecto serán solicitados directamente por la Secretaría de Innovación y Participación Ciudadana.</w:t>
            </w:r>
          </w:p>
          <w:p w:rsidR="00114586" w:rsidRDefault="00114586">
            <w:pPr>
              <w:jc w:val="both"/>
              <w:rPr>
                <w:rFonts w:ascii="Arial" w:eastAsia="Arial" w:hAnsi="Arial" w:cs="Arial"/>
                <w:sz w:val="23"/>
                <w:szCs w:val="23"/>
              </w:rPr>
            </w:pPr>
          </w:p>
          <w:p w:rsidR="00114586" w:rsidRDefault="0016429D">
            <w:pPr>
              <w:jc w:val="both"/>
              <w:rPr>
                <w:rFonts w:ascii="Arial" w:eastAsia="Arial" w:hAnsi="Arial" w:cs="Arial"/>
                <w:sz w:val="23"/>
                <w:szCs w:val="23"/>
              </w:rPr>
            </w:pPr>
            <w:r>
              <w:rPr>
                <w:rFonts w:ascii="Arial" w:eastAsia="Arial" w:hAnsi="Arial" w:cs="Arial"/>
                <w:sz w:val="23"/>
                <w:szCs w:val="23"/>
              </w:rPr>
              <w:t>No podrán contratarse para la ejecución de los proyectos a cualquiera que tenga conflicto de inte</w:t>
            </w:r>
            <w:r>
              <w:rPr>
                <w:rFonts w:ascii="Arial" w:eastAsia="Arial" w:hAnsi="Arial" w:cs="Arial"/>
                <w:sz w:val="23"/>
                <w:szCs w:val="23"/>
              </w:rPr>
              <w:t>rés en relación con el proyecto, por lo que no se podrá:</w:t>
            </w:r>
          </w:p>
          <w:p w:rsidR="00114586" w:rsidRDefault="00114586">
            <w:pPr>
              <w:jc w:val="both"/>
              <w:rPr>
                <w:rFonts w:ascii="Arial" w:eastAsia="Arial" w:hAnsi="Arial" w:cs="Arial"/>
                <w:sz w:val="23"/>
                <w:szCs w:val="23"/>
              </w:rPr>
            </w:pPr>
          </w:p>
          <w:p w:rsidR="00114586" w:rsidRDefault="0016429D">
            <w:pPr>
              <w:jc w:val="both"/>
              <w:rPr>
                <w:rFonts w:ascii="Arial" w:eastAsia="Arial" w:hAnsi="Arial" w:cs="Arial"/>
                <w:sz w:val="23"/>
                <w:szCs w:val="23"/>
              </w:rPr>
            </w:pPr>
            <w:r>
              <w:rPr>
                <w:rFonts w:ascii="Arial" w:eastAsia="Arial" w:hAnsi="Arial" w:cs="Arial"/>
                <w:sz w:val="23"/>
                <w:szCs w:val="23"/>
              </w:rPr>
              <w:t xml:space="preserve">a) Contratar para la ejecución del proyecto o cualquiera de sus elementos a quienes hayan propuesto el proyecto a ejecutarse, tratándose del ámbito comunitario. </w:t>
            </w:r>
          </w:p>
          <w:p w:rsidR="00114586" w:rsidRDefault="00114586">
            <w:pPr>
              <w:jc w:val="both"/>
              <w:rPr>
                <w:rFonts w:ascii="Arial" w:eastAsia="Arial" w:hAnsi="Arial" w:cs="Arial"/>
                <w:sz w:val="23"/>
                <w:szCs w:val="23"/>
              </w:rPr>
            </w:pPr>
          </w:p>
          <w:p w:rsidR="00114586" w:rsidRDefault="0016429D">
            <w:pPr>
              <w:jc w:val="both"/>
              <w:rPr>
                <w:rFonts w:ascii="Arial" w:eastAsia="Arial" w:hAnsi="Arial" w:cs="Arial"/>
                <w:sz w:val="23"/>
                <w:szCs w:val="23"/>
              </w:rPr>
            </w:pPr>
            <w:r>
              <w:rPr>
                <w:rFonts w:ascii="Arial" w:eastAsia="Arial" w:hAnsi="Arial" w:cs="Arial"/>
                <w:sz w:val="23"/>
                <w:szCs w:val="23"/>
              </w:rPr>
              <w:t>b) Contratar para la ejecución de u</w:t>
            </w:r>
            <w:r>
              <w:rPr>
                <w:rFonts w:ascii="Arial" w:eastAsia="Arial" w:hAnsi="Arial" w:cs="Arial"/>
                <w:sz w:val="23"/>
                <w:szCs w:val="23"/>
              </w:rPr>
              <w:t xml:space="preserve">no o varios elementos de un proyecto a quien haya donado algún otro elemento del proyecto a ejecutarse. </w:t>
            </w:r>
          </w:p>
          <w:p w:rsidR="00114586" w:rsidRDefault="00114586">
            <w:pPr>
              <w:jc w:val="both"/>
              <w:rPr>
                <w:rFonts w:ascii="Arial" w:eastAsia="Arial" w:hAnsi="Arial" w:cs="Arial"/>
                <w:sz w:val="23"/>
                <w:szCs w:val="23"/>
              </w:rPr>
            </w:pPr>
          </w:p>
          <w:p w:rsidR="00114586" w:rsidRDefault="0016429D">
            <w:pPr>
              <w:jc w:val="both"/>
              <w:rPr>
                <w:rFonts w:ascii="Arial" w:eastAsia="Arial" w:hAnsi="Arial" w:cs="Arial"/>
                <w:sz w:val="23"/>
                <w:szCs w:val="23"/>
              </w:rPr>
            </w:pPr>
            <w:r>
              <w:rPr>
                <w:rFonts w:ascii="Arial" w:eastAsia="Arial" w:hAnsi="Arial" w:cs="Arial"/>
                <w:sz w:val="23"/>
                <w:szCs w:val="23"/>
              </w:rPr>
              <w:t xml:space="preserve">c) Cualquier otro supuesto que constituya conflicto de interés en este rubro, a juicio del </w:t>
            </w:r>
            <w:r>
              <w:rPr>
                <w:rFonts w:ascii="Arial" w:eastAsia="Arial" w:hAnsi="Arial" w:cs="Arial"/>
                <w:sz w:val="23"/>
                <w:szCs w:val="23"/>
              </w:rPr>
              <w:lastRenderedPageBreak/>
              <w:t>Comité de Adquisiciones o del Comité de Obras Públicas, seg</w:t>
            </w:r>
            <w:r>
              <w:rPr>
                <w:rFonts w:ascii="Arial" w:eastAsia="Arial" w:hAnsi="Arial" w:cs="Arial"/>
                <w:sz w:val="23"/>
                <w:szCs w:val="23"/>
              </w:rPr>
              <w:t>ún sea el caso, tomando en cuenta la opinión de la Secretaría de la Contraloría y Transparencia.</w:t>
            </w:r>
          </w:p>
        </w:tc>
        <w:tc>
          <w:tcPr>
            <w:tcW w:w="3402" w:type="dxa"/>
          </w:tcPr>
          <w:p w:rsidR="00114586" w:rsidRDefault="00114586">
            <w:pPr>
              <w:shd w:val="clear" w:color="auto" w:fill="FFFFFF"/>
              <w:spacing w:line="259" w:lineRule="auto"/>
              <w:jc w:val="both"/>
              <w:rPr>
                <w:rFonts w:ascii="Arial" w:eastAsia="Arial" w:hAnsi="Arial" w:cs="Arial"/>
                <w:b/>
              </w:rPr>
            </w:pPr>
          </w:p>
        </w:tc>
      </w:tr>
      <w:tr w:rsidR="00114586">
        <w:tc>
          <w:tcPr>
            <w:tcW w:w="4815" w:type="dxa"/>
          </w:tcPr>
          <w:p w:rsidR="00114586" w:rsidRDefault="0016429D">
            <w:pPr>
              <w:jc w:val="both"/>
              <w:rPr>
                <w:rFonts w:ascii="Arial" w:eastAsia="Arial" w:hAnsi="Arial" w:cs="Arial"/>
                <w:sz w:val="23"/>
                <w:szCs w:val="23"/>
              </w:rPr>
            </w:pPr>
            <w:r>
              <w:rPr>
                <w:rFonts w:ascii="Arial" w:eastAsia="Arial" w:hAnsi="Arial" w:cs="Arial"/>
                <w:sz w:val="23"/>
                <w:szCs w:val="23"/>
              </w:rPr>
              <w:t>Artículo 365. En cualquier caso, si una vez realizados los proyectos ganadores existen saldos a favor, los mismos se utilizarán para cubrir los excedentes de</w:t>
            </w:r>
            <w:r>
              <w:rPr>
                <w:rFonts w:ascii="Arial" w:eastAsia="Arial" w:hAnsi="Arial" w:cs="Arial"/>
                <w:sz w:val="23"/>
                <w:szCs w:val="23"/>
              </w:rPr>
              <w:t xml:space="preserve"> otros proyectos ganadores del sector, de otros sectores o de otros ámbitos del Programa de Presupuesto Participativo.</w:t>
            </w:r>
          </w:p>
        </w:tc>
        <w:tc>
          <w:tcPr>
            <w:tcW w:w="4819" w:type="dxa"/>
          </w:tcPr>
          <w:p w:rsidR="00114586" w:rsidRDefault="0016429D">
            <w:pPr>
              <w:jc w:val="both"/>
              <w:rPr>
                <w:rFonts w:ascii="Arial" w:eastAsia="Arial" w:hAnsi="Arial" w:cs="Arial"/>
                <w:sz w:val="23"/>
                <w:szCs w:val="23"/>
              </w:rPr>
            </w:pPr>
            <w:r>
              <w:rPr>
                <w:rFonts w:ascii="Arial" w:eastAsia="Arial" w:hAnsi="Arial" w:cs="Arial"/>
                <w:sz w:val="23"/>
                <w:szCs w:val="23"/>
              </w:rPr>
              <w:t>Artículo 365. En cualquier caso, si una vez realizados los proyectos ganadores existen saldos a favor, los mismos se utilizarán para cubr</w:t>
            </w:r>
            <w:r>
              <w:rPr>
                <w:rFonts w:ascii="Arial" w:eastAsia="Arial" w:hAnsi="Arial" w:cs="Arial"/>
                <w:sz w:val="23"/>
                <w:szCs w:val="23"/>
              </w:rPr>
              <w:t xml:space="preserve">ir los excedentes de otros proyectos ganadores, </w:t>
            </w:r>
            <w:r>
              <w:rPr>
                <w:rFonts w:ascii="Arial" w:eastAsia="Arial" w:hAnsi="Arial" w:cs="Arial"/>
                <w:b/>
                <w:sz w:val="23"/>
                <w:szCs w:val="23"/>
              </w:rPr>
              <w:t>ya sean del año del ejercicio o de años anteriores, del sector</w:t>
            </w:r>
            <w:r>
              <w:rPr>
                <w:rFonts w:ascii="Arial" w:eastAsia="Arial" w:hAnsi="Arial" w:cs="Arial"/>
                <w:sz w:val="23"/>
                <w:szCs w:val="23"/>
              </w:rPr>
              <w:t>, de otros sectores o de otros ámbitos del Programa de Presupuesto Participativo.</w:t>
            </w:r>
          </w:p>
        </w:tc>
        <w:tc>
          <w:tcPr>
            <w:tcW w:w="3402" w:type="dxa"/>
          </w:tcPr>
          <w:p w:rsidR="00114586" w:rsidRDefault="00114586">
            <w:pPr>
              <w:shd w:val="clear" w:color="auto" w:fill="FFFFFF"/>
              <w:spacing w:line="259" w:lineRule="auto"/>
              <w:jc w:val="both"/>
              <w:rPr>
                <w:rFonts w:ascii="Arial" w:eastAsia="Arial" w:hAnsi="Arial" w:cs="Arial"/>
                <w:b/>
              </w:rPr>
            </w:pPr>
          </w:p>
        </w:tc>
      </w:tr>
      <w:tr w:rsidR="00114586">
        <w:tc>
          <w:tcPr>
            <w:tcW w:w="4815" w:type="dxa"/>
          </w:tcPr>
          <w:p w:rsidR="00114586" w:rsidRDefault="0016429D">
            <w:pPr>
              <w:jc w:val="both"/>
              <w:rPr>
                <w:rFonts w:ascii="Arial" w:eastAsia="Arial" w:hAnsi="Arial" w:cs="Arial"/>
                <w:sz w:val="23"/>
                <w:szCs w:val="23"/>
              </w:rPr>
            </w:pPr>
            <w:r>
              <w:rPr>
                <w:rFonts w:ascii="Arial" w:eastAsia="Arial" w:hAnsi="Arial" w:cs="Arial"/>
                <w:sz w:val="23"/>
                <w:szCs w:val="23"/>
              </w:rPr>
              <w:t>Artículo 383. El Consejo Educativo realizará anualmente un autodiagnóstico de la situación de la educación pública en el Municipio del cual derivará un catálogo de proyectos que podrán realizarse con recursos del Programa de Presupuesto Participativo. No s</w:t>
            </w:r>
            <w:r>
              <w:rPr>
                <w:rFonts w:ascii="Arial" w:eastAsia="Arial" w:hAnsi="Arial" w:cs="Arial"/>
                <w:sz w:val="23"/>
                <w:szCs w:val="23"/>
              </w:rPr>
              <w:t>e admitirán proyectos que no estén contemplados en ese catálogo, dicho documento estará a disposición de todos los interesados en la Secretaría de Cultura y Educación.</w:t>
            </w:r>
          </w:p>
          <w:p w:rsidR="00114586" w:rsidRDefault="00114586">
            <w:pPr>
              <w:jc w:val="both"/>
              <w:rPr>
                <w:rFonts w:ascii="Arial" w:eastAsia="Arial" w:hAnsi="Arial" w:cs="Arial"/>
                <w:sz w:val="23"/>
                <w:szCs w:val="23"/>
              </w:rPr>
            </w:pPr>
          </w:p>
          <w:p w:rsidR="00114586" w:rsidRDefault="00114586">
            <w:pPr>
              <w:jc w:val="both"/>
              <w:rPr>
                <w:rFonts w:ascii="Arial" w:eastAsia="Arial" w:hAnsi="Arial" w:cs="Arial"/>
                <w:sz w:val="23"/>
                <w:szCs w:val="23"/>
              </w:rPr>
            </w:pPr>
          </w:p>
        </w:tc>
        <w:tc>
          <w:tcPr>
            <w:tcW w:w="4819" w:type="dxa"/>
          </w:tcPr>
          <w:p w:rsidR="00114586" w:rsidRDefault="0016429D">
            <w:pPr>
              <w:jc w:val="both"/>
              <w:rPr>
                <w:rFonts w:ascii="Arial" w:eastAsia="Arial" w:hAnsi="Arial" w:cs="Arial"/>
                <w:sz w:val="23"/>
                <w:szCs w:val="23"/>
              </w:rPr>
            </w:pPr>
            <w:r>
              <w:rPr>
                <w:rFonts w:ascii="Arial" w:eastAsia="Arial" w:hAnsi="Arial" w:cs="Arial"/>
                <w:sz w:val="23"/>
                <w:szCs w:val="23"/>
              </w:rPr>
              <w:t xml:space="preserve">Artículo 383. El Consejo Educativo realizará </w:t>
            </w:r>
            <w:r>
              <w:rPr>
                <w:rFonts w:ascii="Arial" w:eastAsia="Arial" w:hAnsi="Arial" w:cs="Arial"/>
                <w:b/>
                <w:sz w:val="23"/>
                <w:szCs w:val="23"/>
              </w:rPr>
              <w:t>el año del ejercicio</w:t>
            </w:r>
            <w:r>
              <w:rPr>
                <w:rFonts w:ascii="Arial" w:eastAsia="Arial" w:hAnsi="Arial" w:cs="Arial"/>
                <w:sz w:val="23"/>
                <w:szCs w:val="23"/>
              </w:rPr>
              <w:t xml:space="preserve"> un autodiagnóstico d</w:t>
            </w:r>
            <w:r>
              <w:rPr>
                <w:rFonts w:ascii="Arial" w:eastAsia="Arial" w:hAnsi="Arial" w:cs="Arial"/>
                <w:sz w:val="23"/>
                <w:szCs w:val="23"/>
              </w:rPr>
              <w:t>e la situación de la educación pública en el Municipio del cual derivará un catálogo de proyectos que podrán realizarse con recursos del Programa de Presupuesto Participativo. No se admitirán proyectos que no estén contemplados en ese catálogo, dicho docum</w:t>
            </w:r>
            <w:r>
              <w:rPr>
                <w:rFonts w:ascii="Arial" w:eastAsia="Arial" w:hAnsi="Arial" w:cs="Arial"/>
                <w:sz w:val="23"/>
                <w:szCs w:val="23"/>
              </w:rPr>
              <w:t xml:space="preserve">ento estará a disposición de todos los interesados en la </w:t>
            </w:r>
            <w:r>
              <w:rPr>
                <w:rFonts w:ascii="Arial" w:eastAsia="Arial" w:hAnsi="Arial" w:cs="Arial"/>
                <w:b/>
                <w:sz w:val="23"/>
                <w:szCs w:val="23"/>
              </w:rPr>
              <w:t>Secretaría de Desarrollo Social y Humano</w:t>
            </w:r>
            <w:r>
              <w:rPr>
                <w:rFonts w:ascii="Arial" w:eastAsia="Arial" w:hAnsi="Arial" w:cs="Arial"/>
                <w:sz w:val="23"/>
                <w:szCs w:val="23"/>
              </w:rPr>
              <w:t>.</w:t>
            </w:r>
          </w:p>
          <w:p w:rsidR="00114586" w:rsidRDefault="00114586">
            <w:pPr>
              <w:jc w:val="both"/>
              <w:rPr>
                <w:rFonts w:ascii="Arial" w:eastAsia="Arial" w:hAnsi="Arial" w:cs="Arial"/>
                <w:sz w:val="23"/>
                <w:szCs w:val="23"/>
              </w:rPr>
            </w:pPr>
          </w:p>
        </w:tc>
        <w:tc>
          <w:tcPr>
            <w:tcW w:w="3402" w:type="dxa"/>
          </w:tcPr>
          <w:p w:rsidR="00114586" w:rsidRDefault="00114586">
            <w:pPr>
              <w:shd w:val="clear" w:color="auto" w:fill="FFFFFF"/>
              <w:spacing w:line="259" w:lineRule="auto"/>
              <w:jc w:val="both"/>
              <w:rPr>
                <w:rFonts w:ascii="Arial" w:eastAsia="Arial" w:hAnsi="Arial" w:cs="Arial"/>
                <w:b/>
              </w:rPr>
            </w:pPr>
          </w:p>
        </w:tc>
      </w:tr>
      <w:tr w:rsidR="00114586">
        <w:tc>
          <w:tcPr>
            <w:tcW w:w="4815" w:type="dxa"/>
          </w:tcPr>
          <w:p w:rsidR="00114586" w:rsidRDefault="0016429D">
            <w:pPr>
              <w:jc w:val="both"/>
              <w:rPr>
                <w:rFonts w:ascii="Arial" w:eastAsia="Arial" w:hAnsi="Arial" w:cs="Arial"/>
                <w:sz w:val="23"/>
                <w:szCs w:val="23"/>
              </w:rPr>
            </w:pPr>
            <w:r>
              <w:rPr>
                <w:rFonts w:ascii="Arial" w:eastAsia="Arial" w:hAnsi="Arial" w:cs="Arial"/>
                <w:sz w:val="23"/>
                <w:szCs w:val="23"/>
              </w:rPr>
              <w:t>Artículo 384. El Consejo Educativo emitirá anualmente una convocatoria a todas las escuelas públicas preescolares, primarias y secundarias del Municipio p</w:t>
            </w:r>
            <w:r>
              <w:rPr>
                <w:rFonts w:ascii="Arial" w:eastAsia="Arial" w:hAnsi="Arial" w:cs="Arial"/>
                <w:sz w:val="23"/>
                <w:szCs w:val="23"/>
              </w:rPr>
              <w:t xml:space="preserve">ara que propongan la realización de proyectos </w:t>
            </w:r>
            <w:r>
              <w:rPr>
                <w:rFonts w:ascii="Arial" w:eastAsia="Arial" w:hAnsi="Arial" w:cs="Arial"/>
                <w:sz w:val="23"/>
                <w:szCs w:val="23"/>
              </w:rPr>
              <w:lastRenderedPageBreak/>
              <w:t>relacionados con el ámbito educativo. La convocatoria contendrá las disposiciones, términos y condiciones en que se desarrollará el Programa de Presupuesto Participativo en éste ámbito sin contravenir lo establ</w:t>
            </w:r>
            <w:r>
              <w:rPr>
                <w:rFonts w:ascii="Arial" w:eastAsia="Arial" w:hAnsi="Arial" w:cs="Arial"/>
                <w:sz w:val="23"/>
                <w:szCs w:val="23"/>
              </w:rPr>
              <w:t>ecido en el presente Reglamento.</w:t>
            </w:r>
          </w:p>
        </w:tc>
        <w:tc>
          <w:tcPr>
            <w:tcW w:w="4819" w:type="dxa"/>
          </w:tcPr>
          <w:p w:rsidR="00114586" w:rsidRDefault="0016429D">
            <w:pPr>
              <w:jc w:val="both"/>
              <w:rPr>
                <w:rFonts w:ascii="Arial" w:eastAsia="Arial" w:hAnsi="Arial" w:cs="Arial"/>
                <w:sz w:val="23"/>
                <w:szCs w:val="23"/>
              </w:rPr>
            </w:pPr>
            <w:r>
              <w:rPr>
                <w:rFonts w:ascii="Arial" w:eastAsia="Arial" w:hAnsi="Arial" w:cs="Arial"/>
                <w:sz w:val="23"/>
                <w:szCs w:val="23"/>
              </w:rPr>
              <w:lastRenderedPageBreak/>
              <w:t xml:space="preserve">Artículo 384. El Consejo Educativo emitirá, </w:t>
            </w:r>
            <w:r>
              <w:rPr>
                <w:rFonts w:ascii="Arial" w:eastAsia="Arial" w:hAnsi="Arial" w:cs="Arial"/>
                <w:b/>
                <w:sz w:val="23"/>
                <w:szCs w:val="23"/>
              </w:rPr>
              <w:t>en por lo menos dos ejercicios por administración</w:t>
            </w:r>
            <w:r>
              <w:rPr>
                <w:rFonts w:ascii="Arial" w:eastAsia="Arial" w:hAnsi="Arial" w:cs="Arial"/>
                <w:sz w:val="23"/>
                <w:szCs w:val="23"/>
              </w:rPr>
              <w:t xml:space="preserve">, una convocatoria a todas las escuelas públicas preescolares, primarias y secundarias del Municipio para que </w:t>
            </w:r>
            <w:r>
              <w:rPr>
                <w:rFonts w:ascii="Arial" w:eastAsia="Arial" w:hAnsi="Arial" w:cs="Arial"/>
                <w:sz w:val="23"/>
                <w:szCs w:val="23"/>
              </w:rPr>
              <w:lastRenderedPageBreak/>
              <w:t>propongan la realiza</w:t>
            </w:r>
            <w:r>
              <w:rPr>
                <w:rFonts w:ascii="Arial" w:eastAsia="Arial" w:hAnsi="Arial" w:cs="Arial"/>
                <w:sz w:val="23"/>
                <w:szCs w:val="23"/>
              </w:rPr>
              <w:t>ción de proyectos relacionados con el ámbito educativo. La convocatoria contendrá las disposiciones, términos y condiciones en que se desarrollará el Programa de Presupuesto Participativo en éste ámbito sin contravenir lo establecido en el presente Reglame</w:t>
            </w:r>
            <w:r>
              <w:rPr>
                <w:rFonts w:ascii="Arial" w:eastAsia="Arial" w:hAnsi="Arial" w:cs="Arial"/>
                <w:sz w:val="23"/>
                <w:szCs w:val="23"/>
              </w:rPr>
              <w:t>nto.</w:t>
            </w:r>
          </w:p>
        </w:tc>
        <w:tc>
          <w:tcPr>
            <w:tcW w:w="3402" w:type="dxa"/>
          </w:tcPr>
          <w:p w:rsidR="00114586" w:rsidRDefault="00114586">
            <w:pPr>
              <w:shd w:val="clear" w:color="auto" w:fill="FFFFFF"/>
              <w:spacing w:line="259" w:lineRule="auto"/>
              <w:jc w:val="both"/>
              <w:rPr>
                <w:rFonts w:ascii="Arial" w:eastAsia="Arial" w:hAnsi="Arial" w:cs="Arial"/>
                <w:b/>
              </w:rPr>
            </w:pPr>
          </w:p>
        </w:tc>
      </w:tr>
      <w:tr w:rsidR="00114586">
        <w:tc>
          <w:tcPr>
            <w:tcW w:w="4815" w:type="dxa"/>
          </w:tcPr>
          <w:p w:rsidR="00114586" w:rsidRDefault="0016429D">
            <w:pPr>
              <w:jc w:val="both"/>
              <w:rPr>
                <w:rFonts w:ascii="Arial" w:eastAsia="Arial" w:hAnsi="Arial" w:cs="Arial"/>
                <w:sz w:val="23"/>
                <w:szCs w:val="23"/>
              </w:rPr>
            </w:pPr>
            <w:r>
              <w:rPr>
                <w:rFonts w:ascii="Arial" w:eastAsia="Arial" w:hAnsi="Arial" w:cs="Arial"/>
                <w:sz w:val="23"/>
                <w:szCs w:val="23"/>
              </w:rPr>
              <w:t>Artículo 386. Los proyectos serán recibidos por la Secretaría de Cultura y Educación, en los formatos establecidos para ello y en la fecha, hora y lugar que señale la convocatoria.</w:t>
            </w:r>
          </w:p>
        </w:tc>
        <w:tc>
          <w:tcPr>
            <w:tcW w:w="4819" w:type="dxa"/>
          </w:tcPr>
          <w:p w:rsidR="00114586" w:rsidRDefault="0016429D">
            <w:pPr>
              <w:jc w:val="both"/>
              <w:rPr>
                <w:rFonts w:ascii="Arial" w:eastAsia="Arial" w:hAnsi="Arial" w:cs="Arial"/>
                <w:sz w:val="23"/>
                <w:szCs w:val="23"/>
              </w:rPr>
            </w:pPr>
            <w:r>
              <w:rPr>
                <w:rFonts w:ascii="Arial" w:eastAsia="Arial" w:hAnsi="Arial" w:cs="Arial"/>
                <w:sz w:val="23"/>
                <w:szCs w:val="23"/>
              </w:rPr>
              <w:t xml:space="preserve">Artículo 386. Los proyectos serán recibidos por la </w:t>
            </w:r>
            <w:r>
              <w:rPr>
                <w:rFonts w:ascii="Arial" w:eastAsia="Arial" w:hAnsi="Arial" w:cs="Arial"/>
                <w:b/>
                <w:sz w:val="23"/>
                <w:szCs w:val="23"/>
              </w:rPr>
              <w:t>Secretaría de Des</w:t>
            </w:r>
            <w:r>
              <w:rPr>
                <w:rFonts w:ascii="Arial" w:eastAsia="Arial" w:hAnsi="Arial" w:cs="Arial"/>
                <w:b/>
                <w:sz w:val="23"/>
                <w:szCs w:val="23"/>
              </w:rPr>
              <w:t>arrollo Social y Humano</w:t>
            </w:r>
            <w:r>
              <w:rPr>
                <w:rFonts w:ascii="Arial" w:eastAsia="Arial" w:hAnsi="Arial" w:cs="Arial"/>
                <w:sz w:val="23"/>
                <w:szCs w:val="23"/>
              </w:rPr>
              <w:t>, en los formatos establecidos para ello y en la fecha, hora y lugar que señale la convocatoria.</w:t>
            </w:r>
          </w:p>
        </w:tc>
        <w:tc>
          <w:tcPr>
            <w:tcW w:w="3402" w:type="dxa"/>
          </w:tcPr>
          <w:p w:rsidR="00114586" w:rsidRDefault="00114586">
            <w:pPr>
              <w:shd w:val="clear" w:color="auto" w:fill="FFFFFF"/>
              <w:spacing w:line="259" w:lineRule="auto"/>
              <w:jc w:val="both"/>
              <w:rPr>
                <w:rFonts w:ascii="Arial" w:eastAsia="Arial" w:hAnsi="Arial" w:cs="Arial"/>
                <w:b/>
              </w:rPr>
            </w:pPr>
          </w:p>
        </w:tc>
      </w:tr>
      <w:tr w:rsidR="00114586">
        <w:tc>
          <w:tcPr>
            <w:tcW w:w="4815" w:type="dxa"/>
          </w:tcPr>
          <w:p w:rsidR="00114586" w:rsidRDefault="0016429D">
            <w:pPr>
              <w:jc w:val="both"/>
              <w:rPr>
                <w:rFonts w:ascii="Arial" w:eastAsia="Arial" w:hAnsi="Arial" w:cs="Arial"/>
                <w:sz w:val="23"/>
                <w:szCs w:val="23"/>
              </w:rPr>
            </w:pPr>
            <w:r>
              <w:rPr>
                <w:rFonts w:ascii="Arial" w:eastAsia="Arial" w:hAnsi="Arial" w:cs="Arial"/>
                <w:sz w:val="23"/>
                <w:szCs w:val="23"/>
              </w:rPr>
              <w:t>Artículo 389. La Secretaría de Cultura y Educación solicitará las factibilidades a las dependencias municipales correspondientes y ést</w:t>
            </w:r>
            <w:r>
              <w:rPr>
                <w:rFonts w:ascii="Arial" w:eastAsia="Arial" w:hAnsi="Arial" w:cs="Arial"/>
                <w:sz w:val="23"/>
                <w:szCs w:val="23"/>
              </w:rPr>
              <w:t>as tendrán un plazo de 15 días hábiles para otorgar o negar la factibilidad jurídica, técnica o presupuestaria, conforme a lo dispuesto por el Manual.</w:t>
            </w:r>
          </w:p>
        </w:tc>
        <w:tc>
          <w:tcPr>
            <w:tcW w:w="4819" w:type="dxa"/>
          </w:tcPr>
          <w:p w:rsidR="00114586" w:rsidRDefault="0016429D">
            <w:pPr>
              <w:jc w:val="both"/>
              <w:rPr>
                <w:rFonts w:ascii="Arial" w:eastAsia="Arial" w:hAnsi="Arial" w:cs="Arial"/>
                <w:sz w:val="23"/>
                <w:szCs w:val="23"/>
              </w:rPr>
            </w:pPr>
            <w:r>
              <w:rPr>
                <w:rFonts w:ascii="Arial" w:eastAsia="Arial" w:hAnsi="Arial" w:cs="Arial"/>
                <w:sz w:val="23"/>
                <w:szCs w:val="23"/>
              </w:rPr>
              <w:t>Artículo 389.</w:t>
            </w:r>
            <w:r>
              <w:rPr>
                <w:rFonts w:ascii="Arial" w:eastAsia="Arial" w:hAnsi="Arial" w:cs="Arial"/>
                <w:b/>
                <w:sz w:val="23"/>
                <w:szCs w:val="23"/>
              </w:rPr>
              <w:t xml:space="preserve"> La Secretaría de Desarrollo Social y Humano</w:t>
            </w:r>
            <w:r>
              <w:rPr>
                <w:rFonts w:ascii="Arial" w:eastAsia="Arial" w:hAnsi="Arial" w:cs="Arial"/>
                <w:sz w:val="23"/>
                <w:szCs w:val="23"/>
              </w:rPr>
              <w:t xml:space="preserve"> solicitará las factibilidades a las dependencia</w:t>
            </w:r>
            <w:r>
              <w:rPr>
                <w:rFonts w:ascii="Arial" w:eastAsia="Arial" w:hAnsi="Arial" w:cs="Arial"/>
                <w:sz w:val="23"/>
                <w:szCs w:val="23"/>
              </w:rPr>
              <w:t>s municipales correspondientes y éstas tendrán un plazo de 15 días hábiles para otorgar o negar la factibilidad jurídica, técnica o presupuestaria, conforme a lo dispuesto por el Manual.</w:t>
            </w:r>
          </w:p>
          <w:p w:rsidR="00114586" w:rsidRDefault="00114586">
            <w:pPr>
              <w:jc w:val="both"/>
              <w:rPr>
                <w:rFonts w:ascii="Arial" w:eastAsia="Arial" w:hAnsi="Arial" w:cs="Arial"/>
                <w:sz w:val="23"/>
                <w:szCs w:val="23"/>
              </w:rPr>
            </w:pPr>
          </w:p>
        </w:tc>
        <w:tc>
          <w:tcPr>
            <w:tcW w:w="3402" w:type="dxa"/>
          </w:tcPr>
          <w:p w:rsidR="00114586" w:rsidRDefault="00114586">
            <w:pPr>
              <w:shd w:val="clear" w:color="auto" w:fill="FFFFFF"/>
              <w:spacing w:line="259" w:lineRule="auto"/>
              <w:jc w:val="both"/>
              <w:rPr>
                <w:rFonts w:ascii="Arial" w:eastAsia="Arial" w:hAnsi="Arial" w:cs="Arial"/>
                <w:b/>
              </w:rPr>
            </w:pPr>
          </w:p>
        </w:tc>
      </w:tr>
      <w:tr w:rsidR="00114586">
        <w:tc>
          <w:tcPr>
            <w:tcW w:w="4815" w:type="dxa"/>
          </w:tcPr>
          <w:p w:rsidR="00114586" w:rsidRDefault="0016429D">
            <w:pPr>
              <w:jc w:val="both"/>
              <w:rPr>
                <w:rFonts w:ascii="Arial" w:eastAsia="Arial" w:hAnsi="Arial" w:cs="Arial"/>
                <w:sz w:val="23"/>
                <w:szCs w:val="23"/>
              </w:rPr>
            </w:pPr>
            <w:r>
              <w:rPr>
                <w:rFonts w:ascii="Arial" w:eastAsia="Arial" w:hAnsi="Arial" w:cs="Arial"/>
                <w:sz w:val="23"/>
                <w:szCs w:val="23"/>
              </w:rPr>
              <w:t>Artículo 391. Los proyectos que obtengan la factibilidad por las dependencias municipales a quienes se les haya solicitado serán sometidos a presupuestación por conducto de la de Secretaría de Cultura y Educación.</w:t>
            </w:r>
          </w:p>
        </w:tc>
        <w:tc>
          <w:tcPr>
            <w:tcW w:w="4819" w:type="dxa"/>
          </w:tcPr>
          <w:p w:rsidR="00114586" w:rsidRDefault="0016429D">
            <w:pPr>
              <w:jc w:val="both"/>
              <w:rPr>
                <w:rFonts w:ascii="Arial" w:eastAsia="Arial" w:hAnsi="Arial" w:cs="Arial"/>
                <w:b/>
                <w:sz w:val="23"/>
                <w:szCs w:val="23"/>
              </w:rPr>
            </w:pPr>
            <w:r>
              <w:rPr>
                <w:rFonts w:ascii="Arial" w:eastAsia="Arial" w:hAnsi="Arial" w:cs="Arial"/>
                <w:sz w:val="23"/>
                <w:szCs w:val="23"/>
              </w:rPr>
              <w:t>Artículo 391. Los proyectos que obtengan l</w:t>
            </w:r>
            <w:r>
              <w:rPr>
                <w:rFonts w:ascii="Arial" w:eastAsia="Arial" w:hAnsi="Arial" w:cs="Arial"/>
                <w:sz w:val="23"/>
                <w:szCs w:val="23"/>
              </w:rPr>
              <w:t xml:space="preserve">a factibilidad por las dependencias municipales a quienes se les haya solicitado serán sometidos a presupuestación por conducto de la </w:t>
            </w:r>
            <w:r>
              <w:rPr>
                <w:rFonts w:ascii="Arial" w:eastAsia="Arial" w:hAnsi="Arial" w:cs="Arial"/>
                <w:b/>
                <w:sz w:val="23"/>
                <w:szCs w:val="23"/>
              </w:rPr>
              <w:t>Secretaría de Desarrollo Social y Humano.</w:t>
            </w:r>
          </w:p>
          <w:p w:rsidR="00114586" w:rsidRDefault="00114586">
            <w:pPr>
              <w:jc w:val="both"/>
              <w:rPr>
                <w:rFonts w:ascii="Arial" w:eastAsia="Arial" w:hAnsi="Arial" w:cs="Arial"/>
                <w:sz w:val="23"/>
                <w:szCs w:val="23"/>
              </w:rPr>
            </w:pPr>
          </w:p>
        </w:tc>
        <w:tc>
          <w:tcPr>
            <w:tcW w:w="3402" w:type="dxa"/>
          </w:tcPr>
          <w:p w:rsidR="00114586" w:rsidRDefault="00114586">
            <w:pPr>
              <w:shd w:val="clear" w:color="auto" w:fill="FFFFFF"/>
              <w:spacing w:line="259" w:lineRule="auto"/>
              <w:jc w:val="both"/>
              <w:rPr>
                <w:rFonts w:ascii="Arial" w:eastAsia="Arial" w:hAnsi="Arial" w:cs="Arial"/>
                <w:b/>
              </w:rPr>
            </w:pPr>
          </w:p>
        </w:tc>
      </w:tr>
      <w:tr w:rsidR="00114586">
        <w:tc>
          <w:tcPr>
            <w:tcW w:w="4815" w:type="dxa"/>
          </w:tcPr>
          <w:p w:rsidR="00114586" w:rsidRDefault="0016429D">
            <w:pPr>
              <w:jc w:val="both"/>
              <w:rPr>
                <w:rFonts w:ascii="Arial" w:eastAsia="Arial" w:hAnsi="Arial" w:cs="Arial"/>
                <w:sz w:val="23"/>
                <w:szCs w:val="23"/>
              </w:rPr>
            </w:pPr>
            <w:r>
              <w:rPr>
                <w:rFonts w:ascii="Arial" w:eastAsia="Arial" w:hAnsi="Arial" w:cs="Arial"/>
                <w:sz w:val="23"/>
                <w:szCs w:val="23"/>
              </w:rPr>
              <w:t>Artículo 392. Los proyectos serán presupuestados por la Secretaría de Obras Públicas o por la Secretaría de Administración, directamente o a través de sus contratistas o proveedores.</w:t>
            </w:r>
          </w:p>
        </w:tc>
        <w:tc>
          <w:tcPr>
            <w:tcW w:w="4819" w:type="dxa"/>
          </w:tcPr>
          <w:p w:rsidR="00114586" w:rsidRDefault="0016429D">
            <w:pPr>
              <w:jc w:val="both"/>
              <w:rPr>
                <w:rFonts w:ascii="Arial" w:eastAsia="Arial" w:hAnsi="Arial" w:cs="Arial"/>
                <w:sz w:val="23"/>
                <w:szCs w:val="23"/>
              </w:rPr>
            </w:pPr>
            <w:r>
              <w:rPr>
                <w:rFonts w:ascii="Arial" w:eastAsia="Arial" w:hAnsi="Arial" w:cs="Arial"/>
                <w:sz w:val="23"/>
                <w:szCs w:val="23"/>
              </w:rPr>
              <w:t xml:space="preserve">Artículo 392. Los proyectos serán presupuestados por la </w:t>
            </w:r>
            <w:r>
              <w:rPr>
                <w:rFonts w:ascii="Arial" w:eastAsia="Arial" w:hAnsi="Arial" w:cs="Arial"/>
                <w:b/>
                <w:sz w:val="23"/>
                <w:szCs w:val="23"/>
              </w:rPr>
              <w:t>Secretaría de Inf</w:t>
            </w:r>
            <w:r>
              <w:rPr>
                <w:rFonts w:ascii="Arial" w:eastAsia="Arial" w:hAnsi="Arial" w:cs="Arial"/>
                <w:b/>
                <w:sz w:val="23"/>
                <w:szCs w:val="23"/>
              </w:rPr>
              <w:t>raestructura y Obras Públicas</w:t>
            </w:r>
            <w:r>
              <w:rPr>
                <w:rFonts w:ascii="Arial" w:eastAsia="Arial" w:hAnsi="Arial" w:cs="Arial"/>
                <w:sz w:val="23"/>
                <w:szCs w:val="23"/>
              </w:rPr>
              <w:t xml:space="preserve"> o por la Secretaría de Administración, directamente o a través de sus contratistas o proveedores.</w:t>
            </w:r>
          </w:p>
        </w:tc>
        <w:tc>
          <w:tcPr>
            <w:tcW w:w="3402" w:type="dxa"/>
          </w:tcPr>
          <w:p w:rsidR="00114586" w:rsidRDefault="00114586">
            <w:pPr>
              <w:shd w:val="clear" w:color="auto" w:fill="FFFFFF"/>
              <w:spacing w:line="259" w:lineRule="auto"/>
              <w:jc w:val="both"/>
              <w:rPr>
                <w:rFonts w:ascii="Arial" w:eastAsia="Arial" w:hAnsi="Arial" w:cs="Arial"/>
                <w:b/>
              </w:rPr>
            </w:pPr>
          </w:p>
        </w:tc>
      </w:tr>
      <w:tr w:rsidR="00114586">
        <w:tc>
          <w:tcPr>
            <w:tcW w:w="4815" w:type="dxa"/>
          </w:tcPr>
          <w:p w:rsidR="00114586" w:rsidRDefault="0016429D">
            <w:pPr>
              <w:jc w:val="both"/>
              <w:rPr>
                <w:rFonts w:ascii="Arial" w:eastAsia="Arial" w:hAnsi="Arial" w:cs="Arial"/>
                <w:sz w:val="23"/>
                <w:szCs w:val="23"/>
              </w:rPr>
            </w:pPr>
            <w:r>
              <w:rPr>
                <w:rFonts w:ascii="Arial" w:eastAsia="Arial" w:hAnsi="Arial" w:cs="Arial"/>
                <w:sz w:val="23"/>
                <w:szCs w:val="23"/>
              </w:rPr>
              <w:t xml:space="preserve">Artículo 395. Cuando corresponda, la Secretaría de Cultural y Educación remitirá los proyectos aprobados por el Consejo </w:t>
            </w:r>
            <w:r>
              <w:rPr>
                <w:rFonts w:ascii="Arial" w:eastAsia="Arial" w:hAnsi="Arial" w:cs="Arial"/>
                <w:sz w:val="23"/>
                <w:szCs w:val="23"/>
              </w:rPr>
              <w:lastRenderedPageBreak/>
              <w:t>Educat</w:t>
            </w:r>
            <w:r>
              <w:rPr>
                <w:rFonts w:ascii="Arial" w:eastAsia="Arial" w:hAnsi="Arial" w:cs="Arial"/>
                <w:sz w:val="23"/>
                <w:szCs w:val="23"/>
              </w:rPr>
              <w:t>ivo a las dependencias municipales competentes para que por su conducto se soliciten a la Secretaría de Obras Públicas o a la Secretaría de Administración su contratación y ejecución.</w:t>
            </w:r>
          </w:p>
        </w:tc>
        <w:tc>
          <w:tcPr>
            <w:tcW w:w="4819" w:type="dxa"/>
          </w:tcPr>
          <w:p w:rsidR="00114586" w:rsidRDefault="0016429D">
            <w:pPr>
              <w:jc w:val="both"/>
              <w:rPr>
                <w:rFonts w:ascii="Arial" w:eastAsia="Arial" w:hAnsi="Arial" w:cs="Arial"/>
                <w:sz w:val="23"/>
                <w:szCs w:val="23"/>
              </w:rPr>
            </w:pPr>
            <w:r>
              <w:rPr>
                <w:rFonts w:ascii="Arial" w:eastAsia="Arial" w:hAnsi="Arial" w:cs="Arial"/>
                <w:sz w:val="23"/>
                <w:szCs w:val="23"/>
              </w:rPr>
              <w:lastRenderedPageBreak/>
              <w:t xml:space="preserve">Artículo 395. Cuando corresponda, la </w:t>
            </w:r>
            <w:r>
              <w:rPr>
                <w:rFonts w:ascii="Arial" w:eastAsia="Arial" w:hAnsi="Arial" w:cs="Arial"/>
                <w:b/>
                <w:sz w:val="23"/>
                <w:szCs w:val="23"/>
              </w:rPr>
              <w:t>Secretaría de Desarrollo Social y H</w:t>
            </w:r>
            <w:r>
              <w:rPr>
                <w:rFonts w:ascii="Arial" w:eastAsia="Arial" w:hAnsi="Arial" w:cs="Arial"/>
                <w:b/>
                <w:sz w:val="23"/>
                <w:szCs w:val="23"/>
              </w:rPr>
              <w:t>umano</w:t>
            </w:r>
            <w:r>
              <w:rPr>
                <w:rFonts w:ascii="Arial" w:eastAsia="Arial" w:hAnsi="Arial" w:cs="Arial"/>
                <w:sz w:val="23"/>
                <w:szCs w:val="23"/>
              </w:rPr>
              <w:t xml:space="preserve"> remitirá los proyectos aprobados por el </w:t>
            </w:r>
            <w:r>
              <w:rPr>
                <w:rFonts w:ascii="Arial" w:eastAsia="Arial" w:hAnsi="Arial" w:cs="Arial"/>
                <w:sz w:val="23"/>
                <w:szCs w:val="23"/>
              </w:rPr>
              <w:lastRenderedPageBreak/>
              <w:t xml:space="preserve">Consejo Educativo a las dependencias municipales competentes para que por su conducto se soliciten a la </w:t>
            </w:r>
            <w:r>
              <w:rPr>
                <w:rFonts w:ascii="Arial" w:eastAsia="Arial" w:hAnsi="Arial" w:cs="Arial"/>
                <w:b/>
                <w:sz w:val="23"/>
                <w:szCs w:val="23"/>
              </w:rPr>
              <w:t>Secretaría de Infraestructura y Obras Públicas</w:t>
            </w:r>
            <w:r>
              <w:rPr>
                <w:rFonts w:ascii="Arial" w:eastAsia="Arial" w:hAnsi="Arial" w:cs="Arial"/>
                <w:sz w:val="23"/>
                <w:szCs w:val="23"/>
              </w:rPr>
              <w:t xml:space="preserve"> o a la Secretaría de Administración su contratación y ejecu</w:t>
            </w:r>
            <w:r>
              <w:rPr>
                <w:rFonts w:ascii="Arial" w:eastAsia="Arial" w:hAnsi="Arial" w:cs="Arial"/>
                <w:sz w:val="23"/>
                <w:szCs w:val="23"/>
              </w:rPr>
              <w:t>ción.</w:t>
            </w:r>
          </w:p>
        </w:tc>
        <w:tc>
          <w:tcPr>
            <w:tcW w:w="3402" w:type="dxa"/>
          </w:tcPr>
          <w:p w:rsidR="00114586" w:rsidRDefault="00114586">
            <w:pPr>
              <w:shd w:val="clear" w:color="auto" w:fill="FFFFFF"/>
              <w:spacing w:line="259" w:lineRule="auto"/>
              <w:jc w:val="both"/>
              <w:rPr>
                <w:rFonts w:ascii="Arial" w:eastAsia="Arial" w:hAnsi="Arial" w:cs="Arial"/>
                <w:b/>
              </w:rPr>
            </w:pPr>
          </w:p>
        </w:tc>
      </w:tr>
      <w:tr w:rsidR="00114586">
        <w:tc>
          <w:tcPr>
            <w:tcW w:w="4815" w:type="dxa"/>
          </w:tcPr>
          <w:p w:rsidR="00114586" w:rsidRDefault="0016429D">
            <w:pPr>
              <w:jc w:val="both"/>
              <w:rPr>
                <w:rFonts w:ascii="Arial" w:eastAsia="Arial" w:hAnsi="Arial" w:cs="Arial"/>
                <w:sz w:val="23"/>
                <w:szCs w:val="23"/>
              </w:rPr>
            </w:pPr>
            <w:r>
              <w:rPr>
                <w:rFonts w:ascii="Arial" w:eastAsia="Arial" w:hAnsi="Arial" w:cs="Arial"/>
                <w:sz w:val="23"/>
                <w:szCs w:val="23"/>
              </w:rPr>
              <w:t>Artículo 415. El Consejo de las Organizaciones de la Sociedad Civil emitirá anualmente una convocatoria a todas las organizaciones de la sociedad civil, formalmente constituidas, que realicen actividades de beneficio para la población del Municipio</w:t>
            </w:r>
            <w:r>
              <w:rPr>
                <w:rFonts w:ascii="Arial" w:eastAsia="Arial" w:hAnsi="Arial" w:cs="Arial"/>
                <w:sz w:val="23"/>
                <w:szCs w:val="23"/>
              </w:rPr>
              <w:t>, para que propongan la realización de proyectos. La convocatoria contendrá las disposiciones, términos y condiciones en que se desarrollará el Programa de Presupuesto Participativo en éste ámbito sin contravenir lo establecido en el presente Reglamento.</w:t>
            </w:r>
          </w:p>
          <w:p w:rsidR="00114586" w:rsidRDefault="00114586">
            <w:pPr>
              <w:jc w:val="both"/>
              <w:rPr>
                <w:rFonts w:ascii="Arial" w:eastAsia="Arial" w:hAnsi="Arial" w:cs="Arial"/>
                <w:sz w:val="23"/>
                <w:szCs w:val="23"/>
              </w:rPr>
            </w:pPr>
          </w:p>
          <w:p w:rsidR="00114586" w:rsidRDefault="00114586">
            <w:pPr>
              <w:jc w:val="both"/>
              <w:rPr>
                <w:rFonts w:ascii="Arial" w:eastAsia="Arial" w:hAnsi="Arial" w:cs="Arial"/>
                <w:sz w:val="23"/>
                <w:szCs w:val="23"/>
              </w:rPr>
            </w:pPr>
          </w:p>
        </w:tc>
        <w:tc>
          <w:tcPr>
            <w:tcW w:w="4819" w:type="dxa"/>
          </w:tcPr>
          <w:p w:rsidR="00114586" w:rsidRDefault="0016429D">
            <w:pPr>
              <w:jc w:val="both"/>
              <w:rPr>
                <w:rFonts w:ascii="Arial" w:eastAsia="Arial" w:hAnsi="Arial" w:cs="Arial"/>
                <w:sz w:val="23"/>
                <w:szCs w:val="23"/>
              </w:rPr>
            </w:pPr>
            <w:r>
              <w:rPr>
                <w:rFonts w:ascii="Arial" w:eastAsia="Arial" w:hAnsi="Arial" w:cs="Arial"/>
                <w:sz w:val="23"/>
                <w:szCs w:val="23"/>
              </w:rPr>
              <w:t xml:space="preserve">Artículo 415. El Consejo de las Organizaciones de la Sociedad Civil emitirá, </w:t>
            </w:r>
            <w:r>
              <w:rPr>
                <w:rFonts w:ascii="Arial" w:eastAsia="Arial" w:hAnsi="Arial" w:cs="Arial"/>
                <w:b/>
                <w:sz w:val="23"/>
                <w:szCs w:val="23"/>
              </w:rPr>
              <w:t>en por lo menos dos ejercicios por administración</w:t>
            </w:r>
            <w:r>
              <w:rPr>
                <w:rFonts w:ascii="Arial" w:eastAsia="Arial" w:hAnsi="Arial" w:cs="Arial"/>
                <w:sz w:val="23"/>
                <w:szCs w:val="23"/>
              </w:rPr>
              <w:t>, una convocatoria a todas las organizaciones de la sociedad civil, formalmente constituidas, que realicen actividades de benefic</w:t>
            </w:r>
            <w:r>
              <w:rPr>
                <w:rFonts w:ascii="Arial" w:eastAsia="Arial" w:hAnsi="Arial" w:cs="Arial"/>
                <w:sz w:val="23"/>
                <w:szCs w:val="23"/>
              </w:rPr>
              <w:t>io para la población del Municipio, para que propongan la realización de proyectos. La convocatoria contendrá las disposiciones, términos y condiciones en que se desarrollará el Programa de Presupuesto Participativo en éste ámbito sin contravenir lo establ</w:t>
            </w:r>
            <w:r>
              <w:rPr>
                <w:rFonts w:ascii="Arial" w:eastAsia="Arial" w:hAnsi="Arial" w:cs="Arial"/>
                <w:sz w:val="23"/>
                <w:szCs w:val="23"/>
              </w:rPr>
              <w:t>ecido en el presente Reglamento.</w:t>
            </w:r>
          </w:p>
        </w:tc>
        <w:tc>
          <w:tcPr>
            <w:tcW w:w="3402" w:type="dxa"/>
          </w:tcPr>
          <w:p w:rsidR="00114586" w:rsidRDefault="00114586">
            <w:pPr>
              <w:shd w:val="clear" w:color="auto" w:fill="FFFFFF"/>
              <w:spacing w:line="259" w:lineRule="auto"/>
              <w:jc w:val="both"/>
              <w:rPr>
                <w:rFonts w:ascii="Arial" w:eastAsia="Arial" w:hAnsi="Arial" w:cs="Arial"/>
                <w:b/>
              </w:rPr>
            </w:pPr>
          </w:p>
        </w:tc>
      </w:tr>
      <w:tr w:rsidR="00114586">
        <w:tc>
          <w:tcPr>
            <w:tcW w:w="4815" w:type="dxa"/>
          </w:tcPr>
          <w:p w:rsidR="00114586" w:rsidRDefault="0016429D">
            <w:pPr>
              <w:jc w:val="both"/>
              <w:rPr>
                <w:rFonts w:ascii="Arial" w:eastAsia="Arial" w:hAnsi="Arial" w:cs="Arial"/>
                <w:sz w:val="23"/>
                <w:szCs w:val="23"/>
              </w:rPr>
            </w:pPr>
            <w:r>
              <w:rPr>
                <w:rFonts w:ascii="Arial" w:eastAsia="Arial" w:hAnsi="Arial" w:cs="Arial"/>
                <w:sz w:val="23"/>
                <w:szCs w:val="23"/>
              </w:rPr>
              <w:t>Artículo 422. Los proyectos que obtengan la factibilidad por las dependencias municipales a quienes se les haya solicitado serán sometidos a presupuestación por conducto de la Secretaría de Desarrollo Social y Humano.</w:t>
            </w:r>
          </w:p>
          <w:p w:rsidR="00114586" w:rsidRDefault="00114586">
            <w:pPr>
              <w:jc w:val="both"/>
              <w:rPr>
                <w:rFonts w:ascii="Arial" w:eastAsia="Arial" w:hAnsi="Arial" w:cs="Arial"/>
                <w:sz w:val="23"/>
                <w:szCs w:val="23"/>
              </w:rPr>
            </w:pPr>
          </w:p>
        </w:tc>
        <w:tc>
          <w:tcPr>
            <w:tcW w:w="4819" w:type="dxa"/>
          </w:tcPr>
          <w:p w:rsidR="00114586" w:rsidRDefault="0016429D">
            <w:pPr>
              <w:jc w:val="both"/>
              <w:rPr>
                <w:rFonts w:ascii="Arial" w:eastAsia="Arial" w:hAnsi="Arial" w:cs="Arial"/>
                <w:sz w:val="23"/>
                <w:szCs w:val="23"/>
              </w:rPr>
            </w:pPr>
            <w:r>
              <w:rPr>
                <w:rFonts w:ascii="Arial" w:eastAsia="Arial" w:hAnsi="Arial" w:cs="Arial"/>
                <w:sz w:val="23"/>
                <w:szCs w:val="23"/>
              </w:rPr>
              <w:t>Ar</w:t>
            </w:r>
            <w:r>
              <w:rPr>
                <w:rFonts w:ascii="Arial" w:eastAsia="Arial" w:hAnsi="Arial" w:cs="Arial"/>
                <w:sz w:val="23"/>
                <w:szCs w:val="23"/>
              </w:rPr>
              <w:t xml:space="preserve">tículo 422. Los proyectos que obtengan la factibilidad por las dependencias municipales a quienes se les haya solicitado serán sometidos a presupuestación </w:t>
            </w:r>
            <w:r>
              <w:rPr>
                <w:rFonts w:ascii="Arial" w:eastAsia="Arial" w:hAnsi="Arial" w:cs="Arial"/>
                <w:b/>
                <w:sz w:val="23"/>
                <w:szCs w:val="23"/>
              </w:rPr>
              <w:t>o a transferencia de donativos</w:t>
            </w:r>
            <w:r>
              <w:rPr>
                <w:rFonts w:ascii="Arial" w:eastAsia="Arial" w:hAnsi="Arial" w:cs="Arial"/>
                <w:sz w:val="23"/>
                <w:szCs w:val="23"/>
              </w:rPr>
              <w:t xml:space="preserve"> por conducto de la Secretaría de Desarrollo Social y Humano.</w:t>
            </w:r>
          </w:p>
        </w:tc>
        <w:tc>
          <w:tcPr>
            <w:tcW w:w="3402" w:type="dxa"/>
          </w:tcPr>
          <w:p w:rsidR="00114586" w:rsidRDefault="00114586">
            <w:pPr>
              <w:shd w:val="clear" w:color="auto" w:fill="FFFFFF"/>
              <w:spacing w:line="259" w:lineRule="auto"/>
              <w:jc w:val="both"/>
              <w:rPr>
                <w:rFonts w:ascii="Arial" w:eastAsia="Arial" w:hAnsi="Arial" w:cs="Arial"/>
                <w:b/>
              </w:rPr>
            </w:pPr>
          </w:p>
        </w:tc>
      </w:tr>
      <w:tr w:rsidR="00114586">
        <w:tc>
          <w:tcPr>
            <w:tcW w:w="4815" w:type="dxa"/>
          </w:tcPr>
          <w:p w:rsidR="00114586" w:rsidRDefault="0016429D">
            <w:pPr>
              <w:jc w:val="both"/>
              <w:rPr>
                <w:rFonts w:ascii="Arial" w:eastAsia="Arial" w:hAnsi="Arial" w:cs="Arial"/>
                <w:sz w:val="23"/>
                <w:szCs w:val="23"/>
              </w:rPr>
            </w:pPr>
            <w:r>
              <w:rPr>
                <w:rFonts w:ascii="Arial" w:eastAsia="Arial" w:hAnsi="Arial" w:cs="Arial"/>
                <w:sz w:val="23"/>
                <w:szCs w:val="23"/>
              </w:rPr>
              <w:t>Artícul</w:t>
            </w:r>
            <w:r>
              <w:rPr>
                <w:rFonts w:ascii="Arial" w:eastAsia="Arial" w:hAnsi="Arial" w:cs="Arial"/>
                <w:sz w:val="23"/>
                <w:szCs w:val="23"/>
              </w:rPr>
              <w:t xml:space="preserve">o 423. Los proyectos serán presupuestados por la Secretaría de Obras Públicas o por la Secretaría de Administración, directamente o a través de sus contratistas o proveedores. </w:t>
            </w:r>
          </w:p>
          <w:p w:rsidR="00114586" w:rsidRDefault="00114586">
            <w:pPr>
              <w:jc w:val="both"/>
              <w:rPr>
                <w:rFonts w:ascii="Arial" w:eastAsia="Arial" w:hAnsi="Arial" w:cs="Arial"/>
                <w:sz w:val="23"/>
                <w:szCs w:val="23"/>
              </w:rPr>
            </w:pPr>
          </w:p>
        </w:tc>
        <w:tc>
          <w:tcPr>
            <w:tcW w:w="4819" w:type="dxa"/>
          </w:tcPr>
          <w:p w:rsidR="00114586" w:rsidRDefault="0016429D">
            <w:pPr>
              <w:jc w:val="both"/>
              <w:rPr>
                <w:rFonts w:ascii="Arial" w:eastAsia="Arial" w:hAnsi="Arial" w:cs="Arial"/>
                <w:sz w:val="23"/>
                <w:szCs w:val="23"/>
              </w:rPr>
            </w:pPr>
            <w:r>
              <w:rPr>
                <w:rFonts w:ascii="Arial" w:eastAsia="Arial" w:hAnsi="Arial" w:cs="Arial"/>
                <w:sz w:val="23"/>
                <w:szCs w:val="23"/>
              </w:rPr>
              <w:t xml:space="preserve">Artículo 423. Los proyectos </w:t>
            </w:r>
            <w:r>
              <w:rPr>
                <w:rFonts w:ascii="Arial" w:eastAsia="Arial" w:hAnsi="Arial" w:cs="Arial"/>
                <w:b/>
                <w:sz w:val="23"/>
                <w:szCs w:val="23"/>
              </w:rPr>
              <w:t>que requieran el proceso de contratación, adquisic</w:t>
            </w:r>
            <w:r>
              <w:rPr>
                <w:rFonts w:ascii="Arial" w:eastAsia="Arial" w:hAnsi="Arial" w:cs="Arial"/>
                <w:b/>
                <w:sz w:val="23"/>
                <w:szCs w:val="23"/>
              </w:rPr>
              <w:t>iones o servicios</w:t>
            </w:r>
            <w:r>
              <w:rPr>
                <w:rFonts w:ascii="Arial" w:eastAsia="Arial" w:hAnsi="Arial" w:cs="Arial"/>
                <w:sz w:val="23"/>
                <w:szCs w:val="23"/>
              </w:rPr>
              <w:t xml:space="preserve"> serán presupuestados por la </w:t>
            </w:r>
            <w:r>
              <w:rPr>
                <w:rFonts w:ascii="Arial" w:eastAsia="Arial" w:hAnsi="Arial" w:cs="Arial"/>
                <w:b/>
                <w:sz w:val="23"/>
                <w:szCs w:val="23"/>
              </w:rPr>
              <w:t>Secretaría de Infraestructura y Obras Públicas</w:t>
            </w:r>
            <w:r>
              <w:rPr>
                <w:rFonts w:ascii="Arial" w:eastAsia="Arial" w:hAnsi="Arial" w:cs="Arial"/>
                <w:sz w:val="23"/>
                <w:szCs w:val="23"/>
              </w:rPr>
              <w:t xml:space="preserve"> o por la Secretaría de Administración, directamente o a través de sus contratistas o proveedores.</w:t>
            </w:r>
          </w:p>
          <w:p w:rsidR="00114586" w:rsidRDefault="00114586">
            <w:pPr>
              <w:jc w:val="both"/>
              <w:rPr>
                <w:rFonts w:ascii="Arial" w:eastAsia="Arial" w:hAnsi="Arial" w:cs="Arial"/>
                <w:sz w:val="23"/>
                <w:szCs w:val="23"/>
              </w:rPr>
            </w:pPr>
          </w:p>
          <w:p w:rsidR="00114586" w:rsidRDefault="0016429D">
            <w:pPr>
              <w:jc w:val="both"/>
              <w:rPr>
                <w:rFonts w:ascii="Arial" w:eastAsia="Arial" w:hAnsi="Arial" w:cs="Arial"/>
                <w:b/>
                <w:sz w:val="23"/>
                <w:szCs w:val="23"/>
              </w:rPr>
            </w:pPr>
            <w:r>
              <w:rPr>
                <w:rFonts w:ascii="Arial" w:eastAsia="Arial" w:hAnsi="Arial" w:cs="Arial"/>
                <w:b/>
                <w:sz w:val="23"/>
                <w:szCs w:val="23"/>
              </w:rPr>
              <w:lastRenderedPageBreak/>
              <w:t>Los proyectos que requieran el proceso de transferencia de donat</w:t>
            </w:r>
            <w:r>
              <w:rPr>
                <w:rFonts w:ascii="Arial" w:eastAsia="Arial" w:hAnsi="Arial" w:cs="Arial"/>
                <w:b/>
                <w:sz w:val="23"/>
                <w:szCs w:val="23"/>
              </w:rPr>
              <w:t>ivos serán sometidos por conducto de la Dirección General para el Desarrollo Integral de la Familia para entrega del recurso, a través de un Convenio de Colaboración que deben firmar la Organización de la Sociedad Civil y el Municipio.</w:t>
            </w:r>
          </w:p>
        </w:tc>
        <w:tc>
          <w:tcPr>
            <w:tcW w:w="3402" w:type="dxa"/>
          </w:tcPr>
          <w:p w:rsidR="00114586" w:rsidRDefault="00114586">
            <w:pPr>
              <w:shd w:val="clear" w:color="auto" w:fill="FFFFFF"/>
              <w:spacing w:line="259" w:lineRule="auto"/>
              <w:jc w:val="both"/>
              <w:rPr>
                <w:rFonts w:ascii="Arial" w:eastAsia="Arial" w:hAnsi="Arial" w:cs="Arial"/>
                <w:b/>
              </w:rPr>
            </w:pPr>
          </w:p>
        </w:tc>
      </w:tr>
      <w:tr w:rsidR="00114586">
        <w:tc>
          <w:tcPr>
            <w:tcW w:w="4815" w:type="dxa"/>
          </w:tcPr>
          <w:p w:rsidR="00114586" w:rsidRDefault="0016429D">
            <w:pPr>
              <w:jc w:val="both"/>
              <w:rPr>
                <w:rFonts w:ascii="Arial" w:eastAsia="Arial" w:hAnsi="Arial" w:cs="Arial"/>
                <w:sz w:val="23"/>
                <w:szCs w:val="23"/>
              </w:rPr>
            </w:pPr>
            <w:r>
              <w:rPr>
                <w:rFonts w:ascii="Arial" w:eastAsia="Arial" w:hAnsi="Arial" w:cs="Arial"/>
                <w:sz w:val="23"/>
                <w:szCs w:val="23"/>
              </w:rPr>
              <w:t>Artículo 426. La Secretaría de Desarrollo Social y Humano remitirá los proyectos aprobados a las dependencias municipales competentes para que por su conducto se soliciten a la Secretaría de Obras Públicas o a la Secretaría de Administración su contratació</w:t>
            </w:r>
            <w:r>
              <w:rPr>
                <w:rFonts w:ascii="Arial" w:eastAsia="Arial" w:hAnsi="Arial" w:cs="Arial"/>
                <w:sz w:val="23"/>
                <w:szCs w:val="23"/>
              </w:rPr>
              <w:t>n, adquisición y ejecución; en su defecto, serán solicitados directamente por la Secretaría de Desarrollo Social y Humano.</w:t>
            </w:r>
          </w:p>
          <w:p w:rsidR="00114586" w:rsidRDefault="00114586">
            <w:pPr>
              <w:jc w:val="both"/>
              <w:rPr>
                <w:rFonts w:ascii="Arial" w:eastAsia="Arial" w:hAnsi="Arial" w:cs="Arial"/>
                <w:sz w:val="23"/>
                <w:szCs w:val="23"/>
              </w:rPr>
            </w:pPr>
          </w:p>
          <w:p w:rsidR="00114586" w:rsidRDefault="00114586">
            <w:pPr>
              <w:jc w:val="both"/>
              <w:rPr>
                <w:rFonts w:ascii="Arial" w:eastAsia="Arial" w:hAnsi="Arial" w:cs="Arial"/>
                <w:sz w:val="23"/>
                <w:szCs w:val="23"/>
              </w:rPr>
            </w:pPr>
          </w:p>
        </w:tc>
        <w:tc>
          <w:tcPr>
            <w:tcW w:w="4819" w:type="dxa"/>
          </w:tcPr>
          <w:p w:rsidR="00114586" w:rsidRDefault="0016429D">
            <w:pPr>
              <w:jc w:val="both"/>
              <w:rPr>
                <w:rFonts w:ascii="Arial" w:eastAsia="Arial" w:hAnsi="Arial" w:cs="Arial"/>
                <w:sz w:val="23"/>
                <w:szCs w:val="23"/>
              </w:rPr>
            </w:pPr>
            <w:r>
              <w:rPr>
                <w:rFonts w:ascii="Arial" w:eastAsia="Arial" w:hAnsi="Arial" w:cs="Arial"/>
                <w:sz w:val="23"/>
                <w:szCs w:val="23"/>
              </w:rPr>
              <w:t>Artículo 426. La Secretaría de Desarrollo Social y Humano remitirá los proyectos aprobados a las dependencias municipales competent</w:t>
            </w:r>
            <w:r>
              <w:rPr>
                <w:rFonts w:ascii="Arial" w:eastAsia="Arial" w:hAnsi="Arial" w:cs="Arial"/>
                <w:sz w:val="23"/>
                <w:szCs w:val="23"/>
              </w:rPr>
              <w:t xml:space="preserve">es para que por su conducto se soliciten a la </w:t>
            </w:r>
            <w:r>
              <w:rPr>
                <w:rFonts w:ascii="Arial" w:eastAsia="Arial" w:hAnsi="Arial" w:cs="Arial"/>
                <w:b/>
                <w:sz w:val="23"/>
                <w:szCs w:val="23"/>
              </w:rPr>
              <w:t>Secretaría de Infraestructura y Obras Públicas,</w:t>
            </w:r>
            <w:r>
              <w:rPr>
                <w:rFonts w:ascii="Arial" w:eastAsia="Arial" w:hAnsi="Arial" w:cs="Arial"/>
                <w:sz w:val="23"/>
                <w:szCs w:val="23"/>
              </w:rPr>
              <w:t xml:space="preserve"> </w:t>
            </w:r>
            <w:r>
              <w:rPr>
                <w:rFonts w:ascii="Arial" w:eastAsia="Arial" w:hAnsi="Arial" w:cs="Arial"/>
                <w:b/>
                <w:sz w:val="23"/>
                <w:szCs w:val="23"/>
              </w:rPr>
              <w:t>a la Secretaría de Administración, o a la Dirección General para el Desarrollo Integral de la Familia para</w:t>
            </w:r>
            <w:r>
              <w:rPr>
                <w:rFonts w:ascii="Arial" w:eastAsia="Arial" w:hAnsi="Arial" w:cs="Arial"/>
                <w:sz w:val="23"/>
                <w:szCs w:val="23"/>
              </w:rPr>
              <w:t xml:space="preserve"> su contratación, adquisición, e</w:t>
            </w:r>
            <w:r>
              <w:rPr>
                <w:rFonts w:ascii="Arial" w:eastAsia="Arial" w:hAnsi="Arial" w:cs="Arial"/>
                <w:b/>
                <w:sz w:val="23"/>
                <w:szCs w:val="23"/>
              </w:rPr>
              <w:t>jecución o transferencia</w:t>
            </w:r>
            <w:r>
              <w:rPr>
                <w:rFonts w:ascii="Arial" w:eastAsia="Arial" w:hAnsi="Arial" w:cs="Arial"/>
                <w:b/>
                <w:sz w:val="23"/>
                <w:szCs w:val="23"/>
              </w:rPr>
              <w:t xml:space="preserve"> de donativos</w:t>
            </w:r>
            <w:r>
              <w:rPr>
                <w:rFonts w:ascii="Arial" w:eastAsia="Arial" w:hAnsi="Arial" w:cs="Arial"/>
                <w:sz w:val="23"/>
                <w:szCs w:val="23"/>
              </w:rPr>
              <w:t>; en su defecto, serán solicitados directamente por la Secretaría de Desarrollo Social y Humano.</w:t>
            </w:r>
          </w:p>
        </w:tc>
        <w:tc>
          <w:tcPr>
            <w:tcW w:w="3402" w:type="dxa"/>
          </w:tcPr>
          <w:p w:rsidR="00114586" w:rsidRDefault="00114586">
            <w:pPr>
              <w:shd w:val="clear" w:color="auto" w:fill="FFFFFF"/>
              <w:spacing w:line="259" w:lineRule="auto"/>
              <w:jc w:val="both"/>
              <w:rPr>
                <w:rFonts w:ascii="Arial" w:eastAsia="Arial" w:hAnsi="Arial" w:cs="Arial"/>
                <w:b/>
              </w:rPr>
            </w:pPr>
          </w:p>
        </w:tc>
      </w:tr>
      <w:tr w:rsidR="00114586">
        <w:tc>
          <w:tcPr>
            <w:tcW w:w="4815" w:type="dxa"/>
          </w:tcPr>
          <w:p w:rsidR="00114586" w:rsidRDefault="0016429D">
            <w:pPr>
              <w:jc w:val="both"/>
              <w:rPr>
                <w:rFonts w:ascii="Arial" w:eastAsia="Arial" w:hAnsi="Arial" w:cs="Arial"/>
                <w:sz w:val="23"/>
                <w:szCs w:val="23"/>
              </w:rPr>
            </w:pPr>
            <w:r>
              <w:rPr>
                <w:rFonts w:ascii="Arial" w:eastAsia="Arial" w:hAnsi="Arial" w:cs="Arial"/>
                <w:sz w:val="23"/>
                <w:szCs w:val="23"/>
              </w:rPr>
              <w:t>Artículo 430 Bis. El Programa del Presupuesto Participativo es un programa anual, en términos del artículo 264 de este Reglamento; y el Municipi</w:t>
            </w:r>
            <w:r>
              <w:rPr>
                <w:rFonts w:ascii="Arial" w:eastAsia="Arial" w:hAnsi="Arial" w:cs="Arial"/>
                <w:sz w:val="23"/>
                <w:szCs w:val="23"/>
              </w:rPr>
              <w:t>o tendrá un periodo de un año para la implementación de los proyectos que lleven el proceso conforme a la Ley de Adquisiciones, Arrendamientos y Contratación de Servicios del Estado de Nuevo León y el Reglamento de Adquisiciones, Arrendamientos y Contratac</w:t>
            </w:r>
            <w:r>
              <w:rPr>
                <w:rFonts w:ascii="Arial" w:eastAsia="Arial" w:hAnsi="Arial" w:cs="Arial"/>
                <w:sz w:val="23"/>
                <w:szCs w:val="23"/>
              </w:rPr>
              <w:t>ión de Servicios del Municipio; y un periodo de dos años para la implementación de los proyectos que lleven el proceso conforme a la Ley de Obras Públicas para el Estado y los Municipios de Nuevo León.</w:t>
            </w:r>
          </w:p>
        </w:tc>
        <w:tc>
          <w:tcPr>
            <w:tcW w:w="4819" w:type="dxa"/>
          </w:tcPr>
          <w:p w:rsidR="00114586" w:rsidRDefault="0016429D">
            <w:pPr>
              <w:jc w:val="both"/>
              <w:rPr>
                <w:rFonts w:ascii="Arial" w:eastAsia="Arial" w:hAnsi="Arial" w:cs="Arial"/>
                <w:sz w:val="23"/>
                <w:szCs w:val="23"/>
              </w:rPr>
            </w:pPr>
            <w:r>
              <w:rPr>
                <w:rFonts w:ascii="Arial" w:eastAsia="Arial" w:hAnsi="Arial" w:cs="Arial"/>
                <w:sz w:val="23"/>
                <w:szCs w:val="23"/>
              </w:rPr>
              <w:t>Artículo 430 Bis. El Municipio tendrá un periodo de un</w:t>
            </w:r>
            <w:r>
              <w:rPr>
                <w:rFonts w:ascii="Arial" w:eastAsia="Arial" w:hAnsi="Arial" w:cs="Arial"/>
                <w:sz w:val="23"/>
                <w:szCs w:val="23"/>
              </w:rPr>
              <w:t xml:space="preserve"> año para la implementación de los proyectos que lleven el proceso conforme a la Ley de Adquisiciones, Arrendamientos y Contratación de Servicios del Estado de Nuevo León y el Reglamento de Adquisiciones, Arrendamientos y Contratación de Servicios del Muni</w:t>
            </w:r>
            <w:r>
              <w:rPr>
                <w:rFonts w:ascii="Arial" w:eastAsia="Arial" w:hAnsi="Arial" w:cs="Arial"/>
                <w:sz w:val="23"/>
                <w:szCs w:val="23"/>
              </w:rPr>
              <w:t>cipio; y un periodo de dos años para la implementación de los proyectos que lleven el proceso conforme a la Ley de Obras Públicas para el Estado y los Municipios de Nuevo León.</w:t>
            </w:r>
          </w:p>
        </w:tc>
        <w:tc>
          <w:tcPr>
            <w:tcW w:w="3402" w:type="dxa"/>
          </w:tcPr>
          <w:p w:rsidR="00114586" w:rsidRDefault="00114586">
            <w:pPr>
              <w:shd w:val="clear" w:color="auto" w:fill="FFFFFF"/>
              <w:spacing w:line="259" w:lineRule="auto"/>
              <w:jc w:val="both"/>
              <w:rPr>
                <w:rFonts w:ascii="Arial" w:eastAsia="Arial" w:hAnsi="Arial" w:cs="Arial"/>
                <w:b/>
              </w:rPr>
            </w:pPr>
          </w:p>
        </w:tc>
      </w:tr>
      <w:tr w:rsidR="00114586">
        <w:tc>
          <w:tcPr>
            <w:tcW w:w="4815" w:type="dxa"/>
          </w:tcPr>
          <w:p w:rsidR="00114586" w:rsidRDefault="0016429D">
            <w:pPr>
              <w:jc w:val="both"/>
              <w:rPr>
                <w:rFonts w:ascii="Arial" w:eastAsia="Arial" w:hAnsi="Arial" w:cs="Arial"/>
                <w:sz w:val="23"/>
                <w:szCs w:val="23"/>
              </w:rPr>
            </w:pPr>
            <w:r>
              <w:rPr>
                <w:rFonts w:ascii="Arial" w:eastAsia="Arial" w:hAnsi="Arial" w:cs="Arial"/>
                <w:sz w:val="23"/>
                <w:szCs w:val="23"/>
              </w:rPr>
              <w:lastRenderedPageBreak/>
              <w:t xml:space="preserve">Artículo 437. Las dependencias coordinadoras en su respectivo ámbito serán las responsables de elaborar y gestionar la firma de las Actas de Entrega-Recepción. Cuando la dependencia coordinadora del ámbito no sea la Secretaría, la dependencia coordinadora </w:t>
            </w:r>
            <w:r>
              <w:rPr>
                <w:rFonts w:ascii="Arial" w:eastAsia="Arial" w:hAnsi="Arial" w:cs="Arial"/>
                <w:sz w:val="23"/>
                <w:szCs w:val="23"/>
              </w:rPr>
              <w:t>del ámbito deberá resguardar una copia de cada una de las Actas y entregar las originales para su resguardo a la Secretaría, en cumplimiento del artículo anterior. Asimismo, para el caso de proyectos de Juntas de Vecinos, deberá entregarse una copia a la M</w:t>
            </w:r>
            <w:r>
              <w:rPr>
                <w:rFonts w:ascii="Arial" w:eastAsia="Arial" w:hAnsi="Arial" w:cs="Arial"/>
                <w:sz w:val="23"/>
                <w:szCs w:val="23"/>
              </w:rPr>
              <w:t>esa Directiva de la Junta de Vecinos correspondiente.</w:t>
            </w:r>
          </w:p>
          <w:p w:rsidR="00114586" w:rsidRDefault="00114586">
            <w:pPr>
              <w:jc w:val="both"/>
              <w:rPr>
                <w:rFonts w:ascii="Arial" w:eastAsia="Arial" w:hAnsi="Arial" w:cs="Arial"/>
                <w:sz w:val="23"/>
                <w:szCs w:val="23"/>
              </w:rPr>
            </w:pPr>
          </w:p>
        </w:tc>
        <w:tc>
          <w:tcPr>
            <w:tcW w:w="4819" w:type="dxa"/>
          </w:tcPr>
          <w:p w:rsidR="00114586" w:rsidRDefault="0016429D">
            <w:pPr>
              <w:jc w:val="both"/>
              <w:rPr>
                <w:rFonts w:ascii="Arial" w:eastAsia="Arial" w:hAnsi="Arial" w:cs="Arial"/>
                <w:sz w:val="23"/>
                <w:szCs w:val="23"/>
              </w:rPr>
            </w:pPr>
            <w:r>
              <w:rPr>
                <w:rFonts w:ascii="Arial" w:eastAsia="Arial" w:hAnsi="Arial" w:cs="Arial"/>
                <w:sz w:val="23"/>
                <w:szCs w:val="23"/>
              </w:rPr>
              <w:t>Artículo 437. Las dependencias coordinadoras en su respectivo ámbito serán las responsables de elaborar y gestionar la firma de las Actas de Entrega-Recepción. Cuando la dependencia coordinadora del ám</w:t>
            </w:r>
            <w:r>
              <w:rPr>
                <w:rFonts w:ascii="Arial" w:eastAsia="Arial" w:hAnsi="Arial" w:cs="Arial"/>
                <w:sz w:val="23"/>
                <w:szCs w:val="23"/>
              </w:rPr>
              <w:t xml:space="preserve">bito no sea la Secretaría, la dependencia coordinadora del ámbito deberá resguardar una copia de cada una de las Actas y entregar las originales para su resguardo a la Secretaría, en cumplimiento del artículo anterior. </w:t>
            </w:r>
          </w:p>
        </w:tc>
        <w:tc>
          <w:tcPr>
            <w:tcW w:w="3402" w:type="dxa"/>
          </w:tcPr>
          <w:p w:rsidR="00114586" w:rsidRDefault="00114586">
            <w:pPr>
              <w:shd w:val="clear" w:color="auto" w:fill="FFFFFF"/>
              <w:spacing w:line="259" w:lineRule="auto"/>
              <w:jc w:val="both"/>
              <w:rPr>
                <w:rFonts w:ascii="Arial" w:eastAsia="Arial" w:hAnsi="Arial" w:cs="Arial"/>
                <w:b/>
              </w:rPr>
            </w:pPr>
          </w:p>
        </w:tc>
      </w:tr>
      <w:tr w:rsidR="00114586">
        <w:tc>
          <w:tcPr>
            <w:tcW w:w="4815" w:type="dxa"/>
          </w:tcPr>
          <w:p w:rsidR="00114586" w:rsidRDefault="0016429D">
            <w:pPr>
              <w:jc w:val="both"/>
              <w:rPr>
                <w:rFonts w:ascii="Arial" w:eastAsia="Arial" w:hAnsi="Arial" w:cs="Arial"/>
                <w:sz w:val="23"/>
                <w:szCs w:val="23"/>
              </w:rPr>
            </w:pPr>
            <w:r>
              <w:rPr>
                <w:rFonts w:ascii="Arial" w:eastAsia="Arial" w:hAnsi="Arial" w:cs="Arial"/>
                <w:sz w:val="23"/>
                <w:szCs w:val="23"/>
              </w:rPr>
              <w:t>Artículo 475. La Medalla al Mérito</w:t>
            </w:r>
            <w:r>
              <w:rPr>
                <w:rFonts w:ascii="Arial" w:eastAsia="Arial" w:hAnsi="Arial" w:cs="Arial"/>
                <w:sz w:val="23"/>
                <w:szCs w:val="23"/>
              </w:rPr>
              <w:t xml:space="preserve"> Ciudadano “Mónica Rodríguez” se otorgará a petición del Presidente Municipal o por alguno de los integrantes del Republicano Ayuntamiento, y consistirá en una medalla de oro amarillo de conformidad con el presupuesto disponible para tal efecto. La medalla</w:t>
            </w:r>
            <w:r>
              <w:rPr>
                <w:rFonts w:ascii="Arial" w:eastAsia="Arial" w:hAnsi="Arial" w:cs="Arial"/>
                <w:sz w:val="23"/>
                <w:szCs w:val="23"/>
              </w:rPr>
              <w:t xml:space="preserve"> tendrá las características que resulten del diseño, debiendo contener como mínimo el escudo del Municipio con la leyenda Medalla al Mérito Ciudadano “Mónica Rodríguez” y el año al que corresponda.</w:t>
            </w:r>
          </w:p>
        </w:tc>
        <w:tc>
          <w:tcPr>
            <w:tcW w:w="4819" w:type="dxa"/>
          </w:tcPr>
          <w:p w:rsidR="00114586" w:rsidRDefault="0016429D">
            <w:pPr>
              <w:jc w:val="both"/>
              <w:rPr>
                <w:rFonts w:ascii="Arial" w:eastAsia="Arial" w:hAnsi="Arial" w:cs="Arial"/>
                <w:sz w:val="23"/>
                <w:szCs w:val="23"/>
              </w:rPr>
            </w:pPr>
            <w:r>
              <w:rPr>
                <w:rFonts w:ascii="Arial" w:eastAsia="Arial" w:hAnsi="Arial" w:cs="Arial"/>
                <w:sz w:val="23"/>
                <w:szCs w:val="23"/>
              </w:rPr>
              <w:t>Artículo 475. La Medalla al Mérito Ciudadano “Mónica Rodrí</w:t>
            </w:r>
            <w:r>
              <w:rPr>
                <w:rFonts w:ascii="Arial" w:eastAsia="Arial" w:hAnsi="Arial" w:cs="Arial"/>
                <w:sz w:val="23"/>
                <w:szCs w:val="23"/>
              </w:rPr>
              <w:t>guez” se otorgará a petición del Presidente Municipal o por alguno de los integrantes del Republicano Ayuntamiento, y consistirá en una medalla de conformidad con el presupuesto disponible para tal efecto. La medalla tendrá las características que resulten</w:t>
            </w:r>
            <w:r>
              <w:rPr>
                <w:rFonts w:ascii="Arial" w:eastAsia="Arial" w:hAnsi="Arial" w:cs="Arial"/>
                <w:sz w:val="23"/>
                <w:szCs w:val="23"/>
              </w:rPr>
              <w:t xml:space="preserve"> del diseño, debiendo contener como mínimo el escudo del Municipio con la leyenda Medalla al Mérito Ciudadano “Mónica Rodríguez” y el año al que corresponda.</w:t>
            </w:r>
          </w:p>
        </w:tc>
        <w:tc>
          <w:tcPr>
            <w:tcW w:w="3402" w:type="dxa"/>
          </w:tcPr>
          <w:p w:rsidR="00114586" w:rsidRDefault="00114586">
            <w:pPr>
              <w:shd w:val="clear" w:color="auto" w:fill="FFFFFF"/>
              <w:spacing w:line="259" w:lineRule="auto"/>
              <w:jc w:val="both"/>
              <w:rPr>
                <w:rFonts w:ascii="Arial" w:eastAsia="Arial" w:hAnsi="Arial" w:cs="Arial"/>
                <w:b/>
              </w:rPr>
            </w:pPr>
          </w:p>
        </w:tc>
      </w:tr>
      <w:tr w:rsidR="00114586">
        <w:tc>
          <w:tcPr>
            <w:tcW w:w="4815" w:type="dxa"/>
          </w:tcPr>
          <w:p w:rsidR="00114586" w:rsidRDefault="00114586">
            <w:pPr>
              <w:jc w:val="both"/>
              <w:rPr>
                <w:rFonts w:ascii="Arial" w:eastAsia="Arial" w:hAnsi="Arial" w:cs="Arial"/>
              </w:rPr>
            </w:pPr>
          </w:p>
        </w:tc>
        <w:tc>
          <w:tcPr>
            <w:tcW w:w="4819" w:type="dxa"/>
          </w:tcPr>
          <w:p w:rsidR="00114586" w:rsidRDefault="0016429D">
            <w:pPr>
              <w:pBdr>
                <w:top w:val="nil"/>
                <w:left w:val="nil"/>
                <w:bottom w:val="nil"/>
                <w:right w:val="nil"/>
                <w:between w:val="nil"/>
              </w:pBdr>
              <w:spacing w:before="240" w:after="240"/>
              <w:ind w:right="567"/>
              <w:jc w:val="center"/>
              <w:rPr>
                <w:rFonts w:ascii="Arial" w:eastAsia="Arial" w:hAnsi="Arial" w:cs="Arial"/>
                <w:b/>
                <w:color w:val="000000"/>
                <w:sz w:val="23"/>
                <w:szCs w:val="23"/>
              </w:rPr>
            </w:pPr>
            <w:r>
              <w:rPr>
                <w:rFonts w:ascii="Arial" w:eastAsia="Arial" w:hAnsi="Arial" w:cs="Arial"/>
                <w:b/>
                <w:color w:val="000000"/>
                <w:sz w:val="23"/>
                <w:szCs w:val="23"/>
              </w:rPr>
              <w:t>TRANSITORIOS</w:t>
            </w:r>
          </w:p>
        </w:tc>
        <w:tc>
          <w:tcPr>
            <w:tcW w:w="3402" w:type="dxa"/>
          </w:tcPr>
          <w:p w:rsidR="00114586" w:rsidRDefault="00114586">
            <w:pPr>
              <w:shd w:val="clear" w:color="auto" w:fill="FFFFFF"/>
              <w:spacing w:line="259" w:lineRule="auto"/>
              <w:jc w:val="both"/>
              <w:rPr>
                <w:rFonts w:ascii="Arial" w:eastAsia="Arial" w:hAnsi="Arial" w:cs="Arial"/>
                <w:b/>
              </w:rPr>
            </w:pPr>
          </w:p>
        </w:tc>
      </w:tr>
      <w:tr w:rsidR="00114586">
        <w:tc>
          <w:tcPr>
            <w:tcW w:w="4815" w:type="dxa"/>
          </w:tcPr>
          <w:p w:rsidR="00114586" w:rsidRDefault="00114586">
            <w:pPr>
              <w:jc w:val="both"/>
              <w:rPr>
                <w:rFonts w:ascii="Arial" w:eastAsia="Arial" w:hAnsi="Arial" w:cs="Arial"/>
              </w:rPr>
            </w:pPr>
          </w:p>
        </w:tc>
        <w:tc>
          <w:tcPr>
            <w:tcW w:w="4819" w:type="dxa"/>
          </w:tcPr>
          <w:p w:rsidR="00114586" w:rsidRDefault="0016429D">
            <w:pPr>
              <w:pBdr>
                <w:top w:val="nil"/>
                <w:left w:val="nil"/>
                <w:bottom w:val="nil"/>
                <w:right w:val="nil"/>
                <w:between w:val="nil"/>
              </w:pBdr>
              <w:spacing w:before="240" w:after="240"/>
              <w:jc w:val="both"/>
              <w:rPr>
                <w:rFonts w:ascii="Arial" w:eastAsia="Arial" w:hAnsi="Arial" w:cs="Arial"/>
                <w:color w:val="000000"/>
                <w:sz w:val="23"/>
                <w:szCs w:val="23"/>
              </w:rPr>
            </w:pPr>
            <w:r>
              <w:rPr>
                <w:rFonts w:ascii="Arial" w:eastAsia="Arial" w:hAnsi="Arial" w:cs="Arial"/>
                <w:sz w:val="23"/>
                <w:szCs w:val="23"/>
              </w:rPr>
              <w:t xml:space="preserve">PRIMERO: Las reformas por modificación y derogación entrarán en vigor al día siguiente </w:t>
            </w:r>
            <w:r>
              <w:rPr>
                <w:rFonts w:ascii="Arial" w:eastAsia="Arial" w:hAnsi="Arial" w:cs="Arial"/>
                <w:sz w:val="23"/>
                <w:szCs w:val="23"/>
              </w:rPr>
              <w:lastRenderedPageBreak/>
              <w:t>de su publicación en el Periódico Oficial del Estado.</w:t>
            </w:r>
          </w:p>
        </w:tc>
        <w:tc>
          <w:tcPr>
            <w:tcW w:w="3402" w:type="dxa"/>
          </w:tcPr>
          <w:p w:rsidR="00114586" w:rsidRDefault="00114586">
            <w:pPr>
              <w:shd w:val="clear" w:color="auto" w:fill="FFFFFF"/>
              <w:spacing w:line="259" w:lineRule="auto"/>
              <w:jc w:val="both"/>
              <w:rPr>
                <w:rFonts w:ascii="Arial" w:eastAsia="Arial" w:hAnsi="Arial" w:cs="Arial"/>
                <w:b/>
              </w:rPr>
            </w:pPr>
          </w:p>
        </w:tc>
      </w:tr>
      <w:tr w:rsidR="00114586">
        <w:tc>
          <w:tcPr>
            <w:tcW w:w="4815" w:type="dxa"/>
          </w:tcPr>
          <w:p w:rsidR="00114586" w:rsidRDefault="00114586">
            <w:pPr>
              <w:jc w:val="both"/>
              <w:rPr>
                <w:rFonts w:ascii="Arial" w:eastAsia="Arial" w:hAnsi="Arial" w:cs="Arial"/>
              </w:rPr>
            </w:pPr>
          </w:p>
        </w:tc>
        <w:tc>
          <w:tcPr>
            <w:tcW w:w="4819" w:type="dxa"/>
          </w:tcPr>
          <w:p w:rsidR="00114586" w:rsidRDefault="0016429D">
            <w:pPr>
              <w:pBdr>
                <w:top w:val="nil"/>
                <w:left w:val="nil"/>
                <w:bottom w:val="nil"/>
                <w:right w:val="nil"/>
                <w:between w:val="nil"/>
              </w:pBdr>
              <w:spacing w:before="240" w:after="240"/>
              <w:jc w:val="both"/>
              <w:rPr>
                <w:rFonts w:ascii="Arial" w:eastAsia="Arial" w:hAnsi="Arial" w:cs="Arial"/>
                <w:color w:val="000000"/>
                <w:sz w:val="23"/>
                <w:szCs w:val="23"/>
              </w:rPr>
            </w:pPr>
            <w:r>
              <w:rPr>
                <w:rFonts w:ascii="Arial" w:eastAsia="Arial" w:hAnsi="Arial" w:cs="Arial"/>
                <w:sz w:val="23"/>
                <w:szCs w:val="23"/>
              </w:rPr>
              <w:t>SEGUNDO: Quedan derogadas todas las disposiciones que se contrapongan a lo previsto en la reforma al presente Re</w:t>
            </w:r>
            <w:r>
              <w:rPr>
                <w:rFonts w:ascii="Arial" w:eastAsia="Arial" w:hAnsi="Arial" w:cs="Arial"/>
                <w:sz w:val="23"/>
                <w:szCs w:val="23"/>
              </w:rPr>
              <w:t>glamento.</w:t>
            </w:r>
          </w:p>
        </w:tc>
        <w:tc>
          <w:tcPr>
            <w:tcW w:w="3402" w:type="dxa"/>
          </w:tcPr>
          <w:p w:rsidR="00114586" w:rsidRDefault="00114586">
            <w:pPr>
              <w:shd w:val="clear" w:color="auto" w:fill="FFFFFF"/>
              <w:spacing w:line="259" w:lineRule="auto"/>
              <w:jc w:val="both"/>
              <w:rPr>
                <w:rFonts w:ascii="Arial" w:eastAsia="Arial" w:hAnsi="Arial" w:cs="Arial"/>
                <w:b/>
              </w:rPr>
            </w:pPr>
          </w:p>
        </w:tc>
      </w:tr>
      <w:tr w:rsidR="00114586">
        <w:tc>
          <w:tcPr>
            <w:tcW w:w="4815" w:type="dxa"/>
          </w:tcPr>
          <w:p w:rsidR="00114586" w:rsidRDefault="00114586">
            <w:pPr>
              <w:jc w:val="both"/>
              <w:rPr>
                <w:rFonts w:ascii="Arial" w:eastAsia="Arial" w:hAnsi="Arial" w:cs="Arial"/>
              </w:rPr>
            </w:pPr>
          </w:p>
        </w:tc>
        <w:tc>
          <w:tcPr>
            <w:tcW w:w="4819" w:type="dxa"/>
          </w:tcPr>
          <w:p w:rsidR="00114586" w:rsidRDefault="0016429D">
            <w:pPr>
              <w:pBdr>
                <w:top w:val="nil"/>
                <w:left w:val="nil"/>
                <w:bottom w:val="nil"/>
                <w:right w:val="nil"/>
                <w:between w:val="nil"/>
              </w:pBdr>
              <w:spacing w:before="240" w:after="240"/>
              <w:jc w:val="both"/>
              <w:rPr>
                <w:rFonts w:ascii="Arial" w:eastAsia="Arial" w:hAnsi="Arial" w:cs="Arial"/>
                <w:sz w:val="23"/>
                <w:szCs w:val="23"/>
              </w:rPr>
            </w:pPr>
            <w:r>
              <w:rPr>
                <w:rFonts w:ascii="Arial" w:eastAsia="Arial" w:hAnsi="Arial" w:cs="Arial"/>
                <w:sz w:val="23"/>
                <w:szCs w:val="23"/>
              </w:rPr>
              <w:t>TERCERO: Difúndase el contenido de la presente reforma al Reglamento en el Periódico Oficial del Estado, la Gaceta Municipal y en el Portal de Internet del Municipio en el hipervínculo www.sanpedro.gob.mx/transparencia.</w:t>
            </w:r>
          </w:p>
        </w:tc>
        <w:tc>
          <w:tcPr>
            <w:tcW w:w="3402" w:type="dxa"/>
          </w:tcPr>
          <w:p w:rsidR="00114586" w:rsidRDefault="00114586">
            <w:pPr>
              <w:shd w:val="clear" w:color="auto" w:fill="FFFFFF"/>
              <w:spacing w:line="259" w:lineRule="auto"/>
              <w:jc w:val="both"/>
              <w:rPr>
                <w:rFonts w:ascii="Arial" w:eastAsia="Arial" w:hAnsi="Arial" w:cs="Arial"/>
                <w:b/>
              </w:rPr>
            </w:pPr>
          </w:p>
        </w:tc>
      </w:tr>
    </w:tbl>
    <w:p w:rsidR="00114586" w:rsidRDefault="00114586">
      <w:pPr>
        <w:rPr>
          <w:rFonts w:ascii="Arno Pro" w:eastAsia="Arno Pro" w:hAnsi="Arno Pro" w:cs="Arno Pro"/>
          <w:sz w:val="24"/>
          <w:szCs w:val="24"/>
        </w:rPr>
      </w:pPr>
    </w:p>
    <w:p w:rsidR="00114586" w:rsidRDefault="0016429D">
      <w:pPr>
        <w:pageBreakBefore/>
        <w:widowControl w:val="0"/>
        <w:pBdr>
          <w:top w:val="nil"/>
          <w:left w:val="nil"/>
          <w:bottom w:val="nil"/>
          <w:right w:val="nil"/>
          <w:between w:val="nil"/>
        </w:pBdr>
        <w:spacing w:after="160" w:line="251" w:lineRule="auto"/>
        <w:jc w:val="both"/>
        <w:rPr>
          <w:rFonts w:ascii="Arial" w:eastAsia="Arial" w:hAnsi="Arial" w:cs="Arial"/>
          <w:color w:val="000000"/>
          <w:sz w:val="24"/>
          <w:szCs w:val="24"/>
        </w:rPr>
      </w:pPr>
      <w:r>
        <w:rPr>
          <w:rFonts w:ascii="Arial" w:eastAsia="Arial" w:hAnsi="Arial" w:cs="Arial"/>
          <w:b/>
          <w:color w:val="000000"/>
          <w:sz w:val="24"/>
          <w:szCs w:val="24"/>
        </w:rPr>
        <w:lastRenderedPageBreak/>
        <w:t>Firma autógrafa</w:t>
      </w:r>
      <w:r>
        <w:rPr>
          <w:rFonts w:ascii="Arial" w:eastAsia="Arial" w:hAnsi="Arial" w:cs="Arial"/>
          <w:b/>
          <w:color w:val="FF0000"/>
          <w:sz w:val="24"/>
          <w:szCs w:val="24"/>
        </w:rPr>
        <w:t>*</w:t>
      </w:r>
    </w:p>
    <w:tbl>
      <w:tblPr>
        <w:tblStyle w:val="a4"/>
        <w:tblW w:w="12440" w:type="dxa"/>
        <w:tblInd w:w="0" w:type="dxa"/>
        <w:tblLayout w:type="fixed"/>
        <w:tblLook w:val="0000" w:firstRow="0" w:lastRow="0" w:firstColumn="0" w:lastColumn="0" w:noHBand="0" w:noVBand="0"/>
      </w:tblPr>
      <w:tblGrid>
        <w:gridCol w:w="12440"/>
      </w:tblGrid>
      <w:tr w:rsidR="00114586">
        <w:trPr>
          <w:trHeight w:val="990"/>
        </w:trPr>
        <w:tc>
          <w:tcPr>
            <w:tcW w:w="12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4586" w:rsidRDefault="00114586">
            <w:pPr>
              <w:widowControl w:val="0"/>
              <w:pBdr>
                <w:top w:val="nil"/>
                <w:left w:val="nil"/>
                <w:bottom w:val="nil"/>
                <w:right w:val="nil"/>
                <w:between w:val="nil"/>
              </w:pBdr>
              <w:rPr>
                <w:rFonts w:ascii="Arial" w:eastAsia="Arial" w:hAnsi="Arial" w:cs="Arial"/>
                <w:b/>
                <w:color w:val="000000"/>
                <w:sz w:val="24"/>
                <w:szCs w:val="24"/>
              </w:rPr>
            </w:pPr>
          </w:p>
        </w:tc>
      </w:tr>
    </w:tbl>
    <w:p w:rsidR="00114586" w:rsidRDefault="0016429D">
      <w:pPr>
        <w:widowControl w:val="0"/>
        <w:pBdr>
          <w:top w:val="nil"/>
          <w:left w:val="nil"/>
          <w:bottom w:val="nil"/>
          <w:right w:val="nil"/>
          <w:between w:val="nil"/>
        </w:pBdr>
        <w:spacing w:after="160" w:line="251" w:lineRule="auto"/>
        <w:jc w:val="both"/>
        <w:rPr>
          <w:rFonts w:ascii="Arial" w:eastAsia="Arial" w:hAnsi="Arial" w:cs="Arial"/>
          <w:color w:val="000000"/>
          <w:sz w:val="24"/>
          <w:szCs w:val="24"/>
        </w:rPr>
      </w:pPr>
      <w:r>
        <w:rPr>
          <w:rFonts w:ascii="Arial" w:eastAsia="Arial" w:hAnsi="Arial" w:cs="Arial"/>
          <w:i/>
          <w:color w:val="000000"/>
          <w:sz w:val="24"/>
          <w:szCs w:val="24"/>
        </w:rPr>
        <w:t xml:space="preserve">Al firmar, la o el ciudadano manifiesta </w:t>
      </w:r>
      <w:r>
        <w:rPr>
          <w:rFonts w:ascii="Arial" w:eastAsia="Arial" w:hAnsi="Arial" w:cs="Arial"/>
          <w:b/>
          <w:i/>
          <w:color w:val="000000"/>
          <w:sz w:val="24"/>
          <w:szCs w:val="24"/>
        </w:rPr>
        <w:t>bajo protesta de decir verdad</w:t>
      </w:r>
      <w:r>
        <w:rPr>
          <w:rFonts w:ascii="Arial" w:eastAsia="Arial" w:hAnsi="Arial" w:cs="Arial"/>
          <w:i/>
          <w:color w:val="000000"/>
          <w:sz w:val="24"/>
          <w:szCs w:val="24"/>
        </w:rPr>
        <w:t xml:space="preserve"> y en apego a lo dispuesto por el artículo 98 del Reglamento para el Gobierno Interior del Republicano Ayuntamiento de San Pedro Garza García, Nuevo León, que los datos proporcionados son</w:t>
      </w:r>
      <w:r>
        <w:rPr>
          <w:rFonts w:ascii="Arial" w:eastAsia="Arial" w:hAnsi="Arial" w:cs="Arial"/>
          <w:i/>
          <w:color w:val="000000"/>
          <w:sz w:val="24"/>
          <w:szCs w:val="24"/>
        </w:rPr>
        <w:t xml:space="preserve"> auténticos.</w:t>
      </w:r>
    </w:p>
    <w:p w:rsidR="00114586" w:rsidRDefault="00114586">
      <w:pPr>
        <w:widowControl w:val="0"/>
        <w:pBdr>
          <w:top w:val="nil"/>
          <w:left w:val="nil"/>
          <w:bottom w:val="nil"/>
          <w:right w:val="nil"/>
          <w:between w:val="nil"/>
        </w:pBdr>
        <w:shd w:val="clear" w:color="auto" w:fill="FFFFFF"/>
        <w:spacing w:after="160" w:line="251" w:lineRule="auto"/>
        <w:jc w:val="both"/>
        <w:rPr>
          <w:rFonts w:ascii="Arial" w:eastAsia="Arial" w:hAnsi="Arial" w:cs="Arial"/>
          <w:color w:val="000000"/>
          <w:sz w:val="24"/>
          <w:szCs w:val="24"/>
        </w:rPr>
      </w:pPr>
    </w:p>
    <w:p w:rsidR="00114586" w:rsidRDefault="0016429D">
      <w:pPr>
        <w:widowControl w:val="0"/>
        <w:pBdr>
          <w:top w:val="nil"/>
          <w:left w:val="nil"/>
          <w:bottom w:val="nil"/>
          <w:right w:val="nil"/>
          <w:between w:val="nil"/>
        </w:pBdr>
        <w:shd w:val="clear" w:color="auto" w:fill="FFFFFF"/>
        <w:spacing w:after="160" w:line="251" w:lineRule="auto"/>
        <w:jc w:val="both"/>
        <w:rPr>
          <w:rFonts w:ascii="Arial" w:eastAsia="Arial" w:hAnsi="Arial" w:cs="Arial"/>
          <w:color w:val="000000"/>
          <w:sz w:val="24"/>
          <w:szCs w:val="24"/>
        </w:rPr>
      </w:pPr>
      <w:r>
        <w:rPr>
          <w:rFonts w:ascii="Arial" w:eastAsia="Arial" w:hAnsi="Arial" w:cs="Arial"/>
          <w:b/>
          <w:color w:val="000000"/>
          <w:sz w:val="24"/>
          <w:szCs w:val="24"/>
        </w:rPr>
        <w:t>Entrega del documento llenado</w:t>
      </w:r>
    </w:p>
    <w:p w:rsidR="00114586" w:rsidRDefault="0016429D">
      <w:pPr>
        <w:widowControl w:val="0"/>
        <w:pBdr>
          <w:top w:val="nil"/>
          <w:left w:val="nil"/>
          <w:bottom w:val="nil"/>
          <w:right w:val="nil"/>
          <w:between w:val="nil"/>
        </w:pBdr>
        <w:shd w:val="clear" w:color="auto" w:fill="FFFFFF"/>
        <w:spacing w:after="160" w:line="251" w:lineRule="auto"/>
        <w:rPr>
          <w:rFonts w:ascii="Arial" w:eastAsia="Arial" w:hAnsi="Arial" w:cs="Arial"/>
          <w:color w:val="000000"/>
          <w:sz w:val="24"/>
          <w:szCs w:val="24"/>
        </w:rPr>
      </w:pPr>
      <w:r>
        <w:rPr>
          <w:rFonts w:ascii="Arial" w:eastAsia="Arial" w:hAnsi="Arial" w:cs="Arial"/>
          <w:color w:val="000000"/>
          <w:sz w:val="24"/>
          <w:szCs w:val="24"/>
        </w:rPr>
        <w:t>Recuerda que puedes presentar tus comentarios en dos formatos;</w:t>
      </w:r>
    </w:p>
    <w:p w:rsidR="00114586" w:rsidRDefault="0016429D">
      <w:pPr>
        <w:widowControl w:val="0"/>
        <w:numPr>
          <w:ilvl w:val="0"/>
          <w:numId w:val="1"/>
        </w:numPr>
        <w:pBdr>
          <w:top w:val="nil"/>
          <w:left w:val="nil"/>
          <w:bottom w:val="nil"/>
          <w:right w:val="nil"/>
          <w:between w:val="nil"/>
        </w:pBdr>
        <w:shd w:val="clear" w:color="auto" w:fill="FFFFFF"/>
        <w:spacing w:line="251" w:lineRule="auto"/>
        <w:ind w:right="-34"/>
        <w:rPr>
          <w:rFonts w:ascii="Arial" w:eastAsia="Arial" w:hAnsi="Arial" w:cs="Arial"/>
          <w:color w:val="000000"/>
          <w:sz w:val="24"/>
          <w:szCs w:val="24"/>
        </w:rPr>
      </w:pPr>
      <w:r>
        <w:rPr>
          <w:rFonts w:ascii="Arial" w:eastAsia="Arial" w:hAnsi="Arial" w:cs="Arial"/>
          <w:b/>
          <w:color w:val="000000"/>
          <w:sz w:val="24"/>
          <w:szCs w:val="24"/>
        </w:rPr>
        <w:t>Digital</w:t>
      </w:r>
      <w:r>
        <w:rPr>
          <w:rFonts w:ascii="Arial" w:eastAsia="Arial" w:hAnsi="Arial" w:cs="Arial"/>
          <w:color w:val="000000"/>
          <w:sz w:val="24"/>
          <w:szCs w:val="24"/>
        </w:rPr>
        <w:t xml:space="preserve">: Envía el documento adjunto a un correo electrónico dirigido a </w:t>
      </w:r>
      <w:hyperlink r:id="rId8">
        <w:r>
          <w:rPr>
            <w:rFonts w:ascii="Arial" w:eastAsia="Arial" w:hAnsi="Arial" w:cs="Arial"/>
            <w:color w:val="0563C1"/>
            <w:sz w:val="24"/>
            <w:szCs w:val="24"/>
            <w:u w:val="single"/>
          </w:rPr>
          <w:t>consultapublica-reglamentos@sanpedro.gob.mx</w:t>
        </w:r>
      </w:hyperlink>
    </w:p>
    <w:p w:rsidR="00114586" w:rsidRDefault="0016429D">
      <w:pPr>
        <w:widowControl w:val="0"/>
        <w:numPr>
          <w:ilvl w:val="0"/>
          <w:numId w:val="1"/>
        </w:numPr>
        <w:pBdr>
          <w:top w:val="nil"/>
          <w:left w:val="nil"/>
          <w:bottom w:val="nil"/>
          <w:right w:val="nil"/>
          <w:between w:val="nil"/>
        </w:pBdr>
        <w:shd w:val="clear" w:color="auto" w:fill="FFFFFF"/>
        <w:spacing w:after="160" w:line="251" w:lineRule="auto"/>
        <w:rPr>
          <w:rFonts w:ascii="Arial" w:eastAsia="Arial" w:hAnsi="Arial" w:cs="Arial"/>
          <w:color w:val="000000"/>
          <w:sz w:val="24"/>
          <w:szCs w:val="24"/>
        </w:rPr>
      </w:pPr>
      <w:r>
        <w:rPr>
          <w:rFonts w:ascii="Arial" w:eastAsia="Arial" w:hAnsi="Arial" w:cs="Arial"/>
          <w:b/>
          <w:color w:val="000000"/>
          <w:sz w:val="24"/>
          <w:szCs w:val="24"/>
        </w:rPr>
        <w:t>Físico</w:t>
      </w:r>
      <w:r>
        <w:rPr>
          <w:rFonts w:ascii="Arial" w:eastAsia="Arial" w:hAnsi="Arial" w:cs="Arial"/>
          <w:color w:val="000000"/>
          <w:sz w:val="24"/>
          <w:szCs w:val="24"/>
        </w:rPr>
        <w:t>: Imprime el documento y entrégalo en la Dirección de Gobierno ubicada en el Palacio Municipal, en Libertad número 101, Centro de San Pedro Garza García, N.L.</w:t>
      </w:r>
    </w:p>
    <w:p w:rsidR="00114586" w:rsidRDefault="0016429D">
      <w:pPr>
        <w:widowControl w:val="0"/>
        <w:pBdr>
          <w:top w:val="nil"/>
          <w:left w:val="nil"/>
          <w:bottom w:val="nil"/>
          <w:right w:val="nil"/>
          <w:between w:val="nil"/>
        </w:pBdr>
        <w:spacing w:after="160" w:line="251" w:lineRule="auto"/>
        <w:jc w:val="both"/>
        <w:rPr>
          <w:rFonts w:ascii="Arial" w:eastAsia="Arial" w:hAnsi="Arial" w:cs="Arial"/>
          <w:color w:val="000000"/>
          <w:sz w:val="24"/>
          <w:szCs w:val="24"/>
        </w:rPr>
      </w:pPr>
      <w:r>
        <w:rPr>
          <w:rFonts w:ascii="Arial" w:eastAsia="Arial" w:hAnsi="Arial" w:cs="Arial"/>
          <w:b/>
          <w:color w:val="000000"/>
          <w:sz w:val="24"/>
          <w:szCs w:val="24"/>
        </w:rPr>
        <w:t xml:space="preserve">Fecha límite: </w:t>
      </w:r>
      <w:r>
        <w:rPr>
          <w:rFonts w:ascii="Arial" w:eastAsia="Arial" w:hAnsi="Arial" w:cs="Arial"/>
          <w:b/>
          <w:sz w:val="24"/>
          <w:szCs w:val="24"/>
        </w:rPr>
        <w:t xml:space="preserve">15 de febrero </w:t>
      </w:r>
      <w:bookmarkStart w:id="0" w:name="_GoBack"/>
      <w:bookmarkEnd w:id="0"/>
      <w:r>
        <w:rPr>
          <w:rFonts w:ascii="Arial" w:eastAsia="Arial" w:hAnsi="Arial" w:cs="Arial"/>
          <w:b/>
          <w:color w:val="000000"/>
          <w:sz w:val="24"/>
          <w:szCs w:val="24"/>
        </w:rPr>
        <w:t>del 202</w:t>
      </w:r>
      <w:r>
        <w:rPr>
          <w:rFonts w:ascii="Arial" w:eastAsia="Arial" w:hAnsi="Arial" w:cs="Arial"/>
          <w:b/>
          <w:sz w:val="24"/>
          <w:szCs w:val="24"/>
        </w:rPr>
        <w:t>3</w:t>
      </w:r>
      <w:r>
        <w:rPr>
          <w:rFonts w:ascii="Arial" w:eastAsia="Arial" w:hAnsi="Arial" w:cs="Arial"/>
          <w:b/>
          <w:color w:val="000000"/>
          <w:sz w:val="24"/>
          <w:szCs w:val="24"/>
        </w:rPr>
        <w:t>.</w:t>
      </w:r>
    </w:p>
    <w:p w:rsidR="00114586" w:rsidRDefault="00114586">
      <w:pPr>
        <w:widowControl w:val="0"/>
        <w:pBdr>
          <w:top w:val="nil"/>
          <w:left w:val="nil"/>
          <w:bottom w:val="nil"/>
          <w:right w:val="nil"/>
          <w:between w:val="nil"/>
        </w:pBdr>
        <w:spacing w:after="160" w:line="251" w:lineRule="auto"/>
        <w:jc w:val="both"/>
        <w:rPr>
          <w:rFonts w:ascii="Arial" w:eastAsia="Arial" w:hAnsi="Arial" w:cs="Arial"/>
          <w:b/>
          <w:color w:val="000000"/>
          <w:sz w:val="24"/>
          <w:szCs w:val="24"/>
        </w:rPr>
      </w:pPr>
    </w:p>
    <w:p w:rsidR="00114586" w:rsidRDefault="0016429D">
      <w:pPr>
        <w:widowControl w:val="0"/>
        <w:pBdr>
          <w:top w:val="nil"/>
          <w:left w:val="nil"/>
          <w:bottom w:val="nil"/>
          <w:right w:val="nil"/>
          <w:between w:val="nil"/>
        </w:pBdr>
        <w:spacing w:after="160" w:line="251" w:lineRule="auto"/>
        <w:jc w:val="both"/>
        <w:rPr>
          <w:rFonts w:ascii="Arial" w:eastAsia="Arial" w:hAnsi="Arial" w:cs="Arial"/>
          <w:color w:val="000000"/>
          <w:sz w:val="24"/>
          <w:szCs w:val="24"/>
        </w:rPr>
      </w:pPr>
      <w:r>
        <w:rPr>
          <w:rFonts w:ascii="Arial" w:eastAsia="Arial" w:hAnsi="Arial" w:cs="Arial"/>
          <w:b/>
          <w:color w:val="000000"/>
          <w:sz w:val="24"/>
          <w:szCs w:val="24"/>
        </w:rPr>
        <w:t>Información Adicional</w:t>
      </w:r>
    </w:p>
    <w:p w:rsidR="00114586" w:rsidRDefault="0016429D">
      <w:pPr>
        <w:widowControl w:val="0"/>
        <w:pBdr>
          <w:top w:val="nil"/>
          <w:left w:val="nil"/>
          <w:bottom w:val="nil"/>
          <w:right w:val="nil"/>
          <w:between w:val="nil"/>
        </w:pBdr>
        <w:spacing w:after="160" w:line="251" w:lineRule="auto"/>
        <w:jc w:val="both"/>
        <w:rPr>
          <w:rFonts w:ascii="Arial" w:eastAsia="Arial" w:hAnsi="Arial" w:cs="Arial"/>
          <w:color w:val="000000"/>
          <w:sz w:val="24"/>
          <w:szCs w:val="24"/>
        </w:rPr>
      </w:pPr>
      <w:r>
        <w:rPr>
          <w:rFonts w:ascii="Arial" w:eastAsia="Arial" w:hAnsi="Arial" w:cs="Arial"/>
          <w:i/>
          <w:color w:val="000000"/>
          <w:sz w:val="24"/>
          <w:szCs w:val="24"/>
        </w:rPr>
        <w:t>Las preguntas que veas marcadas como obligatorias (identificadas con un asterisco), son porque así lo marca la Ley.</w:t>
      </w:r>
    </w:p>
    <w:p w:rsidR="00114586" w:rsidRDefault="0016429D">
      <w:pPr>
        <w:jc w:val="both"/>
        <w:rPr>
          <w:rFonts w:ascii="Arial" w:eastAsia="Arial" w:hAnsi="Arial" w:cs="Arial"/>
          <w:sz w:val="24"/>
          <w:szCs w:val="24"/>
        </w:rPr>
      </w:pPr>
      <w:bookmarkStart w:id="1" w:name="_heading=h.gjdgxs" w:colFirst="0" w:colLast="0"/>
      <w:bookmarkEnd w:id="1"/>
      <w:r>
        <w:rPr>
          <w:rFonts w:ascii="Arial" w:eastAsia="Arial" w:hAnsi="Arial" w:cs="Arial"/>
          <w:i/>
          <w:sz w:val="24"/>
          <w:szCs w:val="24"/>
        </w:rPr>
        <w:t>Esta información se va a usar para efecto de presentar propuestas, opiniones y planteamientos respecto de la</w:t>
      </w:r>
      <w:r>
        <w:rPr>
          <w:rFonts w:ascii="Arial" w:eastAsia="Arial" w:hAnsi="Arial" w:cs="Arial"/>
          <w:i/>
          <w:color w:val="000000"/>
          <w:sz w:val="24"/>
          <w:szCs w:val="24"/>
        </w:rPr>
        <w:t xml:space="preserve"> </w:t>
      </w:r>
      <w:r>
        <w:rPr>
          <w:rFonts w:ascii="Arial" w:eastAsia="Arial" w:hAnsi="Arial" w:cs="Arial"/>
          <w:i/>
          <w:sz w:val="24"/>
          <w:szCs w:val="24"/>
        </w:rPr>
        <w:t>Iniciativa de reforma al Reglamento de Participación y Atención Ciudadana del Municipio de San Pedro Garza García, Nuevo León, conforme a lo estipulado en el artículo 227 fracción V de la Ley de Gobierno Municipal para el Estado de Nuevo León y el 98 del R</w:t>
      </w:r>
      <w:r>
        <w:rPr>
          <w:rFonts w:ascii="Arial" w:eastAsia="Arial" w:hAnsi="Arial" w:cs="Arial"/>
          <w:i/>
          <w:sz w:val="24"/>
          <w:szCs w:val="24"/>
        </w:rPr>
        <w:t xml:space="preserve">eglamento para el Gobierno Interior del Republicano Ayuntamiento de San Pedro Garza García, Nuevo León. Consulta nuestro aviso de privacidad </w:t>
      </w:r>
      <w:hyperlink r:id="rId9">
        <w:r>
          <w:rPr>
            <w:rFonts w:ascii="Arial" w:eastAsia="Arial" w:hAnsi="Arial" w:cs="Arial"/>
            <w:i/>
            <w:color w:val="0563C1"/>
            <w:sz w:val="24"/>
            <w:szCs w:val="24"/>
            <w:u w:val="single"/>
          </w:rPr>
          <w:t>aquí</w:t>
        </w:r>
      </w:hyperlink>
      <w:r>
        <w:rPr>
          <w:rFonts w:ascii="Arial" w:eastAsia="Arial" w:hAnsi="Arial" w:cs="Arial"/>
          <w:i/>
          <w:sz w:val="24"/>
          <w:szCs w:val="24"/>
        </w:rPr>
        <w:t>.</w:t>
      </w:r>
      <w:r>
        <w:rPr>
          <w:rFonts w:ascii="Arial" w:eastAsia="Arial" w:hAnsi="Arial" w:cs="Arial"/>
          <w:b/>
          <w:sz w:val="24"/>
          <w:szCs w:val="24"/>
        </w:rPr>
        <w:t xml:space="preserve"> </w:t>
      </w:r>
    </w:p>
    <w:sectPr w:rsidR="00114586">
      <w:headerReference w:type="default" r:id="rId10"/>
      <w:footerReference w:type="default" r:id="rId11"/>
      <w:pgSz w:w="15840" w:h="12240" w:orient="landscape"/>
      <w:pgMar w:top="1417" w:right="1700" w:bottom="1417" w:left="1700" w:header="555"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6429D">
      <w:r>
        <w:separator/>
      </w:r>
    </w:p>
  </w:endnote>
  <w:endnote w:type="continuationSeparator" w:id="0">
    <w:p w:rsidR="00000000" w:rsidRDefault="0016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panose1 w:val="00000000000000000000"/>
    <w:charset w:val="00"/>
    <w:family w:val="roman"/>
    <w:notTrueType/>
    <w:pitch w:val="default"/>
  </w:font>
  <w:font w:name="Linux Libertine G">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no Pro">
    <w:altName w:val="Times New Roman"/>
    <w:charset w:val="00"/>
    <w:family w:val="auto"/>
    <w:pitch w:val="default"/>
  </w:font>
  <w:font w:name="Times">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586" w:rsidRDefault="0016429D">
    <w:pPr>
      <w:widowControl w:val="0"/>
      <w:pBdr>
        <w:top w:val="nil"/>
        <w:left w:val="nil"/>
        <w:bottom w:val="nil"/>
        <w:right w:val="nil"/>
        <w:between w:val="nil"/>
      </w:pBdr>
      <w:spacing w:after="160" w:line="251" w:lineRule="auto"/>
      <w:jc w:val="right"/>
      <w:rPr>
        <w:color w:val="000000"/>
      </w:rPr>
    </w:pPr>
    <w:r>
      <w:rPr>
        <w:rFonts w:ascii="Arial" w:eastAsia="Arial" w:hAnsi="Arial" w:cs="Arial"/>
        <w:color w:val="000000"/>
        <w:sz w:val="24"/>
        <w:szCs w:val="24"/>
      </w:rPr>
      <w:t xml:space="preserve">Página </w:t>
    </w: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Pr>
        <w:rFonts w:ascii="Arial" w:eastAsia="Arial" w:hAnsi="Arial" w:cs="Arial"/>
        <w:noProof/>
        <w:color w:val="000000"/>
        <w:sz w:val="24"/>
        <w:szCs w:val="24"/>
      </w:rPr>
      <w:t>21</w:t>
    </w:r>
    <w:r>
      <w:rPr>
        <w:rFonts w:ascii="Arial" w:eastAsia="Arial" w:hAnsi="Arial" w:cs="Arial"/>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6429D">
      <w:r>
        <w:separator/>
      </w:r>
    </w:p>
  </w:footnote>
  <w:footnote w:type="continuationSeparator" w:id="0">
    <w:p w:rsidR="00000000" w:rsidRDefault="00164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586" w:rsidRDefault="0016429D">
    <w:pPr>
      <w:rPr>
        <w:rFonts w:ascii="Arno Pro" w:eastAsia="Arno Pro" w:hAnsi="Arno Pro" w:cs="Arno Pro"/>
        <w:sz w:val="26"/>
        <w:szCs w:val="26"/>
      </w:rPr>
    </w:pPr>
    <w:bookmarkStart w:id="2" w:name="_heading=h.30j0zll" w:colFirst="0" w:colLast="0"/>
    <w:bookmarkEnd w:id="2"/>
    <w:r>
      <w:rPr>
        <w:rFonts w:ascii="Arno Pro" w:eastAsia="Arno Pro" w:hAnsi="Arno Pro" w:cs="Arno Pro"/>
        <w:sz w:val="26"/>
        <w:szCs w:val="26"/>
      </w:rPr>
      <w:t>Documento para la entrega de opiniones, propuestas y planteamientos</w:t>
    </w:r>
  </w:p>
  <w:p w:rsidR="00114586" w:rsidRDefault="0016429D">
    <w:pPr>
      <w:ind w:right="-318"/>
      <w:rPr>
        <w:rFonts w:ascii="Arno Pro" w:eastAsia="Arno Pro" w:hAnsi="Arno Pro" w:cs="Arno Pro"/>
        <w:sz w:val="26"/>
        <w:szCs w:val="26"/>
      </w:rPr>
    </w:pPr>
    <w:bookmarkStart w:id="3" w:name="_heading=h.1fob9te" w:colFirst="0" w:colLast="0"/>
    <w:bookmarkEnd w:id="3"/>
    <w:r>
      <w:rPr>
        <w:rFonts w:ascii="Arno Pro" w:eastAsia="Arno Pro" w:hAnsi="Arno Pro" w:cs="Arno Pro"/>
        <w:sz w:val="26"/>
        <w:szCs w:val="26"/>
      </w:rPr>
      <w:t>Consulta pública de la Iniciativa de reforma al Reglamento de Particip</w:t>
    </w:r>
    <w:r>
      <w:rPr>
        <w:rFonts w:ascii="Arno Pro" w:eastAsia="Arno Pro" w:hAnsi="Arno Pro" w:cs="Arno Pro"/>
        <w:sz w:val="26"/>
        <w:szCs w:val="26"/>
      </w:rPr>
      <w:t>ación y Atención Ciudadana del Municipio de San Pedro Garza García, Nuevo León.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7381"/>
    <w:multiLevelType w:val="multilevel"/>
    <w:tmpl w:val="DE423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0752972"/>
    <w:multiLevelType w:val="multilevel"/>
    <w:tmpl w:val="851E43B6"/>
    <w:lvl w:ilvl="0">
      <w:start w:val="1"/>
      <w:numFmt w:val="decimal"/>
      <w:lvlText w:val="%1."/>
      <w:lvlJc w:val="left"/>
      <w:pPr>
        <w:ind w:left="720" w:hanging="360"/>
      </w:pPr>
      <w:rPr>
        <w:rFonts w:ascii="Arial" w:eastAsia="Arial" w:hAnsi="Arial" w:cs="Arial"/>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586"/>
    <w:rsid w:val="00114586"/>
    <w:rsid w:val="001642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20762"/>
  <w15:docId w15:val="{0F0C549B-A0EB-4C91-BAB3-15C40BAC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6D9A"/>
    <w:pPr>
      <w:suppressAutoHyphens/>
    </w:pPr>
  </w:style>
  <w:style w:type="paragraph" w:styleId="Ttulo1">
    <w:name w:val="heading 1"/>
    <w:basedOn w:val="Normal"/>
    <w:next w:val="Standard"/>
    <w:link w:val="Ttulo1Car"/>
    <w:uiPriority w:val="9"/>
    <w:qFormat/>
    <w:pPr>
      <w:keepNext/>
      <w:keepLines/>
      <w:spacing w:before="480" w:after="120"/>
      <w:outlineLvl w:val="0"/>
    </w:pPr>
    <w:rPr>
      <w:b/>
      <w:sz w:val="48"/>
      <w:szCs w:val="48"/>
    </w:rPr>
  </w:style>
  <w:style w:type="paragraph" w:styleId="Ttulo2">
    <w:name w:val="heading 2"/>
    <w:basedOn w:val="Normal"/>
    <w:next w:val="Standard"/>
    <w:link w:val="Ttulo2Car"/>
    <w:uiPriority w:val="9"/>
    <w:qFormat/>
    <w:pPr>
      <w:keepNext/>
      <w:keepLines/>
      <w:spacing w:before="360" w:after="80"/>
      <w:outlineLvl w:val="1"/>
    </w:pPr>
    <w:rPr>
      <w:b/>
      <w:sz w:val="36"/>
      <w:szCs w:val="36"/>
    </w:rPr>
  </w:style>
  <w:style w:type="paragraph" w:styleId="Ttulo3">
    <w:name w:val="heading 3"/>
    <w:basedOn w:val="Normal"/>
    <w:next w:val="Standard"/>
    <w:link w:val="Ttulo3Car"/>
    <w:uiPriority w:val="9"/>
    <w:qFormat/>
    <w:pPr>
      <w:keepNext/>
      <w:keepLines/>
      <w:spacing w:before="280" w:after="80"/>
      <w:outlineLvl w:val="2"/>
    </w:pPr>
    <w:rPr>
      <w:b/>
      <w:sz w:val="28"/>
      <w:szCs w:val="28"/>
    </w:rPr>
  </w:style>
  <w:style w:type="paragraph" w:styleId="Ttulo4">
    <w:name w:val="heading 4"/>
    <w:basedOn w:val="Normal"/>
    <w:next w:val="Standard"/>
    <w:pPr>
      <w:keepNext/>
      <w:keepLines/>
      <w:spacing w:before="240" w:after="40"/>
      <w:outlineLvl w:val="3"/>
    </w:pPr>
    <w:rPr>
      <w:b/>
      <w:sz w:val="24"/>
      <w:szCs w:val="24"/>
    </w:rPr>
  </w:style>
  <w:style w:type="paragraph" w:styleId="Ttulo5">
    <w:name w:val="heading 5"/>
    <w:basedOn w:val="Normal"/>
    <w:next w:val="Standard"/>
    <w:link w:val="Ttulo5Car"/>
    <w:uiPriority w:val="9"/>
    <w:qFormat/>
    <w:pPr>
      <w:keepNext/>
      <w:keepLines/>
      <w:spacing w:before="220" w:after="40"/>
      <w:outlineLvl w:val="4"/>
    </w:pPr>
    <w:rPr>
      <w:b/>
    </w:rPr>
  </w:style>
  <w:style w:type="paragraph" w:styleId="Ttulo6">
    <w:name w:val="heading 6"/>
    <w:basedOn w:val="Normal"/>
    <w:next w:val="Standard"/>
    <w:link w:val="Ttulo6Car"/>
    <w:uiPriority w:val="9"/>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tandard"/>
    <w:pPr>
      <w:keepNext/>
      <w:keepLines/>
      <w:spacing w:before="480" w:after="120"/>
    </w:pPr>
    <w:rPr>
      <w:b/>
      <w:sz w:val="72"/>
      <w:szCs w:val="72"/>
    </w:rPr>
  </w:style>
  <w:style w:type="paragraph" w:customStyle="1" w:styleId="Standard">
    <w:name w:val="Standard"/>
    <w:pPr>
      <w:suppressAutoHyphens/>
      <w:spacing w:after="160" w:line="251"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ista">
    <w:name w:val="List"/>
    <w:basedOn w:val="Textbody"/>
    <w:rPr>
      <w:sz w:val="24"/>
    </w:rPr>
  </w:style>
  <w:style w:type="paragraph" w:styleId="Descripci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Standard"/>
    <w:link w:val="EncabezadoCar"/>
    <w:uiPriority w:val="99"/>
  </w:style>
  <w:style w:type="paragraph" w:styleId="Piedepgina">
    <w:name w:val="footer"/>
    <w:basedOn w:val="Standard"/>
    <w:link w:val="PiedepginaCar"/>
    <w:uiPriority w:val="99"/>
    <w:qFormat/>
  </w:style>
  <w:style w:type="character" w:customStyle="1" w:styleId="ListLabel1">
    <w:name w:val="ListLabel 1"/>
    <w:rPr>
      <w:rFonts w:eastAsia="Arial" w:cs="Arial"/>
      <w:b w:val="0"/>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eastAsia="Arial" w:cs="Arial"/>
      <w:b w:val="0"/>
      <w:u w:val="none"/>
    </w:rPr>
  </w:style>
  <w:style w:type="character" w:customStyle="1" w:styleId="ListLabel11">
    <w:name w:val="ListLabel 11"/>
    <w:rPr>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19">
    <w:name w:val="ListLabel 19"/>
    <w:rPr>
      <w:rFonts w:ascii="Arial" w:eastAsia="Arial" w:hAnsi="Arial" w:cs="Arial"/>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rFonts w:ascii="Arial" w:eastAsia="Arial" w:hAnsi="Arial" w:cs="Arial"/>
      <w:u w:val="none"/>
    </w:rPr>
  </w:style>
  <w:style w:type="character" w:customStyle="1" w:styleId="ListLabel29">
    <w:name w:val="ListLabel 29"/>
    <w:rPr>
      <w:u w:val="none"/>
    </w:rPr>
  </w:style>
  <w:style w:type="character" w:customStyle="1" w:styleId="ListLabel30">
    <w:name w:val="ListLabel 30"/>
    <w:rPr>
      <w:u w:val="none"/>
    </w:rPr>
  </w:style>
  <w:style w:type="character" w:customStyle="1" w:styleId="ListLabel31">
    <w:name w:val="ListLabel 31"/>
    <w:rPr>
      <w:u w:val="none"/>
    </w:rPr>
  </w:style>
  <w:style w:type="character" w:customStyle="1" w:styleId="ListLabel32">
    <w:name w:val="ListLabel 32"/>
    <w:rPr>
      <w:u w:val="none"/>
    </w:rPr>
  </w:style>
  <w:style w:type="character" w:customStyle="1" w:styleId="ListLabel33">
    <w:name w:val="ListLabel 33"/>
    <w:rPr>
      <w:u w:val="none"/>
    </w:rPr>
  </w:style>
  <w:style w:type="character" w:customStyle="1" w:styleId="ListLabel34">
    <w:name w:val="ListLabel 34"/>
    <w:rPr>
      <w:u w:val="none"/>
    </w:rPr>
  </w:style>
  <w:style w:type="character" w:customStyle="1" w:styleId="ListLabel35">
    <w:name w:val="ListLabel 35"/>
    <w:rPr>
      <w:u w:val="none"/>
    </w:rPr>
  </w:style>
  <w:style w:type="character" w:customStyle="1" w:styleId="ListLabel36">
    <w:name w:val="ListLabel 36"/>
    <w:rPr>
      <w:u w:val="none"/>
    </w:rPr>
  </w:style>
  <w:style w:type="character" w:customStyle="1" w:styleId="ListLabel37">
    <w:name w:val="ListLabel 37"/>
    <w:rPr>
      <w:rFonts w:eastAsia="Arial" w:cs="Arial"/>
      <w:b w:val="0"/>
      <w:u w:val="none"/>
    </w:rPr>
  </w:style>
  <w:style w:type="character" w:customStyle="1" w:styleId="ListLabel38">
    <w:name w:val="ListLabel 38"/>
    <w:rPr>
      <w:u w:val="none"/>
    </w:rPr>
  </w:style>
  <w:style w:type="character" w:customStyle="1" w:styleId="ListLabel39">
    <w:name w:val="ListLabel 39"/>
    <w:rPr>
      <w:u w:val="none"/>
    </w:rPr>
  </w:style>
  <w:style w:type="character" w:customStyle="1" w:styleId="ListLabel40">
    <w:name w:val="ListLabel 40"/>
    <w:rPr>
      <w:u w:val="none"/>
    </w:rPr>
  </w:style>
  <w:style w:type="character" w:customStyle="1" w:styleId="ListLabel41">
    <w:name w:val="ListLabel 41"/>
    <w:rPr>
      <w:u w:val="none"/>
    </w:rPr>
  </w:style>
  <w:style w:type="character" w:customStyle="1" w:styleId="ListLabel42">
    <w:name w:val="ListLabel 42"/>
    <w:rPr>
      <w:u w:val="none"/>
    </w:rPr>
  </w:style>
  <w:style w:type="character" w:customStyle="1" w:styleId="ListLabel43">
    <w:name w:val="ListLabel 43"/>
    <w:rPr>
      <w:u w:val="none"/>
    </w:rPr>
  </w:style>
  <w:style w:type="character" w:customStyle="1" w:styleId="ListLabel44">
    <w:name w:val="ListLabel 44"/>
    <w:rPr>
      <w:u w:val="none"/>
    </w:rPr>
  </w:style>
  <w:style w:type="character" w:customStyle="1" w:styleId="ListLabel45">
    <w:name w:val="ListLabel 45"/>
    <w:rPr>
      <w:u w:val="none"/>
    </w:rPr>
  </w:style>
  <w:style w:type="character" w:customStyle="1" w:styleId="ListLabel46">
    <w:name w:val="ListLabel 46"/>
    <w:rPr>
      <w:rFonts w:ascii="Arial" w:eastAsia="Arial" w:hAnsi="Arial" w:cs="Arial"/>
      <w:u w:val="none"/>
    </w:rPr>
  </w:style>
  <w:style w:type="character" w:customStyle="1" w:styleId="ListLabel47">
    <w:name w:val="ListLabel 47"/>
    <w:rPr>
      <w:u w:val="none"/>
    </w:rPr>
  </w:style>
  <w:style w:type="character" w:customStyle="1" w:styleId="ListLabel48">
    <w:name w:val="ListLabel 48"/>
    <w:rPr>
      <w:u w:val="none"/>
    </w:rPr>
  </w:style>
  <w:style w:type="character" w:customStyle="1" w:styleId="ListLabel49">
    <w:name w:val="ListLabel 49"/>
    <w:rPr>
      <w:u w:val="none"/>
    </w:rPr>
  </w:style>
  <w:style w:type="character" w:customStyle="1" w:styleId="ListLabel50">
    <w:name w:val="ListLabel 50"/>
    <w:rPr>
      <w:u w:val="none"/>
    </w:rPr>
  </w:style>
  <w:style w:type="character" w:customStyle="1" w:styleId="ListLabel51">
    <w:name w:val="ListLabel 51"/>
    <w:rPr>
      <w:u w:val="none"/>
    </w:rPr>
  </w:style>
  <w:style w:type="character" w:customStyle="1" w:styleId="ListLabel52">
    <w:name w:val="ListLabel 52"/>
    <w:rPr>
      <w:u w:val="none"/>
    </w:rPr>
  </w:style>
  <w:style w:type="character" w:customStyle="1" w:styleId="ListLabel53">
    <w:name w:val="ListLabel 53"/>
    <w:rPr>
      <w:u w:val="none"/>
    </w:rPr>
  </w:style>
  <w:style w:type="character" w:customStyle="1" w:styleId="ListLabel54">
    <w:name w:val="ListLabel 54"/>
    <w:rPr>
      <w:u w:val="none"/>
    </w:rPr>
  </w:style>
  <w:style w:type="character" w:customStyle="1" w:styleId="ListLabel55">
    <w:name w:val="ListLabel 55"/>
    <w:rPr>
      <w:rFonts w:ascii="Arial" w:eastAsia="Arial" w:hAnsi="Arial" w:cs="Arial"/>
      <w:u w:val="none"/>
    </w:rPr>
  </w:style>
  <w:style w:type="character" w:customStyle="1" w:styleId="ListLabel56">
    <w:name w:val="ListLabel 56"/>
    <w:rPr>
      <w:u w:val="none"/>
    </w:rPr>
  </w:style>
  <w:style w:type="character" w:customStyle="1" w:styleId="ListLabel57">
    <w:name w:val="ListLabel 57"/>
    <w:rPr>
      <w:u w:val="none"/>
    </w:rPr>
  </w:style>
  <w:style w:type="character" w:customStyle="1" w:styleId="ListLabel58">
    <w:name w:val="ListLabel 58"/>
    <w:rPr>
      <w:u w:val="none"/>
    </w:rPr>
  </w:style>
  <w:style w:type="character" w:customStyle="1" w:styleId="ListLabel59">
    <w:name w:val="ListLabel 59"/>
    <w:rPr>
      <w:u w:val="none"/>
    </w:rPr>
  </w:style>
  <w:style w:type="character" w:customStyle="1" w:styleId="ListLabel60">
    <w:name w:val="ListLabel 60"/>
    <w:rPr>
      <w:u w:val="none"/>
    </w:rPr>
  </w:style>
  <w:style w:type="character" w:customStyle="1" w:styleId="ListLabel61">
    <w:name w:val="ListLabel 61"/>
    <w:rPr>
      <w:u w:val="none"/>
    </w:rPr>
  </w:style>
  <w:style w:type="character" w:customStyle="1" w:styleId="ListLabel62">
    <w:name w:val="ListLabel 62"/>
    <w:rPr>
      <w:u w:val="none"/>
    </w:rPr>
  </w:style>
  <w:style w:type="character" w:customStyle="1" w:styleId="ListLabel63">
    <w:name w:val="ListLabel 63"/>
    <w:rPr>
      <w:u w:val="none"/>
    </w:rPr>
  </w:style>
  <w:style w:type="character" w:customStyle="1" w:styleId="ListLabel64">
    <w:name w:val="ListLabel 64"/>
    <w:rPr>
      <w:rFonts w:ascii="Arial" w:eastAsia="Arial" w:hAnsi="Arial" w:cs="Arial"/>
      <w:b/>
      <w:u w:val="none"/>
    </w:rPr>
  </w:style>
  <w:style w:type="character" w:customStyle="1" w:styleId="ListLabel65">
    <w:name w:val="ListLabel 65"/>
    <w:rPr>
      <w:u w:val="none"/>
    </w:rPr>
  </w:style>
  <w:style w:type="character" w:customStyle="1" w:styleId="ListLabel66">
    <w:name w:val="ListLabel 66"/>
    <w:rPr>
      <w:u w:val="none"/>
    </w:rPr>
  </w:style>
  <w:style w:type="character" w:customStyle="1" w:styleId="ListLabel67">
    <w:name w:val="ListLabel 67"/>
    <w:rPr>
      <w:u w:val="none"/>
    </w:rPr>
  </w:style>
  <w:style w:type="character" w:customStyle="1" w:styleId="ListLabel68">
    <w:name w:val="ListLabel 68"/>
    <w:rPr>
      <w:u w:val="none"/>
    </w:rPr>
  </w:style>
  <w:style w:type="character" w:customStyle="1" w:styleId="ListLabel69">
    <w:name w:val="ListLabel 69"/>
    <w:rPr>
      <w:u w:val="none"/>
    </w:rPr>
  </w:style>
  <w:style w:type="character" w:customStyle="1" w:styleId="ListLabel70">
    <w:name w:val="ListLabel 70"/>
    <w:rPr>
      <w:u w:val="none"/>
    </w:rPr>
  </w:style>
  <w:style w:type="character" w:customStyle="1" w:styleId="ListLabel71">
    <w:name w:val="ListLabel 71"/>
    <w:rPr>
      <w:u w:val="none"/>
    </w:rPr>
  </w:style>
  <w:style w:type="character" w:customStyle="1" w:styleId="ListLabel72">
    <w:name w:val="ListLabel 72"/>
    <w:rPr>
      <w:u w:val="none"/>
    </w:rPr>
  </w:style>
  <w:style w:type="character" w:customStyle="1" w:styleId="ListLabel73">
    <w:name w:val="ListLabel 73"/>
    <w:rPr>
      <w:rFonts w:ascii="Arial" w:eastAsia="Arial" w:hAnsi="Arial" w:cs="Arial"/>
      <w:u w:val="none"/>
    </w:rPr>
  </w:style>
  <w:style w:type="character" w:customStyle="1" w:styleId="ListLabel74">
    <w:name w:val="ListLabel 74"/>
    <w:rPr>
      <w:u w:val="none"/>
    </w:rPr>
  </w:style>
  <w:style w:type="character" w:customStyle="1" w:styleId="ListLabel75">
    <w:name w:val="ListLabel 75"/>
    <w:rPr>
      <w:u w:val="none"/>
    </w:rPr>
  </w:style>
  <w:style w:type="character" w:customStyle="1" w:styleId="ListLabel76">
    <w:name w:val="ListLabel 76"/>
    <w:rPr>
      <w:u w:val="none"/>
    </w:rPr>
  </w:style>
  <w:style w:type="character" w:customStyle="1" w:styleId="ListLabel77">
    <w:name w:val="ListLabel 77"/>
    <w:rPr>
      <w:u w:val="none"/>
    </w:rPr>
  </w:style>
  <w:style w:type="character" w:customStyle="1" w:styleId="ListLabel78">
    <w:name w:val="ListLabel 78"/>
    <w:rPr>
      <w:u w:val="none"/>
    </w:rPr>
  </w:style>
  <w:style w:type="character" w:customStyle="1" w:styleId="ListLabel79">
    <w:name w:val="ListLabel 79"/>
    <w:rPr>
      <w:u w:val="none"/>
    </w:rPr>
  </w:style>
  <w:style w:type="character" w:customStyle="1" w:styleId="ListLabel80">
    <w:name w:val="ListLabel 80"/>
    <w:rPr>
      <w:u w:val="none"/>
    </w:rPr>
  </w:style>
  <w:style w:type="character" w:customStyle="1" w:styleId="ListLabel81">
    <w:name w:val="ListLabel 81"/>
    <w:rPr>
      <w:u w:val="none"/>
    </w:rPr>
  </w:style>
  <w:style w:type="character" w:customStyle="1" w:styleId="ListLabel82">
    <w:name w:val="ListLabel 82"/>
    <w:rPr>
      <w:rFonts w:ascii="Arial" w:eastAsia="Arial" w:hAnsi="Arial" w:cs="Arial"/>
      <w:u w:val="none"/>
    </w:rPr>
  </w:style>
  <w:style w:type="character" w:customStyle="1" w:styleId="ListLabel83">
    <w:name w:val="ListLabel 83"/>
    <w:rPr>
      <w:u w:val="none"/>
    </w:rPr>
  </w:style>
  <w:style w:type="character" w:customStyle="1" w:styleId="ListLabel84">
    <w:name w:val="ListLabel 84"/>
    <w:rPr>
      <w:u w:val="none"/>
    </w:rPr>
  </w:style>
  <w:style w:type="character" w:customStyle="1" w:styleId="ListLabel85">
    <w:name w:val="ListLabel 85"/>
    <w:rPr>
      <w:u w:val="none"/>
    </w:rPr>
  </w:style>
  <w:style w:type="character" w:customStyle="1" w:styleId="ListLabel86">
    <w:name w:val="ListLabel 86"/>
    <w:rPr>
      <w:u w:val="none"/>
    </w:rPr>
  </w:style>
  <w:style w:type="character" w:customStyle="1" w:styleId="ListLabel87">
    <w:name w:val="ListLabel 87"/>
    <w:rPr>
      <w:u w:val="none"/>
    </w:rPr>
  </w:style>
  <w:style w:type="character" w:customStyle="1" w:styleId="ListLabel88">
    <w:name w:val="ListLabel 88"/>
    <w:rPr>
      <w:u w:val="none"/>
    </w:rPr>
  </w:style>
  <w:style w:type="character" w:customStyle="1" w:styleId="ListLabel89">
    <w:name w:val="ListLabel 89"/>
    <w:rPr>
      <w:u w:val="none"/>
    </w:rPr>
  </w:style>
  <w:style w:type="character" w:customStyle="1" w:styleId="ListLabel90">
    <w:name w:val="ListLabel 90"/>
    <w:rPr>
      <w:u w:val="none"/>
    </w:rPr>
  </w:style>
  <w:style w:type="character" w:customStyle="1" w:styleId="ListLabel91">
    <w:name w:val="ListLabel 91"/>
    <w:rPr>
      <w:rFonts w:ascii="Arial" w:eastAsia="Arial" w:hAnsi="Arial" w:cs="Arial"/>
      <w:u w:val="none"/>
    </w:rPr>
  </w:style>
  <w:style w:type="character" w:customStyle="1" w:styleId="ListLabel92">
    <w:name w:val="ListLabel 92"/>
    <w:rPr>
      <w:u w:val="none"/>
    </w:rPr>
  </w:style>
  <w:style w:type="character" w:customStyle="1" w:styleId="ListLabel93">
    <w:name w:val="ListLabel 93"/>
    <w:rPr>
      <w:u w:val="none"/>
    </w:rPr>
  </w:style>
  <w:style w:type="character" w:customStyle="1" w:styleId="ListLabel94">
    <w:name w:val="ListLabel 94"/>
    <w:rPr>
      <w:u w:val="none"/>
    </w:rPr>
  </w:style>
  <w:style w:type="character" w:customStyle="1" w:styleId="ListLabel95">
    <w:name w:val="ListLabel 95"/>
    <w:rPr>
      <w:u w:val="none"/>
    </w:rPr>
  </w:style>
  <w:style w:type="character" w:customStyle="1" w:styleId="ListLabel96">
    <w:name w:val="ListLabel 96"/>
    <w:rPr>
      <w:u w:val="none"/>
    </w:rPr>
  </w:style>
  <w:style w:type="character" w:customStyle="1" w:styleId="ListLabel97">
    <w:name w:val="ListLabel 97"/>
    <w:rPr>
      <w:u w:val="none"/>
    </w:rPr>
  </w:style>
  <w:style w:type="character" w:customStyle="1" w:styleId="ListLabel98">
    <w:name w:val="ListLabel 98"/>
    <w:rPr>
      <w:u w:val="none"/>
    </w:rPr>
  </w:style>
  <w:style w:type="character" w:customStyle="1" w:styleId="ListLabel99">
    <w:name w:val="ListLabel 99"/>
    <w:rPr>
      <w:u w:val="none"/>
    </w:rPr>
  </w:style>
  <w:style w:type="character" w:customStyle="1" w:styleId="ListLabel100">
    <w:name w:val="ListLabel 100"/>
    <w:rPr>
      <w:rFonts w:ascii="Arial" w:eastAsia="Arial" w:hAnsi="Arial" w:cs="Arial"/>
      <w:u w:val="none"/>
    </w:rPr>
  </w:style>
  <w:style w:type="character" w:customStyle="1" w:styleId="ListLabel101">
    <w:name w:val="ListLabel 101"/>
    <w:rPr>
      <w:u w:val="none"/>
    </w:rPr>
  </w:style>
  <w:style w:type="character" w:customStyle="1" w:styleId="ListLabel102">
    <w:name w:val="ListLabel 102"/>
    <w:rPr>
      <w:u w:val="none"/>
    </w:rPr>
  </w:style>
  <w:style w:type="character" w:customStyle="1" w:styleId="ListLabel103">
    <w:name w:val="ListLabel 103"/>
    <w:rPr>
      <w:u w:val="none"/>
    </w:rPr>
  </w:style>
  <w:style w:type="character" w:customStyle="1" w:styleId="ListLabel104">
    <w:name w:val="ListLabel 104"/>
    <w:rPr>
      <w:u w:val="none"/>
    </w:rPr>
  </w:style>
  <w:style w:type="character" w:customStyle="1" w:styleId="ListLabel105">
    <w:name w:val="ListLabel 105"/>
    <w:rPr>
      <w:u w:val="none"/>
    </w:rPr>
  </w:style>
  <w:style w:type="character" w:customStyle="1" w:styleId="ListLabel106">
    <w:name w:val="ListLabel 106"/>
    <w:rPr>
      <w:u w:val="none"/>
    </w:rPr>
  </w:style>
  <w:style w:type="character" w:customStyle="1" w:styleId="ListLabel107">
    <w:name w:val="ListLabel 107"/>
    <w:rPr>
      <w:u w:val="none"/>
    </w:rPr>
  </w:style>
  <w:style w:type="character" w:customStyle="1" w:styleId="ListLabel108">
    <w:name w:val="ListLabel 108"/>
    <w:rPr>
      <w:u w:val="none"/>
    </w:rPr>
  </w:style>
  <w:style w:type="character" w:customStyle="1" w:styleId="ListLabel109">
    <w:name w:val="ListLabel 109"/>
    <w:rPr>
      <w:rFonts w:eastAsia="Arial" w:cs="Arial"/>
      <w:b w:val="0"/>
      <w:u w:val="none"/>
    </w:rPr>
  </w:style>
  <w:style w:type="character" w:customStyle="1" w:styleId="ListLabel110">
    <w:name w:val="ListLabel 110"/>
    <w:rPr>
      <w:u w:val="none"/>
    </w:rPr>
  </w:style>
  <w:style w:type="character" w:customStyle="1" w:styleId="ListLabel111">
    <w:name w:val="ListLabel 111"/>
    <w:rPr>
      <w:u w:val="none"/>
    </w:rPr>
  </w:style>
  <w:style w:type="character" w:customStyle="1" w:styleId="ListLabel112">
    <w:name w:val="ListLabel 112"/>
    <w:rPr>
      <w:u w:val="none"/>
    </w:rPr>
  </w:style>
  <w:style w:type="character" w:customStyle="1" w:styleId="ListLabel113">
    <w:name w:val="ListLabel 113"/>
    <w:rPr>
      <w:u w:val="none"/>
    </w:rPr>
  </w:style>
  <w:style w:type="character" w:customStyle="1" w:styleId="ListLabel114">
    <w:name w:val="ListLabel 114"/>
    <w:rPr>
      <w:u w:val="none"/>
    </w:rPr>
  </w:style>
  <w:style w:type="character" w:customStyle="1" w:styleId="ListLabel115">
    <w:name w:val="ListLabel 115"/>
    <w:rPr>
      <w:u w:val="none"/>
    </w:rPr>
  </w:style>
  <w:style w:type="character" w:customStyle="1" w:styleId="ListLabel116">
    <w:name w:val="ListLabel 116"/>
    <w:rPr>
      <w:u w:val="none"/>
    </w:rPr>
  </w:style>
  <w:style w:type="character" w:customStyle="1" w:styleId="ListLabel117">
    <w:name w:val="ListLabel 117"/>
    <w:rPr>
      <w:u w:val="none"/>
    </w:rPr>
  </w:style>
  <w:style w:type="character" w:customStyle="1" w:styleId="ListLabel118">
    <w:name w:val="ListLabel 118"/>
    <w:rPr>
      <w:rFonts w:ascii="Arial" w:eastAsia="Arial" w:hAnsi="Arial" w:cs="Arial"/>
      <w:b w:val="0"/>
      <w:u w:val="none"/>
    </w:rPr>
  </w:style>
  <w:style w:type="character" w:customStyle="1" w:styleId="ListLabel119">
    <w:name w:val="ListLabel 119"/>
    <w:rPr>
      <w:u w:val="none"/>
    </w:rPr>
  </w:style>
  <w:style w:type="character" w:customStyle="1" w:styleId="ListLabel120">
    <w:name w:val="ListLabel 120"/>
    <w:rPr>
      <w:u w:val="none"/>
    </w:rPr>
  </w:style>
  <w:style w:type="character" w:customStyle="1" w:styleId="ListLabel121">
    <w:name w:val="ListLabel 121"/>
    <w:rPr>
      <w:u w:val="none"/>
    </w:rPr>
  </w:style>
  <w:style w:type="character" w:customStyle="1" w:styleId="ListLabel122">
    <w:name w:val="ListLabel 122"/>
    <w:rPr>
      <w:u w:val="none"/>
    </w:rPr>
  </w:style>
  <w:style w:type="character" w:customStyle="1" w:styleId="ListLabel123">
    <w:name w:val="ListLabel 123"/>
    <w:rPr>
      <w:u w:val="none"/>
    </w:rPr>
  </w:style>
  <w:style w:type="character" w:customStyle="1" w:styleId="ListLabel124">
    <w:name w:val="ListLabel 124"/>
    <w:rPr>
      <w:u w:val="none"/>
    </w:rPr>
  </w:style>
  <w:style w:type="character" w:customStyle="1" w:styleId="ListLabel125">
    <w:name w:val="ListLabel 125"/>
    <w:rPr>
      <w:u w:val="none"/>
    </w:rPr>
  </w:style>
  <w:style w:type="character" w:customStyle="1" w:styleId="ListLabel126">
    <w:name w:val="ListLabel 126"/>
    <w:rPr>
      <w:u w:val="none"/>
    </w:rPr>
  </w:style>
  <w:style w:type="character" w:customStyle="1" w:styleId="ListLabel127">
    <w:name w:val="ListLabel 127"/>
    <w:rPr>
      <w:rFonts w:eastAsia="Arial" w:cs="Arial"/>
      <w:b w:val="0"/>
      <w:u w:val="none"/>
    </w:rPr>
  </w:style>
  <w:style w:type="character" w:customStyle="1" w:styleId="ListLabel128">
    <w:name w:val="ListLabel 128"/>
    <w:rPr>
      <w:u w:val="none"/>
    </w:rPr>
  </w:style>
  <w:style w:type="character" w:customStyle="1" w:styleId="ListLabel129">
    <w:name w:val="ListLabel 129"/>
    <w:rPr>
      <w:u w:val="none"/>
    </w:rPr>
  </w:style>
  <w:style w:type="character" w:customStyle="1" w:styleId="ListLabel130">
    <w:name w:val="ListLabel 130"/>
    <w:rPr>
      <w:u w:val="none"/>
    </w:rPr>
  </w:style>
  <w:style w:type="character" w:customStyle="1" w:styleId="ListLabel131">
    <w:name w:val="ListLabel 131"/>
    <w:rPr>
      <w:u w:val="none"/>
    </w:rPr>
  </w:style>
  <w:style w:type="character" w:customStyle="1" w:styleId="ListLabel132">
    <w:name w:val="ListLabel 132"/>
    <w:rPr>
      <w:u w:val="none"/>
    </w:rPr>
  </w:style>
  <w:style w:type="character" w:customStyle="1" w:styleId="ListLabel133">
    <w:name w:val="ListLabel 133"/>
    <w:rPr>
      <w:u w:val="none"/>
    </w:rPr>
  </w:style>
  <w:style w:type="character" w:customStyle="1" w:styleId="ListLabel134">
    <w:name w:val="ListLabel 134"/>
    <w:rPr>
      <w:u w:val="none"/>
    </w:rPr>
  </w:style>
  <w:style w:type="character" w:customStyle="1" w:styleId="ListLabel135">
    <w:name w:val="ListLabel 135"/>
    <w:rPr>
      <w:u w:val="none"/>
    </w:rPr>
  </w:style>
  <w:style w:type="character" w:customStyle="1" w:styleId="ListLabel136">
    <w:name w:val="ListLabel 136"/>
    <w:rPr>
      <w:rFonts w:ascii="Arial" w:eastAsia="Arial" w:hAnsi="Arial" w:cs="Arial"/>
      <w:u w:val="none"/>
    </w:rPr>
  </w:style>
  <w:style w:type="character" w:customStyle="1" w:styleId="ListLabel137">
    <w:name w:val="ListLabel 137"/>
    <w:rPr>
      <w:u w:val="none"/>
    </w:rPr>
  </w:style>
  <w:style w:type="character" w:customStyle="1" w:styleId="ListLabel138">
    <w:name w:val="ListLabel 138"/>
    <w:rPr>
      <w:u w:val="none"/>
    </w:rPr>
  </w:style>
  <w:style w:type="character" w:customStyle="1" w:styleId="ListLabel139">
    <w:name w:val="ListLabel 139"/>
    <w:rPr>
      <w:u w:val="none"/>
    </w:rPr>
  </w:style>
  <w:style w:type="character" w:customStyle="1" w:styleId="ListLabel140">
    <w:name w:val="ListLabel 140"/>
    <w:rPr>
      <w:u w:val="none"/>
    </w:rPr>
  </w:style>
  <w:style w:type="character" w:customStyle="1" w:styleId="ListLabel141">
    <w:name w:val="ListLabel 141"/>
    <w:rPr>
      <w:u w:val="none"/>
    </w:rPr>
  </w:style>
  <w:style w:type="character" w:customStyle="1" w:styleId="ListLabel142">
    <w:name w:val="ListLabel 142"/>
    <w:rPr>
      <w:u w:val="none"/>
    </w:rPr>
  </w:style>
  <w:style w:type="character" w:customStyle="1" w:styleId="ListLabel143">
    <w:name w:val="ListLabel 143"/>
    <w:rPr>
      <w:u w:val="none"/>
    </w:rPr>
  </w:style>
  <w:style w:type="character" w:customStyle="1" w:styleId="ListLabel144">
    <w:name w:val="ListLabel 144"/>
    <w:rPr>
      <w:u w:val="none"/>
    </w:rPr>
  </w:style>
  <w:style w:type="character" w:customStyle="1" w:styleId="ListLabel145">
    <w:name w:val="ListLabel 145"/>
    <w:rPr>
      <w:rFonts w:ascii="Arial" w:eastAsia="Arial" w:hAnsi="Arial" w:cs="Arial"/>
      <w:b/>
      <w:u w:val="none"/>
    </w:rPr>
  </w:style>
  <w:style w:type="character" w:customStyle="1" w:styleId="ListLabel146">
    <w:name w:val="ListLabel 146"/>
    <w:rPr>
      <w:u w:val="none"/>
    </w:rPr>
  </w:style>
  <w:style w:type="character" w:customStyle="1" w:styleId="ListLabel147">
    <w:name w:val="ListLabel 147"/>
    <w:rPr>
      <w:u w:val="none"/>
    </w:rPr>
  </w:style>
  <w:style w:type="character" w:customStyle="1" w:styleId="ListLabel148">
    <w:name w:val="ListLabel 148"/>
    <w:rPr>
      <w:u w:val="none"/>
    </w:rPr>
  </w:style>
  <w:style w:type="character" w:customStyle="1" w:styleId="ListLabel149">
    <w:name w:val="ListLabel 149"/>
    <w:rPr>
      <w:u w:val="none"/>
    </w:rPr>
  </w:style>
  <w:style w:type="character" w:customStyle="1" w:styleId="ListLabel150">
    <w:name w:val="ListLabel 150"/>
    <w:rPr>
      <w:u w:val="none"/>
    </w:rPr>
  </w:style>
  <w:style w:type="character" w:customStyle="1" w:styleId="ListLabel151">
    <w:name w:val="ListLabel 151"/>
    <w:rPr>
      <w:u w:val="none"/>
    </w:rPr>
  </w:style>
  <w:style w:type="character" w:customStyle="1" w:styleId="ListLabel152">
    <w:name w:val="ListLabel 152"/>
    <w:rPr>
      <w:u w:val="none"/>
    </w:rPr>
  </w:style>
  <w:style w:type="character" w:customStyle="1" w:styleId="ListLabel153">
    <w:name w:val="ListLabel 153"/>
    <w:rPr>
      <w:u w:val="none"/>
    </w:rPr>
  </w:style>
  <w:style w:type="character" w:customStyle="1" w:styleId="ListLabel154">
    <w:name w:val="ListLabel 154"/>
    <w:rPr>
      <w:rFonts w:eastAsia="Arial" w:cs="Arial"/>
      <w:b w:val="0"/>
      <w:u w:val="none"/>
    </w:rPr>
  </w:style>
  <w:style w:type="character" w:customStyle="1" w:styleId="ListLabel155">
    <w:name w:val="ListLabel 155"/>
    <w:rPr>
      <w:u w:val="none"/>
    </w:rPr>
  </w:style>
  <w:style w:type="character" w:customStyle="1" w:styleId="ListLabel156">
    <w:name w:val="ListLabel 156"/>
    <w:rPr>
      <w:u w:val="none"/>
    </w:rPr>
  </w:style>
  <w:style w:type="character" w:customStyle="1" w:styleId="ListLabel157">
    <w:name w:val="ListLabel 157"/>
    <w:rPr>
      <w:u w:val="none"/>
    </w:rPr>
  </w:style>
  <w:style w:type="character" w:customStyle="1" w:styleId="ListLabel158">
    <w:name w:val="ListLabel 158"/>
    <w:rPr>
      <w:u w:val="none"/>
    </w:rPr>
  </w:style>
  <w:style w:type="character" w:customStyle="1" w:styleId="ListLabel159">
    <w:name w:val="ListLabel 159"/>
    <w:rPr>
      <w:u w:val="none"/>
    </w:rPr>
  </w:style>
  <w:style w:type="character" w:customStyle="1" w:styleId="ListLabel160">
    <w:name w:val="ListLabel 160"/>
    <w:rPr>
      <w:u w:val="none"/>
    </w:rPr>
  </w:style>
  <w:style w:type="character" w:customStyle="1" w:styleId="ListLabel161">
    <w:name w:val="ListLabel 161"/>
    <w:rPr>
      <w:u w:val="none"/>
    </w:rPr>
  </w:style>
  <w:style w:type="character" w:customStyle="1" w:styleId="ListLabel162">
    <w:name w:val="ListLabel 162"/>
    <w:rPr>
      <w:u w:val="none"/>
    </w:rPr>
  </w:style>
  <w:style w:type="character" w:customStyle="1" w:styleId="ListLabel163">
    <w:name w:val="ListLabel 163"/>
    <w:rPr>
      <w:rFonts w:eastAsia="Arial" w:cs="Arial"/>
      <w:b w:val="0"/>
      <w:u w:val="none"/>
    </w:rPr>
  </w:style>
  <w:style w:type="character" w:customStyle="1" w:styleId="ListLabel164">
    <w:name w:val="ListLabel 164"/>
    <w:rPr>
      <w:u w:val="none"/>
    </w:rPr>
  </w:style>
  <w:style w:type="character" w:customStyle="1" w:styleId="ListLabel165">
    <w:name w:val="ListLabel 165"/>
    <w:rPr>
      <w:u w:val="none"/>
    </w:rPr>
  </w:style>
  <w:style w:type="character" w:customStyle="1" w:styleId="ListLabel166">
    <w:name w:val="ListLabel 166"/>
    <w:rPr>
      <w:u w:val="none"/>
    </w:rPr>
  </w:style>
  <w:style w:type="character" w:customStyle="1" w:styleId="ListLabel167">
    <w:name w:val="ListLabel 167"/>
    <w:rPr>
      <w:u w:val="none"/>
    </w:rPr>
  </w:style>
  <w:style w:type="character" w:customStyle="1" w:styleId="ListLabel168">
    <w:name w:val="ListLabel 168"/>
    <w:rPr>
      <w:u w:val="none"/>
    </w:rPr>
  </w:style>
  <w:style w:type="character" w:customStyle="1" w:styleId="ListLabel169">
    <w:name w:val="ListLabel 169"/>
    <w:rPr>
      <w:u w:val="none"/>
    </w:rPr>
  </w:style>
  <w:style w:type="character" w:customStyle="1" w:styleId="ListLabel170">
    <w:name w:val="ListLabel 170"/>
    <w:rPr>
      <w:u w:val="none"/>
    </w:rPr>
  </w:style>
  <w:style w:type="character" w:customStyle="1" w:styleId="ListLabel171">
    <w:name w:val="ListLabel 171"/>
    <w:rPr>
      <w:u w:val="none"/>
    </w:rPr>
  </w:style>
  <w:style w:type="character" w:customStyle="1" w:styleId="ListLabel172">
    <w:name w:val="ListLabel 172"/>
    <w:rPr>
      <w:rFonts w:ascii="Arial" w:eastAsia="Arial" w:hAnsi="Arial" w:cs="Arial"/>
      <w:u w:val="none"/>
    </w:rPr>
  </w:style>
  <w:style w:type="character" w:customStyle="1" w:styleId="ListLabel173">
    <w:name w:val="ListLabel 173"/>
    <w:rPr>
      <w:u w:val="none"/>
    </w:rPr>
  </w:style>
  <w:style w:type="character" w:customStyle="1" w:styleId="ListLabel174">
    <w:name w:val="ListLabel 174"/>
    <w:rPr>
      <w:u w:val="none"/>
    </w:rPr>
  </w:style>
  <w:style w:type="character" w:customStyle="1" w:styleId="ListLabel175">
    <w:name w:val="ListLabel 175"/>
    <w:rPr>
      <w:u w:val="none"/>
    </w:rPr>
  </w:style>
  <w:style w:type="character" w:customStyle="1" w:styleId="ListLabel176">
    <w:name w:val="ListLabel 176"/>
    <w:rPr>
      <w:u w:val="none"/>
    </w:rPr>
  </w:style>
  <w:style w:type="character" w:customStyle="1" w:styleId="ListLabel177">
    <w:name w:val="ListLabel 177"/>
    <w:rPr>
      <w:u w:val="none"/>
    </w:rPr>
  </w:style>
  <w:style w:type="character" w:customStyle="1" w:styleId="ListLabel178">
    <w:name w:val="ListLabel 178"/>
    <w:rPr>
      <w:u w:val="none"/>
    </w:rPr>
  </w:style>
  <w:style w:type="character" w:customStyle="1" w:styleId="ListLabel179">
    <w:name w:val="ListLabel 179"/>
    <w:rPr>
      <w:u w:val="none"/>
    </w:rPr>
  </w:style>
  <w:style w:type="character" w:customStyle="1" w:styleId="ListLabel180">
    <w:name w:val="ListLabel 180"/>
    <w:rPr>
      <w:u w:val="none"/>
    </w:rPr>
  </w:style>
  <w:style w:type="character" w:customStyle="1" w:styleId="ListLabel181">
    <w:name w:val="ListLabel 181"/>
    <w:rPr>
      <w:rFonts w:ascii="Arial" w:eastAsia="Arial" w:hAnsi="Arial" w:cs="Arial"/>
      <w:u w:val="none"/>
    </w:rPr>
  </w:style>
  <w:style w:type="character" w:customStyle="1" w:styleId="ListLabel182">
    <w:name w:val="ListLabel 182"/>
    <w:rPr>
      <w:u w:val="none"/>
    </w:rPr>
  </w:style>
  <w:style w:type="character" w:customStyle="1" w:styleId="ListLabel183">
    <w:name w:val="ListLabel 183"/>
    <w:rPr>
      <w:u w:val="none"/>
    </w:rPr>
  </w:style>
  <w:style w:type="character" w:customStyle="1" w:styleId="ListLabel184">
    <w:name w:val="ListLabel 184"/>
    <w:rPr>
      <w:u w:val="none"/>
    </w:rPr>
  </w:style>
  <w:style w:type="character" w:customStyle="1" w:styleId="ListLabel185">
    <w:name w:val="ListLabel 185"/>
    <w:rPr>
      <w:u w:val="none"/>
    </w:rPr>
  </w:style>
  <w:style w:type="character" w:customStyle="1" w:styleId="ListLabel186">
    <w:name w:val="ListLabel 186"/>
    <w:rPr>
      <w:u w:val="none"/>
    </w:rPr>
  </w:style>
  <w:style w:type="character" w:customStyle="1" w:styleId="ListLabel187">
    <w:name w:val="ListLabel 187"/>
    <w:rPr>
      <w:u w:val="none"/>
    </w:rPr>
  </w:style>
  <w:style w:type="character" w:customStyle="1" w:styleId="ListLabel188">
    <w:name w:val="ListLabel 188"/>
    <w:rPr>
      <w:u w:val="none"/>
    </w:rPr>
  </w:style>
  <w:style w:type="character" w:customStyle="1" w:styleId="ListLabel189">
    <w:name w:val="ListLabel 189"/>
    <w:rPr>
      <w:u w:val="none"/>
    </w:rPr>
  </w:style>
  <w:style w:type="character" w:customStyle="1" w:styleId="ListLabel190">
    <w:name w:val="ListLabel 190"/>
    <w:rPr>
      <w:rFonts w:ascii="Arial" w:eastAsia="Arial" w:hAnsi="Arial" w:cs="Arial"/>
      <w:u w:val="none"/>
    </w:rPr>
  </w:style>
  <w:style w:type="character" w:customStyle="1" w:styleId="ListLabel191">
    <w:name w:val="ListLabel 191"/>
    <w:rPr>
      <w:u w:val="none"/>
    </w:rPr>
  </w:style>
  <w:style w:type="character" w:customStyle="1" w:styleId="ListLabel192">
    <w:name w:val="ListLabel 192"/>
    <w:rPr>
      <w:u w:val="none"/>
    </w:rPr>
  </w:style>
  <w:style w:type="character" w:customStyle="1" w:styleId="ListLabel193">
    <w:name w:val="ListLabel 193"/>
    <w:rPr>
      <w:u w:val="none"/>
    </w:rPr>
  </w:style>
  <w:style w:type="character" w:customStyle="1" w:styleId="ListLabel194">
    <w:name w:val="ListLabel 194"/>
    <w:rPr>
      <w:u w:val="none"/>
    </w:rPr>
  </w:style>
  <w:style w:type="character" w:customStyle="1" w:styleId="ListLabel195">
    <w:name w:val="ListLabel 195"/>
    <w:rPr>
      <w:u w:val="none"/>
    </w:rPr>
  </w:style>
  <w:style w:type="character" w:customStyle="1" w:styleId="ListLabel196">
    <w:name w:val="ListLabel 196"/>
    <w:rPr>
      <w:u w:val="none"/>
    </w:rPr>
  </w:style>
  <w:style w:type="character" w:customStyle="1" w:styleId="ListLabel197">
    <w:name w:val="ListLabel 197"/>
    <w:rPr>
      <w:u w:val="none"/>
    </w:rPr>
  </w:style>
  <w:style w:type="character" w:customStyle="1" w:styleId="ListLabel198">
    <w:name w:val="ListLabel 198"/>
    <w:rPr>
      <w:u w:val="none"/>
    </w:rPr>
  </w:style>
  <w:style w:type="character" w:customStyle="1" w:styleId="ListLabel199">
    <w:name w:val="ListLabel 199"/>
    <w:rPr>
      <w:rFonts w:ascii="Arial" w:eastAsia="Arial" w:hAnsi="Arial" w:cs="Arial"/>
      <w:u w:val="none"/>
    </w:rPr>
  </w:style>
  <w:style w:type="character" w:customStyle="1" w:styleId="ListLabel200">
    <w:name w:val="ListLabel 200"/>
    <w:rPr>
      <w:u w:val="none"/>
    </w:rPr>
  </w:style>
  <w:style w:type="character" w:customStyle="1" w:styleId="ListLabel201">
    <w:name w:val="ListLabel 201"/>
    <w:rPr>
      <w:u w:val="none"/>
    </w:rPr>
  </w:style>
  <w:style w:type="character" w:customStyle="1" w:styleId="ListLabel202">
    <w:name w:val="ListLabel 202"/>
    <w:rPr>
      <w:u w:val="none"/>
    </w:rPr>
  </w:style>
  <w:style w:type="character" w:customStyle="1" w:styleId="ListLabel203">
    <w:name w:val="ListLabel 203"/>
    <w:rPr>
      <w:u w:val="none"/>
    </w:rPr>
  </w:style>
  <w:style w:type="character" w:customStyle="1" w:styleId="ListLabel204">
    <w:name w:val="ListLabel 204"/>
    <w:rPr>
      <w:u w:val="none"/>
    </w:rPr>
  </w:style>
  <w:style w:type="character" w:customStyle="1" w:styleId="ListLabel205">
    <w:name w:val="ListLabel 205"/>
    <w:rPr>
      <w:u w:val="none"/>
    </w:rPr>
  </w:style>
  <w:style w:type="character" w:customStyle="1" w:styleId="ListLabel206">
    <w:name w:val="ListLabel 206"/>
    <w:rPr>
      <w:u w:val="none"/>
    </w:rPr>
  </w:style>
  <w:style w:type="character" w:customStyle="1" w:styleId="ListLabel207">
    <w:name w:val="ListLabel 207"/>
    <w:rPr>
      <w:u w:val="none"/>
    </w:rPr>
  </w:style>
  <w:style w:type="character" w:customStyle="1" w:styleId="ListLabel208">
    <w:name w:val="ListLabel 208"/>
    <w:rPr>
      <w:rFonts w:ascii="Arial" w:eastAsia="Arial" w:hAnsi="Arial" w:cs="Arial"/>
      <w:u w:val="none"/>
    </w:rPr>
  </w:style>
  <w:style w:type="character" w:customStyle="1" w:styleId="ListLabel209">
    <w:name w:val="ListLabel 209"/>
    <w:rPr>
      <w:u w:val="none"/>
    </w:rPr>
  </w:style>
  <w:style w:type="character" w:customStyle="1" w:styleId="ListLabel210">
    <w:name w:val="ListLabel 210"/>
    <w:rPr>
      <w:u w:val="none"/>
    </w:rPr>
  </w:style>
  <w:style w:type="character" w:customStyle="1" w:styleId="ListLabel211">
    <w:name w:val="ListLabel 211"/>
    <w:rPr>
      <w:u w:val="none"/>
    </w:rPr>
  </w:style>
  <w:style w:type="character" w:customStyle="1" w:styleId="ListLabel212">
    <w:name w:val="ListLabel 212"/>
    <w:rPr>
      <w:u w:val="none"/>
    </w:rPr>
  </w:style>
  <w:style w:type="character" w:customStyle="1" w:styleId="ListLabel213">
    <w:name w:val="ListLabel 213"/>
    <w:rPr>
      <w:u w:val="none"/>
    </w:rPr>
  </w:style>
  <w:style w:type="character" w:customStyle="1" w:styleId="ListLabel214">
    <w:name w:val="ListLabel 214"/>
    <w:rPr>
      <w:u w:val="none"/>
    </w:rPr>
  </w:style>
  <w:style w:type="character" w:customStyle="1" w:styleId="ListLabel215">
    <w:name w:val="ListLabel 215"/>
    <w:rPr>
      <w:u w:val="none"/>
    </w:rPr>
  </w:style>
  <w:style w:type="character" w:customStyle="1" w:styleId="ListLabel216">
    <w:name w:val="ListLabel 216"/>
    <w:rPr>
      <w:u w:val="none"/>
    </w:rPr>
  </w:style>
  <w:style w:type="character" w:customStyle="1" w:styleId="ListLabel217">
    <w:name w:val="ListLabel 217"/>
    <w:rPr>
      <w:rFonts w:eastAsia="Arial" w:cs="Arial"/>
      <w:b w:val="0"/>
      <w:u w:val="none"/>
    </w:rPr>
  </w:style>
  <w:style w:type="character" w:customStyle="1" w:styleId="ListLabel218">
    <w:name w:val="ListLabel 218"/>
    <w:rPr>
      <w:u w:val="none"/>
    </w:rPr>
  </w:style>
  <w:style w:type="character" w:customStyle="1" w:styleId="ListLabel219">
    <w:name w:val="ListLabel 219"/>
    <w:rPr>
      <w:u w:val="none"/>
    </w:rPr>
  </w:style>
  <w:style w:type="character" w:customStyle="1" w:styleId="ListLabel220">
    <w:name w:val="ListLabel 220"/>
    <w:rPr>
      <w:u w:val="none"/>
    </w:rPr>
  </w:style>
  <w:style w:type="character" w:customStyle="1" w:styleId="ListLabel221">
    <w:name w:val="ListLabel 221"/>
    <w:rPr>
      <w:u w:val="none"/>
    </w:rPr>
  </w:style>
  <w:style w:type="character" w:customStyle="1" w:styleId="ListLabel222">
    <w:name w:val="ListLabel 222"/>
    <w:rPr>
      <w:u w:val="none"/>
    </w:rPr>
  </w:style>
  <w:style w:type="character" w:customStyle="1" w:styleId="ListLabel223">
    <w:name w:val="ListLabel 223"/>
    <w:rPr>
      <w:u w:val="none"/>
    </w:rPr>
  </w:style>
  <w:style w:type="character" w:customStyle="1" w:styleId="ListLabel224">
    <w:name w:val="ListLabel 224"/>
    <w:rPr>
      <w:u w:val="none"/>
    </w:rPr>
  </w:style>
  <w:style w:type="character" w:customStyle="1" w:styleId="ListLabel225">
    <w:name w:val="ListLabel 225"/>
    <w:rPr>
      <w:u w:val="none"/>
    </w:rPr>
  </w:style>
  <w:style w:type="character" w:customStyle="1" w:styleId="ListLabel226">
    <w:name w:val="ListLabel 226"/>
    <w:rPr>
      <w:rFonts w:ascii="Arial" w:eastAsia="Arial" w:hAnsi="Arial" w:cs="Arial"/>
      <w:u w:val="none"/>
    </w:rPr>
  </w:style>
  <w:style w:type="character" w:customStyle="1" w:styleId="ListLabel227">
    <w:name w:val="ListLabel 227"/>
    <w:rPr>
      <w:u w:val="none"/>
    </w:rPr>
  </w:style>
  <w:style w:type="character" w:customStyle="1" w:styleId="ListLabel228">
    <w:name w:val="ListLabel 228"/>
    <w:rPr>
      <w:u w:val="none"/>
    </w:rPr>
  </w:style>
  <w:style w:type="character" w:customStyle="1" w:styleId="ListLabel229">
    <w:name w:val="ListLabel 229"/>
    <w:rPr>
      <w:u w:val="none"/>
    </w:rPr>
  </w:style>
  <w:style w:type="character" w:customStyle="1" w:styleId="ListLabel230">
    <w:name w:val="ListLabel 230"/>
    <w:rPr>
      <w:u w:val="none"/>
    </w:rPr>
  </w:style>
  <w:style w:type="character" w:customStyle="1" w:styleId="ListLabel231">
    <w:name w:val="ListLabel 231"/>
    <w:rPr>
      <w:u w:val="none"/>
    </w:rPr>
  </w:style>
  <w:style w:type="character" w:customStyle="1" w:styleId="ListLabel232">
    <w:name w:val="ListLabel 232"/>
    <w:rPr>
      <w:u w:val="none"/>
    </w:rPr>
  </w:style>
  <w:style w:type="character" w:customStyle="1" w:styleId="ListLabel233">
    <w:name w:val="ListLabel 233"/>
    <w:rPr>
      <w:u w:val="none"/>
    </w:rPr>
  </w:style>
  <w:style w:type="character" w:customStyle="1" w:styleId="ListLabel234">
    <w:name w:val="ListLabel 234"/>
    <w:rPr>
      <w:u w:val="none"/>
    </w:rPr>
  </w:style>
  <w:style w:type="character" w:customStyle="1" w:styleId="ListLabel235">
    <w:name w:val="ListLabel 235"/>
    <w:rPr>
      <w:rFonts w:ascii="Arial" w:eastAsia="Arial" w:hAnsi="Arial" w:cs="Arial"/>
      <w:b/>
      <w:u w:val="none"/>
    </w:rPr>
  </w:style>
  <w:style w:type="character" w:customStyle="1" w:styleId="ListLabel236">
    <w:name w:val="ListLabel 236"/>
    <w:rPr>
      <w:u w:val="none"/>
    </w:rPr>
  </w:style>
  <w:style w:type="character" w:customStyle="1" w:styleId="ListLabel237">
    <w:name w:val="ListLabel 237"/>
    <w:rPr>
      <w:u w:val="none"/>
    </w:rPr>
  </w:style>
  <w:style w:type="character" w:customStyle="1" w:styleId="ListLabel238">
    <w:name w:val="ListLabel 238"/>
    <w:rPr>
      <w:u w:val="none"/>
    </w:rPr>
  </w:style>
  <w:style w:type="character" w:customStyle="1" w:styleId="ListLabel239">
    <w:name w:val="ListLabel 239"/>
    <w:rPr>
      <w:u w:val="none"/>
    </w:rPr>
  </w:style>
  <w:style w:type="character" w:customStyle="1" w:styleId="ListLabel240">
    <w:name w:val="ListLabel 240"/>
    <w:rPr>
      <w:u w:val="none"/>
    </w:rPr>
  </w:style>
  <w:style w:type="character" w:customStyle="1" w:styleId="ListLabel241">
    <w:name w:val="ListLabel 241"/>
    <w:rPr>
      <w:u w:val="none"/>
    </w:rPr>
  </w:style>
  <w:style w:type="character" w:customStyle="1" w:styleId="ListLabel242">
    <w:name w:val="ListLabel 242"/>
    <w:rPr>
      <w:u w:val="none"/>
    </w:rPr>
  </w:style>
  <w:style w:type="character" w:customStyle="1" w:styleId="ListLabel243">
    <w:name w:val="ListLabel 243"/>
    <w:rPr>
      <w:u w:val="none"/>
    </w:rPr>
  </w:style>
  <w:style w:type="character" w:customStyle="1" w:styleId="ListLabel244">
    <w:name w:val="ListLabel 244"/>
    <w:rPr>
      <w:rFonts w:eastAsia="Arial" w:cs="Arial"/>
      <w:b w:val="0"/>
      <w:u w:val="none"/>
    </w:rPr>
  </w:style>
  <w:style w:type="character" w:customStyle="1" w:styleId="ListLabel245">
    <w:name w:val="ListLabel 245"/>
    <w:rPr>
      <w:u w:val="none"/>
    </w:rPr>
  </w:style>
  <w:style w:type="character" w:customStyle="1" w:styleId="ListLabel246">
    <w:name w:val="ListLabel 246"/>
    <w:rPr>
      <w:u w:val="none"/>
    </w:rPr>
  </w:style>
  <w:style w:type="character" w:customStyle="1" w:styleId="ListLabel247">
    <w:name w:val="ListLabel 247"/>
    <w:rPr>
      <w:u w:val="none"/>
    </w:rPr>
  </w:style>
  <w:style w:type="character" w:customStyle="1" w:styleId="ListLabel248">
    <w:name w:val="ListLabel 248"/>
    <w:rPr>
      <w:u w:val="none"/>
    </w:rPr>
  </w:style>
  <w:style w:type="character" w:customStyle="1" w:styleId="ListLabel249">
    <w:name w:val="ListLabel 249"/>
    <w:rPr>
      <w:u w:val="none"/>
    </w:rPr>
  </w:style>
  <w:style w:type="character" w:customStyle="1" w:styleId="ListLabel250">
    <w:name w:val="ListLabel 250"/>
    <w:rPr>
      <w:u w:val="none"/>
    </w:rPr>
  </w:style>
  <w:style w:type="character" w:customStyle="1" w:styleId="ListLabel251">
    <w:name w:val="ListLabel 251"/>
    <w:rPr>
      <w:u w:val="none"/>
    </w:rPr>
  </w:style>
  <w:style w:type="character" w:customStyle="1" w:styleId="ListLabel252">
    <w:name w:val="ListLabel 252"/>
    <w:rPr>
      <w:u w:val="none"/>
    </w:rPr>
  </w:style>
  <w:style w:type="character" w:customStyle="1" w:styleId="ListLabel253">
    <w:name w:val="ListLabel 253"/>
    <w:rPr>
      <w:rFonts w:eastAsia="Arial" w:cs="Arial"/>
      <w:b w:val="0"/>
      <w:u w:val="none"/>
    </w:rPr>
  </w:style>
  <w:style w:type="character" w:customStyle="1" w:styleId="ListLabel254">
    <w:name w:val="ListLabel 254"/>
    <w:rPr>
      <w:u w:val="none"/>
    </w:rPr>
  </w:style>
  <w:style w:type="character" w:customStyle="1" w:styleId="ListLabel255">
    <w:name w:val="ListLabel 255"/>
    <w:rPr>
      <w:u w:val="none"/>
    </w:rPr>
  </w:style>
  <w:style w:type="character" w:customStyle="1" w:styleId="ListLabel256">
    <w:name w:val="ListLabel 256"/>
    <w:rPr>
      <w:u w:val="none"/>
    </w:rPr>
  </w:style>
  <w:style w:type="character" w:customStyle="1" w:styleId="ListLabel257">
    <w:name w:val="ListLabel 257"/>
    <w:rPr>
      <w:u w:val="none"/>
    </w:rPr>
  </w:style>
  <w:style w:type="character" w:customStyle="1" w:styleId="ListLabel258">
    <w:name w:val="ListLabel 258"/>
    <w:rPr>
      <w:u w:val="none"/>
    </w:rPr>
  </w:style>
  <w:style w:type="character" w:customStyle="1" w:styleId="ListLabel259">
    <w:name w:val="ListLabel 259"/>
    <w:rPr>
      <w:u w:val="none"/>
    </w:rPr>
  </w:style>
  <w:style w:type="character" w:customStyle="1" w:styleId="ListLabel260">
    <w:name w:val="ListLabel 260"/>
    <w:rPr>
      <w:u w:val="none"/>
    </w:rPr>
  </w:style>
  <w:style w:type="character" w:customStyle="1" w:styleId="ListLabel261">
    <w:name w:val="ListLabel 261"/>
    <w:rPr>
      <w:u w:val="none"/>
    </w:rPr>
  </w:style>
  <w:style w:type="character" w:customStyle="1" w:styleId="ListLabel262">
    <w:name w:val="ListLabel 262"/>
    <w:rPr>
      <w:rFonts w:ascii="Arial" w:eastAsia="Arial" w:hAnsi="Arial" w:cs="Arial"/>
      <w:b/>
      <w:u w:val="none"/>
    </w:rPr>
  </w:style>
  <w:style w:type="character" w:customStyle="1" w:styleId="ListLabel263">
    <w:name w:val="ListLabel 263"/>
    <w:rPr>
      <w:u w:val="none"/>
    </w:rPr>
  </w:style>
  <w:style w:type="character" w:customStyle="1" w:styleId="ListLabel264">
    <w:name w:val="ListLabel 264"/>
    <w:rPr>
      <w:u w:val="none"/>
    </w:rPr>
  </w:style>
  <w:style w:type="character" w:customStyle="1" w:styleId="ListLabel265">
    <w:name w:val="ListLabel 265"/>
    <w:rPr>
      <w:u w:val="none"/>
    </w:rPr>
  </w:style>
  <w:style w:type="character" w:customStyle="1" w:styleId="ListLabel266">
    <w:name w:val="ListLabel 266"/>
    <w:rPr>
      <w:u w:val="none"/>
    </w:rPr>
  </w:style>
  <w:style w:type="character" w:customStyle="1" w:styleId="ListLabel267">
    <w:name w:val="ListLabel 267"/>
    <w:rPr>
      <w:u w:val="none"/>
    </w:rPr>
  </w:style>
  <w:style w:type="character" w:customStyle="1" w:styleId="ListLabel268">
    <w:name w:val="ListLabel 268"/>
    <w:rPr>
      <w:u w:val="none"/>
    </w:rPr>
  </w:style>
  <w:style w:type="character" w:customStyle="1" w:styleId="ListLabel269">
    <w:name w:val="ListLabel 269"/>
    <w:rPr>
      <w:u w:val="none"/>
    </w:rPr>
  </w:style>
  <w:style w:type="character" w:customStyle="1" w:styleId="ListLabel270">
    <w:name w:val="ListLabel 270"/>
    <w:rPr>
      <w:u w:val="none"/>
    </w:rPr>
  </w:style>
  <w:style w:type="character" w:customStyle="1" w:styleId="ListLabel271">
    <w:name w:val="ListLabel 271"/>
    <w:rPr>
      <w:rFonts w:ascii="Arial" w:eastAsia="Arial" w:hAnsi="Arial" w:cs="Arial"/>
      <w:u w:val="none"/>
    </w:rPr>
  </w:style>
  <w:style w:type="character" w:customStyle="1" w:styleId="ListLabel272">
    <w:name w:val="ListLabel 272"/>
    <w:rPr>
      <w:u w:val="none"/>
    </w:rPr>
  </w:style>
  <w:style w:type="character" w:customStyle="1" w:styleId="ListLabel273">
    <w:name w:val="ListLabel 273"/>
    <w:rPr>
      <w:u w:val="none"/>
    </w:rPr>
  </w:style>
  <w:style w:type="character" w:customStyle="1" w:styleId="ListLabel274">
    <w:name w:val="ListLabel 274"/>
    <w:rPr>
      <w:u w:val="none"/>
    </w:rPr>
  </w:style>
  <w:style w:type="character" w:customStyle="1" w:styleId="ListLabel275">
    <w:name w:val="ListLabel 275"/>
    <w:rPr>
      <w:u w:val="none"/>
    </w:rPr>
  </w:style>
  <w:style w:type="character" w:customStyle="1" w:styleId="ListLabel276">
    <w:name w:val="ListLabel 276"/>
    <w:rPr>
      <w:u w:val="none"/>
    </w:rPr>
  </w:style>
  <w:style w:type="character" w:customStyle="1" w:styleId="ListLabel277">
    <w:name w:val="ListLabel 277"/>
    <w:rPr>
      <w:u w:val="none"/>
    </w:rPr>
  </w:style>
  <w:style w:type="character" w:customStyle="1" w:styleId="ListLabel278">
    <w:name w:val="ListLabel 278"/>
    <w:rPr>
      <w:u w:val="none"/>
    </w:rPr>
  </w:style>
  <w:style w:type="character" w:customStyle="1" w:styleId="ListLabel279">
    <w:name w:val="ListLabel 279"/>
    <w:rPr>
      <w:u w:val="none"/>
    </w:rPr>
  </w:style>
  <w:style w:type="character" w:customStyle="1" w:styleId="ListLabel280">
    <w:name w:val="ListLabel 280"/>
    <w:rPr>
      <w:rFonts w:ascii="Arial" w:eastAsia="Arial" w:hAnsi="Arial" w:cs="Arial"/>
      <w:sz w:val="24"/>
      <w:u w:val="none"/>
    </w:rPr>
  </w:style>
  <w:style w:type="character" w:customStyle="1" w:styleId="ListLabel281">
    <w:name w:val="ListLabel 281"/>
    <w:rPr>
      <w:u w:val="none"/>
    </w:rPr>
  </w:style>
  <w:style w:type="character" w:customStyle="1" w:styleId="ListLabel282">
    <w:name w:val="ListLabel 282"/>
    <w:rPr>
      <w:u w:val="none"/>
    </w:rPr>
  </w:style>
  <w:style w:type="character" w:customStyle="1" w:styleId="ListLabel283">
    <w:name w:val="ListLabel 283"/>
    <w:rPr>
      <w:u w:val="none"/>
    </w:rPr>
  </w:style>
  <w:style w:type="character" w:customStyle="1" w:styleId="ListLabel284">
    <w:name w:val="ListLabel 284"/>
    <w:rPr>
      <w:u w:val="none"/>
    </w:rPr>
  </w:style>
  <w:style w:type="character" w:customStyle="1" w:styleId="ListLabel285">
    <w:name w:val="ListLabel 285"/>
    <w:rPr>
      <w:u w:val="none"/>
    </w:rPr>
  </w:style>
  <w:style w:type="character" w:customStyle="1" w:styleId="ListLabel286">
    <w:name w:val="ListLabel 286"/>
    <w:rPr>
      <w:u w:val="none"/>
    </w:rPr>
  </w:style>
  <w:style w:type="character" w:customStyle="1" w:styleId="ListLabel287">
    <w:name w:val="ListLabel 287"/>
    <w:rPr>
      <w:u w:val="none"/>
    </w:rPr>
  </w:style>
  <w:style w:type="character" w:customStyle="1" w:styleId="ListLabel288">
    <w:name w:val="ListLabel 288"/>
    <w:rPr>
      <w:u w:val="none"/>
    </w:rPr>
  </w:style>
  <w:style w:type="character" w:customStyle="1" w:styleId="ListLabel289">
    <w:name w:val="ListLabel 289"/>
    <w:rPr>
      <w:rFonts w:ascii="Arial" w:eastAsia="Arial" w:hAnsi="Arial" w:cs="Arial"/>
      <w:u w:val="none"/>
    </w:rPr>
  </w:style>
  <w:style w:type="character" w:customStyle="1" w:styleId="ListLabel290">
    <w:name w:val="ListLabel 290"/>
    <w:rPr>
      <w:u w:val="none"/>
    </w:rPr>
  </w:style>
  <w:style w:type="character" w:customStyle="1" w:styleId="ListLabel291">
    <w:name w:val="ListLabel 291"/>
    <w:rPr>
      <w:u w:val="none"/>
    </w:rPr>
  </w:style>
  <w:style w:type="character" w:customStyle="1" w:styleId="ListLabel292">
    <w:name w:val="ListLabel 292"/>
    <w:rPr>
      <w:u w:val="none"/>
    </w:rPr>
  </w:style>
  <w:style w:type="character" w:customStyle="1" w:styleId="ListLabel293">
    <w:name w:val="ListLabel 293"/>
    <w:rPr>
      <w:u w:val="none"/>
    </w:rPr>
  </w:style>
  <w:style w:type="character" w:customStyle="1" w:styleId="ListLabel294">
    <w:name w:val="ListLabel 294"/>
    <w:rPr>
      <w:u w:val="none"/>
    </w:rPr>
  </w:style>
  <w:style w:type="character" w:customStyle="1" w:styleId="ListLabel295">
    <w:name w:val="ListLabel 295"/>
    <w:rPr>
      <w:u w:val="none"/>
    </w:rPr>
  </w:style>
  <w:style w:type="character" w:customStyle="1" w:styleId="ListLabel296">
    <w:name w:val="ListLabel 296"/>
    <w:rPr>
      <w:u w:val="none"/>
    </w:rPr>
  </w:style>
  <w:style w:type="character" w:customStyle="1" w:styleId="ListLabel297">
    <w:name w:val="ListLabel 297"/>
    <w:rPr>
      <w:u w:val="none"/>
    </w:rPr>
  </w:style>
  <w:style w:type="character" w:customStyle="1" w:styleId="ListLabel298">
    <w:name w:val="ListLabel 298"/>
    <w:rPr>
      <w:rFonts w:ascii="Arial" w:eastAsia="Arial" w:hAnsi="Arial" w:cs="Arial"/>
      <w:u w:val="none"/>
    </w:rPr>
  </w:style>
  <w:style w:type="character" w:customStyle="1" w:styleId="ListLabel299">
    <w:name w:val="ListLabel 299"/>
    <w:rPr>
      <w:u w:val="none"/>
    </w:rPr>
  </w:style>
  <w:style w:type="character" w:customStyle="1" w:styleId="ListLabel300">
    <w:name w:val="ListLabel 300"/>
    <w:rPr>
      <w:u w:val="none"/>
    </w:rPr>
  </w:style>
  <w:style w:type="character" w:customStyle="1" w:styleId="ListLabel301">
    <w:name w:val="ListLabel 301"/>
    <w:rPr>
      <w:u w:val="none"/>
    </w:rPr>
  </w:style>
  <w:style w:type="character" w:customStyle="1" w:styleId="ListLabel302">
    <w:name w:val="ListLabel 302"/>
    <w:rPr>
      <w:u w:val="none"/>
    </w:rPr>
  </w:style>
  <w:style w:type="character" w:customStyle="1" w:styleId="ListLabel303">
    <w:name w:val="ListLabel 303"/>
    <w:rPr>
      <w:u w:val="none"/>
    </w:rPr>
  </w:style>
  <w:style w:type="character" w:customStyle="1" w:styleId="ListLabel304">
    <w:name w:val="ListLabel 304"/>
    <w:rPr>
      <w:u w:val="none"/>
    </w:rPr>
  </w:style>
  <w:style w:type="character" w:customStyle="1" w:styleId="ListLabel305">
    <w:name w:val="ListLabel 305"/>
    <w:rPr>
      <w:u w:val="none"/>
    </w:rPr>
  </w:style>
  <w:style w:type="character" w:customStyle="1" w:styleId="ListLabel306">
    <w:name w:val="ListLabel 306"/>
    <w:rPr>
      <w:u w:val="none"/>
    </w:rPr>
  </w:style>
  <w:style w:type="character" w:customStyle="1" w:styleId="ListLabel307">
    <w:name w:val="ListLabel 307"/>
    <w:rPr>
      <w:rFonts w:eastAsia="Arial" w:cs="Arial"/>
      <w:b w:val="0"/>
      <w:u w:val="none"/>
    </w:rPr>
  </w:style>
  <w:style w:type="character" w:customStyle="1" w:styleId="ListLabel308">
    <w:name w:val="ListLabel 308"/>
    <w:rPr>
      <w:u w:val="none"/>
    </w:rPr>
  </w:style>
  <w:style w:type="character" w:customStyle="1" w:styleId="ListLabel309">
    <w:name w:val="ListLabel 309"/>
    <w:rPr>
      <w:u w:val="none"/>
    </w:rPr>
  </w:style>
  <w:style w:type="character" w:customStyle="1" w:styleId="ListLabel310">
    <w:name w:val="ListLabel 310"/>
    <w:rPr>
      <w:u w:val="none"/>
    </w:rPr>
  </w:style>
  <w:style w:type="character" w:customStyle="1" w:styleId="ListLabel311">
    <w:name w:val="ListLabel 311"/>
    <w:rPr>
      <w:u w:val="none"/>
    </w:rPr>
  </w:style>
  <w:style w:type="character" w:customStyle="1" w:styleId="ListLabel312">
    <w:name w:val="ListLabel 312"/>
    <w:rPr>
      <w:u w:val="none"/>
    </w:rPr>
  </w:style>
  <w:style w:type="character" w:customStyle="1" w:styleId="ListLabel313">
    <w:name w:val="ListLabel 313"/>
    <w:rPr>
      <w:u w:val="none"/>
    </w:rPr>
  </w:style>
  <w:style w:type="character" w:customStyle="1" w:styleId="ListLabel314">
    <w:name w:val="ListLabel 314"/>
    <w:rPr>
      <w:u w:val="none"/>
    </w:rPr>
  </w:style>
  <w:style w:type="character" w:customStyle="1" w:styleId="ListLabel315">
    <w:name w:val="ListLabel 315"/>
    <w:rPr>
      <w:u w:val="none"/>
    </w:rPr>
  </w:style>
  <w:style w:type="character" w:customStyle="1" w:styleId="ListLabel316">
    <w:name w:val="ListLabel 316"/>
    <w:rPr>
      <w:rFonts w:ascii="Arial" w:eastAsia="Arial" w:hAnsi="Arial" w:cs="Arial"/>
      <w:u w:val="none"/>
    </w:rPr>
  </w:style>
  <w:style w:type="character" w:customStyle="1" w:styleId="ListLabel317">
    <w:name w:val="ListLabel 317"/>
    <w:rPr>
      <w:u w:val="none"/>
    </w:rPr>
  </w:style>
  <w:style w:type="character" w:customStyle="1" w:styleId="ListLabel318">
    <w:name w:val="ListLabel 318"/>
    <w:rPr>
      <w:u w:val="none"/>
    </w:rPr>
  </w:style>
  <w:style w:type="character" w:customStyle="1" w:styleId="ListLabel319">
    <w:name w:val="ListLabel 319"/>
    <w:rPr>
      <w:u w:val="none"/>
    </w:rPr>
  </w:style>
  <w:style w:type="character" w:customStyle="1" w:styleId="ListLabel320">
    <w:name w:val="ListLabel 320"/>
    <w:rPr>
      <w:u w:val="none"/>
    </w:rPr>
  </w:style>
  <w:style w:type="character" w:customStyle="1" w:styleId="ListLabel321">
    <w:name w:val="ListLabel 321"/>
    <w:rPr>
      <w:u w:val="none"/>
    </w:rPr>
  </w:style>
  <w:style w:type="character" w:customStyle="1" w:styleId="ListLabel322">
    <w:name w:val="ListLabel 322"/>
    <w:rPr>
      <w:u w:val="none"/>
    </w:rPr>
  </w:style>
  <w:style w:type="character" w:customStyle="1" w:styleId="ListLabel323">
    <w:name w:val="ListLabel 323"/>
    <w:rPr>
      <w:u w:val="none"/>
    </w:rPr>
  </w:style>
  <w:style w:type="character" w:customStyle="1" w:styleId="ListLabel324">
    <w:name w:val="ListLabel 324"/>
    <w:rPr>
      <w:u w:val="none"/>
    </w:rPr>
  </w:style>
  <w:style w:type="character" w:customStyle="1" w:styleId="ListLabel325">
    <w:name w:val="ListLabel 325"/>
    <w:rPr>
      <w:rFonts w:ascii="Arial" w:eastAsia="Arial" w:hAnsi="Arial" w:cs="Arial"/>
      <w:u w:val="none"/>
    </w:rPr>
  </w:style>
  <w:style w:type="character" w:customStyle="1" w:styleId="ListLabel326">
    <w:name w:val="ListLabel 326"/>
    <w:rPr>
      <w:u w:val="none"/>
    </w:rPr>
  </w:style>
  <w:style w:type="character" w:customStyle="1" w:styleId="ListLabel327">
    <w:name w:val="ListLabel 327"/>
    <w:rPr>
      <w:u w:val="none"/>
    </w:rPr>
  </w:style>
  <w:style w:type="character" w:customStyle="1" w:styleId="ListLabel328">
    <w:name w:val="ListLabel 328"/>
    <w:rPr>
      <w:u w:val="none"/>
    </w:rPr>
  </w:style>
  <w:style w:type="character" w:customStyle="1" w:styleId="ListLabel329">
    <w:name w:val="ListLabel 329"/>
    <w:rPr>
      <w:u w:val="none"/>
    </w:rPr>
  </w:style>
  <w:style w:type="character" w:customStyle="1" w:styleId="ListLabel330">
    <w:name w:val="ListLabel 330"/>
    <w:rPr>
      <w:u w:val="none"/>
    </w:rPr>
  </w:style>
  <w:style w:type="character" w:customStyle="1" w:styleId="ListLabel331">
    <w:name w:val="ListLabel 331"/>
    <w:rPr>
      <w:u w:val="none"/>
    </w:rPr>
  </w:style>
  <w:style w:type="character" w:customStyle="1" w:styleId="ListLabel332">
    <w:name w:val="ListLabel 332"/>
    <w:rPr>
      <w:u w:val="none"/>
    </w:rPr>
  </w:style>
  <w:style w:type="character" w:customStyle="1" w:styleId="ListLabel333">
    <w:name w:val="ListLabel 333"/>
    <w:rPr>
      <w:u w:val="none"/>
    </w:rPr>
  </w:style>
  <w:style w:type="character" w:customStyle="1" w:styleId="ListLabel334">
    <w:name w:val="ListLabel 334"/>
    <w:rPr>
      <w:rFonts w:eastAsia="Arial" w:cs="Arial"/>
      <w:b w:val="0"/>
      <w:u w:val="none"/>
    </w:rPr>
  </w:style>
  <w:style w:type="character" w:customStyle="1" w:styleId="ListLabel335">
    <w:name w:val="ListLabel 335"/>
    <w:rPr>
      <w:u w:val="none"/>
    </w:rPr>
  </w:style>
  <w:style w:type="character" w:customStyle="1" w:styleId="ListLabel336">
    <w:name w:val="ListLabel 336"/>
    <w:rPr>
      <w:u w:val="none"/>
    </w:rPr>
  </w:style>
  <w:style w:type="character" w:customStyle="1" w:styleId="ListLabel337">
    <w:name w:val="ListLabel 337"/>
    <w:rPr>
      <w:u w:val="none"/>
    </w:rPr>
  </w:style>
  <w:style w:type="character" w:customStyle="1" w:styleId="ListLabel338">
    <w:name w:val="ListLabel 338"/>
    <w:rPr>
      <w:u w:val="none"/>
    </w:rPr>
  </w:style>
  <w:style w:type="character" w:customStyle="1" w:styleId="ListLabel339">
    <w:name w:val="ListLabel 339"/>
    <w:rPr>
      <w:u w:val="none"/>
    </w:rPr>
  </w:style>
  <w:style w:type="character" w:customStyle="1" w:styleId="ListLabel340">
    <w:name w:val="ListLabel 340"/>
    <w:rPr>
      <w:u w:val="none"/>
    </w:rPr>
  </w:style>
  <w:style w:type="character" w:customStyle="1" w:styleId="ListLabel341">
    <w:name w:val="ListLabel 341"/>
    <w:rPr>
      <w:u w:val="none"/>
    </w:rPr>
  </w:style>
  <w:style w:type="character" w:customStyle="1" w:styleId="ListLabel342">
    <w:name w:val="ListLabel 342"/>
    <w:rPr>
      <w:u w:val="none"/>
    </w:rPr>
  </w:style>
  <w:style w:type="character" w:customStyle="1" w:styleId="ListLabel343">
    <w:name w:val="ListLabel 343"/>
    <w:rPr>
      <w:rFonts w:ascii="Arial" w:eastAsia="Arial" w:hAnsi="Arial" w:cs="Arial"/>
      <w:u w:val="none"/>
    </w:rPr>
  </w:style>
  <w:style w:type="character" w:customStyle="1" w:styleId="ListLabel344">
    <w:name w:val="ListLabel 344"/>
    <w:rPr>
      <w:u w:val="none"/>
    </w:rPr>
  </w:style>
  <w:style w:type="character" w:customStyle="1" w:styleId="ListLabel345">
    <w:name w:val="ListLabel 345"/>
    <w:rPr>
      <w:u w:val="none"/>
    </w:rPr>
  </w:style>
  <w:style w:type="character" w:customStyle="1" w:styleId="ListLabel346">
    <w:name w:val="ListLabel 346"/>
    <w:rPr>
      <w:u w:val="none"/>
    </w:rPr>
  </w:style>
  <w:style w:type="character" w:customStyle="1" w:styleId="ListLabel347">
    <w:name w:val="ListLabel 347"/>
    <w:rPr>
      <w:u w:val="none"/>
    </w:rPr>
  </w:style>
  <w:style w:type="character" w:customStyle="1" w:styleId="ListLabel348">
    <w:name w:val="ListLabel 348"/>
    <w:rPr>
      <w:u w:val="none"/>
    </w:rPr>
  </w:style>
  <w:style w:type="character" w:customStyle="1" w:styleId="ListLabel349">
    <w:name w:val="ListLabel 349"/>
    <w:rPr>
      <w:u w:val="none"/>
    </w:rPr>
  </w:style>
  <w:style w:type="character" w:customStyle="1" w:styleId="ListLabel350">
    <w:name w:val="ListLabel 350"/>
    <w:rPr>
      <w:u w:val="none"/>
    </w:rPr>
  </w:style>
  <w:style w:type="character" w:customStyle="1" w:styleId="ListLabel351">
    <w:name w:val="ListLabel 351"/>
    <w:rPr>
      <w:u w:val="none"/>
    </w:rPr>
  </w:style>
  <w:style w:type="character" w:customStyle="1" w:styleId="ListLabel352">
    <w:name w:val="ListLabel 352"/>
    <w:rPr>
      <w:rFonts w:ascii="Arial" w:eastAsia="Arial" w:hAnsi="Arial" w:cs="Arial"/>
      <w:u w:val="none"/>
    </w:rPr>
  </w:style>
  <w:style w:type="character" w:customStyle="1" w:styleId="ListLabel353">
    <w:name w:val="ListLabel 353"/>
    <w:rPr>
      <w:u w:val="none"/>
    </w:rPr>
  </w:style>
  <w:style w:type="character" w:customStyle="1" w:styleId="ListLabel354">
    <w:name w:val="ListLabel 354"/>
    <w:rPr>
      <w:u w:val="none"/>
    </w:rPr>
  </w:style>
  <w:style w:type="character" w:customStyle="1" w:styleId="ListLabel355">
    <w:name w:val="ListLabel 355"/>
    <w:rPr>
      <w:u w:val="none"/>
    </w:rPr>
  </w:style>
  <w:style w:type="character" w:customStyle="1" w:styleId="ListLabel356">
    <w:name w:val="ListLabel 356"/>
    <w:rPr>
      <w:u w:val="none"/>
    </w:rPr>
  </w:style>
  <w:style w:type="character" w:customStyle="1" w:styleId="ListLabel357">
    <w:name w:val="ListLabel 357"/>
    <w:rPr>
      <w:u w:val="none"/>
    </w:rPr>
  </w:style>
  <w:style w:type="character" w:customStyle="1" w:styleId="ListLabel358">
    <w:name w:val="ListLabel 358"/>
    <w:rPr>
      <w:u w:val="none"/>
    </w:rPr>
  </w:style>
  <w:style w:type="character" w:customStyle="1" w:styleId="ListLabel359">
    <w:name w:val="ListLabel 359"/>
    <w:rPr>
      <w:u w:val="none"/>
    </w:rPr>
  </w:style>
  <w:style w:type="character" w:customStyle="1" w:styleId="ListLabel360">
    <w:name w:val="ListLabel 360"/>
    <w:rPr>
      <w:u w:val="none"/>
    </w:rPr>
  </w:style>
  <w:style w:type="character" w:customStyle="1" w:styleId="ListLabel361">
    <w:name w:val="ListLabel 361"/>
    <w:rPr>
      <w:rFonts w:ascii="Arial" w:eastAsia="Arial" w:hAnsi="Arial" w:cs="Arial"/>
      <w:color w:val="1155CC"/>
      <w:sz w:val="24"/>
      <w:szCs w:val="24"/>
      <w:u w:val="single"/>
    </w:rPr>
  </w:style>
  <w:style w:type="character" w:customStyle="1" w:styleId="Internetlink">
    <w:name w:val="Internet link"/>
    <w:rPr>
      <w:color w:val="000080"/>
      <w:u w:val="single"/>
    </w:rPr>
  </w:style>
  <w:style w:type="character" w:styleId="Hipervnculo">
    <w:name w:val="Hyperlink"/>
    <w:basedOn w:val="Fuentedeprrafopredeter"/>
    <w:uiPriority w:val="99"/>
    <w:rPr>
      <w:color w:val="0563C1"/>
      <w:u w:val="single"/>
    </w:rPr>
  </w:style>
  <w:style w:type="character" w:customStyle="1" w:styleId="UnresolvedMention">
    <w:name w:val="Unresolved Mention"/>
    <w:basedOn w:val="Fuentedeprrafopredeter"/>
    <w:rPr>
      <w:color w:val="605E5C"/>
      <w:shd w:val="clear" w:color="auto" w:fill="E1DFDD"/>
    </w:rPr>
  </w:style>
  <w:style w:type="numbering" w:customStyle="1" w:styleId="WWNum1">
    <w:name w:val="WWNum1"/>
    <w:basedOn w:val="Sinlista"/>
  </w:style>
  <w:style w:type="numbering" w:customStyle="1" w:styleId="WWNum2">
    <w:name w:val="WWNum2"/>
    <w:basedOn w:val="Sinlista"/>
  </w:style>
  <w:style w:type="numbering" w:customStyle="1" w:styleId="WWNum3">
    <w:name w:val="WWNum3"/>
    <w:basedOn w:val="Sinlista"/>
  </w:style>
  <w:style w:type="numbering" w:customStyle="1" w:styleId="WWNum4">
    <w:name w:val="WWNum4"/>
    <w:basedOn w:val="Sinlista"/>
  </w:style>
  <w:style w:type="numbering" w:customStyle="1" w:styleId="WWNum5">
    <w:name w:val="WWNum5"/>
    <w:basedOn w:val="Sinlista"/>
  </w:style>
  <w:style w:type="numbering" w:customStyle="1" w:styleId="WWNum6">
    <w:name w:val="WWNum6"/>
    <w:basedOn w:val="Sinlista"/>
  </w:style>
  <w:style w:type="numbering" w:customStyle="1" w:styleId="WWNum7">
    <w:name w:val="WWNum7"/>
    <w:basedOn w:val="Sinlista"/>
  </w:style>
  <w:style w:type="numbering" w:customStyle="1" w:styleId="WWNum8">
    <w:name w:val="WWNum8"/>
    <w:basedOn w:val="Sinlista"/>
  </w:style>
  <w:style w:type="numbering" w:customStyle="1" w:styleId="WWNum9">
    <w:name w:val="WWNum9"/>
    <w:basedOn w:val="Sinlista"/>
  </w:style>
  <w:style w:type="numbering" w:customStyle="1" w:styleId="WWNum10">
    <w:name w:val="WWNum10"/>
    <w:basedOn w:val="Sinlista"/>
  </w:style>
  <w:style w:type="numbering" w:customStyle="1" w:styleId="WWNum11">
    <w:name w:val="WWNum11"/>
    <w:basedOn w:val="Sinlista"/>
  </w:style>
  <w:style w:type="numbering" w:customStyle="1" w:styleId="WWNum12">
    <w:name w:val="WWNum12"/>
    <w:basedOn w:val="Sinlista"/>
  </w:style>
  <w:style w:type="numbering" w:customStyle="1" w:styleId="WWNum13">
    <w:name w:val="WWNum13"/>
    <w:basedOn w:val="Sinlista"/>
  </w:style>
  <w:style w:type="numbering" w:customStyle="1" w:styleId="WWNum14">
    <w:name w:val="WWNum14"/>
    <w:basedOn w:val="Sinlista"/>
  </w:style>
  <w:style w:type="numbering" w:customStyle="1" w:styleId="WWNum15">
    <w:name w:val="WWNum15"/>
    <w:basedOn w:val="Sinlista"/>
  </w:style>
  <w:style w:type="numbering" w:customStyle="1" w:styleId="WWNum16">
    <w:name w:val="WWNum16"/>
    <w:basedOn w:val="Sinlista"/>
  </w:style>
  <w:style w:type="numbering" w:customStyle="1" w:styleId="WWNum17">
    <w:name w:val="WWNum17"/>
    <w:basedOn w:val="Sinlista"/>
  </w:style>
  <w:style w:type="numbering" w:customStyle="1" w:styleId="WWNum18">
    <w:name w:val="WWNum18"/>
    <w:basedOn w:val="Sinlista"/>
  </w:style>
  <w:style w:type="numbering" w:customStyle="1" w:styleId="WWNum19">
    <w:name w:val="WWNum19"/>
    <w:basedOn w:val="Sinlista"/>
  </w:style>
  <w:style w:type="numbering" w:customStyle="1" w:styleId="WWNum20">
    <w:name w:val="WWNum20"/>
    <w:basedOn w:val="Sinlista"/>
  </w:style>
  <w:style w:type="numbering" w:customStyle="1" w:styleId="WWNum21">
    <w:name w:val="WWNum21"/>
    <w:basedOn w:val="Sinlista"/>
  </w:style>
  <w:style w:type="numbering" w:customStyle="1" w:styleId="WWNum22">
    <w:name w:val="WWNum22"/>
    <w:basedOn w:val="Sinlista"/>
  </w:style>
  <w:style w:type="numbering" w:customStyle="1" w:styleId="WWNum23">
    <w:name w:val="WWNum23"/>
    <w:basedOn w:val="Sinlista"/>
  </w:style>
  <w:style w:type="numbering" w:customStyle="1" w:styleId="WWNum24">
    <w:name w:val="WWNum24"/>
    <w:basedOn w:val="Sinlista"/>
  </w:style>
  <w:style w:type="numbering" w:customStyle="1" w:styleId="WWNum25">
    <w:name w:val="WWNum25"/>
    <w:basedOn w:val="Sinlista"/>
  </w:style>
  <w:style w:type="numbering" w:customStyle="1" w:styleId="WWNum26">
    <w:name w:val="WWNum26"/>
    <w:basedOn w:val="Sinlista"/>
  </w:style>
  <w:style w:type="numbering" w:customStyle="1" w:styleId="WWNum27">
    <w:name w:val="WWNum27"/>
    <w:basedOn w:val="Sinlista"/>
  </w:style>
  <w:style w:type="numbering" w:customStyle="1" w:styleId="WWNum28">
    <w:name w:val="WWNum28"/>
    <w:basedOn w:val="Sinlista"/>
  </w:style>
  <w:style w:type="numbering" w:customStyle="1" w:styleId="WWNum29">
    <w:name w:val="WWNum29"/>
    <w:basedOn w:val="Sinlista"/>
  </w:style>
  <w:style w:type="numbering" w:customStyle="1" w:styleId="WWNum30">
    <w:name w:val="WWNum30"/>
    <w:basedOn w:val="Sinlista"/>
  </w:style>
  <w:style w:type="numbering" w:customStyle="1" w:styleId="WWNum31">
    <w:name w:val="WWNum31"/>
    <w:basedOn w:val="Sinlista"/>
  </w:style>
  <w:style w:type="numbering" w:customStyle="1" w:styleId="WWNum32">
    <w:name w:val="WWNum32"/>
    <w:basedOn w:val="Sinlista"/>
  </w:style>
  <w:style w:type="numbering" w:customStyle="1" w:styleId="WWNum33">
    <w:name w:val="WWNum33"/>
    <w:basedOn w:val="Sinlista"/>
  </w:style>
  <w:style w:type="numbering" w:customStyle="1" w:styleId="WWNum34">
    <w:name w:val="WWNum34"/>
    <w:basedOn w:val="Sinlista"/>
  </w:style>
  <w:style w:type="numbering" w:customStyle="1" w:styleId="WWNum35">
    <w:name w:val="WWNum35"/>
    <w:basedOn w:val="Sinlista"/>
  </w:style>
  <w:style w:type="numbering" w:customStyle="1" w:styleId="WWNum36">
    <w:name w:val="WWNum36"/>
    <w:basedOn w:val="Sinlista"/>
  </w:style>
  <w:style w:type="numbering" w:customStyle="1" w:styleId="WWNum37">
    <w:name w:val="WWNum37"/>
    <w:basedOn w:val="Sinlista"/>
  </w:style>
  <w:style w:type="numbering" w:customStyle="1" w:styleId="WWNum38">
    <w:name w:val="WWNum38"/>
    <w:basedOn w:val="Sinlista"/>
  </w:style>
  <w:style w:type="numbering" w:customStyle="1" w:styleId="WWNum39">
    <w:name w:val="WWNum39"/>
    <w:basedOn w:val="Sinlista"/>
  </w:style>
  <w:style w:type="numbering" w:customStyle="1" w:styleId="WWNum40">
    <w:name w:val="WWNum40"/>
    <w:basedOn w:val="Sinlista"/>
  </w:style>
  <w:style w:type="table" w:styleId="Tablaconcuadrcula">
    <w:name w:val="Table Grid"/>
    <w:basedOn w:val="Tablanormal"/>
    <w:uiPriority w:val="39"/>
    <w:rsid w:val="00FE4878"/>
    <w:rPr>
      <w:rFonts w:ascii="Arno Pro" w:eastAsiaTheme="minorHAnsi" w:hAnsi="Arno Pro"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 Paragraph,Lista bullets"/>
    <w:basedOn w:val="Normal"/>
    <w:link w:val="PrrafodelistaCar"/>
    <w:uiPriority w:val="34"/>
    <w:qFormat/>
    <w:rsid w:val="00FE4878"/>
    <w:pPr>
      <w:suppressAutoHyphens w:val="0"/>
      <w:spacing w:after="160" w:line="259" w:lineRule="auto"/>
      <w:ind w:left="720"/>
      <w:contextualSpacing/>
    </w:pPr>
    <w:rPr>
      <w:rFonts w:asciiTheme="minorHAnsi" w:eastAsiaTheme="minorHAnsi" w:hAnsiTheme="minorHAnsi" w:cstheme="minorBidi"/>
      <w:lang w:eastAsia="en-US"/>
    </w:rPr>
  </w:style>
  <w:style w:type="paragraph" w:customStyle="1" w:styleId="Cuadrculamedia1-nfasis21">
    <w:name w:val="Cuadrícula media 1 - Énfasis 21"/>
    <w:basedOn w:val="Normal"/>
    <w:uiPriority w:val="34"/>
    <w:qFormat/>
    <w:rsid w:val="00FE4878"/>
    <w:pPr>
      <w:suppressAutoHyphens w:val="0"/>
      <w:spacing w:line="276" w:lineRule="auto"/>
      <w:ind w:left="708"/>
      <w:jc w:val="center"/>
    </w:pPr>
    <w:rPr>
      <w:rFonts w:cs="Times New Roman"/>
      <w:lang w:val="es-ES" w:eastAsia="en-U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locked/>
    <w:rsid w:val="00FE4878"/>
    <w:rPr>
      <w:rFonts w:asciiTheme="minorHAnsi" w:eastAsiaTheme="minorHAnsi" w:hAnsiTheme="minorHAnsi" w:cstheme="minorBidi"/>
      <w:lang w:eastAsia="en-US" w:bidi="ar-SA"/>
    </w:rPr>
  </w:style>
  <w:style w:type="paragraph" w:styleId="NormalWeb">
    <w:name w:val="Normal (Web)"/>
    <w:basedOn w:val="Normal"/>
    <w:uiPriority w:val="99"/>
    <w:unhideWhenUsed/>
    <w:rsid w:val="00FE4878"/>
    <w:pPr>
      <w:suppressAutoHyphens w:val="0"/>
      <w:spacing w:before="100" w:beforeAutospacing="1" w:after="100" w:afterAutospacing="1"/>
    </w:pPr>
    <w:rPr>
      <w:rFonts w:ascii="Times" w:eastAsia="MS Mincho" w:hAnsi="Times" w:cs="Times New Roman"/>
      <w:sz w:val="20"/>
      <w:szCs w:val="20"/>
      <w:lang w:eastAsia="es-ES"/>
    </w:rPr>
  </w:style>
  <w:style w:type="character" w:styleId="Refdecomentario">
    <w:name w:val="annotation reference"/>
    <w:basedOn w:val="Fuentedeprrafopredeter"/>
    <w:uiPriority w:val="99"/>
    <w:semiHidden/>
    <w:unhideWhenUsed/>
    <w:rsid w:val="00FE4878"/>
    <w:rPr>
      <w:sz w:val="16"/>
      <w:szCs w:val="16"/>
    </w:rPr>
  </w:style>
  <w:style w:type="paragraph" w:customStyle="1" w:styleId="Default">
    <w:name w:val="Default"/>
    <w:rsid w:val="00FE4878"/>
    <w:pPr>
      <w:autoSpaceDE w:val="0"/>
      <w:adjustRightInd w:val="0"/>
    </w:pPr>
    <w:rPr>
      <w:rFonts w:ascii="Times New Roman" w:hAnsi="Times New Roman" w:cs="Times New Roman"/>
      <w:color w:val="000000"/>
      <w:sz w:val="24"/>
      <w:szCs w:val="24"/>
      <w:lang w:eastAsia="en-US"/>
    </w:rPr>
  </w:style>
  <w:style w:type="paragraph" w:styleId="Textoindependiente2">
    <w:name w:val="Body Text 2"/>
    <w:basedOn w:val="Normal"/>
    <w:link w:val="Textoindependiente2Car"/>
    <w:uiPriority w:val="99"/>
    <w:unhideWhenUsed/>
    <w:rsid w:val="00FE4878"/>
    <w:pPr>
      <w:suppressAutoHyphens w:val="0"/>
      <w:jc w:val="both"/>
    </w:pPr>
    <w:rPr>
      <w:rFonts w:ascii="Arial" w:eastAsia="Times New Roman" w:hAnsi="Arial" w:cs="Times New Roman"/>
      <w:sz w:val="28"/>
      <w:szCs w:val="28"/>
      <w:lang w:val="es-ES" w:eastAsia="es-ES"/>
    </w:rPr>
  </w:style>
  <w:style w:type="character" w:customStyle="1" w:styleId="Textoindependiente2Car">
    <w:name w:val="Texto independiente 2 Car"/>
    <w:basedOn w:val="Fuentedeprrafopredeter"/>
    <w:link w:val="Textoindependiente2"/>
    <w:uiPriority w:val="99"/>
    <w:rsid w:val="00FE4878"/>
    <w:rPr>
      <w:rFonts w:ascii="Arial" w:eastAsia="Times New Roman" w:hAnsi="Arial" w:cs="Times New Roman"/>
      <w:sz w:val="28"/>
      <w:szCs w:val="28"/>
      <w:lang w:val="es-ES" w:eastAsia="es-ES" w:bidi="ar-SA"/>
    </w:rPr>
  </w:style>
  <w:style w:type="paragraph" w:styleId="Textocomentario">
    <w:name w:val="annotation text"/>
    <w:basedOn w:val="Normal"/>
    <w:link w:val="TextocomentarioCar"/>
    <w:uiPriority w:val="99"/>
    <w:rsid w:val="00FE4878"/>
    <w:pPr>
      <w:suppressAutoHyphens w:val="0"/>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E4878"/>
    <w:rPr>
      <w:rFonts w:ascii="Times New Roman" w:eastAsia="Times New Roman" w:hAnsi="Times New Roman" w:cs="Times New Roman"/>
      <w:sz w:val="20"/>
      <w:szCs w:val="20"/>
      <w:lang w:val="es-ES" w:eastAsia="es-ES" w:bidi="ar-SA"/>
    </w:rPr>
  </w:style>
  <w:style w:type="character" w:customStyle="1" w:styleId="PiedepginaCar">
    <w:name w:val="Pie de página Car"/>
    <w:basedOn w:val="Fuentedeprrafopredeter"/>
    <w:link w:val="Piedepgina"/>
    <w:uiPriority w:val="99"/>
    <w:rsid w:val="00FE4878"/>
  </w:style>
  <w:style w:type="paragraph" w:styleId="Textoindependiente">
    <w:name w:val="Body Text"/>
    <w:basedOn w:val="Normal"/>
    <w:link w:val="TextoindependienteCar"/>
    <w:uiPriority w:val="99"/>
    <w:unhideWhenUsed/>
    <w:rsid w:val="00FE4878"/>
    <w:pPr>
      <w:suppressAutoHyphens w:val="0"/>
      <w:spacing w:after="120" w:line="259" w:lineRule="auto"/>
    </w:pPr>
    <w:rPr>
      <w:rFonts w:ascii="Arno Pro" w:eastAsiaTheme="minorHAnsi" w:hAnsi="Arno Pro" w:cstheme="minorBidi"/>
      <w:lang w:eastAsia="en-US"/>
    </w:rPr>
  </w:style>
  <w:style w:type="character" w:customStyle="1" w:styleId="TextoindependienteCar">
    <w:name w:val="Texto independiente Car"/>
    <w:basedOn w:val="Fuentedeprrafopredeter"/>
    <w:link w:val="Textoindependiente"/>
    <w:uiPriority w:val="99"/>
    <w:rsid w:val="00FE4878"/>
    <w:rPr>
      <w:rFonts w:ascii="Arno Pro" w:eastAsiaTheme="minorHAnsi" w:hAnsi="Arno Pro" w:cstheme="minorBidi"/>
      <w:lang w:eastAsia="en-US" w:bidi="ar-SA"/>
    </w:rPr>
  </w:style>
  <w:style w:type="character" w:customStyle="1" w:styleId="Ttulo1Car">
    <w:name w:val="Título 1 Car"/>
    <w:basedOn w:val="Fuentedeprrafopredeter"/>
    <w:link w:val="Ttulo1"/>
    <w:uiPriority w:val="9"/>
    <w:rsid w:val="00FE4878"/>
    <w:rPr>
      <w:b/>
      <w:sz w:val="48"/>
      <w:szCs w:val="48"/>
    </w:rPr>
  </w:style>
  <w:style w:type="character" w:customStyle="1" w:styleId="Ttulo2Car">
    <w:name w:val="Título 2 Car"/>
    <w:basedOn w:val="Fuentedeprrafopredeter"/>
    <w:link w:val="Ttulo2"/>
    <w:uiPriority w:val="9"/>
    <w:rsid w:val="00FE4878"/>
    <w:rPr>
      <w:b/>
      <w:sz w:val="36"/>
      <w:szCs w:val="36"/>
    </w:rPr>
  </w:style>
  <w:style w:type="paragraph" w:styleId="Sinespaciado">
    <w:name w:val="No Spacing"/>
    <w:uiPriority w:val="1"/>
    <w:qFormat/>
    <w:rsid w:val="00EB0F22"/>
    <w:pPr>
      <w:suppressAutoHyphens/>
    </w:pPr>
    <w:rPr>
      <w:rFonts w:cs="Mangal"/>
      <w:szCs w:val="20"/>
    </w:rPr>
  </w:style>
  <w:style w:type="paragraph" w:customStyle="1" w:styleId="Sinespaciado1">
    <w:name w:val="Sin espaciado1"/>
    <w:uiPriority w:val="1"/>
    <w:qFormat/>
    <w:rsid w:val="003B4127"/>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locked/>
    <w:rsid w:val="005664A5"/>
    <w:rPr>
      <w:b/>
      <w:sz w:val="28"/>
      <w:szCs w:val="28"/>
    </w:rPr>
  </w:style>
  <w:style w:type="character" w:customStyle="1" w:styleId="Ttulo5Car">
    <w:name w:val="Título 5 Car"/>
    <w:basedOn w:val="Fuentedeprrafopredeter"/>
    <w:link w:val="Ttulo5"/>
    <w:uiPriority w:val="9"/>
    <w:locked/>
    <w:rsid w:val="005664A5"/>
    <w:rPr>
      <w:b/>
    </w:rPr>
  </w:style>
  <w:style w:type="character" w:customStyle="1" w:styleId="Ttulo6Car">
    <w:name w:val="Título 6 Car"/>
    <w:basedOn w:val="Fuentedeprrafopredeter"/>
    <w:link w:val="Ttulo6"/>
    <w:uiPriority w:val="9"/>
    <w:locked/>
    <w:rsid w:val="005664A5"/>
    <w:rPr>
      <w:b/>
      <w:sz w:val="20"/>
      <w:szCs w:val="20"/>
    </w:rPr>
  </w:style>
  <w:style w:type="character" w:customStyle="1" w:styleId="EncabezadoCar">
    <w:name w:val="Encabezado Car"/>
    <w:basedOn w:val="Fuentedeprrafopredeter"/>
    <w:link w:val="Encabezado"/>
    <w:uiPriority w:val="99"/>
    <w:locked/>
    <w:rsid w:val="005664A5"/>
  </w:style>
  <w:style w:type="paragraph" w:styleId="Textodeglobo">
    <w:name w:val="Balloon Text"/>
    <w:basedOn w:val="Normal"/>
    <w:link w:val="TextodegloboCar"/>
    <w:uiPriority w:val="99"/>
    <w:semiHidden/>
    <w:unhideWhenUsed/>
    <w:rsid w:val="005664A5"/>
    <w:pPr>
      <w:suppressAutoHyphens w:val="0"/>
    </w:pPr>
    <w:rPr>
      <w:rFonts w:ascii="Segoe UI" w:eastAsia="Times New Roman" w:hAnsi="Segoe UI" w:cs="Segoe UI"/>
      <w:sz w:val="18"/>
      <w:szCs w:val="18"/>
      <w:lang w:eastAsia="en-US"/>
    </w:rPr>
  </w:style>
  <w:style w:type="character" w:customStyle="1" w:styleId="TextodegloboCar">
    <w:name w:val="Texto de globo Car"/>
    <w:basedOn w:val="Fuentedeprrafopredeter"/>
    <w:link w:val="Textodeglobo"/>
    <w:uiPriority w:val="99"/>
    <w:semiHidden/>
    <w:rsid w:val="005664A5"/>
    <w:rPr>
      <w:rFonts w:ascii="Segoe UI" w:eastAsia="Times New Roman" w:hAnsi="Segoe UI" w:cs="Segoe UI"/>
      <w:sz w:val="18"/>
      <w:szCs w:val="18"/>
      <w:lang w:eastAsia="en-US" w:bidi="ar-SA"/>
    </w:rPr>
  </w:style>
  <w:style w:type="paragraph" w:customStyle="1" w:styleId="Listamulticolor-nfasis1">
    <w:name w:val="Lista multicolor - Énfasis 1"/>
    <w:basedOn w:val="Normal"/>
    <w:uiPriority w:val="99"/>
    <w:qFormat/>
    <w:rsid w:val="005664A5"/>
    <w:pPr>
      <w:suppressAutoHyphens w:val="0"/>
      <w:spacing w:line="276" w:lineRule="auto"/>
      <w:ind w:left="708"/>
      <w:jc w:val="center"/>
    </w:pPr>
    <w:rPr>
      <w:rFonts w:eastAsia="Times New Roman" w:cs="Times New Roman"/>
      <w:lang w:val="es-ES" w:eastAsia="en-US"/>
    </w:rPr>
  </w:style>
  <w:style w:type="paragraph" w:styleId="Asuntodelcomentario">
    <w:name w:val="annotation subject"/>
    <w:basedOn w:val="Textocomentario"/>
    <w:next w:val="Textocomentario"/>
    <w:link w:val="AsuntodelcomentarioCar"/>
    <w:uiPriority w:val="99"/>
    <w:semiHidden/>
    <w:unhideWhenUsed/>
    <w:rsid w:val="005664A5"/>
    <w:pPr>
      <w:spacing w:after="160"/>
    </w:pPr>
    <w:rPr>
      <w:rFonts w:ascii="Calibri" w:hAnsi="Calibri" w:cs="Calibri"/>
      <w:b/>
      <w:bCs/>
      <w:lang w:val="es-MX" w:eastAsia="es-MX"/>
    </w:rPr>
  </w:style>
  <w:style w:type="character" w:customStyle="1" w:styleId="AsuntodelcomentarioCar">
    <w:name w:val="Asunto del comentario Car"/>
    <w:basedOn w:val="TextocomentarioCar"/>
    <w:link w:val="Asuntodelcomentario"/>
    <w:uiPriority w:val="99"/>
    <w:semiHidden/>
    <w:rsid w:val="005664A5"/>
    <w:rPr>
      <w:rFonts w:ascii="Times New Roman" w:eastAsia="Times New Roman" w:hAnsi="Times New Roman" w:cs="Times New Roman"/>
      <w:b/>
      <w:bCs/>
      <w:sz w:val="20"/>
      <w:szCs w:val="20"/>
      <w:lang w:val="es-ES" w:eastAsia="es-MX" w:bidi="ar-SA"/>
    </w:rPr>
  </w:style>
  <w:style w:type="character" w:styleId="Nmerodepgina">
    <w:name w:val="page number"/>
    <w:basedOn w:val="Fuentedeprrafopredeter"/>
    <w:uiPriority w:val="99"/>
    <w:unhideWhenUsed/>
    <w:rsid w:val="005664A5"/>
    <w:rPr>
      <w:rFonts w:cs="Times New Roman"/>
    </w:rPr>
  </w:style>
  <w:style w:type="character" w:customStyle="1" w:styleId="Textoindependiente3Car">
    <w:name w:val="Texto independiente 3 Car"/>
    <w:link w:val="Textoindependiente3"/>
    <w:uiPriority w:val="99"/>
    <w:locked/>
    <w:rsid w:val="005664A5"/>
    <w:rPr>
      <w:rFonts w:ascii="Times New Roman" w:hAnsi="Times New Roman"/>
      <w:sz w:val="16"/>
      <w:lang w:val="x-none" w:eastAsia="x-none"/>
    </w:rPr>
  </w:style>
  <w:style w:type="paragraph" w:styleId="Textoindependiente3">
    <w:name w:val="Body Text 3"/>
    <w:basedOn w:val="Normal"/>
    <w:link w:val="Textoindependiente3Car"/>
    <w:uiPriority w:val="99"/>
    <w:unhideWhenUsed/>
    <w:rsid w:val="005664A5"/>
    <w:pPr>
      <w:suppressAutoHyphens w:val="0"/>
      <w:spacing w:after="120"/>
    </w:pPr>
    <w:rPr>
      <w:rFonts w:ascii="Times New Roman" w:hAnsi="Times New Roman"/>
      <w:sz w:val="16"/>
      <w:lang w:val="x-none" w:eastAsia="x-none"/>
    </w:rPr>
  </w:style>
  <w:style w:type="character" w:customStyle="1" w:styleId="Textoindependiente3Car1">
    <w:name w:val="Texto independiente 3 Car1"/>
    <w:basedOn w:val="Fuentedeprrafopredeter"/>
    <w:uiPriority w:val="99"/>
    <w:semiHidden/>
    <w:rsid w:val="005664A5"/>
    <w:rPr>
      <w:rFonts w:cs="Mangal"/>
      <w:sz w:val="16"/>
      <w:szCs w:val="14"/>
    </w:rPr>
  </w:style>
  <w:style w:type="character" w:customStyle="1" w:styleId="Textoindependiente3Car12">
    <w:name w:val="Texto independiente 3 Car12"/>
    <w:basedOn w:val="Fuentedeprrafopredeter"/>
    <w:uiPriority w:val="99"/>
    <w:semiHidden/>
    <w:rsid w:val="005664A5"/>
    <w:rPr>
      <w:rFonts w:cs="Times New Roman"/>
      <w:sz w:val="16"/>
      <w:szCs w:val="16"/>
    </w:rPr>
  </w:style>
  <w:style w:type="character" w:customStyle="1" w:styleId="Textoindependiente3Car11">
    <w:name w:val="Texto independiente 3 Car11"/>
    <w:basedOn w:val="Fuentedeprrafopredeter"/>
    <w:uiPriority w:val="99"/>
    <w:semiHidden/>
    <w:rsid w:val="005664A5"/>
    <w:rPr>
      <w:rFonts w:cs="Times New Roman"/>
      <w:sz w:val="16"/>
      <w:szCs w:val="16"/>
      <w:lang w:val="es-ES_tradnl" w:eastAsia="es-ES"/>
    </w:rPr>
  </w:style>
  <w:style w:type="character" w:customStyle="1" w:styleId="Textoindependiente2Car1">
    <w:name w:val="Texto independiente 2 Car1"/>
    <w:basedOn w:val="Fuentedeprrafopredeter"/>
    <w:uiPriority w:val="99"/>
    <w:semiHidden/>
    <w:rsid w:val="005664A5"/>
    <w:rPr>
      <w:rFonts w:cs="Times New Roman"/>
    </w:rPr>
  </w:style>
  <w:style w:type="character" w:customStyle="1" w:styleId="Textoindependiente2Car12">
    <w:name w:val="Texto independiente 2 Car12"/>
    <w:basedOn w:val="Fuentedeprrafopredeter"/>
    <w:uiPriority w:val="99"/>
    <w:semiHidden/>
    <w:rsid w:val="005664A5"/>
    <w:rPr>
      <w:rFonts w:cs="Times New Roman"/>
    </w:rPr>
  </w:style>
  <w:style w:type="character" w:customStyle="1" w:styleId="Textoindependiente2Car11">
    <w:name w:val="Texto independiente 2 Car11"/>
    <w:basedOn w:val="Fuentedeprrafopredeter"/>
    <w:uiPriority w:val="99"/>
    <w:semiHidden/>
    <w:rsid w:val="005664A5"/>
    <w:rPr>
      <w:rFonts w:cs="Times New Roman"/>
      <w:sz w:val="24"/>
      <w:szCs w:val="24"/>
      <w:lang w:val="es-ES_tradnl" w:eastAsia="es-ES"/>
    </w:rPr>
  </w:style>
  <w:style w:type="character" w:customStyle="1" w:styleId="AsuntodelcomentarioCar1">
    <w:name w:val="Asunto del comentario Car1"/>
    <w:basedOn w:val="TextocomentarioCar"/>
    <w:uiPriority w:val="99"/>
    <w:semiHidden/>
    <w:rsid w:val="005664A5"/>
    <w:rPr>
      <w:rFonts w:ascii="Times New Roman" w:eastAsia="Times New Roman" w:hAnsi="Times New Roman" w:cs="Times New Roman"/>
      <w:b/>
      <w:bCs/>
      <w:sz w:val="20"/>
      <w:szCs w:val="20"/>
      <w:lang w:val="es-ES_tradnl" w:eastAsia="es-ES" w:bidi="ar-SA"/>
    </w:rPr>
  </w:style>
  <w:style w:type="character" w:customStyle="1" w:styleId="AsuntodelcomentarioCar11">
    <w:name w:val="Asunto del comentario Car11"/>
    <w:basedOn w:val="TextocomentarioCar"/>
    <w:uiPriority w:val="99"/>
    <w:semiHidden/>
    <w:rsid w:val="005664A5"/>
    <w:rPr>
      <w:rFonts w:ascii="Times New Roman" w:eastAsia="Times New Roman" w:hAnsi="Times New Roman" w:cs="Times New Roman"/>
      <w:b/>
      <w:bCs/>
      <w:sz w:val="20"/>
      <w:szCs w:val="20"/>
      <w:lang w:val="x-none" w:eastAsia="x-none" w:bidi="ar-SA"/>
    </w:rPr>
  </w:style>
  <w:style w:type="character" w:styleId="Referenciasutil">
    <w:name w:val="Subtle Reference"/>
    <w:basedOn w:val="Fuentedeprrafopredeter"/>
    <w:uiPriority w:val="31"/>
    <w:qFormat/>
    <w:rsid w:val="005664A5"/>
    <w:rPr>
      <w:rFonts w:cs="Times New Roman"/>
      <w:smallCaps/>
      <w:color w:val="C0504D"/>
      <w:u w:val="single"/>
    </w:rPr>
  </w:style>
  <w:style w:type="character" w:customStyle="1" w:styleId="articulo1">
    <w:name w:val="articulo1"/>
    <w:rsid w:val="005664A5"/>
    <w:rPr>
      <w:rFonts w:ascii="Verdana" w:hAnsi="Verdana"/>
      <w:b/>
      <w:color w:val="000000"/>
      <w:sz w:val="19"/>
    </w:rPr>
  </w:style>
  <w:style w:type="paragraph" w:styleId="Textonotapie">
    <w:name w:val="footnote text"/>
    <w:basedOn w:val="Normal"/>
    <w:link w:val="TextonotapieCar"/>
    <w:uiPriority w:val="99"/>
    <w:rsid w:val="005664A5"/>
    <w:pPr>
      <w:suppressAutoHyphens w:val="0"/>
      <w:spacing w:line="276" w:lineRule="auto"/>
      <w:jc w:val="center"/>
    </w:pPr>
    <w:rPr>
      <w:rFonts w:eastAsia="MS Mincho" w:cs="Times New Roman"/>
      <w:sz w:val="20"/>
      <w:szCs w:val="20"/>
      <w:lang w:val="es-ES" w:eastAsia="en-US"/>
    </w:rPr>
  </w:style>
  <w:style w:type="character" w:customStyle="1" w:styleId="TextonotapieCar">
    <w:name w:val="Texto nota pie Car"/>
    <w:basedOn w:val="Fuentedeprrafopredeter"/>
    <w:link w:val="Textonotapie"/>
    <w:uiPriority w:val="99"/>
    <w:rsid w:val="005664A5"/>
    <w:rPr>
      <w:rFonts w:eastAsia="MS Mincho" w:cs="Times New Roman"/>
      <w:sz w:val="20"/>
      <w:szCs w:val="20"/>
      <w:lang w:val="es-ES" w:eastAsia="en-US" w:bidi="ar-SA"/>
    </w:rPr>
  </w:style>
  <w:style w:type="character" w:styleId="Refdenotaalpie">
    <w:name w:val="footnote reference"/>
    <w:basedOn w:val="Fuentedeprrafopredeter"/>
    <w:uiPriority w:val="99"/>
    <w:rsid w:val="005664A5"/>
    <w:rPr>
      <w:rFonts w:cs="Times New Roman"/>
      <w:vertAlign w:val="superscript"/>
    </w:rPr>
  </w:style>
  <w:style w:type="paragraph" w:customStyle="1" w:styleId="Estilo1">
    <w:name w:val="Estilo1"/>
    <w:basedOn w:val="Normal"/>
    <w:uiPriority w:val="99"/>
    <w:rsid w:val="005664A5"/>
    <w:pPr>
      <w:tabs>
        <w:tab w:val="num" w:pos="720"/>
      </w:tabs>
      <w:suppressAutoHyphens w:val="0"/>
      <w:autoSpaceDE w:val="0"/>
      <w:adjustRightInd w:val="0"/>
      <w:ind w:left="720" w:hanging="180"/>
    </w:pPr>
    <w:rPr>
      <w:rFonts w:ascii="Arial" w:eastAsia="MS Mincho" w:hAnsi="Arial" w:cs="Arial"/>
      <w:sz w:val="24"/>
      <w:szCs w:val="24"/>
      <w:lang w:eastAsia="es-ES"/>
    </w:rPr>
  </w:style>
  <w:style w:type="paragraph" w:customStyle="1" w:styleId="CharCharCarCarCarCar">
    <w:name w:val="Char Char Car Car Car Car"/>
    <w:basedOn w:val="Normal"/>
    <w:uiPriority w:val="99"/>
    <w:rsid w:val="005664A5"/>
    <w:pPr>
      <w:suppressAutoHyphens w:val="0"/>
      <w:spacing w:after="160" w:line="240" w:lineRule="exact"/>
      <w:jc w:val="right"/>
    </w:pPr>
    <w:rPr>
      <w:rFonts w:ascii="Verdana" w:eastAsia="MS Mincho" w:hAnsi="Verdana" w:cs="Verdana"/>
      <w:sz w:val="20"/>
      <w:szCs w:val="20"/>
      <w:lang w:eastAsia="en-US"/>
    </w:rPr>
  </w:style>
  <w:style w:type="paragraph" w:styleId="Sangra3detindependiente">
    <w:name w:val="Body Text Indent 3"/>
    <w:basedOn w:val="Normal"/>
    <w:link w:val="Sangra3detindependienteCar"/>
    <w:uiPriority w:val="99"/>
    <w:rsid w:val="005664A5"/>
    <w:pPr>
      <w:suppressAutoHyphens w:val="0"/>
      <w:ind w:left="708" w:hanging="3"/>
      <w:jc w:val="both"/>
    </w:pPr>
    <w:rPr>
      <w:rFonts w:ascii="Arial" w:eastAsia="MS Mincho" w:hAnsi="Arial" w:cs="Times New Roman"/>
      <w:sz w:val="24"/>
      <w:szCs w:val="24"/>
      <w:lang w:val="es-ES" w:eastAsia="es-ES"/>
    </w:rPr>
  </w:style>
  <w:style w:type="character" w:customStyle="1" w:styleId="Sangra3detindependienteCar">
    <w:name w:val="Sangría 3 de t. independiente Car"/>
    <w:basedOn w:val="Fuentedeprrafopredeter"/>
    <w:link w:val="Sangra3detindependiente"/>
    <w:uiPriority w:val="99"/>
    <w:rsid w:val="005664A5"/>
    <w:rPr>
      <w:rFonts w:ascii="Arial" w:eastAsia="MS Mincho" w:hAnsi="Arial" w:cs="Times New Roman"/>
      <w:sz w:val="24"/>
      <w:szCs w:val="24"/>
      <w:lang w:val="es-ES" w:eastAsia="es-ES" w:bidi="ar-SA"/>
    </w:rPr>
  </w:style>
  <w:style w:type="character" w:styleId="Textoennegrita">
    <w:name w:val="Strong"/>
    <w:basedOn w:val="Fuentedeprrafopredeter"/>
    <w:uiPriority w:val="22"/>
    <w:qFormat/>
    <w:rsid w:val="005664A5"/>
    <w:rPr>
      <w:rFonts w:cs="Times New Roman"/>
      <w:b/>
    </w:rPr>
  </w:style>
  <w:style w:type="paragraph" w:styleId="Citadestacada">
    <w:name w:val="Intense Quote"/>
    <w:basedOn w:val="Normal"/>
    <w:next w:val="Normal"/>
    <w:link w:val="CitadestacadaCar"/>
    <w:uiPriority w:val="30"/>
    <w:qFormat/>
    <w:rsid w:val="005664A5"/>
    <w:pPr>
      <w:pBdr>
        <w:bottom w:val="single" w:sz="4" w:space="4" w:color="4F81BD"/>
      </w:pBdr>
      <w:suppressAutoHyphens w:val="0"/>
      <w:spacing w:before="200" w:after="280" w:line="276" w:lineRule="auto"/>
      <w:ind w:left="936" w:right="936"/>
    </w:pPr>
    <w:rPr>
      <w:rFonts w:eastAsia="Times New Roman" w:cs="Times New Roman"/>
      <w:b/>
      <w:bCs/>
      <w:i/>
      <w:iCs/>
      <w:color w:val="4F81BD"/>
      <w:lang w:eastAsia="en-US"/>
    </w:rPr>
  </w:style>
  <w:style w:type="character" w:customStyle="1" w:styleId="CitadestacadaCar">
    <w:name w:val="Cita destacada Car"/>
    <w:basedOn w:val="Fuentedeprrafopredeter"/>
    <w:link w:val="Citadestacada"/>
    <w:uiPriority w:val="30"/>
    <w:rsid w:val="005664A5"/>
    <w:rPr>
      <w:rFonts w:eastAsia="Times New Roman" w:cs="Times New Roman"/>
      <w:b/>
      <w:bCs/>
      <w:i/>
      <w:iCs/>
      <w:color w:val="4F81BD"/>
      <w:lang w:eastAsia="en-US" w:bidi="ar-SA"/>
    </w:rPr>
  </w:style>
  <w:style w:type="character" w:customStyle="1" w:styleId="red">
    <w:name w:val="red"/>
    <w:rsid w:val="005664A5"/>
  </w:style>
  <w:style w:type="table" w:customStyle="1" w:styleId="a">
    <w:basedOn w:val="TableNormal"/>
    <w:tblPr>
      <w:tblStyleRowBandSize w:val="1"/>
      <w:tblStyleColBandSize w:val="1"/>
      <w:tblCellMar>
        <w:top w:w="0" w:type="dxa"/>
        <w:left w:w="10" w:type="dxa"/>
        <w:bottom w:w="0" w:type="dxa"/>
        <w:right w:w="10" w:type="dxa"/>
      </w:tblCellMar>
    </w:tblPr>
  </w:style>
  <w:style w:type="table" w:customStyle="1" w:styleId="a0">
    <w:basedOn w:val="TableNormal"/>
    <w:tblPr>
      <w:tblStyleRowBandSize w:val="1"/>
      <w:tblStyleColBandSize w:val="1"/>
      <w:tblCellMar>
        <w:top w:w="0" w:type="dxa"/>
        <w:left w:w="10" w:type="dxa"/>
        <w:bottom w:w="0" w:type="dxa"/>
        <w:right w:w="10" w:type="dxa"/>
      </w:tblCellMar>
    </w:tblPr>
  </w:style>
  <w:style w:type="table" w:customStyle="1" w:styleId="a1">
    <w:basedOn w:val="TableNormal"/>
    <w:tblPr>
      <w:tblStyleRowBandSize w:val="1"/>
      <w:tblStyleColBandSize w:val="1"/>
      <w:tblCellMar>
        <w:top w:w="0" w:type="dxa"/>
        <w:left w:w="10" w:type="dxa"/>
        <w:bottom w:w="0" w:type="dxa"/>
        <w:right w:w="10" w:type="dxa"/>
      </w:tblCellMar>
    </w:tblPr>
  </w:style>
  <w:style w:type="table" w:customStyle="1" w:styleId="a2">
    <w:basedOn w:val="TableNormal"/>
    <w:tblPr>
      <w:tblStyleRowBandSize w:val="1"/>
      <w:tblStyleColBandSize w:val="1"/>
      <w:tblCellMar>
        <w:top w:w="0" w:type="dxa"/>
        <w:left w:w="10" w:type="dxa"/>
        <w:bottom w:w="0" w:type="dxa"/>
        <w:right w:w="10" w:type="dxa"/>
      </w:tblCellMar>
    </w:tblPr>
  </w:style>
  <w:style w:type="table" w:customStyle="1" w:styleId="a3">
    <w:basedOn w:val="TableNormal"/>
    <w:rPr>
      <w:rFonts w:ascii="Arno Pro" w:eastAsia="Arno Pro" w:hAnsi="Arno Pro" w:cs="Arno Pro"/>
    </w:rPr>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 w:type="dxa"/>
        <w:bottom w:w="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onsultapublica-reglamentos@sanpedr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ransparencia.sanpedro.gob.mx/documentosAvisosPrivacidad/%205301/_202029_50_AVISO%20DE%20PRIVACIDAD%20DE%20CONSULTA%20PUBLIC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eDwLK1F9M5SrRiPbUJ/JE/At+A==">AMUW2mXQ+GeDwTugbpzcsKdvoiUqd//Z8ppNKCPbg9UgMgATVPPwRtDzJNVuCuBz/R6DYRS7F4mTQkchJSvjfjr5Q0rC4HGlK3oqfCP4NawvWDYZSXVjbPFIh5dsgIxoaOLRRN/MK4CxL6aUKaq60HIjMewUM/F0sQ==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7405</Words>
  <Characters>40730</Characters>
  <Application>Microsoft Office Word</Application>
  <DocSecurity>0</DocSecurity>
  <Lines>339</Lines>
  <Paragraphs>96</Paragraphs>
  <ScaleCrop>false</ScaleCrop>
  <Company>HP Inc.</Company>
  <LinksUpToDate>false</LinksUpToDate>
  <CharactersWithSpaces>48039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Alberto Sanchez Villanueva</dc:creator>
  <cp:lastModifiedBy>Jessica Mariela Maldonado Briones</cp:lastModifiedBy>
  <cp:revision>2</cp:revision>
  <dcterms:created xsi:type="dcterms:W3CDTF">2021-07-14T05:06:00Z</dcterms:created>
  <dcterms:modified xsi:type="dcterms:W3CDTF">2023-01-11T22:16:00Z</dcterms:modified>
</cp:coreProperties>
</file>