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spacing w:before="1"/>
        <w:rPr>
          <w:rFonts w:ascii="Times New Roman"/>
        </w:rPr>
      </w:pPr>
    </w:p>
    <w:p w:rsidR="00554053" w:rsidRDefault="00B532F1">
      <w:pPr>
        <w:spacing w:before="90"/>
        <w:ind w:left="2426" w:right="764"/>
        <w:jc w:val="center"/>
        <w:rPr>
          <w:sz w:val="32"/>
        </w:rPr>
      </w:pPr>
      <w:r>
        <w:rPr>
          <w:sz w:val="32"/>
        </w:rPr>
        <w:t>San</w:t>
      </w:r>
      <w:r w:rsidR="008273F9">
        <w:rPr>
          <w:sz w:val="32"/>
        </w:rPr>
        <w:t xml:space="preserve"> Pedro Garza García, Nuevo León.</w:t>
      </w:r>
      <w:bookmarkStart w:id="0" w:name="_GoBack"/>
      <w:bookmarkEnd w:id="0"/>
    </w:p>
    <w:p w:rsidR="00554053" w:rsidRDefault="00B532F1">
      <w:pPr>
        <w:spacing w:before="16"/>
        <w:ind w:left="2427" w:right="764"/>
        <w:jc w:val="center"/>
        <w:rPr>
          <w:sz w:val="32"/>
        </w:rPr>
      </w:pPr>
      <w:r>
        <w:rPr>
          <w:sz w:val="32"/>
        </w:rPr>
        <w:t>Dict</w:t>
      </w:r>
      <w:r w:rsidR="008273F9">
        <w:rPr>
          <w:sz w:val="32"/>
        </w:rPr>
        <w:t>a</w:t>
      </w:r>
      <w:r>
        <w:rPr>
          <w:sz w:val="32"/>
        </w:rPr>
        <w:t>men</w:t>
      </w:r>
      <w:r>
        <w:rPr>
          <w:sz w:val="32"/>
        </w:rPr>
        <w:t xml:space="preserve"> de la revisión de la Cuenta Pública 2017</w:t>
      </w: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1"/>
        </w:rPr>
      </w:pPr>
    </w:p>
    <w:p w:rsidR="00554053" w:rsidRDefault="00F91793">
      <w:pPr>
        <w:spacing w:before="96"/>
        <w:ind w:left="1358"/>
        <w:rPr>
          <w:b/>
          <w:sz w:val="14"/>
        </w:rPr>
      </w:pPr>
      <w:r>
        <w:rPr>
          <w:noProof/>
          <w:lang w:eastAsia="es-MX"/>
        </w:rPr>
        <mc:AlternateContent>
          <mc:Choice Requires="wpg">
            <w:drawing>
              <wp:anchor distT="0" distB="0" distL="114300" distR="114300" simplePos="0" relativeHeight="251617280" behindDoc="0" locked="0" layoutInCell="1" allowOverlap="1">
                <wp:simplePos x="0" y="0"/>
                <wp:positionH relativeFrom="page">
                  <wp:posOffset>150495</wp:posOffset>
                </wp:positionH>
                <wp:positionV relativeFrom="paragraph">
                  <wp:posOffset>-234315</wp:posOffset>
                </wp:positionV>
                <wp:extent cx="642620" cy="642620"/>
                <wp:effectExtent l="0" t="0" r="0" b="1270"/>
                <wp:wrapNone/>
                <wp:docPr id="607"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642620"/>
                          <a:chOff x="237" y="-369"/>
                          <a:chExt cx="1012" cy="1012"/>
                        </a:xfrm>
                      </wpg:grpSpPr>
                      <pic:pic xmlns:pic="http://schemas.openxmlformats.org/drawingml/2006/picture">
                        <pic:nvPicPr>
                          <pic:cNvPr id="608" name="Picture 5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5" y="-283"/>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55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7" y="-369"/>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11.85pt;margin-top:-18.45pt;width:50.6pt;height:50.6pt;z-index:251617280;mso-position-horizontal-relative:page" coordorigin="237,-369" coordsize="101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27" type="#_x0000_t75" style="position:absolute;left:255;top:-283;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shy3AAAAA3AAAAA8AAABkcnMvZG93bnJldi54bWxET01rAjEQvQv+hzCF3jRpC1ZWoxSh0B48&#10;dPXgcdhMN8HNZNlEN/57cxA8Pt73ept9J640RBdYw9tcgSBugnHcajgevmdLEDEhG+wCk4YbRdhu&#10;ppM1ViaM/EfXOrWihHCsUINNqa+kjI0lj3EeeuLC/YfBYypwaKUZcCzhvpPvSi2kR8elwWJPO0vN&#10;ub54Dc6258NYn2qj9uH38pnth7tlrV9f8tcKRKKcnuKH+8doWKiytpwpR0Bu7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HLcAAAADcAAAADwAAAAAAAAAAAAAAAACfAgAA&#10;ZHJzL2Rvd25yZXYueG1sUEsFBgAAAAAEAAQA9wAAAIwDAAAAAA==&#10;">
                  <v:imagedata r:id="rId10" o:title=""/>
                </v:shape>
                <v:shape id="Picture 552" o:spid="_x0000_s1028" type="#_x0000_t75" style="position:absolute;left:237;top:-369;width:101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3KStHFAAAA3AAAAA8AAABkcnMvZG93bnJldi54bWxEj8FqwzAQRO+F/IPYQG+N5BxM4kYxJUkh&#10;lx6cBNLeFmtrm1orI6mO+/dVoNDjMDNvmE052V6M5EPnWEO2UCCIa2c6bjRczq9PKxAhIhvsHZOG&#10;HwpQbmcPGyyMu3FF4yk2IkE4FKihjXEopAx1SxbDwg3Eyft03mJM0jfSeLwluO3lUqlcWuw4LbQ4&#10;0K6l+uv0bTW8H/rOV/vLmF3dcfmxy82oqjetH+fTyzOISFP8D/+1j0ZDrtZwP5OO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ykrRxQAAANwAAAAPAAAAAAAAAAAAAAAA&#10;AJ8CAABkcnMvZG93bnJldi54bWxQSwUGAAAAAAQABAD3AAAAkQMAAAAA&#10;">
                  <v:imagedata r:id="rId11" o:title=""/>
                </v:shape>
                <w10:wrap anchorx="page"/>
              </v:group>
            </w:pict>
          </mc:Fallback>
        </mc:AlternateContent>
      </w:r>
      <w:r w:rsidR="00B532F1">
        <w:rPr>
          <w:b/>
          <w:color w:val="CCCCCC"/>
          <w:sz w:val="14"/>
        </w:rPr>
        <w:t xml:space="preserve">Informe del Resultado de la revisión a la Cuenta Pública por el ejercicio 2017 San Pedro Garza García, Nuevo </w:t>
      </w:r>
      <w:proofErr w:type="gramStart"/>
      <w:r w:rsidR="00B532F1">
        <w:rPr>
          <w:b/>
          <w:color w:val="CCCCCC"/>
          <w:sz w:val="14"/>
        </w:rPr>
        <w:t>León .</w:t>
      </w:r>
      <w:proofErr w:type="gramEnd"/>
    </w:p>
    <w:p w:rsidR="00554053" w:rsidRDefault="00554053">
      <w:pPr>
        <w:rPr>
          <w:sz w:val="14"/>
        </w:rPr>
        <w:sectPr w:rsidR="00554053">
          <w:headerReference w:type="default" r:id="rId12"/>
          <w:type w:val="continuous"/>
          <w:pgSz w:w="12240" w:h="15840"/>
          <w:pgMar w:top="720" w:right="1720" w:bottom="0" w:left="120" w:header="349" w:footer="720" w:gutter="0"/>
          <w:cols w:space="720"/>
        </w:sectPr>
      </w:pPr>
    </w:p>
    <w:p w:rsidR="00554053" w:rsidRDefault="00554053">
      <w:pPr>
        <w:spacing w:before="3"/>
        <w:rPr>
          <w:b/>
          <w:sz w:val="23"/>
        </w:rPr>
      </w:pPr>
    </w:p>
    <w:p w:rsidR="00554053" w:rsidRDefault="00F91793">
      <w:pPr>
        <w:spacing w:before="95" w:line="266" w:lineRule="auto"/>
        <w:ind w:left="2971" w:right="989" w:hanging="1084"/>
        <w:rPr>
          <w:rFonts w:ascii="Arial" w:hAnsi="Arial"/>
          <w:sz w:val="15"/>
        </w:rPr>
      </w:pPr>
      <w:r>
        <w:rPr>
          <w:noProof/>
          <w:lang w:eastAsia="es-MX"/>
        </w:rPr>
        <mc:AlternateContent>
          <mc:Choice Requires="wps">
            <w:drawing>
              <wp:anchor distT="0" distB="0" distL="114300" distR="114300" simplePos="0" relativeHeight="251621376" behindDoc="0" locked="0" layoutInCell="1" allowOverlap="1">
                <wp:simplePos x="0" y="0"/>
                <wp:positionH relativeFrom="page">
                  <wp:posOffset>7712710</wp:posOffset>
                </wp:positionH>
                <wp:positionV relativeFrom="paragraph">
                  <wp:posOffset>3434080</wp:posOffset>
                </wp:positionV>
                <wp:extent cx="0" cy="0"/>
                <wp:effectExtent l="6985" t="3376930" r="12065" b="3380740"/>
                <wp:wrapNone/>
                <wp:docPr id="606"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16">
                          <a:solidFill>
                            <a:srgbClr val="7C747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7.3pt,270.4pt" to="607.3pt,2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" strokecolor="#7c7474" strokeweight=".25322mm">
                <w10:wrap anchorx="page"/>
              </v:line>
            </w:pict>
          </mc:Fallback>
        </mc:AlternateContent>
      </w:r>
      <w:r w:rsidR="00B532F1">
        <w:rPr>
          <w:rFonts w:ascii="Arial" w:hAnsi="Arial"/>
          <w:color w:val="050505"/>
          <w:w w:val="105"/>
          <w:sz w:val="15"/>
        </w:rPr>
        <w:t>El contenido del presente Informe de Resultados, será evaluado por el H. Congreso del Estado con</w:t>
      </w:r>
      <w:r w:rsidR="00B532F1">
        <w:rPr>
          <w:rFonts w:ascii="Arial" w:hAnsi="Arial"/>
          <w:color w:val="050505"/>
          <w:w w:val="105"/>
          <w:sz w:val="15"/>
        </w:rPr>
        <w:t xml:space="preserve"> base en el análisis </w:t>
      </w:r>
      <w:r w:rsidR="00B532F1">
        <w:rPr>
          <w:rFonts w:ascii="Arial" w:hAnsi="Arial"/>
          <w:color w:val="050505"/>
          <w:w w:val="75"/>
          <w:sz w:val="15"/>
        </w:rPr>
        <w:t>Y</w:t>
      </w:r>
      <w:r w:rsidR="00B532F1">
        <w:rPr>
          <w:rFonts w:ascii="Arial" w:hAnsi="Arial"/>
          <w:color w:val="050505"/>
          <w:spacing w:val="-8"/>
          <w:sz w:val="15"/>
        </w:rPr>
        <w:t xml:space="preserve"> </w:t>
      </w:r>
      <w:r w:rsidR="00B532F1">
        <w:rPr>
          <w:rFonts w:ascii="Arial" w:hAnsi="Arial"/>
          <w:color w:val="050505"/>
          <w:w w:val="104"/>
          <w:sz w:val="15"/>
        </w:rPr>
        <w:t>conclusiones</w:t>
      </w:r>
      <w:r w:rsidR="00B532F1">
        <w:rPr>
          <w:rFonts w:ascii="Arial" w:hAnsi="Arial"/>
          <w:color w:val="050505"/>
          <w:sz w:val="15"/>
        </w:rPr>
        <w:t xml:space="preserve"> </w:t>
      </w:r>
      <w:r w:rsidR="00B532F1">
        <w:rPr>
          <w:rFonts w:ascii="Arial" w:hAnsi="Arial"/>
          <w:color w:val="050505"/>
          <w:w w:val="105"/>
          <w:sz w:val="15"/>
        </w:rPr>
        <w:t>técnicas</w:t>
      </w:r>
      <w:r w:rsidR="00B532F1">
        <w:rPr>
          <w:rFonts w:ascii="Arial" w:hAnsi="Arial"/>
          <w:color w:val="050505"/>
          <w:sz w:val="15"/>
        </w:rPr>
        <w:t xml:space="preserve"> </w:t>
      </w:r>
      <w:r w:rsidR="00B532F1">
        <w:rPr>
          <w:rFonts w:ascii="Arial" w:hAnsi="Arial"/>
          <w:color w:val="050505"/>
          <w:w w:val="106"/>
          <w:sz w:val="15"/>
        </w:rPr>
        <w:t>del</w:t>
      </w:r>
      <w:r w:rsidR="00B532F1">
        <w:rPr>
          <w:rFonts w:ascii="Arial" w:hAnsi="Arial"/>
          <w:color w:val="050505"/>
          <w:sz w:val="15"/>
        </w:rPr>
        <w:t xml:space="preserve"> </w:t>
      </w:r>
      <w:r w:rsidR="00B532F1">
        <w:rPr>
          <w:rFonts w:ascii="Arial" w:hAnsi="Arial"/>
          <w:color w:val="050505"/>
          <w:w w:val="106"/>
          <w:sz w:val="15"/>
        </w:rPr>
        <w:t>document</w:t>
      </w:r>
      <w:r w:rsidR="00B532F1">
        <w:rPr>
          <w:rFonts w:ascii="Arial" w:hAnsi="Arial"/>
          <w:color w:val="050505"/>
          <w:spacing w:val="-3"/>
          <w:w w:val="106"/>
          <w:sz w:val="15"/>
        </w:rPr>
        <w:t>o</w:t>
      </w:r>
      <w:r w:rsidR="00B532F1">
        <w:rPr>
          <w:rFonts w:ascii="Arial" w:hAnsi="Arial"/>
          <w:color w:val="3D494B"/>
          <w:w w:val="102"/>
          <w:sz w:val="15"/>
        </w:rPr>
        <w:t>,</w:t>
      </w:r>
      <w:r w:rsidR="00B532F1">
        <w:rPr>
          <w:rFonts w:ascii="Arial" w:hAnsi="Arial"/>
          <w:color w:val="3D494B"/>
          <w:sz w:val="15"/>
        </w:rPr>
        <w:t xml:space="preserve"> </w:t>
      </w:r>
      <w:r w:rsidR="00B532F1">
        <w:rPr>
          <w:rFonts w:ascii="Arial" w:hAnsi="Arial"/>
          <w:color w:val="050505"/>
          <w:w w:val="107"/>
          <w:sz w:val="15"/>
        </w:rPr>
        <w:t>por</w:t>
      </w:r>
      <w:r w:rsidR="00B532F1">
        <w:rPr>
          <w:rFonts w:ascii="Arial" w:hAnsi="Arial"/>
          <w:color w:val="050505"/>
          <w:sz w:val="15"/>
        </w:rPr>
        <w:t xml:space="preserve"> </w:t>
      </w:r>
      <w:r w:rsidR="00B532F1">
        <w:rPr>
          <w:rFonts w:ascii="Arial" w:hAnsi="Arial"/>
          <w:color w:val="050505"/>
          <w:w w:val="101"/>
          <w:sz w:val="15"/>
        </w:rPr>
        <w:t>lo</w:t>
      </w:r>
      <w:r w:rsidR="00B532F1">
        <w:rPr>
          <w:rFonts w:ascii="Arial" w:hAnsi="Arial"/>
          <w:color w:val="050505"/>
          <w:sz w:val="15"/>
        </w:rPr>
        <w:t xml:space="preserve"> </w:t>
      </w:r>
      <w:r w:rsidR="00B532F1">
        <w:rPr>
          <w:rFonts w:ascii="Arial" w:hAnsi="Arial"/>
          <w:color w:val="050505"/>
          <w:w w:val="103"/>
          <w:sz w:val="15"/>
        </w:rPr>
        <w:t>que</w:t>
      </w:r>
      <w:r w:rsidR="00B532F1">
        <w:rPr>
          <w:rFonts w:ascii="Arial" w:hAnsi="Arial"/>
          <w:color w:val="050505"/>
          <w:sz w:val="15"/>
        </w:rPr>
        <w:t xml:space="preserve"> </w:t>
      </w:r>
      <w:r w:rsidR="00B532F1">
        <w:rPr>
          <w:rFonts w:ascii="Arial" w:hAnsi="Arial"/>
          <w:color w:val="050505"/>
          <w:w w:val="103"/>
          <w:sz w:val="15"/>
        </w:rPr>
        <w:t>éste</w:t>
      </w:r>
      <w:r w:rsidR="00B532F1">
        <w:rPr>
          <w:rFonts w:ascii="Arial" w:hAnsi="Arial"/>
          <w:color w:val="050505"/>
          <w:sz w:val="15"/>
        </w:rPr>
        <w:t xml:space="preserve"> </w:t>
      </w:r>
      <w:r w:rsidR="00B532F1">
        <w:rPr>
          <w:rFonts w:ascii="Arial" w:hAnsi="Arial"/>
          <w:color w:val="050505"/>
          <w:w w:val="105"/>
          <w:sz w:val="15"/>
        </w:rPr>
        <w:t>no</w:t>
      </w:r>
      <w:r w:rsidR="00B532F1">
        <w:rPr>
          <w:rFonts w:ascii="Arial" w:hAnsi="Arial"/>
          <w:color w:val="050505"/>
          <w:sz w:val="15"/>
        </w:rPr>
        <w:t xml:space="preserve"> </w:t>
      </w:r>
      <w:r w:rsidR="00B532F1">
        <w:rPr>
          <w:rFonts w:ascii="Arial" w:hAnsi="Arial"/>
          <w:color w:val="050505"/>
          <w:w w:val="103"/>
          <w:sz w:val="15"/>
        </w:rPr>
        <w:t>tiene</w:t>
      </w:r>
      <w:r w:rsidR="00B532F1">
        <w:rPr>
          <w:rFonts w:ascii="Arial" w:hAnsi="Arial"/>
          <w:color w:val="050505"/>
          <w:sz w:val="15"/>
        </w:rPr>
        <w:t xml:space="preserve"> </w:t>
      </w:r>
      <w:r w:rsidR="00B532F1">
        <w:rPr>
          <w:rFonts w:ascii="Arial" w:hAnsi="Arial"/>
          <w:color w:val="050505"/>
          <w:w w:val="103"/>
          <w:sz w:val="15"/>
        </w:rPr>
        <w:t>el</w:t>
      </w:r>
      <w:r w:rsidR="00B532F1">
        <w:rPr>
          <w:rFonts w:ascii="Arial" w:hAnsi="Arial"/>
          <w:color w:val="050505"/>
          <w:sz w:val="15"/>
        </w:rPr>
        <w:t xml:space="preserve"> </w:t>
      </w:r>
      <w:r w:rsidR="00B532F1">
        <w:rPr>
          <w:rFonts w:ascii="Arial" w:hAnsi="Arial"/>
          <w:color w:val="050505"/>
          <w:w w:val="105"/>
          <w:sz w:val="15"/>
        </w:rPr>
        <w:t>carácter</w:t>
      </w:r>
      <w:r w:rsidR="00B532F1">
        <w:rPr>
          <w:rFonts w:ascii="Arial" w:hAnsi="Arial"/>
          <w:color w:val="050505"/>
          <w:sz w:val="15"/>
        </w:rPr>
        <w:t xml:space="preserve"> </w:t>
      </w:r>
      <w:r w:rsidR="00B532F1">
        <w:rPr>
          <w:rFonts w:ascii="Arial" w:hAnsi="Arial"/>
          <w:color w:val="050505"/>
          <w:w w:val="105"/>
          <w:sz w:val="15"/>
        </w:rPr>
        <w:t>de</w:t>
      </w:r>
      <w:r w:rsidR="00B532F1">
        <w:rPr>
          <w:rFonts w:ascii="Arial" w:hAnsi="Arial"/>
          <w:color w:val="050505"/>
          <w:sz w:val="15"/>
        </w:rPr>
        <w:t xml:space="preserve"> </w:t>
      </w:r>
      <w:r w:rsidR="00B532F1">
        <w:rPr>
          <w:rFonts w:ascii="Arial" w:hAnsi="Arial"/>
          <w:color w:val="050505"/>
          <w:spacing w:val="-61"/>
          <w:w w:val="105"/>
          <w:sz w:val="15"/>
        </w:rPr>
        <w:t>d</w:t>
      </w:r>
      <w:r w:rsidR="00B532F1">
        <w:rPr>
          <w:rFonts w:ascii="Arial" w:hAnsi="Arial"/>
          <w:color w:val="313131"/>
          <w:w w:val="49"/>
          <w:sz w:val="15"/>
        </w:rPr>
        <w:t>'</w:t>
      </w:r>
      <w:r w:rsidR="00B532F1">
        <w:rPr>
          <w:rFonts w:ascii="Arial" w:hAnsi="Arial"/>
          <w:color w:val="313131"/>
          <w:sz w:val="15"/>
        </w:rPr>
        <w:t xml:space="preserve"> </w:t>
      </w:r>
      <w:r w:rsidR="00B532F1">
        <w:rPr>
          <w:rFonts w:ascii="Arial" w:hAnsi="Arial"/>
          <w:color w:val="050505"/>
          <w:w w:val="104"/>
          <w:sz w:val="15"/>
        </w:rPr>
        <w:t>efinitivo.</w:t>
      </w:r>
    </w:p>
    <w:p w:rsidR="00554053" w:rsidRDefault="00554053">
      <w:pPr>
        <w:pStyle w:val="Textoindependiente"/>
        <w:spacing w:before="2"/>
        <w:rPr>
          <w:sz w:val="16"/>
        </w:rPr>
      </w:pPr>
    </w:p>
    <w:p w:rsidR="00554053" w:rsidRDefault="00F91793">
      <w:pPr>
        <w:spacing w:before="93"/>
        <w:ind w:left="5675"/>
        <w:rPr>
          <w:rFonts w:ascii="Arial" w:hAnsi="Arial"/>
          <w:b/>
          <w:sz w:val="20"/>
        </w:rPr>
      </w:pPr>
      <w:r>
        <w:rPr>
          <w:noProof/>
          <w:lang w:eastAsia="es-MX"/>
        </w:rPr>
        <mc:AlternateContent>
          <mc:Choice Requires="wpg">
            <w:drawing>
              <wp:anchor distT="0" distB="0" distL="114300" distR="114300" simplePos="0" relativeHeight="251626496" behindDoc="1" locked="0" layoutInCell="1" allowOverlap="1">
                <wp:simplePos x="0" y="0"/>
                <wp:positionH relativeFrom="page">
                  <wp:posOffset>560705</wp:posOffset>
                </wp:positionH>
                <wp:positionV relativeFrom="paragraph">
                  <wp:posOffset>-128905</wp:posOffset>
                </wp:positionV>
                <wp:extent cx="2243455" cy="1463040"/>
                <wp:effectExtent l="0" t="4445" r="5715" b="0"/>
                <wp:wrapNone/>
                <wp:docPr id="603"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3455" cy="1463040"/>
                          <a:chOff x="883" y="-203"/>
                          <a:chExt cx="3533" cy="2304"/>
                        </a:xfrm>
                      </wpg:grpSpPr>
                      <pic:pic xmlns:pic="http://schemas.openxmlformats.org/drawingml/2006/picture">
                        <pic:nvPicPr>
                          <pic:cNvPr id="604" name="Picture 54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83" y="-203"/>
                            <a:ext cx="3533" cy="2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5" name="Text Box 548"/>
                        <wps:cNvSpPr txBox="1">
                          <a:spLocks noChangeArrowheads="1"/>
                        </wps:cNvSpPr>
                        <wps:spPr bwMode="auto">
                          <a:xfrm>
                            <a:off x="904" y="1171"/>
                            <a:ext cx="1276"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line="179" w:lineRule="exact"/>
                                <w:rPr>
                                  <w:rFonts w:ascii="Arial" w:hAnsi="Arial"/>
                                  <w:b/>
                                  <w:sz w:val="16"/>
                                </w:rPr>
                              </w:pPr>
                              <w:r>
                                <w:rPr>
                                  <w:rFonts w:ascii="Arial" w:hAnsi="Arial"/>
                                  <w:b/>
                                  <w:color w:val="566062"/>
                                  <w:w w:val="80"/>
                                  <w:sz w:val="16"/>
                                </w:rPr>
                                <w:t>AUDITORÍA SUPER</w:t>
                              </w:r>
                              <w:proofErr w:type="gramStart"/>
                              <w:r>
                                <w:rPr>
                                  <w:rFonts w:ascii="Arial" w:hAnsi="Arial"/>
                                  <w:b/>
                                  <w:color w:val="566062"/>
                                  <w:w w:val="80"/>
                                  <w:sz w:val="16"/>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026" style="position:absolute;left:0;text-align:left;margin-left:44.15pt;margin-top:-10.15pt;width:176.65pt;height:115.2pt;z-index:-251689984;mso-position-horizontal-relative:page" coordorigin="883,-203" coordsize="3533,2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">
                <v:shape id="Picture 549" o:spid="_x0000_s1027" type="#_x0000_t75" style="position:absolute;left:883;top:-203;width:3533;height:2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y2eHCAAAA3AAAAA8AAABkcnMvZG93bnJldi54bWxEj92KwjAUhO8F3yEcYe803UVqqUZZBGFv&#10;FPx5gGNzbEqbk5JErW+/ERb2cpiZb5jVZrCdeJAPjWMFn7MMBHHldMO1gst5Ny1AhIissXNMCl4U&#10;YLMej1ZYavfkIz1OsRYJwqFEBSbGvpQyVIYshpnriZN3c95iTNLXUnt8Jrjt5FeW5dJiw2nBYE9b&#10;Q1V7ulsF8/u+b4t2Qf48mOJ6POQLc82V+pgM30sQkYb4H/5r/2gFeTaH95l0BOT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8tnhwgAAANw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 Box 548" o:spid="_x0000_s1028" type="#_x0000_t202" style="position:absolute;left:904;top:1171;width:1276;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EsUA&#10;AADcAAAADwAAAGRycy9kb3ducmV2LnhtbESPQWsCMRSE74X+h/CE3mpioYtdjSKlBaEgrttDj8/N&#10;cze4edluom7/vRGEHoeZ+YaZLwfXijP1wXrWMBkrEMSVN5ZrDd/l5/MURIjIBlvPpOGPAiwXjw9z&#10;zI2/cEHnXaxFgnDIUUMTY5dLGaqGHIax74iTd/C9w5hkX0vT4yXBXStflMqkQ8tpocGO3huqjruT&#10;07D64eLD/m722+JQ2LJ8U/yVHbV+Gg2rGYhIQ/wP39troyFTr3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z8SxQAAANwAAAAPAAAAAAAAAAAAAAAAAJgCAABkcnMv&#10;ZG93bnJldi54bWxQSwUGAAAAAAQABAD1AAAAigMAAAAA&#10;" filled="f" stroked="f">
                  <v:textbox inset="0,0,0,0">
                    <w:txbxContent>
                      <w:p w:rsidR="00554053" w:rsidRDefault="00B532F1">
                        <w:pPr>
                          <w:spacing w:line="179" w:lineRule="exact"/>
                          <w:rPr>
                            <w:rFonts w:ascii="Arial" w:hAnsi="Arial"/>
                            <w:b/>
                            <w:sz w:val="16"/>
                          </w:rPr>
                        </w:pPr>
                        <w:r>
                          <w:rPr>
                            <w:rFonts w:ascii="Arial" w:hAnsi="Arial"/>
                            <w:b/>
                            <w:color w:val="566062"/>
                            <w:w w:val="80"/>
                            <w:sz w:val="16"/>
                          </w:rPr>
                          <w:t>AUDITORÍA SUPER</w:t>
                        </w:r>
                        <w:proofErr w:type="gramStart"/>
                        <w:r>
                          <w:rPr>
                            <w:rFonts w:ascii="Arial" w:hAnsi="Arial"/>
                            <w:b/>
                            <w:color w:val="566062"/>
                            <w:w w:val="80"/>
                            <w:sz w:val="16"/>
                          </w:rPr>
                          <w:t>!</w:t>
                        </w:r>
                        <w:proofErr w:type="gramEnd"/>
                      </w:p>
                    </w:txbxContent>
                  </v:textbox>
                </v:shape>
                <w10:wrap anchorx="page"/>
              </v:group>
            </w:pict>
          </mc:Fallback>
        </mc:AlternateContent>
      </w:r>
      <w:r w:rsidR="00B532F1">
        <w:rPr>
          <w:rFonts w:ascii="Arial" w:hAnsi="Arial"/>
          <w:b/>
          <w:color w:val="3D494B"/>
          <w:w w:val="90"/>
          <w:sz w:val="20"/>
        </w:rPr>
        <w:t>AUDITORÍA SUPERIOR DEL ESTADO DE NUEVO LEÓN</w:t>
      </w:r>
    </w:p>
    <w:p w:rsidR="00554053" w:rsidRDefault="00B532F1">
      <w:pPr>
        <w:spacing w:before="33"/>
        <w:ind w:left="7503"/>
        <w:rPr>
          <w:rFonts w:ascii="Arial"/>
          <w:b/>
          <w:sz w:val="20"/>
        </w:rPr>
      </w:pPr>
      <w:r>
        <w:rPr>
          <w:rFonts w:ascii="Arial"/>
          <w:b/>
          <w:color w:val="3D494B"/>
          <w:w w:val="90"/>
          <w:sz w:val="20"/>
        </w:rPr>
        <w:t>AUDITOR GENERAL DEL ESTADO</w:t>
      </w:r>
    </w:p>
    <w:p w:rsidR="00554053" w:rsidRDefault="00554053">
      <w:pPr>
        <w:pStyle w:val="Textoindependiente"/>
        <w:spacing w:before="4"/>
        <w:rPr>
          <w:b/>
          <w:sz w:val="19"/>
        </w:rPr>
      </w:pPr>
    </w:p>
    <w:p w:rsidR="00554053" w:rsidRDefault="00554053">
      <w:pPr>
        <w:rPr>
          <w:sz w:val="19"/>
        </w:rPr>
        <w:sectPr w:rsidR="00554053">
          <w:headerReference w:type="default" r:id="rId15"/>
          <w:pgSz w:w="12160" w:h="15940"/>
          <w:pgMar w:top="0" w:right="0" w:bottom="0" w:left="0" w:header="0" w:footer="0" w:gutter="0"/>
          <w:cols w:space="720"/>
        </w:sectPr>
      </w:pPr>
    </w:p>
    <w:p w:rsidR="00554053" w:rsidRDefault="00554053">
      <w:pPr>
        <w:pStyle w:val="Textoindependiente"/>
        <w:rPr>
          <w:b/>
          <w:sz w:val="22"/>
        </w:rPr>
      </w:pPr>
    </w:p>
    <w:p w:rsidR="00554053" w:rsidRDefault="00554053">
      <w:pPr>
        <w:pStyle w:val="Textoindependiente"/>
        <w:rPr>
          <w:b/>
          <w:sz w:val="22"/>
        </w:rPr>
      </w:pPr>
    </w:p>
    <w:p w:rsidR="00554053" w:rsidRDefault="00554053">
      <w:pPr>
        <w:pStyle w:val="Textoindependiente"/>
        <w:rPr>
          <w:b/>
          <w:sz w:val="22"/>
        </w:rPr>
      </w:pPr>
    </w:p>
    <w:p w:rsidR="00554053" w:rsidRDefault="00554053">
      <w:pPr>
        <w:pStyle w:val="Textoindependiente"/>
        <w:rPr>
          <w:b/>
          <w:sz w:val="22"/>
        </w:rPr>
      </w:pPr>
    </w:p>
    <w:p w:rsidR="00554053" w:rsidRDefault="00554053">
      <w:pPr>
        <w:pStyle w:val="Textoindependiente"/>
        <w:spacing w:before="4"/>
        <w:rPr>
          <w:b/>
          <w:sz w:val="17"/>
        </w:rPr>
      </w:pPr>
    </w:p>
    <w:p w:rsidR="00554053" w:rsidRDefault="00B532F1">
      <w:pPr>
        <w:spacing w:before="1" w:line="368" w:lineRule="exact"/>
        <w:ind w:left="1622"/>
        <w:rPr>
          <w:rFonts w:ascii="Arial" w:hAnsi="Arial"/>
          <w:b/>
          <w:sz w:val="20"/>
        </w:rPr>
      </w:pPr>
      <w:r>
        <w:rPr>
          <w:rFonts w:ascii="Arial" w:hAnsi="Arial"/>
          <w:b/>
          <w:color w:val="3D494B"/>
          <w:spacing w:val="-4"/>
          <w:sz w:val="20"/>
        </w:rPr>
        <w:t>DIP</w:t>
      </w:r>
      <w:r>
        <w:rPr>
          <w:rFonts w:ascii="Arial" w:hAnsi="Arial"/>
          <w:b/>
          <w:color w:val="676E72"/>
          <w:spacing w:val="-4"/>
          <w:sz w:val="20"/>
        </w:rPr>
        <w:t>.</w:t>
      </w:r>
      <w:r>
        <w:rPr>
          <w:rFonts w:ascii="Arial" w:hAnsi="Arial"/>
          <w:b/>
          <w:color w:val="676E72"/>
          <w:spacing w:val="-32"/>
          <w:sz w:val="20"/>
        </w:rPr>
        <w:t xml:space="preserve"> </w:t>
      </w:r>
      <w:r>
        <w:rPr>
          <w:rFonts w:ascii="Arial" w:hAnsi="Arial"/>
          <w:b/>
          <w:color w:val="3D494B"/>
          <w:sz w:val="20"/>
        </w:rPr>
        <w:t>MARÍA</w:t>
      </w:r>
      <w:r>
        <w:rPr>
          <w:rFonts w:ascii="Arial" w:hAnsi="Arial"/>
          <w:b/>
          <w:color w:val="3D494B"/>
          <w:spacing w:val="-34"/>
          <w:sz w:val="20"/>
        </w:rPr>
        <w:t xml:space="preserve"> </w:t>
      </w:r>
      <w:r>
        <w:rPr>
          <w:rFonts w:ascii="Arial" w:hAnsi="Arial"/>
          <w:b/>
          <w:color w:val="3D494B"/>
          <w:sz w:val="20"/>
        </w:rPr>
        <w:t>TERESA</w:t>
      </w:r>
      <w:r>
        <w:rPr>
          <w:rFonts w:ascii="Arial" w:hAnsi="Arial"/>
          <w:b/>
          <w:color w:val="3D494B"/>
          <w:spacing w:val="-33"/>
          <w:sz w:val="20"/>
        </w:rPr>
        <w:t xml:space="preserve"> </w:t>
      </w:r>
      <w:r>
        <w:rPr>
          <w:rFonts w:ascii="Arial" w:hAnsi="Arial"/>
          <w:b/>
          <w:color w:val="3D494B"/>
          <w:sz w:val="20"/>
        </w:rPr>
        <w:t>DURÁN</w:t>
      </w:r>
      <w:r>
        <w:rPr>
          <w:rFonts w:ascii="Arial" w:hAnsi="Arial"/>
          <w:b/>
          <w:color w:val="3D494B"/>
          <w:spacing w:val="-31"/>
          <w:sz w:val="20"/>
        </w:rPr>
        <w:t xml:space="preserve"> </w:t>
      </w:r>
      <w:r>
        <w:rPr>
          <w:rFonts w:ascii="Arial" w:hAnsi="Arial"/>
          <w:b/>
          <w:color w:val="3D494B"/>
          <w:sz w:val="20"/>
        </w:rPr>
        <w:t>ARVIZU</w:t>
      </w:r>
    </w:p>
    <w:p w:rsidR="00554053" w:rsidRDefault="00B532F1">
      <w:pPr>
        <w:spacing w:before="94"/>
        <w:ind w:left="639"/>
        <w:rPr>
          <w:rFonts w:ascii="Arial"/>
          <w:b/>
          <w:sz w:val="20"/>
        </w:rPr>
      </w:pPr>
      <w:r>
        <w:br w:type="column"/>
      </w:r>
      <w:r>
        <w:rPr>
          <w:rFonts w:ascii="Arial"/>
          <w:b/>
          <w:color w:val="3D494B"/>
          <w:w w:val="95"/>
          <w:sz w:val="20"/>
        </w:rPr>
        <w:lastRenderedPageBreak/>
        <w:t>OFICIO NO: ASENL-AGE-PLOl-1776/2018</w:t>
      </w:r>
    </w:p>
    <w:p w:rsidR="00554053" w:rsidRDefault="00B532F1">
      <w:pPr>
        <w:tabs>
          <w:tab w:val="left" w:pos="1779"/>
        </w:tabs>
        <w:spacing w:before="33"/>
        <w:ind w:left="648"/>
        <w:rPr>
          <w:rFonts w:ascii="Arial"/>
          <w:b/>
          <w:sz w:val="20"/>
        </w:rPr>
      </w:pPr>
      <w:r>
        <w:rPr>
          <w:rFonts w:ascii="Arial"/>
          <w:b/>
          <w:color w:val="3D494B"/>
          <w:w w:val="95"/>
          <w:sz w:val="20"/>
        </w:rPr>
        <w:t>ASUNTO:</w:t>
      </w:r>
      <w:r>
        <w:rPr>
          <w:rFonts w:ascii="Arial"/>
          <w:b/>
          <w:color w:val="3D494B"/>
          <w:w w:val="95"/>
          <w:sz w:val="20"/>
        </w:rPr>
        <w:tab/>
      </w:r>
      <w:r>
        <w:rPr>
          <w:rFonts w:ascii="Arial"/>
          <w:b/>
          <w:color w:val="3D494B"/>
          <w:sz w:val="20"/>
        </w:rPr>
        <w:t>Se</w:t>
      </w:r>
      <w:r>
        <w:rPr>
          <w:rFonts w:ascii="Arial"/>
          <w:b/>
          <w:color w:val="3D494B"/>
          <w:spacing w:val="-31"/>
          <w:sz w:val="20"/>
        </w:rPr>
        <w:t xml:space="preserve"> </w:t>
      </w:r>
      <w:r>
        <w:rPr>
          <w:rFonts w:ascii="Arial"/>
          <w:b/>
          <w:color w:val="3D494B"/>
          <w:sz w:val="20"/>
        </w:rPr>
        <w:t>remite</w:t>
      </w:r>
      <w:r>
        <w:rPr>
          <w:rFonts w:ascii="Arial"/>
          <w:b/>
          <w:color w:val="3D494B"/>
          <w:spacing w:val="-29"/>
          <w:sz w:val="20"/>
        </w:rPr>
        <w:t xml:space="preserve"> </w:t>
      </w:r>
      <w:r>
        <w:rPr>
          <w:rFonts w:ascii="Arial"/>
          <w:b/>
          <w:color w:val="3D494B"/>
          <w:sz w:val="20"/>
        </w:rPr>
        <w:t>Informe</w:t>
      </w:r>
      <w:r>
        <w:rPr>
          <w:rFonts w:ascii="Arial"/>
          <w:b/>
          <w:color w:val="3D494B"/>
          <w:spacing w:val="-27"/>
          <w:sz w:val="20"/>
        </w:rPr>
        <w:t xml:space="preserve"> </w:t>
      </w:r>
      <w:r>
        <w:rPr>
          <w:rFonts w:ascii="Arial"/>
          <w:b/>
          <w:color w:val="3D494B"/>
          <w:sz w:val="20"/>
        </w:rPr>
        <w:t>del</w:t>
      </w:r>
      <w:r>
        <w:rPr>
          <w:rFonts w:ascii="Arial"/>
          <w:b/>
          <w:color w:val="3D494B"/>
          <w:spacing w:val="-34"/>
          <w:sz w:val="20"/>
        </w:rPr>
        <w:t xml:space="preserve"> </w:t>
      </w:r>
      <w:r>
        <w:rPr>
          <w:rFonts w:ascii="Arial"/>
          <w:b/>
          <w:color w:val="3D494B"/>
          <w:sz w:val="20"/>
        </w:rPr>
        <w:t>Resultado</w:t>
      </w:r>
    </w:p>
    <w:p w:rsidR="00554053" w:rsidRDefault="00554053">
      <w:pPr>
        <w:pStyle w:val="Textoindependiente"/>
        <w:spacing w:before="4"/>
        <w:rPr>
          <w:b/>
          <w:sz w:val="27"/>
        </w:rPr>
      </w:pPr>
    </w:p>
    <w:p w:rsidR="00554053" w:rsidRDefault="00F91793">
      <w:pPr>
        <w:spacing w:before="1"/>
        <w:ind w:left="2221" w:right="4423"/>
        <w:jc w:val="center"/>
        <w:rPr>
          <w:rFonts w:ascii="Arial" w:hAnsi="Arial"/>
          <w:sz w:val="21"/>
        </w:rPr>
      </w:pPr>
      <w:r>
        <w:rPr>
          <w:noProof/>
          <w:lang w:eastAsia="es-MX"/>
        </w:rPr>
        <mc:AlternateContent>
          <mc:Choice Requires="wpg">
            <w:drawing>
              <wp:anchor distT="0" distB="0" distL="114300" distR="114300" simplePos="0" relativeHeight="251627520" behindDoc="1" locked="0" layoutInCell="1" allowOverlap="1">
                <wp:simplePos x="0" y="0"/>
                <wp:positionH relativeFrom="page">
                  <wp:posOffset>3803650</wp:posOffset>
                </wp:positionH>
                <wp:positionV relativeFrom="paragraph">
                  <wp:posOffset>15875</wp:posOffset>
                </wp:positionV>
                <wp:extent cx="3438525" cy="1146175"/>
                <wp:effectExtent l="3175" t="0" r="0" b="0"/>
                <wp:wrapNone/>
                <wp:docPr id="600"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8525" cy="1146175"/>
                          <a:chOff x="5990" y="25"/>
                          <a:chExt cx="5415" cy="1805"/>
                        </a:xfrm>
                      </wpg:grpSpPr>
                      <pic:pic xmlns:pic="http://schemas.openxmlformats.org/drawingml/2006/picture">
                        <pic:nvPicPr>
                          <pic:cNvPr id="601" name="Picture 5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990" y="25"/>
                            <a:ext cx="5414" cy="1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5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7142" y="524"/>
                            <a:ext cx="1056" cy="1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44" o:spid="_x0000_s1026" style="position:absolute;margin-left:299.5pt;margin-top:1.25pt;width:270.75pt;height:90.25pt;z-index:-251688960;mso-position-horizontal-relative:page" coordorigin="5990,25" coordsize="5415,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">
                <v:shape id="Picture 546" o:spid="_x0000_s1027" type="#_x0000_t75" style="position:absolute;left:5990;top:25;width:5414;height:1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8HCTGAAAA3AAAAA8AAABkcnMvZG93bnJldi54bWxEj9FqwkAURN8F/2G5Ql+kbtKWVFJXaQuC&#10;Dyqa+AGX7G02bfZuyG41/XtXKPg4zMwZZrEabCvO1PvGsYJ0loAgrpxuuFZwKtePcxA+IGtsHZOC&#10;P/KwWo5HC8y1u/CRzkWoRYSwz1GBCaHLpfSVIYt+5jri6H253mKIsq+l7vES4baVT0mSSYsNxwWD&#10;HX0aqn6KX6tAm930UH6kz5tavxbT/Trbfr+gUg+T4f0NRKAh3MP/7Y1WkCUp3M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wcJMYAAADcAAAADwAAAAAAAAAAAAAA&#10;AACfAgAAZHJzL2Rvd25yZXYueG1sUEsFBgAAAAAEAAQA9wAAAJIDAAAAAA==&#10;">
                  <v:imagedata r:id="rId18" o:title=""/>
                </v:shape>
                <v:shape id="Picture 545" o:spid="_x0000_s1028" type="#_x0000_t75" style="position:absolute;left:7142;top:524;width:1056;height:1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NAv/HAAAA3AAAAA8AAABkcnMvZG93bnJldi54bWxEj0trwzAQhO+F/AexgV5KLMWUPBwrIRQK&#10;KW0OeVxyW6yNbWKtjKU6bn99VSj0OMzMN0y+GWwjeup87VjDNFEgiAtnai41nE+vkwUIH5ANNo5J&#10;wxd52KxHDzlmxt35QP0xlCJC2GeooQqhzaT0RUUWfeJa4uhdXWcxRNmV0nR4j3DbyFSpmbRYc1yo&#10;sKWXiorb8dNqkOmyP6vlu/9+ep6f3syH3132hdaP42G7AhFoCP/hv/bOaJipFH7PxCMg1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NAv/HAAAA3AAAAA8AAAAAAAAAAAAA&#10;AAAAnwIAAGRycy9kb3ducmV2LnhtbFBLBQYAAAAABAAEAPcAAACTAwAAAAA=&#10;">
                  <v:imagedata r:id="rId19" o:title=""/>
                </v:shape>
                <w10:wrap anchorx="page"/>
              </v:group>
            </w:pict>
          </mc:Fallback>
        </mc:AlternateContent>
      </w:r>
      <w:r>
        <w:rPr>
          <w:noProof/>
          <w:lang w:eastAsia="es-MX"/>
        </w:rPr>
        <mc:AlternateContent>
          <mc:Choice Requires="wps">
            <w:drawing>
              <wp:anchor distT="0" distB="0" distL="114300" distR="114300" simplePos="0" relativeHeight="251630592" behindDoc="1" locked="0" layoutInCell="1" allowOverlap="1">
                <wp:simplePos x="0" y="0"/>
                <wp:positionH relativeFrom="page">
                  <wp:posOffset>5927090</wp:posOffset>
                </wp:positionH>
                <wp:positionV relativeFrom="paragraph">
                  <wp:posOffset>-59690</wp:posOffset>
                </wp:positionV>
                <wp:extent cx="60325" cy="893445"/>
                <wp:effectExtent l="2540" t="0" r="3810" b="4445"/>
                <wp:wrapNone/>
                <wp:docPr id="599"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893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line="1406" w:lineRule="exact"/>
                              <w:rPr>
                                <w:rFonts w:ascii="Times New Roman"/>
                                <w:sz w:val="127"/>
                              </w:rPr>
                            </w:pPr>
                            <w:proofErr w:type="gramStart"/>
                            <w:r>
                              <w:rPr>
                                <w:rFonts w:ascii="Times New Roman"/>
                                <w:color w:val="959AA3"/>
                                <w:spacing w:val="-211"/>
                                <w:w w:val="48"/>
                                <w:sz w:val="127"/>
                              </w:rPr>
                              <w:t>o</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29" type="#_x0000_t202" style="position:absolute;left:0;text-align:left;margin-left:466.7pt;margin-top:-4.7pt;width:4.75pt;height:70.3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" filled="f" stroked="f">
                <v:textbox inset="0,0,0,0">
                  <w:txbxContent>
                    <w:p w:rsidR="00554053" w:rsidRDefault="00B532F1">
                      <w:pPr>
                        <w:spacing w:line="1406" w:lineRule="exact"/>
                        <w:rPr>
                          <w:rFonts w:ascii="Times New Roman"/>
                          <w:sz w:val="127"/>
                        </w:rPr>
                      </w:pPr>
                      <w:proofErr w:type="gramStart"/>
                      <w:r>
                        <w:rPr>
                          <w:rFonts w:ascii="Times New Roman"/>
                          <w:color w:val="959AA3"/>
                          <w:spacing w:val="-211"/>
                          <w:w w:val="48"/>
                          <w:sz w:val="127"/>
                        </w:rPr>
                        <w:t>o</w:t>
                      </w:r>
                      <w:proofErr w:type="gramEnd"/>
                    </w:p>
                  </w:txbxContent>
                </v:textbox>
                <w10:wrap anchorx="page"/>
              </v:shape>
            </w:pict>
          </mc:Fallback>
        </mc:AlternateContent>
      </w:r>
      <w:proofErr w:type="gramStart"/>
      <w:r w:rsidR="00B532F1">
        <w:rPr>
          <w:rFonts w:ascii="Arial" w:hAnsi="Arial"/>
          <w:b/>
          <w:color w:val="3D494B"/>
          <w:w w:val="96"/>
          <w:position w:val="13"/>
          <w:sz w:val="20"/>
        </w:rPr>
        <w:t>e</w:t>
      </w:r>
      <w:r w:rsidR="00B532F1">
        <w:rPr>
          <w:rFonts w:ascii="Arial" w:hAnsi="Arial"/>
          <w:b/>
          <w:color w:val="3D494B"/>
          <w:spacing w:val="-99"/>
          <w:w w:val="96"/>
          <w:position w:val="13"/>
          <w:sz w:val="20"/>
        </w:rPr>
        <w:t>v</w:t>
      </w:r>
      <w:proofErr w:type="gramEnd"/>
      <w:r w:rsidR="00B532F1">
        <w:rPr>
          <w:rFonts w:ascii="Times New Roman" w:hAnsi="Times New Roman"/>
          <w:color w:val="777E87"/>
          <w:w w:val="97"/>
          <w:sz w:val="26"/>
        </w:rPr>
        <w:t>.</w:t>
      </w:r>
      <w:r w:rsidR="00B532F1">
        <w:rPr>
          <w:rFonts w:ascii="Times New Roman" w:hAnsi="Times New Roman"/>
          <w:color w:val="777E87"/>
          <w:spacing w:val="-9"/>
          <w:sz w:val="26"/>
        </w:rPr>
        <w:t xml:space="preserve"> </w:t>
      </w:r>
      <w:r w:rsidR="00B532F1">
        <w:rPr>
          <w:rFonts w:ascii="Arial" w:hAnsi="Arial"/>
          <w:color w:val="959AA3"/>
          <w:w w:val="90"/>
          <w:sz w:val="21"/>
        </w:rPr>
        <w:t>'-­</w:t>
      </w:r>
    </w:p>
    <w:p w:rsidR="00554053" w:rsidRDefault="00B532F1">
      <w:pPr>
        <w:spacing w:line="278" w:lineRule="exact"/>
        <w:ind w:left="3087"/>
        <w:rPr>
          <w:rFonts w:ascii="Arial" w:hAnsi="Arial"/>
          <w:sz w:val="48"/>
        </w:rPr>
      </w:pPr>
      <w:r>
        <w:rPr>
          <w:rFonts w:ascii="Arial" w:hAnsi="Arial"/>
          <w:color w:val="777E87"/>
          <w:sz w:val="48"/>
        </w:rPr>
        <w:t>QílQíl</w:t>
      </w:r>
      <w:proofErr w:type="gramStart"/>
      <w:r>
        <w:rPr>
          <w:rFonts w:ascii="Arial" w:hAnsi="Arial"/>
          <w:color w:val="777E87"/>
          <w:sz w:val="48"/>
        </w:rPr>
        <w:t>:9</w:t>
      </w:r>
      <w:proofErr w:type="gramEnd"/>
    </w:p>
    <w:p w:rsidR="00554053" w:rsidRDefault="00554053">
      <w:pPr>
        <w:spacing w:line="278" w:lineRule="exact"/>
        <w:rPr>
          <w:rFonts w:ascii="Arial" w:hAnsi="Arial"/>
          <w:sz w:val="48"/>
        </w:rPr>
        <w:sectPr w:rsidR="00554053">
          <w:type w:val="continuous"/>
          <w:pgSz w:w="12160" w:h="15940"/>
          <w:pgMar w:top="720" w:right="0" w:bottom="0" w:left="0" w:header="720" w:footer="720" w:gutter="0"/>
          <w:cols w:num="2" w:space="720" w:equalWidth="0">
            <w:col w:w="5036" w:space="40"/>
            <w:col w:w="7084"/>
          </w:cols>
        </w:sectPr>
      </w:pPr>
    </w:p>
    <w:p w:rsidR="00554053" w:rsidRDefault="00554053">
      <w:pPr>
        <w:pStyle w:val="Textoindependiente"/>
        <w:spacing w:before="2"/>
      </w:pPr>
    </w:p>
    <w:p w:rsidR="00554053" w:rsidRDefault="00B532F1">
      <w:pPr>
        <w:spacing w:line="300" w:lineRule="auto"/>
        <w:ind w:left="1626" w:right="-6" w:hanging="5"/>
        <w:rPr>
          <w:rFonts w:ascii="Arial" w:hAnsi="Arial"/>
          <w:b/>
          <w:sz w:val="20"/>
        </w:rPr>
      </w:pPr>
      <w:r>
        <w:rPr>
          <w:rFonts w:ascii="Arial" w:hAnsi="Arial"/>
          <w:b/>
          <w:color w:val="3D494B"/>
          <w:sz w:val="20"/>
        </w:rPr>
        <w:t xml:space="preserve">PRESIDENTA DE LA COMISIÓN DE VIGILANCIA </w:t>
      </w:r>
      <w:r>
        <w:rPr>
          <w:rFonts w:ascii="Arial" w:hAnsi="Arial"/>
          <w:b/>
          <w:color w:val="3D494B"/>
          <w:w w:val="95"/>
          <w:sz w:val="20"/>
        </w:rPr>
        <w:t>DEL</w:t>
      </w:r>
      <w:r>
        <w:rPr>
          <w:rFonts w:ascii="Arial" w:hAnsi="Arial"/>
          <w:b/>
          <w:color w:val="3D494B"/>
          <w:spacing w:val="-23"/>
          <w:w w:val="95"/>
          <w:sz w:val="20"/>
        </w:rPr>
        <w:t xml:space="preserve"> </w:t>
      </w:r>
      <w:r>
        <w:rPr>
          <w:rFonts w:ascii="Arial" w:hAnsi="Arial"/>
          <w:b/>
          <w:color w:val="3D494B"/>
          <w:w w:val="95"/>
          <w:sz w:val="20"/>
        </w:rPr>
        <w:t>H.</w:t>
      </w:r>
      <w:r>
        <w:rPr>
          <w:rFonts w:ascii="Arial" w:hAnsi="Arial"/>
          <w:b/>
          <w:color w:val="3D494B"/>
          <w:spacing w:val="-22"/>
          <w:w w:val="95"/>
          <w:sz w:val="20"/>
        </w:rPr>
        <w:t xml:space="preserve"> </w:t>
      </w:r>
      <w:r>
        <w:rPr>
          <w:rFonts w:ascii="Arial" w:hAnsi="Arial"/>
          <w:b/>
          <w:color w:val="3D494B"/>
          <w:w w:val="95"/>
          <w:sz w:val="20"/>
        </w:rPr>
        <w:t>CONGRESO</w:t>
      </w:r>
      <w:r>
        <w:rPr>
          <w:rFonts w:ascii="Arial" w:hAnsi="Arial"/>
          <w:b/>
          <w:color w:val="3D494B"/>
          <w:spacing w:val="-3"/>
          <w:w w:val="95"/>
          <w:sz w:val="20"/>
        </w:rPr>
        <w:t xml:space="preserve"> </w:t>
      </w:r>
      <w:r>
        <w:rPr>
          <w:rFonts w:ascii="Arial" w:hAnsi="Arial"/>
          <w:b/>
          <w:color w:val="3D494B"/>
          <w:w w:val="95"/>
          <w:sz w:val="20"/>
        </w:rPr>
        <w:t>DEL</w:t>
      </w:r>
      <w:r>
        <w:rPr>
          <w:rFonts w:ascii="Arial" w:hAnsi="Arial"/>
          <w:b/>
          <w:color w:val="3D494B"/>
          <w:spacing w:val="-19"/>
          <w:w w:val="95"/>
          <w:sz w:val="20"/>
        </w:rPr>
        <w:t xml:space="preserve"> </w:t>
      </w:r>
      <w:r>
        <w:rPr>
          <w:rFonts w:ascii="Arial" w:hAnsi="Arial"/>
          <w:b/>
          <w:color w:val="3D494B"/>
          <w:w w:val="95"/>
          <w:sz w:val="20"/>
        </w:rPr>
        <w:t>ESTADO</w:t>
      </w:r>
      <w:r>
        <w:rPr>
          <w:rFonts w:ascii="Arial" w:hAnsi="Arial"/>
          <w:b/>
          <w:color w:val="3D494B"/>
          <w:spacing w:val="-9"/>
          <w:w w:val="95"/>
          <w:sz w:val="20"/>
        </w:rPr>
        <w:t xml:space="preserve"> </w:t>
      </w:r>
      <w:r>
        <w:rPr>
          <w:rFonts w:ascii="Arial" w:hAnsi="Arial"/>
          <w:b/>
          <w:color w:val="3D494B"/>
          <w:w w:val="95"/>
          <w:sz w:val="20"/>
        </w:rPr>
        <w:t>DE</w:t>
      </w:r>
      <w:r>
        <w:rPr>
          <w:rFonts w:ascii="Arial" w:hAnsi="Arial"/>
          <w:b/>
          <w:color w:val="3D494B"/>
          <w:spacing w:val="-18"/>
          <w:w w:val="95"/>
          <w:sz w:val="20"/>
        </w:rPr>
        <w:t xml:space="preserve"> </w:t>
      </w:r>
      <w:r>
        <w:rPr>
          <w:rFonts w:ascii="Arial" w:hAnsi="Arial"/>
          <w:b/>
          <w:color w:val="3D494B"/>
          <w:w w:val="95"/>
          <w:sz w:val="20"/>
        </w:rPr>
        <w:t>NUEVO</w:t>
      </w:r>
      <w:r>
        <w:rPr>
          <w:rFonts w:ascii="Arial" w:hAnsi="Arial"/>
          <w:b/>
          <w:color w:val="3D494B"/>
          <w:spacing w:val="-15"/>
          <w:w w:val="95"/>
          <w:sz w:val="20"/>
        </w:rPr>
        <w:t xml:space="preserve"> </w:t>
      </w:r>
      <w:r>
        <w:rPr>
          <w:rFonts w:ascii="Arial" w:hAnsi="Arial"/>
          <w:b/>
          <w:color w:val="3D494B"/>
          <w:w w:val="95"/>
          <w:sz w:val="20"/>
        </w:rPr>
        <w:t xml:space="preserve">LEÓN </w:t>
      </w:r>
      <w:r>
        <w:rPr>
          <w:rFonts w:ascii="Arial" w:hAnsi="Arial"/>
          <w:b/>
          <w:color w:val="3D494B"/>
          <w:sz w:val="20"/>
        </w:rPr>
        <w:t>P</w:t>
      </w:r>
      <w:r>
        <w:rPr>
          <w:rFonts w:ascii="Arial" w:hAnsi="Arial"/>
          <w:b/>
          <w:color w:val="3D494B"/>
          <w:spacing w:val="-28"/>
          <w:sz w:val="20"/>
        </w:rPr>
        <w:t xml:space="preserve"> </w:t>
      </w:r>
      <w:r>
        <w:rPr>
          <w:rFonts w:ascii="Arial" w:hAnsi="Arial"/>
          <w:b/>
          <w:color w:val="3D494B"/>
          <w:sz w:val="20"/>
        </w:rPr>
        <w:t>R</w:t>
      </w:r>
      <w:r>
        <w:rPr>
          <w:rFonts w:ascii="Arial" w:hAnsi="Arial"/>
          <w:b/>
          <w:color w:val="3D494B"/>
          <w:spacing w:val="-22"/>
          <w:sz w:val="20"/>
        </w:rPr>
        <w:t xml:space="preserve"> </w:t>
      </w:r>
      <w:r>
        <w:rPr>
          <w:rFonts w:ascii="Arial" w:hAnsi="Arial"/>
          <w:b/>
          <w:color w:val="3D494B"/>
          <w:sz w:val="20"/>
        </w:rPr>
        <w:t>E</w:t>
      </w:r>
      <w:r>
        <w:rPr>
          <w:rFonts w:ascii="Arial" w:hAnsi="Arial"/>
          <w:b/>
          <w:color w:val="3D494B"/>
          <w:spacing w:val="-26"/>
          <w:sz w:val="20"/>
        </w:rPr>
        <w:t xml:space="preserve"> </w:t>
      </w:r>
      <w:r>
        <w:rPr>
          <w:rFonts w:ascii="Arial" w:hAnsi="Arial"/>
          <w:b/>
          <w:color w:val="3D494B"/>
          <w:sz w:val="20"/>
        </w:rPr>
        <w:t>S</w:t>
      </w:r>
      <w:r>
        <w:rPr>
          <w:rFonts w:ascii="Arial" w:hAnsi="Arial"/>
          <w:b/>
          <w:color w:val="3D494B"/>
          <w:spacing w:val="-30"/>
          <w:sz w:val="20"/>
        </w:rPr>
        <w:t xml:space="preserve"> </w:t>
      </w:r>
      <w:r>
        <w:rPr>
          <w:rFonts w:ascii="Arial" w:hAnsi="Arial"/>
          <w:b/>
          <w:color w:val="3D494B"/>
          <w:sz w:val="20"/>
        </w:rPr>
        <w:t>E</w:t>
      </w:r>
      <w:r>
        <w:rPr>
          <w:rFonts w:ascii="Arial" w:hAnsi="Arial"/>
          <w:b/>
          <w:color w:val="3D494B"/>
          <w:spacing w:val="-34"/>
          <w:sz w:val="20"/>
        </w:rPr>
        <w:t xml:space="preserve"> </w:t>
      </w:r>
      <w:r>
        <w:rPr>
          <w:rFonts w:ascii="Arial" w:hAnsi="Arial"/>
          <w:b/>
          <w:color w:val="3D494B"/>
          <w:sz w:val="20"/>
        </w:rPr>
        <w:t>NT</w:t>
      </w:r>
      <w:r>
        <w:rPr>
          <w:rFonts w:ascii="Arial" w:hAnsi="Arial"/>
          <w:b/>
          <w:color w:val="3D494B"/>
          <w:spacing w:val="-39"/>
          <w:sz w:val="20"/>
        </w:rPr>
        <w:t xml:space="preserve"> </w:t>
      </w:r>
      <w:r>
        <w:rPr>
          <w:rFonts w:ascii="Arial" w:hAnsi="Arial"/>
          <w:b/>
          <w:color w:val="3D494B"/>
          <w:spacing w:val="5"/>
          <w:sz w:val="20"/>
        </w:rPr>
        <w:t>E</w:t>
      </w:r>
      <w:r>
        <w:rPr>
          <w:rFonts w:ascii="Arial" w:hAnsi="Arial"/>
          <w:b/>
          <w:color w:val="566062"/>
          <w:spacing w:val="5"/>
          <w:sz w:val="20"/>
        </w:rPr>
        <w:t>.</w:t>
      </w:r>
      <w:r>
        <w:rPr>
          <w:rFonts w:ascii="Arial" w:hAnsi="Arial"/>
          <w:b/>
          <w:color w:val="3D494B"/>
          <w:spacing w:val="5"/>
          <w:sz w:val="20"/>
        </w:rPr>
        <w:t>-</w:t>
      </w:r>
    </w:p>
    <w:p w:rsidR="00554053" w:rsidRDefault="00B532F1">
      <w:pPr>
        <w:spacing w:line="156" w:lineRule="exact"/>
        <w:ind w:left="1552"/>
        <w:rPr>
          <w:rFonts w:ascii="Arial"/>
          <w:b/>
          <w:sz w:val="19"/>
        </w:rPr>
      </w:pPr>
      <w:r>
        <w:br w:type="column"/>
      </w:r>
      <w:proofErr w:type="gramStart"/>
      <w:r>
        <w:rPr>
          <w:rFonts w:ascii="Arial"/>
          <w:b/>
          <w:color w:val="777E87"/>
          <w:w w:val="115"/>
          <w:sz w:val="19"/>
        </w:rPr>
        <w:lastRenderedPageBreak/>
        <w:t>OF(</w:t>
      </w:r>
      <w:proofErr w:type="gramEnd"/>
      <w:r>
        <w:rPr>
          <w:rFonts w:ascii="Arial"/>
          <w:b/>
          <w:color w:val="777E87"/>
          <w:w w:val="115"/>
          <w:sz w:val="19"/>
        </w:rPr>
        <w:t>CIALIA  MAYOR</w:t>
      </w:r>
    </w:p>
    <w:p w:rsidR="00554053" w:rsidRDefault="00B532F1">
      <w:pPr>
        <w:spacing w:before="165" w:line="1113" w:lineRule="exact"/>
        <w:ind w:left="1650"/>
        <w:rPr>
          <w:rFonts w:ascii="Times New Roman"/>
          <w:sz w:val="111"/>
        </w:rPr>
      </w:pPr>
      <w:r>
        <w:rPr>
          <w:rFonts w:ascii="Times New Roman"/>
          <w:color w:val="ACB1BA"/>
          <w:w w:val="40"/>
          <w:sz w:val="111"/>
        </w:rPr>
        <w:t xml:space="preserve">' </w:t>
      </w:r>
      <w:r>
        <w:rPr>
          <w:rFonts w:ascii="Times New Roman"/>
          <w:color w:val="777E87"/>
          <w:w w:val="40"/>
          <w:sz w:val="111"/>
        </w:rPr>
        <w:t>;</w:t>
      </w:r>
    </w:p>
    <w:p w:rsidR="00554053" w:rsidRDefault="00554053">
      <w:pPr>
        <w:spacing w:line="1113" w:lineRule="exact"/>
        <w:rPr>
          <w:rFonts w:ascii="Times New Roman"/>
          <w:sz w:val="111"/>
        </w:rPr>
        <w:sectPr w:rsidR="00554053">
          <w:type w:val="continuous"/>
          <w:pgSz w:w="12160" w:h="15940"/>
          <w:pgMar w:top="720" w:right="0" w:bottom="0" w:left="0" w:header="720" w:footer="720" w:gutter="0"/>
          <w:cols w:num="2" w:space="720" w:equalWidth="0">
            <w:col w:w="6219" w:space="40"/>
            <w:col w:w="5901"/>
          </w:cols>
        </w:sectPr>
      </w:pPr>
    </w:p>
    <w:p w:rsidR="00554053" w:rsidRDefault="00F91793">
      <w:pPr>
        <w:spacing w:line="173" w:lineRule="exact"/>
        <w:ind w:left="7706"/>
        <w:rPr>
          <w:rFonts w:ascii="Arial"/>
          <w:b/>
          <w:sz w:val="17"/>
        </w:rPr>
      </w:pPr>
      <w:r>
        <w:rPr>
          <w:noProof/>
          <w:lang w:eastAsia="es-MX"/>
        </w:rPr>
        <w:lastRenderedPageBreak/>
        <mc:AlternateContent>
          <mc:Choice Requires="wpg">
            <w:drawing>
              <wp:anchor distT="0" distB="0" distL="114300" distR="114300" simplePos="0" relativeHeight="251628544" behindDoc="1" locked="0" layoutInCell="1" allowOverlap="1">
                <wp:simplePos x="0" y="0"/>
                <wp:positionH relativeFrom="page">
                  <wp:posOffset>13335</wp:posOffset>
                </wp:positionH>
                <wp:positionV relativeFrom="page">
                  <wp:posOffset>-5080</wp:posOffset>
                </wp:positionV>
                <wp:extent cx="7713345" cy="3900170"/>
                <wp:effectExtent l="3810" t="4445" r="7620" b="635"/>
                <wp:wrapNone/>
                <wp:docPr id="596"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3345" cy="3900170"/>
                          <a:chOff x="21" y="-8"/>
                          <a:chExt cx="12147" cy="6142"/>
                        </a:xfrm>
                      </wpg:grpSpPr>
                      <wps:wsp>
                        <wps:cNvPr id="597" name="Line 542"/>
                        <wps:cNvCnPr/>
                        <wps:spPr bwMode="auto">
                          <a:xfrm>
                            <a:off x="31" y="6127"/>
                            <a:ext cx="0" cy="0"/>
                          </a:xfrm>
                          <a:prstGeom prst="line">
                            <a:avLst/>
                          </a:prstGeom>
                          <a:noFill/>
                          <a:ln w="9116">
                            <a:solidFill>
                              <a:srgbClr val="444F57"/>
                            </a:solidFill>
                            <a:prstDash val="solid"/>
                            <a:round/>
                            <a:headEnd/>
                            <a:tailEnd/>
                          </a:ln>
                          <a:extLst>
                            <a:ext uri="{909E8E84-426E-40DD-AFC4-6F175D3DCCD1}">
                              <a14:hiddenFill xmlns:a14="http://schemas.microsoft.com/office/drawing/2010/main">
                                <a:noFill/>
                              </a14:hiddenFill>
                            </a:ext>
                          </a:extLst>
                        </wps:spPr>
                        <wps:bodyPr/>
                      </wps:wsp>
                      <wps:wsp>
                        <wps:cNvPr id="598" name="Line 541"/>
                        <wps:cNvCnPr/>
                        <wps:spPr bwMode="auto">
                          <a:xfrm>
                            <a:off x="29" y="14"/>
                            <a:ext cx="12131" cy="0"/>
                          </a:xfrm>
                          <a:prstGeom prst="line">
                            <a:avLst/>
                          </a:prstGeom>
                          <a:noFill/>
                          <a:ln w="9116">
                            <a:solidFill>
                              <a:srgbClr val="34443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0" o:spid="_x0000_s1026" style="position:absolute;margin-left:1.05pt;margin-top:-.4pt;width:607.35pt;height:307.1pt;z-index:-251687936;mso-position-horizontal-relative:page;mso-position-vertical-relative:page" coordorigin="21,-8" coordsize="12147,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">
                <v:line id="Line 542" o:spid="_x0000_s1027" style="position:absolute;visibility:visible;mso-wrap-style:square" from="31,6127" to="31,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8eO8YAAADcAAAADwAAAGRycy9kb3ducmV2LnhtbESP3WrCQBSE7wt9h+UUvCl1o9K/6Coi&#10;aHthKbV9gEP2mBySPRuya4x9+m6h0MthZr5hFqvBNaqnLrAXA5NxBoqk8JalNPD1ub17AhUiisXG&#10;Cxm4UIDV8vpqgbn1Z/mg/hBLlSAScjRQxdjmWoeiIodh7FuS5B195zAm2ZXadnhOcNfoaZY9aIcs&#10;aaHCljYVFfXh5Azs+svL22y/5u8tZzXzLdfvEzZmdDOs56AiDfE//Nd+tQbunx/h90w6Anr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vHjvGAAAA3AAAAA8AAAAAAAAA&#10;AAAAAAAAoQIAAGRycy9kb3ducmV2LnhtbFBLBQYAAAAABAAEAPkAAACUAwAAAAA=&#10;" strokecolor="#444f57" strokeweight=".25322mm"/>
                <v:line id="Line 541" o:spid="_x0000_s1028" style="position:absolute;visibility:visible;mso-wrap-style:square" from="29,14" to="1216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pbC78AAADcAAAADwAAAGRycy9kb3ducmV2LnhtbERPTUvDQBC9C/6HZQRvdtOCYmK3pRaU&#10;XlMFr0N2mgSzs2l2TLf/3jkIHh/ve73NYTAzTamP7GC5KMAQN9H33Dr4/Hh7eAaTBNnjEJkcXCnB&#10;dnN7s8bKxwvXNB+lNRrCqUIHnchYWZuajgKmRRyJlTvFKaAonFrrJ7xoeBjsqiiebMCetaHDkfYd&#10;Nd/Hn6Alr7leve/PJc1y/roeauFTLp27v8u7FzBCWf7Ff+6Dd/BY6lo9o0fAbn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WpbC78AAADcAAAADwAAAAAAAAAAAAAAAACh&#10;AgAAZHJzL2Rvd25yZXYueG1sUEsFBgAAAAAEAAQA+QAAAI0DAAAAAA==&#10;" strokecolor="#34443f" strokeweight=".25322mm"/>
                <w10:wrap anchorx="page" anchory="page"/>
              </v:group>
            </w:pict>
          </mc:Fallback>
        </mc:AlternateContent>
      </w:r>
      <w:r w:rsidR="00B532F1">
        <w:rPr>
          <w:rFonts w:ascii="Arial"/>
          <w:b/>
          <w:color w:val="777E87"/>
          <w:sz w:val="17"/>
        </w:rPr>
        <w:t xml:space="preserve">D E  P  A R  T A M E   N  T </w:t>
      </w:r>
      <w:proofErr w:type="gramStart"/>
      <w:r w:rsidR="00B532F1">
        <w:rPr>
          <w:rFonts w:ascii="Arial"/>
          <w:b/>
          <w:color w:val="777E87"/>
          <w:sz w:val="17"/>
        </w:rPr>
        <w:t xml:space="preserve">O  </w:t>
      </w:r>
      <w:r w:rsidR="00B532F1">
        <w:rPr>
          <w:rFonts w:ascii="Arial"/>
          <w:b/>
          <w:color w:val="C1C3CD"/>
          <w:sz w:val="17"/>
        </w:rPr>
        <w:t>.</w:t>
      </w:r>
      <w:proofErr w:type="gramEnd"/>
    </w:p>
    <w:p w:rsidR="00554053" w:rsidRDefault="00F91793">
      <w:pPr>
        <w:tabs>
          <w:tab w:val="left" w:pos="9816"/>
        </w:tabs>
        <w:spacing w:before="88" w:line="295" w:lineRule="auto"/>
        <w:ind w:left="1635" w:right="1697"/>
        <w:jc w:val="both"/>
        <w:rPr>
          <w:rFonts w:ascii="Arial" w:hAnsi="Arial"/>
          <w:sz w:val="20"/>
        </w:rPr>
      </w:pPr>
      <w:r>
        <w:rPr>
          <w:noProof/>
          <w:lang w:eastAsia="es-MX"/>
        </w:rPr>
        <mc:AlternateContent>
          <mc:Choice Requires="wps">
            <w:drawing>
              <wp:anchor distT="0" distB="0" distL="114300" distR="114300" simplePos="0" relativeHeight="251620352" behindDoc="0" locked="0" layoutInCell="1" allowOverlap="1">
                <wp:simplePos x="0" y="0"/>
                <wp:positionH relativeFrom="page">
                  <wp:posOffset>7700645</wp:posOffset>
                </wp:positionH>
                <wp:positionV relativeFrom="paragraph">
                  <wp:posOffset>4074795</wp:posOffset>
                </wp:positionV>
                <wp:extent cx="0" cy="0"/>
                <wp:effectExtent l="13970" t="3236595" r="14605" b="3235325"/>
                <wp:wrapNone/>
                <wp:docPr id="595"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55">
                          <a:solidFill>
                            <a:srgbClr val="484B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06.35pt,320.85pt" to="606.35pt,3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" strokecolor="#484b4f" strokeweight=".33764mm">
                <w10:wrap anchorx="page"/>
              </v:line>
            </w:pict>
          </mc:Fallback>
        </mc:AlternateContent>
      </w:r>
      <w:r w:rsidR="00B532F1">
        <w:rPr>
          <w:rFonts w:ascii="Arial" w:hAnsi="Arial"/>
          <w:color w:val="3D494B"/>
          <w:w w:val="96"/>
          <w:sz w:val="20"/>
        </w:rPr>
        <w:t>De</w:t>
      </w:r>
      <w:r w:rsidR="00B532F1">
        <w:rPr>
          <w:rFonts w:ascii="Arial" w:hAnsi="Arial"/>
          <w:color w:val="3D494B"/>
          <w:sz w:val="20"/>
        </w:rPr>
        <w:t xml:space="preserve"> </w:t>
      </w:r>
      <w:r w:rsidR="00B532F1">
        <w:rPr>
          <w:rFonts w:ascii="Arial" w:hAnsi="Arial"/>
          <w:color w:val="3D494B"/>
          <w:spacing w:val="-26"/>
          <w:sz w:val="20"/>
        </w:rPr>
        <w:t xml:space="preserve"> </w:t>
      </w:r>
      <w:r w:rsidR="00B532F1">
        <w:rPr>
          <w:rFonts w:ascii="Arial" w:hAnsi="Arial"/>
          <w:color w:val="3D494B"/>
          <w:w w:val="106"/>
          <w:sz w:val="20"/>
        </w:rPr>
        <w:t>conformidad</w:t>
      </w:r>
      <w:r w:rsidR="00B532F1">
        <w:rPr>
          <w:rFonts w:ascii="Arial" w:hAnsi="Arial"/>
          <w:color w:val="3D494B"/>
          <w:sz w:val="20"/>
        </w:rPr>
        <w:t xml:space="preserve"> </w:t>
      </w:r>
      <w:r w:rsidR="00B532F1">
        <w:rPr>
          <w:rFonts w:ascii="Arial" w:hAnsi="Arial"/>
          <w:color w:val="3D494B"/>
          <w:spacing w:val="-2"/>
          <w:sz w:val="20"/>
        </w:rPr>
        <w:t xml:space="preserve"> </w:t>
      </w:r>
      <w:r w:rsidR="00B532F1">
        <w:rPr>
          <w:rFonts w:ascii="Arial" w:hAnsi="Arial"/>
          <w:color w:val="3D494B"/>
          <w:w w:val="102"/>
          <w:sz w:val="20"/>
        </w:rPr>
        <w:t>con</w:t>
      </w:r>
      <w:r w:rsidR="00B532F1">
        <w:rPr>
          <w:rFonts w:ascii="Arial" w:hAnsi="Arial"/>
          <w:color w:val="3D494B"/>
          <w:sz w:val="20"/>
        </w:rPr>
        <w:t xml:space="preserve"> </w:t>
      </w:r>
      <w:r w:rsidR="00B532F1">
        <w:rPr>
          <w:rFonts w:ascii="Arial" w:hAnsi="Arial"/>
          <w:color w:val="3D494B"/>
          <w:spacing w:val="-22"/>
          <w:sz w:val="20"/>
        </w:rPr>
        <w:t xml:space="preserve"> </w:t>
      </w:r>
      <w:r w:rsidR="00B532F1">
        <w:rPr>
          <w:rFonts w:ascii="Arial" w:hAnsi="Arial"/>
          <w:color w:val="3D494B"/>
          <w:w w:val="107"/>
          <w:sz w:val="20"/>
        </w:rPr>
        <w:t>lo</w:t>
      </w:r>
      <w:r w:rsidR="00B532F1">
        <w:rPr>
          <w:rFonts w:ascii="Arial" w:hAnsi="Arial"/>
          <w:color w:val="3D494B"/>
          <w:sz w:val="20"/>
        </w:rPr>
        <w:t xml:space="preserve"> </w:t>
      </w:r>
      <w:r w:rsidR="00B532F1">
        <w:rPr>
          <w:rFonts w:ascii="Arial" w:hAnsi="Arial"/>
          <w:color w:val="3D494B"/>
          <w:spacing w:val="-21"/>
          <w:sz w:val="20"/>
        </w:rPr>
        <w:t xml:space="preserve"> </w:t>
      </w:r>
      <w:r w:rsidR="00B532F1">
        <w:rPr>
          <w:rFonts w:ascii="Arial" w:hAnsi="Arial"/>
          <w:color w:val="3D494B"/>
          <w:w w:val="103"/>
          <w:sz w:val="20"/>
        </w:rPr>
        <w:t>establecido</w:t>
      </w:r>
      <w:r w:rsidR="00B532F1">
        <w:rPr>
          <w:rFonts w:ascii="Arial" w:hAnsi="Arial"/>
          <w:color w:val="3D494B"/>
          <w:sz w:val="20"/>
        </w:rPr>
        <w:t xml:space="preserve"> </w:t>
      </w:r>
      <w:r w:rsidR="00B532F1">
        <w:rPr>
          <w:rFonts w:ascii="Arial" w:hAnsi="Arial"/>
          <w:color w:val="3D494B"/>
          <w:spacing w:val="-6"/>
          <w:sz w:val="20"/>
        </w:rPr>
        <w:t xml:space="preserve"> </w:t>
      </w:r>
      <w:r w:rsidR="00B532F1">
        <w:rPr>
          <w:rFonts w:ascii="Arial" w:hAnsi="Arial"/>
          <w:color w:val="3D494B"/>
          <w:w w:val="104"/>
          <w:sz w:val="20"/>
        </w:rPr>
        <w:t>en</w:t>
      </w:r>
      <w:r w:rsidR="00B532F1">
        <w:rPr>
          <w:rFonts w:ascii="Arial" w:hAnsi="Arial"/>
          <w:color w:val="3D494B"/>
          <w:sz w:val="20"/>
        </w:rPr>
        <w:t xml:space="preserve"> </w:t>
      </w:r>
      <w:r w:rsidR="00B532F1">
        <w:rPr>
          <w:rFonts w:ascii="Arial" w:hAnsi="Arial"/>
          <w:color w:val="3D494B"/>
          <w:spacing w:val="-20"/>
          <w:sz w:val="20"/>
        </w:rPr>
        <w:t xml:space="preserve"> </w:t>
      </w:r>
      <w:r w:rsidR="00B532F1">
        <w:rPr>
          <w:rFonts w:ascii="Arial" w:hAnsi="Arial"/>
          <w:color w:val="3D494B"/>
          <w:w w:val="99"/>
          <w:sz w:val="20"/>
        </w:rPr>
        <w:t>los</w:t>
      </w:r>
      <w:r w:rsidR="00B532F1">
        <w:rPr>
          <w:rFonts w:ascii="Arial" w:hAnsi="Arial"/>
          <w:color w:val="3D494B"/>
          <w:sz w:val="20"/>
        </w:rPr>
        <w:t xml:space="preserve"> </w:t>
      </w:r>
      <w:r w:rsidR="00B532F1">
        <w:rPr>
          <w:rFonts w:ascii="Arial" w:hAnsi="Arial"/>
          <w:color w:val="3D494B"/>
          <w:spacing w:val="-17"/>
          <w:sz w:val="20"/>
        </w:rPr>
        <w:t xml:space="preserve"> </w:t>
      </w:r>
      <w:r w:rsidR="00B532F1">
        <w:rPr>
          <w:rFonts w:ascii="Arial" w:hAnsi="Arial"/>
          <w:color w:val="3D494B"/>
          <w:w w:val="87"/>
          <w:sz w:val="20"/>
        </w:rPr>
        <w:t>art</w:t>
      </w:r>
      <w:r w:rsidR="00B532F1">
        <w:rPr>
          <w:rFonts w:ascii="Arial" w:hAnsi="Arial"/>
          <w:color w:val="3D494B"/>
          <w:sz w:val="20"/>
        </w:rPr>
        <w:t xml:space="preserve"> </w:t>
      </w:r>
      <w:r w:rsidR="00B532F1">
        <w:rPr>
          <w:rFonts w:ascii="Arial" w:hAnsi="Arial"/>
          <w:color w:val="566062"/>
          <w:spacing w:val="4"/>
          <w:w w:val="87"/>
          <w:sz w:val="20"/>
        </w:rPr>
        <w:t>í</w:t>
      </w:r>
      <w:r w:rsidR="00B532F1">
        <w:rPr>
          <w:rFonts w:ascii="Arial" w:hAnsi="Arial"/>
          <w:color w:val="3D494B"/>
          <w:w w:val="92"/>
          <w:sz w:val="20"/>
        </w:rPr>
        <w:t>culos</w:t>
      </w:r>
      <w:r w:rsidR="00B532F1">
        <w:rPr>
          <w:rFonts w:ascii="Arial" w:hAnsi="Arial"/>
          <w:color w:val="3D494B"/>
          <w:sz w:val="20"/>
        </w:rPr>
        <w:t xml:space="preserve"> </w:t>
      </w:r>
      <w:r w:rsidR="00B532F1">
        <w:rPr>
          <w:rFonts w:ascii="Arial" w:hAnsi="Arial"/>
          <w:color w:val="3D494B"/>
          <w:spacing w:val="11"/>
          <w:sz w:val="20"/>
        </w:rPr>
        <w:t xml:space="preserve"> </w:t>
      </w:r>
      <w:r w:rsidR="00B532F1">
        <w:rPr>
          <w:rFonts w:ascii="Arial" w:hAnsi="Arial"/>
          <w:color w:val="3D494B"/>
          <w:w w:val="102"/>
          <w:sz w:val="20"/>
        </w:rPr>
        <w:t>63</w:t>
      </w:r>
      <w:r w:rsidR="00B532F1">
        <w:rPr>
          <w:rFonts w:ascii="Arial" w:hAnsi="Arial"/>
          <w:color w:val="3D494B"/>
          <w:sz w:val="20"/>
        </w:rPr>
        <w:t xml:space="preserve"> </w:t>
      </w:r>
      <w:r w:rsidR="00B532F1">
        <w:rPr>
          <w:rFonts w:ascii="Arial" w:hAnsi="Arial"/>
          <w:color w:val="3D494B"/>
          <w:spacing w:val="-19"/>
          <w:sz w:val="20"/>
        </w:rPr>
        <w:t xml:space="preserve"> </w:t>
      </w:r>
      <w:r w:rsidR="00B532F1">
        <w:rPr>
          <w:rFonts w:ascii="Arial" w:hAnsi="Arial"/>
          <w:color w:val="3D494B"/>
          <w:w w:val="102"/>
          <w:sz w:val="20"/>
        </w:rPr>
        <w:t>fr</w:t>
      </w:r>
      <w:r w:rsidR="00B532F1">
        <w:rPr>
          <w:rFonts w:ascii="Arial" w:hAnsi="Arial"/>
          <w:color w:val="3D494B"/>
          <w:sz w:val="20"/>
        </w:rPr>
        <w:t xml:space="preserve"> </w:t>
      </w:r>
      <w:r w:rsidR="00B532F1">
        <w:rPr>
          <w:rFonts w:ascii="Arial" w:hAnsi="Arial"/>
          <w:color w:val="3D494B"/>
          <w:spacing w:val="20"/>
          <w:sz w:val="20"/>
        </w:rPr>
        <w:t xml:space="preserve"> </w:t>
      </w:r>
      <w:r w:rsidR="00B532F1">
        <w:rPr>
          <w:rFonts w:ascii="Arial" w:hAnsi="Arial"/>
          <w:color w:val="3D494B"/>
          <w:spacing w:val="-25"/>
          <w:w w:val="93"/>
          <w:sz w:val="20"/>
          <w:u w:val="thick" w:color="000000"/>
        </w:rPr>
        <w:t>c</w:t>
      </w:r>
      <w:r w:rsidR="00B532F1">
        <w:rPr>
          <w:rFonts w:ascii="Arial" w:hAnsi="Arial"/>
          <w:color w:val="676E72"/>
          <w:w w:val="82"/>
          <w:sz w:val="20"/>
          <w:u w:val="thick" w:color="000000"/>
        </w:rPr>
        <w:t>&lt;</w:t>
      </w:r>
      <w:r w:rsidR="00B532F1">
        <w:rPr>
          <w:rFonts w:ascii="Arial" w:hAnsi="Arial"/>
          <w:color w:val="676E72"/>
          <w:w w:val="82"/>
          <w:sz w:val="20"/>
        </w:rPr>
        <w:t>a</w:t>
      </w:r>
      <w:r w:rsidR="00B532F1">
        <w:rPr>
          <w:rFonts w:ascii="Arial" w:hAnsi="Arial"/>
          <w:color w:val="676E72"/>
          <w:sz w:val="20"/>
        </w:rPr>
        <w:t xml:space="preserve">  </w:t>
      </w:r>
      <w:r w:rsidR="00B532F1">
        <w:rPr>
          <w:rFonts w:ascii="Arial" w:hAnsi="Arial"/>
          <w:color w:val="676E72"/>
          <w:spacing w:val="21"/>
          <w:sz w:val="20"/>
        </w:rPr>
        <w:t xml:space="preserve"> </w:t>
      </w:r>
      <w:r w:rsidR="00B532F1">
        <w:rPr>
          <w:rFonts w:ascii="Arial" w:hAnsi="Arial"/>
          <w:color w:val="676E72"/>
          <w:w w:val="99"/>
          <w:sz w:val="20"/>
        </w:rPr>
        <w:t>i</w:t>
      </w:r>
      <w:r w:rsidR="00B532F1">
        <w:rPr>
          <w:rFonts w:ascii="Arial" w:hAnsi="Arial"/>
          <w:color w:val="676E72"/>
          <w:sz w:val="20"/>
        </w:rPr>
        <w:t xml:space="preserve">  </w:t>
      </w:r>
      <w:r w:rsidR="00B532F1">
        <w:rPr>
          <w:rFonts w:ascii="Arial" w:hAnsi="Arial"/>
          <w:color w:val="676E72"/>
          <w:spacing w:val="-1"/>
          <w:sz w:val="20"/>
        </w:rPr>
        <w:t xml:space="preserve"> </w:t>
      </w:r>
      <w:r w:rsidR="00B532F1">
        <w:rPr>
          <w:rFonts w:ascii="Arial" w:hAnsi="Arial"/>
          <w:color w:val="3D494B"/>
          <w:w w:val="51"/>
          <w:sz w:val="20"/>
        </w:rPr>
        <w:t>1</w:t>
      </w:r>
      <w:r w:rsidR="00B532F1">
        <w:rPr>
          <w:rFonts w:ascii="Arial" w:hAnsi="Arial"/>
          <w:color w:val="566062"/>
          <w:w w:val="107"/>
          <w:sz w:val="20"/>
        </w:rPr>
        <w:t>H</w:t>
      </w:r>
      <w:r w:rsidR="00B532F1">
        <w:rPr>
          <w:rFonts w:ascii="Arial" w:hAnsi="Arial"/>
          <w:color w:val="566062"/>
          <w:spacing w:val="-24"/>
          <w:w w:val="107"/>
          <w:sz w:val="20"/>
        </w:rPr>
        <w:t>f</w:t>
      </w:r>
      <w:r w:rsidR="00B532F1">
        <w:rPr>
          <w:rFonts w:ascii="Arial" w:hAnsi="Arial"/>
          <w:color w:val="566062"/>
          <w:spacing w:val="-35"/>
          <w:w w:val="88"/>
          <w:sz w:val="20"/>
        </w:rPr>
        <w:t>-</w:t>
      </w:r>
      <w:r w:rsidR="00B532F1">
        <w:rPr>
          <w:rFonts w:ascii="Arial" w:hAnsi="Arial"/>
          <w:color w:val="566062"/>
          <w:spacing w:val="-6"/>
          <w:w w:val="107"/>
          <w:sz w:val="20"/>
        </w:rPr>
        <w:t>'</w:t>
      </w:r>
      <w:r w:rsidR="00B532F1">
        <w:rPr>
          <w:rFonts w:ascii="Arial" w:hAnsi="Arial"/>
          <w:color w:val="566062"/>
          <w:w w:val="88"/>
          <w:sz w:val="20"/>
        </w:rPr>
        <w:t>-k</w:t>
      </w:r>
      <w:r w:rsidR="00B532F1">
        <w:rPr>
          <w:rFonts w:ascii="Arial" w:hAnsi="Arial"/>
          <w:color w:val="566062"/>
          <w:sz w:val="20"/>
        </w:rPr>
        <w:t xml:space="preserve">       </w:t>
      </w:r>
      <w:r w:rsidR="00B532F1">
        <w:rPr>
          <w:rFonts w:ascii="Arial" w:hAnsi="Arial"/>
          <w:color w:val="566062"/>
          <w:spacing w:val="8"/>
          <w:sz w:val="20"/>
        </w:rPr>
        <w:t xml:space="preserve"> </w:t>
      </w:r>
      <w:r w:rsidR="00B532F1">
        <w:rPr>
          <w:rFonts w:ascii="Arial" w:hAnsi="Arial"/>
          <w:color w:val="566062"/>
          <w:sz w:val="20"/>
        </w:rPr>
        <w:t>M</w:t>
      </w:r>
      <w:r w:rsidR="00B532F1">
        <w:rPr>
          <w:rFonts w:ascii="Arial" w:hAnsi="Arial"/>
          <w:color w:val="566062"/>
          <w:sz w:val="20"/>
        </w:rPr>
        <w:tab/>
      </w:r>
      <w:r w:rsidR="00B532F1">
        <w:rPr>
          <w:rFonts w:ascii="Arial" w:hAnsi="Arial"/>
          <w:color w:val="566062"/>
          <w:w w:val="99"/>
          <w:sz w:val="20"/>
        </w:rPr>
        <w:t>i[</w:t>
      </w:r>
      <w:r w:rsidR="00B532F1">
        <w:rPr>
          <w:rFonts w:ascii="Arial" w:hAnsi="Arial"/>
          <w:color w:val="566062"/>
          <w:spacing w:val="-23"/>
          <w:sz w:val="20"/>
        </w:rPr>
        <w:t xml:space="preserve"> </w:t>
      </w:r>
      <w:r w:rsidR="00B532F1">
        <w:rPr>
          <w:rFonts w:ascii="Arial" w:hAnsi="Arial"/>
          <w:color w:val="3D494B"/>
          <w:w w:val="105"/>
          <w:sz w:val="20"/>
        </w:rPr>
        <w:t>u</w:t>
      </w:r>
      <w:r w:rsidR="00B532F1">
        <w:rPr>
          <w:rFonts w:ascii="Arial" w:hAnsi="Arial"/>
          <w:color w:val="3D494B"/>
          <w:sz w:val="20"/>
        </w:rPr>
        <w:t xml:space="preserve"> </w:t>
      </w:r>
      <w:r w:rsidR="00B532F1">
        <w:rPr>
          <w:rFonts w:ascii="Arial" w:hAnsi="Arial"/>
          <w:color w:val="3D494B"/>
          <w:spacing w:val="-3"/>
          <w:sz w:val="20"/>
        </w:rPr>
        <w:t xml:space="preserve"> </w:t>
      </w:r>
      <w:r w:rsidR="00B532F1">
        <w:rPr>
          <w:rFonts w:ascii="Arial" w:hAnsi="Arial"/>
          <w:color w:val="566062"/>
          <w:w w:val="98"/>
          <w:sz w:val="20"/>
        </w:rPr>
        <w:t>f8</w:t>
      </w:r>
      <w:r w:rsidR="00B532F1">
        <w:rPr>
          <w:rFonts w:ascii="Arial" w:hAnsi="Arial"/>
          <w:color w:val="3D494B"/>
          <w:w w:val="98"/>
          <w:sz w:val="20"/>
        </w:rPr>
        <w:t xml:space="preserve">n </w:t>
      </w:r>
      <w:r w:rsidR="00B532F1">
        <w:rPr>
          <w:rFonts w:ascii="Arial" w:hAnsi="Arial"/>
          <w:color w:val="3D494B"/>
          <w:spacing w:val="3"/>
          <w:sz w:val="20"/>
        </w:rPr>
        <w:t>Pol</w:t>
      </w:r>
      <w:r w:rsidR="00B532F1">
        <w:rPr>
          <w:rFonts w:ascii="Arial" w:hAnsi="Arial"/>
          <w:color w:val="566062"/>
          <w:spacing w:val="3"/>
          <w:sz w:val="20"/>
        </w:rPr>
        <w:t>í</w:t>
      </w:r>
      <w:r w:rsidR="00B532F1">
        <w:rPr>
          <w:rFonts w:ascii="Arial" w:hAnsi="Arial"/>
          <w:color w:val="3D494B"/>
          <w:spacing w:val="3"/>
          <w:sz w:val="20"/>
        </w:rPr>
        <w:t>t</w:t>
      </w:r>
      <w:r w:rsidR="00B532F1">
        <w:rPr>
          <w:rFonts w:ascii="Arial" w:hAnsi="Arial"/>
          <w:color w:val="566062"/>
          <w:spacing w:val="3"/>
          <w:sz w:val="20"/>
        </w:rPr>
        <w:t>i</w:t>
      </w:r>
      <w:r w:rsidR="00B532F1">
        <w:rPr>
          <w:rFonts w:ascii="Arial" w:hAnsi="Arial"/>
          <w:color w:val="3D494B"/>
          <w:spacing w:val="3"/>
          <w:sz w:val="20"/>
        </w:rPr>
        <w:t>ca</w:t>
      </w:r>
      <w:r w:rsidR="00B532F1">
        <w:rPr>
          <w:rFonts w:ascii="Arial" w:hAnsi="Arial"/>
          <w:color w:val="3D494B"/>
          <w:spacing w:val="-2"/>
          <w:sz w:val="20"/>
        </w:rPr>
        <w:t xml:space="preserve"> </w:t>
      </w:r>
      <w:r w:rsidR="00B532F1">
        <w:rPr>
          <w:rFonts w:ascii="Arial" w:hAnsi="Arial"/>
          <w:color w:val="3D494B"/>
          <w:sz w:val="20"/>
        </w:rPr>
        <w:t>del</w:t>
      </w:r>
      <w:r w:rsidR="00B532F1">
        <w:rPr>
          <w:rFonts w:ascii="Arial" w:hAnsi="Arial"/>
          <w:color w:val="3D494B"/>
          <w:spacing w:val="-13"/>
          <w:sz w:val="20"/>
        </w:rPr>
        <w:t xml:space="preserve"> </w:t>
      </w:r>
      <w:r w:rsidR="00B532F1">
        <w:rPr>
          <w:rFonts w:ascii="Arial" w:hAnsi="Arial"/>
          <w:color w:val="3D494B"/>
          <w:sz w:val="20"/>
        </w:rPr>
        <w:t>Estado,</w:t>
      </w:r>
      <w:r w:rsidR="00B532F1">
        <w:rPr>
          <w:rFonts w:ascii="Arial" w:hAnsi="Arial"/>
          <w:color w:val="3D494B"/>
          <w:spacing w:val="-14"/>
          <w:sz w:val="20"/>
        </w:rPr>
        <w:t xml:space="preserve"> </w:t>
      </w:r>
      <w:r w:rsidR="00B532F1">
        <w:rPr>
          <w:rFonts w:ascii="Times New Roman" w:hAnsi="Times New Roman"/>
          <w:color w:val="3D494B"/>
          <w:spacing w:val="3"/>
          <w:sz w:val="21"/>
        </w:rPr>
        <w:t>1</w:t>
      </w:r>
      <w:r w:rsidR="00B532F1">
        <w:rPr>
          <w:rFonts w:ascii="Times New Roman" w:hAnsi="Times New Roman"/>
          <w:color w:val="566062"/>
          <w:spacing w:val="3"/>
          <w:sz w:val="21"/>
        </w:rPr>
        <w:t>,</w:t>
      </w:r>
      <w:r w:rsidR="00B532F1">
        <w:rPr>
          <w:rFonts w:ascii="Times New Roman" w:hAnsi="Times New Roman"/>
          <w:color w:val="566062"/>
          <w:spacing w:val="6"/>
          <w:sz w:val="21"/>
        </w:rPr>
        <w:t xml:space="preserve"> </w:t>
      </w:r>
      <w:r w:rsidR="00B532F1">
        <w:rPr>
          <w:rFonts w:ascii="Times New Roman" w:hAnsi="Times New Roman"/>
          <w:color w:val="3D494B"/>
          <w:sz w:val="21"/>
        </w:rPr>
        <w:t>2,</w:t>
      </w:r>
      <w:r w:rsidR="00B532F1">
        <w:rPr>
          <w:rFonts w:ascii="Times New Roman" w:hAnsi="Times New Roman"/>
          <w:color w:val="3D494B"/>
          <w:spacing w:val="-4"/>
          <w:sz w:val="21"/>
        </w:rPr>
        <w:t xml:space="preserve"> </w:t>
      </w:r>
      <w:r w:rsidR="00B532F1">
        <w:rPr>
          <w:rFonts w:ascii="Arial" w:hAnsi="Arial"/>
          <w:color w:val="3D494B"/>
          <w:sz w:val="20"/>
        </w:rPr>
        <w:t>fracciones</w:t>
      </w:r>
      <w:r w:rsidR="00B532F1">
        <w:rPr>
          <w:rFonts w:ascii="Arial" w:hAnsi="Arial"/>
          <w:color w:val="3D494B"/>
          <w:spacing w:val="-7"/>
          <w:sz w:val="20"/>
        </w:rPr>
        <w:t xml:space="preserve"> </w:t>
      </w:r>
      <w:r w:rsidR="00B532F1">
        <w:rPr>
          <w:rFonts w:ascii="Arial" w:hAnsi="Arial"/>
          <w:color w:val="566062"/>
          <w:sz w:val="20"/>
        </w:rPr>
        <w:t>1,</w:t>
      </w:r>
      <w:r w:rsidR="00B532F1">
        <w:rPr>
          <w:rFonts w:ascii="Arial" w:hAnsi="Arial"/>
          <w:color w:val="566062"/>
          <w:spacing w:val="-22"/>
          <w:sz w:val="20"/>
        </w:rPr>
        <w:t xml:space="preserve"> </w:t>
      </w:r>
      <w:r w:rsidR="00B532F1">
        <w:rPr>
          <w:rFonts w:ascii="Arial" w:hAnsi="Arial"/>
          <w:color w:val="3D494B"/>
          <w:sz w:val="20"/>
        </w:rPr>
        <w:t>V,</w:t>
      </w:r>
      <w:r w:rsidR="00B532F1">
        <w:rPr>
          <w:rFonts w:ascii="Arial" w:hAnsi="Arial"/>
          <w:color w:val="3D494B"/>
          <w:spacing w:val="-11"/>
          <w:sz w:val="20"/>
        </w:rPr>
        <w:t xml:space="preserve"> </w:t>
      </w:r>
      <w:r w:rsidR="00B532F1">
        <w:rPr>
          <w:rFonts w:ascii="Arial" w:hAnsi="Arial"/>
          <w:color w:val="3D494B"/>
          <w:sz w:val="20"/>
        </w:rPr>
        <w:t>VIII</w:t>
      </w:r>
      <w:r w:rsidR="00B532F1">
        <w:rPr>
          <w:rFonts w:ascii="Arial" w:hAnsi="Arial"/>
          <w:color w:val="3D494B"/>
          <w:spacing w:val="-11"/>
          <w:sz w:val="20"/>
        </w:rPr>
        <w:t xml:space="preserve"> </w:t>
      </w:r>
      <w:r w:rsidR="00B532F1">
        <w:rPr>
          <w:rFonts w:ascii="Arial" w:hAnsi="Arial"/>
          <w:color w:val="3D494B"/>
          <w:sz w:val="20"/>
        </w:rPr>
        <w:t>y</w:t>
      </w:r>
      <w:r w:rsidR="00B532F1">
        <w:rPr>
          <w:rFonts w:ascii="Arial" w:hAnsi="Arial"/>
          <w:color w:val="3D494B"/>
          <w:spacing w:val="-7"/>
          <w:sz w:val="20"/>
        </w:rPr>
        <w:t xml:space="preserve"> </w:t>
      </w:r>
      <w:r w:rsidR="00B532F1">
        <w:rPr>
          <w:rFonts w:ascii="Arial" w:hAnsi="Arial"/>
          <w:color w:val="3D494B"/>
          <w:sz w:val="20"/>
        </w:rPr>
        <w:t>X,</w:t>
      </w:r>
      <w:r w:rsidR="00B532F1">
        <w:rPr>
          <w:rFonts w:ascii="Arial" w:hAnsi="Arial"/>
          <w:color w:val="3D494B"/>
          <w:spacing w:val="-19"/>
          <w:sz w:val="20"/>
        </w:rPr>
        <w:t xml:space="preserve"> </w:t>
      </w:r>
      <w:r w:rsidR="00B532F1">
        <w:rPr>
          <w:rFonts w:ascii="Arial" w:hAnsi="Arial"/>
          <w:color w:val="3D494B"/>
          <w:sz w:val="20"/>
        </w:rPr>
        <w:t>3,</w:t>
      </w:r>
      <w:r w:rsidR="00B532F1">
        <w:rPr>
          <w:rFonts w:ascii="Arial" w:hAnsi="Arial"/>
          <w:color w:val="3D494B"/>
          <w:spacing w:val="-21"/>
          <w:sz w:val="20"/>
        </w:rPr>
        <w:t xml:space="preserve"> </w:t>
      </w:r>
      <w:r w:rsidR="00B532F1">
        <w:rPr>
          <w:rFonts w:ascii="Times New Roman" w:hAnsi="Times New Roman"/>
          <w:color w:val="3D494B"/>
          <w:sz w:val="21"/>
        </w:rPr>
        <w:t>18</w:t>
      </w:r>
      <w:r w:rsidR="00B532F1">
        <w:rPr>
          <w:rFonts w:ascii="Times New Roman" w:hAnsi="Times New Roman"/>
          <w:color w:val="3D494B"/>
          <w:spacing w:val="-1"/>
          <w:sz w:val="21"/>
        </w:rPr>
        <w:t xml:space="preserve"> </w:t>
      </w:r>
      <w:r w:rsidR="00B532F1">
        <w:rPr>
          <w:rFonts w:ascii="Arial" w:hAnsi="Arial"/>
          <w:color w:val="3D494B"/>
          <w:sz w:val="20"/>
        </w:rPr>
        <w:t>y</w:t>
      </w:r>
      <w:r w:rsidR="00B532F1">
        <w:rPr>
          <w:rFonts w:ascii="Arial" w:hAnsi="Arial"/>
          <w:color w:val="3D494B"/>
          <w:spacing w:val="-20"/>
          <w:sz w:val="20"/>
        </w:rPr>
        <w:t xml:space="preserve"> </w:t>
      </w:r>
      <w:r w:rsidR="00B532F1">
        <w:rPr>
          <w:rFonts w:ascii="Times New Roman" w:hAnsi="Times New Roman"/>
          <w:color w:val="3D494B"/>
          <w:sz w:val="21"/>
        </w:rPr>
        <w:t>19</w:t>
      </w:r>
      <w:r w:rsidR="00B532F1">
        <w:rPr>
          <w:rFonts w:ascii="Times New Roman" w:hAnsi="Times New Roman"/>
          <w:color w:val="3D494B"/>
          <w:spacing w:val="14"/>
          <w:sz w:val="21"/>
        </w:rPr>
        <w:t xml:space="preserve"> </w:t>
      </w:r>
      <w:r w:rsidR="00B532F1">
        <w:rPr>
          <w:rFonts w:ascii="Arial" w:hAnsi="Arial"/>
          <w:color w:val="3D494B"/>
          <w:sz w:val="20"/>
        </w:rPr>
        <w:t>de</w:t>
      </w:r>
      <w:r w:rsidR="00B532F1">
        <w:rPr>
          <w:rFonts w:ascii="Arial" w:hAnsi="Arial"/>
          <w:color w:val="3D494B"/>
          <w:spacing w:val="-5"/>
          <w:sz w:val="20"/>
        </w:rPr>
        <w:t xml:space="preserve"> </w:t>
      </w:r>
      <w:r w:rsidR="00B532F1">
        <w:rPr>
          <w:rFonts w:ascii="Arial" w:hAnsi="Arial"/>
          <w:color w:val="3D494B"/>
          <w:sz w:val="20"/>
        </w:rPr>
        <w:t>la</w:t>
      </w:r>
      <w:r w:rsidR="00B532F1">
        <w:rPr>
          <w:rFonts w:ascii="Arial" w:hAnsi="Arial"/>
          <w:color w:val="3D494B"/>
          <w:spacing w:val="-3"/>
          <w:sz w:val="20"/>
        </w:rPr>
        <w:t xml:space="preserve"> </w:t>
      </w:r>
      <w:r w:rsidR="00B532F1">
        <w:rPr>
          <w:rFonts w:ascii="Arial" w:hAnsi="Arial"/>
          <w:color w:val="3D494B"/>
          <w:sz w:val="20"/>
        </w:rPr>
        <w:t>Ley</w:t>
      </w:r>
      <w:r w:rsidR="00B532F1">
        <w:rPr>
          <w:rFonts w:ascii="Arial" w:hAnsi="Arial"/>
          <w:color w:val="3D494B"/>
          <w:spacing w:val="-7"/>
          <w:sz w:val="20"/>
        </w:rPr>
        <w:t xml:space="preserve"> </w:t>
      </w:r>
      <w:r w:rsidR="00B532F1">
        <w:rPr>
          <w:rFonts w:ascii="Arial" w:hAnsi="Arial"/>
          <w:color w:val="3D494B"/>
          <w:sz w:val="20"/>
        </w:rPr>
        <w:t>de</w:t>
      </w:r>
      <w:r w:rsidR="00B532F1">
        <w:rPr>
          <w:rFonts w:ascii="Arial" w:hAnsi="Arial"/>
          <w:color w:val="3D494B"/>
          <w:spacing w:val="-8"/>
          <w:sz w:val="20"/>
        </w:rPr>
        <w:t xml:space="preserve"> </w:t>
      </w:r>
      <w:r w:rsidR="00B532F1">
        <w:rPr>
          <w:rFonts w:ascii="Arial" w:hAnsi="Arial"/>
          <w:color w:val="3D494B"/>
          <w:sz w:val="20"/>
        </w:rPr>
        <w:t>Fiscal</w:t>
      </w:r>
      <w:r w:rsidR="00B532F1">
        <w:rPr>
          <w:rFonts w:ascii="Arial" w:hAnsi="Arial"/>
          <w:color w:val="3D494B"/>
          <w:spacing w:val="11"/>
          <w:sz w:val="20"/>
        </w:rPr>
        <w:t xml:space="preserve"> </w:t>
      </w:r>
      <w:r w:rsidR="00B532F1">
        <w:rPr>
          <w:rFonts w:ascii="Arial" w:hAnsi="Arial"/>
          <w:color w:val="566062"/>
          <w:spacing w:val="3"/>
          <w:sz w:val="20"/>
        </w:rPr>
        <w:t>i</w:t>
      </w:r>
      <w:r w:rsidR="00B532F1">
        <w:rPr>
          <w:rFonts w:ascii="Arial" w:hAnsi="Arial"/>
          <w:color w:val="3D494B"/>
          <w:spacing w:val="3"/>
          <w:sz w:val="20"/>
        </w:rPr>
        <w:t>zació</w:t>
      </w:r>
      <w:r w:rsidR="00B532F1">
        <w:rPr>
          <w:rFonts w:ascii="Arial" w:hAnsi="Arial"/>
          <w:color w:val="3D494B"/>
          <w:spacing w:val="7"/>
          <w:sz w:val="20"/>
        </w:rPr>
        <w:t xml:space="preserve"> </w:t>
      </w:r>
      <w:r w:rsidR="00B532F1">
        <w:rPr>
          <w:rFonts w:ascii="Arial" w:hAnsi="Arial"/>
          <w:color w:val="3D494B"/>
          <w:sz w:val="20"/>
        </w:rPr>
        <w:t>n</w:t>
      </w:r>
      <w:r w:rsidR="00B532F1">
        <w:rPr>
          <w:rFonts w:ascii="Arial" w:hAnsi="Arial"/>
          <w:color w:val="3D494B"/>
          <w:spacing w:val="-18"/>
          <w:sz w:val="20"/>
        </w:rPr>
        <w:t xml:space="preserve"> </w:t>
      </w:r>
      <w:r w:rsidR="00B532F1">
        <w:rPr>
          <w:rFonts w:ascii="Arial" w:hAnsi="Arial"/>
          <w:color w:val="3D494B"/>
          <w:sz w:val="20"/>
        </w:rPr>
        <w:t>Su</w:t>
      </w:r>
      <w:r w:rsidR="00B532F1">
        <w:rPr>
          <w:rFonts w:ascii="Arial" w:hAnsi="Arial"/>
          <w:color w:val="3D494B"/>
          <w:spacing w:val="-37"/>
          <w:sz w:val="20"/>
        </w:rPr>
        <w:t xml:space="preserve"> </w:t>
      </w:r>
      <w:r w:rsidR="00B532F1">
        <w:rPr>
          <w:rFonts w:ascii="Arial" w:hAnsi="Arial"/>
          <w:color w:val="3D494B"/>
          <w:sz w:val="20"/>
        </w:rPr>
        <w:t>per</w:t>
      </w:r>
      <w:r w:rsidR="00B532F1">
        <w:rPr>
          <w:rFonts w:ascii="Arial" w:hAnsi="Arial"/>
          <w:color w:val="566062"/>
          <w:sz w:val="20"/>
        </w:rPr>
        <w:t>i</w:t>
      </w:r>
      <w:r w:rsidR="00B532F1">
        <w:rPr>
          <w:rFonts w:ascii="Arial" w:hAnsi="Arial"/>
          <w:color w:val="3D494B"/>
          <w:sz w:val="20"/>
        </w:rPr>
        <w:t>o</w:t>
      </w:r>
      <w:r w:rsidR="00B532F1">
        <w:rPr>
          <w:rFonts w:ascii="Arial" w:hAnsi="Arial"/>
          <w:color w:val="566062"/>
          <w:sz w:val="20"/>
        </w:rPr>
        <w:t>r</w:t>
      </w:r>
      <w:r w:rsidR="00B532F1">
        <w:rPr>
          <w:rFonts w:ascii="Arial" w:hAnsi="Arial"/>
          <w:color w:val="566062"/>
          <w:spacing w:val="-4"/>
          <w:sz w:val="20"/>
        </w:rPr>
        <w:t xml:space="preserve"> </w:t>
      </w:r>
      <w:r w:rsidR="00B532F1">
        <w:rPr>
          <w:rFonts w:ascii="Arial" w:hAnsi="Arial"/>
          <w:color w:val="3D494B"/>
          <w:sz w:val="20"/>
        </w:rPr>
        <w:t>del Estado de Nuevo León</w:t>
      </w:r>
      <w:r w:rsidR="00B532F1">
        <w:rPr>
          <w:rFonts w:ascii="Arial" w:hAnsi="Arial"/>
          <w:color w:val="566062"/>
          <w:sz w:val="20"/>
        </w:rPr>
        <w:t xml:space="preserve">, </w:t>
      </w:r>
      <w:r w:rsidR="00B532F1">
        <w:rPr>
          <w:rFonts w:ascii="Arial" w:hAnsi="Arial"/>
          <w:color w:val="3D494B"/>
          <w:sz w:val="20"/>
        </w:rPr>
        <w:t>este Órgano Auxiliar del H</w:t>
      </w:r>
      <w:r w:rsidR="00B532F1">
        <w:rPr>
          <w:rFonts w:ascii="Arial" w:hAnsi="Arial"/>
          <w:color w:val="566062"/>
          <w:sz w:val="20"/>
        </w:rPr>
        <w:t xml:space="preserve">. </w:t>
      </w:r>
      <w:r w:rsidR="00B532F1">
        <w:rPr>
          <w:rFonts w:ascii="Arial" w:hAnsi="Arial"/>
          <w:color w:val="3D494B"/>
          <w:sz w:val="20"/>
        </w:rPr>
        <w:t xml:space="preserve">Congreso del Estado realizó con el objeto de </w:t>
      </w:r>
      <w:r w:rsidR="00B532F1">
        <w:rPr>
          <w:rFonts w:ascii="Arial" w:hAnsi="Arial"/>
          <w:color w:val="3D494B"/>
          <w:spacing w:val="2"/>
          <w:sz w:val="20"/>
        </w:rPr>
        <w:t>eva</w:t>
      </w:r>
      <w:r w:rsidR="00B532F1">
        <w:rPr>
          <w:rFonts w:ascii="Arial" w:hAnsi="Arial"/>
          <w:color w:val="566062"/>
          <w:spacing w:val="2"/>
          <w:sz w:val="20"/>
        </w:rPr>
        <w:t>l</w:t>
      </w:r>
      <w:r w:rsidR="00B532F1">
        <w:rPr>
          <w:rFonts w:ascii="Arial" w:hAnsi="Arial"/>
          <w:color w:val="3D494B"/>
          <w:spacing w:val="2"/>
          <w:sz w:val="20"/>
        </w:rPr>
        <w:t xml:space="preserve">uar </w:t>
      </w:r>
      <w:r w:rsidR="00B532F1">
        <w:rPr>
          <w:rFonts w:ascii="Arial" w:hAnsi="Arial"/>
          <w:color w:val="3D494B"/>
          <w:sz w:val="20"/>
        </w:rPr>
        <w:t xml:space="preserve">los resultados de la gestión financiera, comprobar el ejercicio de las Leyes de </w:t>
      </w:r>
      <w:r w:rsidR="00B532F1">
        <w:rPr>
          <w:rFonts w:ascii="Arial" w:hAnsi="Arial"/>
          <w:color w:val="3D494B"/>
          <w:spacing w:val="-4"/>
          <w:sz w:val="20"/>
        </w:rPr>
        <w:t>Ing</w:t>
      </w:r>
      <w:r w:rsidR="00B532F1">
        <w:rPr>
          <w:rFonts w:ascii="Arial" w:hAnsi="Arial"/>
          <w:color w:val="566062"/>
          <w:spacing w:val="-4"/>
          <w:sz w:val="20"/>
        </w:rPr>
        <w:t>r</w:t>
      </w:r>
      <w:r w:rsidR="00B532F1">
        <w:rPr>
          <w:rFonts w:ascii="Arial" w:hAnsi="Arial"/>
          <w:color w:val="3D494B"/>
          <w:spacing w:val="-4"/>
          <w:sz w:val="20"/>
        </w:rPr>
        <w:t>esos</w:t>
      </w:r>
      <w:r w:rsidR="00B532F1">
        <w:rPr>
          <w:rFonts w:ascii="Arial" w:hAnsi="Arial"/>
          <w:color w:val="676E72"/>
          <w:spacing w:val="-4"/>
          <w:sz w:val="20"/>
        </w:rPr>
        <w:t xml:space="preserve">, </w:t>
      </w:r>
      <w:r w:rsidR="00B532F1">
        <w:rPr>
          <w:rFonts w:ascii="Arial" w:hAnsi="Arial"/>
          <w:color w:val="3D494B"/>
          <w:sz w:val="20"/>
        </w:rPr>
        <w:t>Egresos y sus respectivos presupuestos y verificar el cumplimiento de las leyes y reglamentos ap</w:t>
      </w:r>
      <w:r w:rsidR="00B532F1">
        <w:rPr>
          <w:rFonts w:ascii="Arial" w:hAnsi="Arial"/>
          <w:color w:val="566062"/>
          <w:sz w:val="20"/>
        </w:rPr>
        <w:t>li</w:t>
      </w:r>
      <w:r w:rsidR="00B532F1">
        <w:rPr>
          <w:rFonts w:ascii="Arial" w:hAnsi="Arial"/>
          <w:color w:val="3D494B"/>
          <w:sz w:val="20"/>
        </w:rPr>
        <w:t xml:space="preserve">cables </w:t>
      </w:r>
      <w:r w:rsidR="00B532F1">
        <w:rPr>
          <w:rFonts w:ascii="Arial" w:hAnsi="Arial"/>
          <w:color w:val="566062"/>
          <w:sz w:val="20"/>
        </w:rPr>
        <w:t xml:space="preserve">, </w:t>
      </w:r>
      <w:r w:rsidR="00B532F1">
        <w:rPr>
          <w:rFonts w:ascii="Arial" w:hAnsi="Arial"/>
          <w:color w:val="3D494B"/>
          <w:sz w:val="20"/>
        </w:rPr>
        <w:t xml:space="preserve">la fiscalización de la Cuenta Pública </w:t>
      </w:r>
      <w:r w:rsidR="00B532F1">
        <w:rPr>
          <w:rFonts w:ascii="Times New Roman" w:hAnsi="Times New Roman"/>
          <w:color w:val="3D494B"/>
          <w:sz w:val="21"/>
        </w:rPr>
        <w:t xml:space="preserve">2017 </w:t>
      </w:r>
      <w:r w:rsidR="00B532F1">
        <w:rPr>
          <w:rFonts w:ascii="Arial" w:hAnsi="Arial"/>
          <w:color w:val="3D494B"/>
          <w:sz w:val="20"/>
        </w:rPr>
        <w:t xml:space="preserve">del </w:t>
      </w:r>
      <w:r w:rsidR="00B532F1">
        <w:rPr>
          <w:rFonts w:ascii="Arial" w:hAnsi="Arial"/>
          <w:color w:val="3D494B"/>
          <w:spacing w:val="4"/>
          <w:sz w:val="20"/>
        </w:rPr>
        <w:t>Mun</w:t>
      </w:r>
      <w:r w:rsidR="00B532F1">
        <w:rPr>
          <w:rFonts w:ascii="Arial" w:hAnsi="Arial"/>
          <w:color w:val="566062"/>
          <w:spacing w:val="4"/>
          <w:sz w:val="20"/>
        </w:rPr>
        <w:t>i</w:t>
      </w:r>
      <w:r w:rsidR="00B532F1">
        <w:rPr>
          <w:rFonts w:ascii="Arial" w:hAnsi="Arial"/>
          <w:color w:val="3D494B"/>
          <w:spacing w:val="4"/>
          <w:sz w:val="20"/>
        </w:rPr>
        <w:t xml:space="preserve">cipio </w:t>
      </w:r>
      <w:r w:rsidR="00B532F1">
        <w:rPr>
          <w:rFonts w:ascii="Arial" w:hAnsi="Arial"/>
          <w:color w:val="3D494B"/>
          <w:sz w:val="20"/>
        </w:rPr>
        <w:t xml:space="preserve">de San Pedro Garza Gar </w:t>
      </w:r>
      <w:r w:rsidR="00B532F1">
        <w:rPr>
          <w:rFonts w:ascii="Arial" w:hAnsi="Arial"/>
          <w:color w:val="3D494B"/>
          <w:spacing w:val="-8"/>
          <w:sz w:val="20"/>
        </w:rPr>
        <w:t>cía</w:t>
      </w:r>
      <w:r w:rsidR="00B532F1">
        <w:rPr>
          <w:rFonts w:ascii="Arial" w:hAnsi="Arial"/>
          <w:color w:val="566062"/>
          <w:spacing w:val="-8"/>
          <w:sz w:val="20"/>
        </w:rPr>
        <w:t xml:space="preserve">, </w:t>
      </w:r>
      <w:r w:rsidR="00B532F1">
        <w:rPr>
          <w:rFonts w:ascii="Arial" w:hAnsi="Arial"/>
          <w:color w:val="3D494B"/>
          <w:sz w:val="20"/>
        </w:rPr>
        <w:t>Nuevo</w:t>
      </w:r>
      <w:r w:rsidR="00B532F1">
        <w:rPr>
          <w:rFonts w:ascii="Arial" w:hAnsi="Arial"/>
          <w:color w:val="3D494B"/>
          <w:spacing w:val="22"/>
          <w:sz w:val="20"/>
        </w:rPr>
        <w:t xml:space="preserve"> </w:t>
      </w:r>
      <w:r w:rsidR="00B532F1">
        <w:rPr>
          <w:rFonts w:ascii="Arial" w:hAnsi="Arial"/>
          <w:color w:val="566062"/>
          <w:sz w:val="20"/>
        </w:rPr>
        <w:t>L</w:t>
      </w:r>
      <w:r w:rsidR="00B532F1">
        <w:rPr>
          <w:rFonts w:ascii="Arial" w:hAnsi="Arial"/>
          <w:color w:val="3D494B"/>
          <w:sz w:val="20"/>
        </w:rPr>
        <w:t>eón</w:t>
      </w:r>
      <w:r w:rsidR="00B532F1">
        <w:rPr>
          <w:rFonts w:ascii="Arial" w:hAnsi="Arial"/>
          <w:color w:val="676E72"/>
          <w:sz w:val="20"/>
        </w:rPr>
        <w:t>.</w:t>
      </w:r>
    </w:p>
    <w:p w:rsidR="00554053" w:rsidRDefault="00554053">
      <w:pPr>
        <w:pStyle w:val="Textoindependiente"/>
        <w:spacing w:before="3"/>
        <w:rPr>
          <w:sz w:val="13"/>
        </w:rPr>
      </w:pPr>
    </w:p>
    <w:p w:rsidR="00554053" w:rsidRDefault="00B532F1">
      <w:pPr>
        <w:spacing w:before="93" w:line="297" w:lineRule="auto"/>
        <w:ind w:left="1644" w:right="1691"/>
        <w:jc w:val="both"/>
        <w:rPr>
          <w:rFonts w:ascii="Arial" w:hAnsi="Arial"/>
          <w:sz w:val="20"/>
        </w:rPr>
      </w:pPr>
      <w:r>
        <w:rPr>
          <w:rFonts w:ascii="Arial" w:hAnsi="Arial"/>
          <w:color w:val="3D494B"/>
          <w:w w:val="105"/>
          <w:sz w:val="20"/>
        </w:rPr>
        <w:t xml:space="preserve">Dicha función se desarrolló conforme a </w:t>
      </w:r>
      <w:r>
        <w:rPr>
          <w:rFonts w:ascii="Arial" w:hAnsi="Arial"/>
          <w:color w:val="315B46"/>
          <w:w w:val="105"/>
          <w:sz w:val="20"/>
        </w:rPr>
        <w:t xml:space="preserve">las </w:t>
      </w:r>
      <w:r>
        <w:rPr>
          <w:rFonts w:ascii="Arial" w:hAnsi="Arial"/>
          <w:color w:val="3D494B"/>
          <w:w w:val="105"/>
          <w:sz w:val="20"/>
        </w:rPr>
        <w:t xml:space="preserve">normas y principios constitucionales </w:t>
      </w:r>
      <w:r>
        <w:rPr>
          <w:rFonts w:ascii="Arial" w:hAnsi="Arial"/>
          <w:color w:val="566062"/>
          <w:spacing w:val="2"/>
          <w:w w:val="105"/>
          <w:sz w:val="20"/>
        </w:rPr>
        <w:t>r</w:t>
      </w:r>
      <w:r>
        <w:rPr>
          <w:rFonts w:ascii="Arial" w:hAnsi="Arial"/>
          <w:color w:val="3D494B"/>
          <w:spacing w:val="2"/>
          <w:w w:val="105"/>
          <w:sz w:val="20"/>
        </w:rPr>
        <w:t xml:space="preserve">ect </w:t>
      </w:r>
      <w:r>
        <w:rPr>
          <w:rFonts w:ascii="Arial" w:hAnsi="Arial"/>
          <w:color w:val="3D494B"/>
          <w:spacing w:val="3"/>
          <w:w w:val="105"/>
          <w:sz w:val="20"/>
        </w:rPr>
        <w:t xml:space="preserve">ores </w:t>
      </w:r>
      <w:r>
        <w:rPr>
          <w:rFonts w:ascii="Arial" w:hAnsi="Arial"/>
          <w:color w:val="3D494B"/>
          <w:w w:val="105"/>
          <w:sz w:val="20"/>
        </w:rPr>
        <w:t xml:space="preserve">de </w:t>
      </w:r>
      <w:r>
        <w:rPr>
          <w:rFonts w:ascii="Arial" w:hAnsi="Arial"/>
          <w:color w:val="566062"/>
          <w:spacing w:val="4"/>
          <w:w w:val="105"/>
          <w:sz w:val="20"/>
        </w:rPr>
        <w:t>l</w:t>
      </w:r>
      <w:r>
        <w:rPr>
          <w:rFonts w:ascii="Arial" w:hAnsi="Arial"/>
          <w:color w:val="3D494B"/>
          <w:spacing w:val="4"/>
          <w:w w:val="105"/>
          <w:sz w:val="20"/>
        </w:rPr>
        <w:t xml:space="preserve">a </w:t>
      </w:r>
      <w:r>
        <w:rPr>
          <w:rFonts w:ascii="Arial" w:hAnsi="Arial"/>
          <w:color w:val="3D494B"/>
          <w:w w:val="105"/>
          <w:sz w:val="20"/>
        </w:rPr>
        <w:t>fiscalización, a saber, principios de posterioridad, anualidad, legalidad</w:t>
      </w:r>
      <w:r>
        <w:rPr>
          <w:rFonts w:ascii="Arial" w:hAnsi="Arial"/>
          <w:color w:val="566062"/>
          <w:w w:val="105"/>
          <w:sz w:val="20"/>
        </w:rPr>
        <w:t xml:space="preserve">, </w:t>
      </w:r>
      <w:r>
        <w:rPr>
          <w:rFonts w:ascii="Arial" w:hAnsi="Arial"/>
          <w:color w:val="3D494B"/>
          <w:w w:val="105"/>
          <w:sz w:val="20"/>
        </w:rPr>
        <w:t>def</w:t>
      </w:r>
      <w:r>
        <w:rPr>
          <w:rFonts w:ascii="Arial" w:hAnsi="Arial"/>
          <w:color w:val="566062"/>
          <w:w w:val="105"/>
          <w:sz w:val="20"/>
        </w:rPr>
        <w:t>i</w:t>
      </w:r>
      <w:r>
        <w:rPr>
          <w:rFonts w:ascii="Arial" w:hAnsi="Arial"/>
          <w:color w:val="3D494B"/>
          <w:w w:val="105"/>
          <w:sz w:val="20"/>
        </w:rPr>
        <w:t xml:space="preserve">nitiv </w:t>
      </w:r>
      <w:r>
        <w:rPr>
          <w:rFonts w:ascii="Arial" w:hAnsi="Arial"/>
          <w:color w:val="566062"/>
          <w:w w:val="105"/>
          <w:sz w:val="20"/>
        </w:rPr>
        <w:t>i</w:t>
      </w:r>
      <w:r>
        <w:rPr>
          <w:rFonts w:ascii="Arial" w:hAnsi="Arial"/>
          <w:color w:val="3D494B"/>
          <w:w w:val="105"/>
          <w:sz w:val="20"/>
        </w:rPr>
        <w:t>dad</w:t>
      </w:r>
      <w:r>
        <w:rPr>
          <w:rFonts w:ascii="Arial" w:hAnsi="Arial"/>
          <w:color w:val="566062"/>
          <w:w w:val="105"/>
          <w:sz w:val="20"/>
        </w:rPr>
        <w:t xml:space="preserve">, </w:t>
      </w:r>
      <w:r>
        <w:rPr>
          <w:rFonts w:ascii="Arial" w:hAnsi="Arial"/>
          <w:color w:val="3D494B"/>
          <w:w w:val="105"/>
          <w:sz w:val="20"/>
        </w:rPr>
        <w:t xml:space="preserve">universalidad, imparcialidad y confiabilidad, con lo que se garantizó que los </w:t>
      </w:r>
      <w:r>
        <w:rPr>
          <w:rFonts w:ascii="Arial" w:hAnsi="Arial"/>
          <w:color w:val="566062"/>
          <w:w w:val="105"/>
          <w:sz w:val="20"/>
        </w:rPr>
        <w:t>r</w:t>
      </w:r>
      <w:r>
        <w:rPr>
          <w:rFonts w:ascii="Arial" w:hAnsi="Arial"/>
          <w:color w:val="3D494B"/>
          <w:w w:val="105"/>
          <w:sz w:val="20"/>
        </w:rPr>
        <w:t xml:space="preserve">esultados obtenidos en el referido proceso de fiscalizaci </w:t>
      </w:r>
      <w:r>
        <w:rPr>
          <w:rFonts w:ascii="Arial" w:hAnsi="Arial"/>
          <w:color w:val="3D494B"/>
          <w:spacing w:val="-4"/>
          <w:w w:val="105"/>
          <w:sz w:val="20"/>
        </w:rPr>
        <w:t>ón</w:t>
      </w:r>
      <w:r>
        <w:rPr>
          <w:rFonts w:ascii="Arial" w:hAnsi="Arial"/>
          <w:color w:val="566062"/>
          <w:spacing w:val="-4"/>
          <w:w w:val="105"/>
          <w:sz w:val="20"/>
        </w:rPr>
        <w:t xml:space="preserve">, </w:t>
      </w:r>
      <w:r>
        <w:rPr>
          <w:rFonts w:ascii="Arial" w:hAnsi="Arial"/>
          <w:color w:val="3D494B"/>
          <w:w w:val="105"/>
          <w:sz w:val="20"/>
        </w:rPr>
        <w:t xml:space="preserve">y plasmados en el Informe del Resu </w:t>
      </w:r>
      <w:r>
        <w:rPr>
          <w:rFonts w:ascii="Arial" w:hAnsi="Arial"/>
          <w:color w:val="566062"/>
          <w:spacing w:val="4"/>
          <w:w w:val="105"/>
          <w:sz w:val="20"/>
        </w:rPr>
        <w:t>l</w:t>
      </w:r>
      <w:r>
        <w:rPr>
          <w:rFonts w:ascii="Arial" w:hAnsi="Arial"/>
          <w:color w:val="3D494B"/>
          <w:spacing w:val="4"/>
          <w:w w:val="105"/>
          <w:sz w:val="20"/>
        </w:rPr>
        <w:t xml:space="preserve">ta </w:t>
      </w:r>
      <w:r>
        <w:rPr>
          <w:rFonts w:ascii="Arial" w:hAnsi="Arial"/>
          <w:color w:val="3D494B"/>
          <w:spacing w:val="-4"/>
          <w:w w:val="105"/>
          <w:sz w:val="20"/>
        </w:rPr>
        <w:t>do</w:t>
      </w:r>
      <w:r>
        <w:rPr>
          <w:rFonts w:ascii="Arial" w:hAnsi="Arial"/>
          <w:color w:val="566062"/>
          <w:spacing w:val="-4"/>
          <w:w w:val="105"/>
          <w:sz w:val="20"/>
        </w:rPr>
        <w:t>,</w:t>
      </w:r>
      <w:r>
        <w:rPr>
          <w:rFonts w:ascii="Arial" w:hAnsi="Arial"/>
          <w:color w:val="566062"/>
          <w:spacing w:val="50"/>
          <w:w w:val="105"/>
          <w:sz w:val="20"/>
        </w:rPr>
        <w:t xml:space="preserve"> </w:t>
      </w:r>
      <w:r>
        <w:rPr>
          <w:rFonts w:ascii="Arial" w:hAnsi="Arial"/>
          <w:color w:val="3D494B"/>
          <w:w w:val="105"/>
          <w:sz w:val="20"/>
        </w:rPr>
        <w:t>fueran suficientes para soportar el dictamen contenido en el</w:t>
      </w:r>
      <w:r>
        <w:rPr>
          <w:rFonts w:ascii="Arial" w:hAnsi="Arial"/>
          <w:color w:val="3D494B"/>
          <w:spacing w:val="52"/>
          <w:w w:val="105"/>
          <w:sz w:val="20"/>
        </w:rPr>
        <w:t xml:space="preserve"> </w:t>
      </w:r>
      <w:r>
        <w:rPr>
          <w:rFonts w:ascii="Arial" w:hAnsi="Arial"/>
          <w:color w:val="3D494B"/>
          <w:w w:val="105"/>
          <w:sz w:val="20"/>
        </w:rPr>
        <w:t>mismo.</w:t>
      </w:r>
    </w:p>
    <w:p w:rsidR="00554053" w:rsidRDefault="00554053">
      <w:pPr>
        <w:pStyle w:val="Textoindependiente"/>
        <w:rPr>
          <w:sz w:val="22"/>
        </w:rPr>
      </w:pPr>
    </w:p>
    <w:p w:rsidR="00554053" w:rsidRDefault="00F91793">
      <w:pPr>
        <w:spacing w:before="1" w:line="290" w:lineRule="auto"/>
        <w:ind w:left="1654" w:right="1673"/>
        <w:jc w:val="both"/>
        <w:rPr>
          <w:rFonts w:ascii="Arial" w:hAnsi="Arial"/>
          <w:sz w:val="20"/>
        </w:rPr>
      </w:pPr>
      <w:r>
        <w:rPr>
          <w:noProof/>
          <w:lang w:eastAsia="es-MX"/>
        </w:rPr>
        <mc:AlternateContent>
          <mc:Choice Requires="wps">
            <w:drawing>
              <wp:anchor distT="0" distB="0" distL="114300" distR="114300" simplePos="0" relativeHeight="251619328" behindDoc="0" locked="0" layoutInCell="1" allowOverlap="1">
                <wp:simplePos x="0" y="0"/>
                <wp:positionH relativeFrom="page">
                  <wp:posOffset>12065</wp:posOffset>
                </wp:positionH>
                <wp:positionV relativeFrom="paragraph">
                  <wp:posOffset>871220</wp:posOffset>
                </wp:positionV>
                <wp:extent cx="0" cy="0"/>
                <wp:effectExtent l="12065" t="909320" r="6985" b="909320"/>
                <wp:wrapNone/>
                <wp:docPr id="594"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078">
                          <a:solidFill>
                            <a:srgbClr val="A0979C"/>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pt,68.6pt" to=".9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" strokecolor="#a0979c" strokeweight=".16883mm">
                <w10:wrap anchorx="page"/>
              </v:line>
            </w:pict>
          </mc:Fallback>
        </mc:AlternateContent>
      </w:r>
      <w:r w:rsidR="00B532F1">
        <w:rPr>
          <w:rFonts w:ascii="Arial" w:hAnsi="Arial"/>
          <w:color w:val="3D494B"/>
          <w:sz w:val="20"/>
        </w:rPr>
        <w:t xml:space="preserve">Por </w:t>
      </w:r>
      <w:r w:rsidR="00B532F1">
        <w:rPr>
          <w:rFonts w:ascii="Arial" w:hAnsi="Arial"/>
          <w:color w:val="566062"/>
          <w:sz w:val="20"/>
        </w:rPr>
        <w:t>l</w:t>
      </w:r>
      <w:r w:rsidR="00B532F1">
        <w:rPr>
          <w:rFonts w:ascii="Arial" w:hAnsi="Arial"/>
          <w:color w:val="3D494B"/>
          <w:sz w:val="20"/>
        </w:rPr>
        <w:t xml:space="preserve">o expuesto y en observanc </w:t>
      </w:r>
      <w:r w:rsidR="00B532F1">
        <w:rPr>
          <w:rFonts w:ascii="Arial" w:hAnsi="Arial"/>
          <w:color w:val="566062"/>
          <w:spacing w:val="6"/>
          <w:sz w:val="20"/>
        </w:rPr>
        <w:t>i</w:t>
      </w:r>
      <w:r w:rsidR="00B532F1">
        <w:rPr>
          <w:rFonts w:ascii="Arial" w:hAnsi="Arial"/>
          <w:color w:val="3D494B"/>
          <w:spacing w:val="6"/>
          <w:sz w:val="20"/>
        </w:rPr>
        <w:t xml:space="preserve">a </w:t>
      </w:r>
      <w:r w:rsidR="00B532F1">
        <w:rPr>
          <w:rFonts w:ascii="Arial" w:hAnsi="Arial"/>
          <w:color w:val="3D494B"/>
          <w:sz w:val="20"/>
        </w:rPr>
        <w:t xml:space="preserve">a lo preceptuado en los artículos </w:t>
      </w:r>
      <w:r w:rsidR="00B532F1">
        <w:rPr>
          <w:rFonts w:ascii="Times New Roman" w:hAnsi="Times New Roman"/>
          <w:color w:val="3D494B"/>
          <w:sz w:val="21"/>
        </w:rPr>
        <w:t xml:space="preserve">20 </w:t>
      </w:r>
      <w:r w:rsidR="00B532F1">
        <w:rPr>
          <w:rFonts w:ascii="Arial" w:hAnsi="Arial"/>
          <w:color w:val="3D494B"/>
          <w:sz w:val="20"/>
        </w:rPr>
        <w:t xml:space="preserve">fracción  XXX </w:t>
      </w:r>
      <w:r w:rsidR="00B532F1">
        <w:rPr>
          <w:rFonts w:ascii="Arial" w:hAnsi="Arial"/>
          <w:color w:val="566062"/>
          <w:sz w:val="20"/>
        </w:rPr>
        <w:t xml:space="preserve">I,  </w:t>
      </w:r>
      <w:r w:rsidR="00B532F1">
        <w:rPr>
          <w:rFonts w:ascii="Times New Roman" w:hAnsi="Times New Roman"/>
          <w:color w:val="3D494B"/>
          <w:sz w:val="21"/>
        </w:rPr>
        <w:t xml:space="preserve">82 </w:t>
      </w:r>
      <w:r w:rsidR="00B532F1">
        <w:rPr>
          <w:rFonts w:ascii="Arial" w:hAnsi="Arial"/>
          <w:color w:val="3D494B"/>
          <w:sz w:val="20"/>
        </w:rPr>
        <w:t xml:space="preserve">fracciones XV y XXV de la Ley de Fiscalización Superior  del Estado  de Nuevo León </w:t>
      </w:r>
      <w:r w:rsidR="00B532F1">
        <w:rPr>
          <w:rFonts w:ascii="Arial" w:hAnsi="Arial"/>
          <w:color w:val="566062"/>
          <w:sz w:val="20"/>
        </w:rPr>
        <w:t xml:space="preserve">, </w:t>
      </w:r>
      <w:r w:rsidR="00B532F1">
        <w:rPr>
          <w:rFonts w:ascii="Arial" w:hAnsi="Arial"/>
          <w:color w:val="3D494B"/>
          <w:sz w:val="20"/>
        </w:rPr>
        <w:t xml:space="preserve">8 fracción  XV </w:t>
      </w:r>
      <w:r w:rsidR="00B532F1">
        <w:rPr>
          <w:rFonts w:ascii="Arial" w:hAnsi="Arial"/>
          <w:color w:val="566062"/>
          <w:sz w:val="20"/>
        </w:rPr>
        <w:t xml:space="preserve">III </w:t>
      </w:r>
      <w:r w:rsidR="00B532F1">
        <w:rPr>
          <w:rFonts w:ascii="Arial" w:hAnsi="Arial"/>
          <w:color w:val="3D494B"/>
          <w:sz w:val="20"/>
        </w:rPr>
        <w:t xml:space="preserve">y 9 </w:t>
      </w:r>
      <w:r w:rsidR="00B532F1">
        <w:rPr>
          <w:rFonts w:ascii="Arial" w:hAnsi="Arial"/>
          <w:color w:val="3D494B"/>
          <w:spacing w:val="2"/>
          <w:sz w:val="20"/>
        </w:rPr>
        <w:t>pr</w:t>
      </w:r>
      <w:r w:rsidR="00B532F1">
        <w:rPr>
          <w:rFonts w:ascii="Arial" w:hAnsi="Arial"/>
          <w:color w:val="566062"/>
          <w:spacing w:val="2"/>
          <w:sz w:val="20"/>
        </w:rPr>
        <w:t>i</w:t>
      </w:r>
      <w:r w:rsidR="00B532F1">
        <w:rPr>
          <w:rFonts w:ascii="Arial" w:hAnsi="Arial"/>
          <w:color w:val="3D494B"/>
          <w:spacing w:val="2"/>
          <w:sz w:val="20"/>
        </w:rPr>
        <w:t xml:space="preserve">mer </w:t>
      </w:r>
      <w:r w:rsidR="00B532F1">
        <w:rPr>
          <w:rFonts w:ascii="Arial" w:hAnsi="Arial"/>
          <w:color w:val="3D494B"/>
          <w:sz w:val="20"/>
        </w:rPr>
        <w:t>p</w:t>
      </w:r>
      <w:r w:rsidR="00B532F1">
        <w:rPr>
          <w:rFonts w:ascii="Arial" w:hAnsi="Arial"/>
          <w:color w:val="566062"/>
          <w:sz w:val="20"/>
        </w:rPr>
        <w:t>á</w:t>
      </w:r>
      <w:r w:rsidR="00B532F1">
        <w:rPr>
          <w:rFonts w:ascii="Arial" w:hAnsi="Arial"/>
          <w:color w:val="3D494B"/>
          <w:sz w:val="20"/>
        </w:rPr>
        <w:t xml:space="preserve">rrafo del Reglamento Interior de la Auditoría Superior del Estado de Nuevo León, me </w:t>
      </w:r>
      <w:r w:rsidR="00B532F1">
        <w:rPr>
          <w:rFonts w:ascii="Arial" w:hAnsi="Arial"/>
          <w:color w:val="3D494B"/>
          <w:spacing w:val="2"/>
          <w:sz w:val="20"/>
        </w:rPr>
        <w:t>perm</w:t>
      </w:r>
      <w:r w:rsidR="00B532F1">
        <w:rPr>
          <w:rFonts w:ascii="Arial" w:hAnsi="Arial"/>
          <w:color w:val="566062"/>
          <w:spacing w:val="2"/>
          <w:sz w:val="20"/>
        </w:rPr>
        <w:t>i</w:t>
      </w:r>
      <w:r w:rsidR="00B532F1">
        <w:rPr>
          <w:rFonts w:ascii="Arial" w:hAnsi="Arial"/>
          <w:color w:val="3D494B"/>
          <w:spacing w:val="2"/>
          <w:sz w:val="20"/>
        </w:rPr>
        <w:t xml:space="preserve">to </w:t>
      </w:r>
      <w:r w:rsidR="00B532F1">
        <w:rPr>
          <w:rFonts w:ascii="Arial" w:hAnsi="Arial"/>
          <w:color w:val="3D494B"/>
          <w:sz w:val="20"/>
        </w:rPr>
        <w:t>remitir a ese H</w:t>
      </w:r>
      <w:r w:rsidR="00B532F1">
        <w:rPr>
          <w:rFonts w:ascii="Arial" w:hAnsi="Arial"/>
          <w:color w:val="566062"/>
          <w:sz w:val="20"/>
        </w:rPr>
        <w:t xml:space="preserve">. </w:t>
      </w:r>
      <w:r w:rsidR="00B532F1">
        <w:rPr>
          <w:rFonts w:ascii="Arial" w:hAnsi="Arial"/>
          <w:color w:val="3D494B"/>
          <w:sz w:val="20"/>
        </w:rPr>
        <w:t xml:space="preserve">Congreso </w:t>
      </w:r>
      <w:r w:rsidR="00B532F1">
        <w:rPr>
          <w:rFonts w:ascii="Arial" w:hAnsi="Arial"/>
          <w:color w:val="3D494B"/>
          <w:sz w:val="20"/>
        </w:rPr>
        <w:t>del Estado, por conducto  de  la  Comisión  que preside</w:t>
      </w:r>
      <w:r w:rsidR="00B532F1">
        <w:rPr>
          <w:rFonts w:ascii="Arial" w:hAnsi="Arial"/>
          <w:color w:val="566062"/>
          <w:sz w:val="20"/>
        </w:rPr>
        <w:t xml:space="preserve">, </w:t>
      </w:r>
      <w:r w:rsidR="00B532F1">
        <w:rPr>
          <w:rFonts w:ascii="Arial" w:hAnsi="Arial"/>
          <w:color w:val="3D494B"/>
          <w:sz w:val="20"/>
        </w:rPr>
        <w:t>en documento por escrito y forma digital, el Informe del Resultado de la revisión de la Cuenta Pública cor</w:t>
      </w:r>
      <w:r w:rsidR="00B532F1">
        <w:rPr>
          <w:rFonts w:ascii="Arial" w:hAnsi="Arial"/>
          <w:color w:val="566062"/>
          <w:sz w:val="20"/>
        </w:rPr>
        <w:t>r</w:t>
      </w:r>
      <w:r w:rsidR="00B532F1">
        <w:rPr>
          <w:rFonts w:ascii="Arial" w:hAnsi="Arial"/>
          <w:color w:val="3D494B"/>
          <w:sz w:val="20"/>
        </w:rPr>
        <w:t xml:space="preserve">espondiente al ejercicio </w:t>
      </w:r>
      <w:r w:rsidR="00B532F1">
        <w:rPr>
          <w:rFonts w:ascii="Times New Roman" w:hAnsi="Times New Roman"/>
          <w:color w:val="3D494B"/>
          <w:sz w:val="21"/>
        </w:rPr>
        <w:t xml:space="preserve">2017 </w:t>
      </w:r>
      <w:r w:rsidR="00B532F1">
        <w:rPr>
          <w:rFonts w:ascii="Times New Roman" w:hAnsi="Times New Roman"/>
          <w:color w:val="566062"/>
          <w:sz w:val="21"/>
        </w:rPr>
        <w:t xml:space="preserve">, </w:t>
      </w:r>
      <w:r w:rsidR="00B532F1">
        <w:rPr>
          <w:rFonts w:ascii="Arial" w:hAnsi="Arial"/>
          <w:color w:val="3D494B"/>
          <w:sz w:val="20"/>
        </w:rPr>
        <w:t>así como el "Anexo A" que contiene los Resultados  de la Eva</w:t>
      </w:r>
      <w:r w:rsidR="00B532F1">
        <w:rPr>
          <w:rFonts w:ascii="Arial" w:hAnsi="Arial"/>
          <w:color w:val="3D494B"/>
          <w:sz w:val="20"/>
        </w:rPr>
        <w:t>luación  de Desempeño,  del citado ente</w:t>
      </w:r>
      <w:r w:rsidR="00B532F1">
        <w:rPr>
          <w:rFonts w:ascii="Arial" w:hAnsi="Arial"/>
          <w:color w:val="3D494B"/>
          <w:spacing w:val="21"/>
          <w:sz w:val="20"/>
        </w:rPr>
        <w:t xml:space="preserve"> </w:t>
      </w:r>
      <w:r w:rsidR="00B532F1">
        <w:rPr>
          <w:rFonts w:ascii="Arial" w:hAnsi="Arial"/>
          <w:color w:val="3D494B"/>
          <w:spacing w:val="3"/>
          <w:sz w:val="20"/>
        </w:rPr>
        <w:t>público</w:t>
      </w:r>
      <w:r w:rsidR="00B532F1">
        <w:rPr>
          <w:rFonts w:ascii="Arial" w:hAnsi="Arial"/>
          <w:color w:val="566062"/>
          <w:spacing w:val="3"/>
          <w:sz w:val="20"/>
        </w:rPr>
        <w:t>.</w:t>
      </w:r>
    </w:p>
    <w:p w:rsidR="00554053" w:rsidRDefault="00554053">
      <w:pPr>
        <w:pStyle w:val="Textoindependiente"/>
        <w:spacing w:before="3"/>
      </w:pPr>
    </w:p>
    <w:p w:rsidR="00554053" w:rsidRDefault="00B532F1">
      <w:pPr>
        <w:ind w:left="1669"/>
        <w:jc w:val="both"/>
        <w:rPr>
          <w:rFonts w:ascii="Arial" w:hAnsi="Arial"/>
          <w:sz w:val="20"/>
        </w:rPr>
      </w:pPr>
      <w:r>
        <w:rPr>
          <w:noProof/>
          <w:lang w:eastAsia="es-MX"/>
        </w:rPr>
        <w:drawing>
          <wp:anchor distT="0" distB="0" distL="0" distR="0" simplePos="0" relativeHeight="251613184" behindDoc="1" locked="0" layoutInCell="1" allowOverlap="1">
            <wp:simplePos x="0" y="0"/>
            <wp:positionH relativeFrom="page">
              <wp:posOffset>5547359</wp:posOffset>
            </wp:positionH>
            <wp:positionV relativeFrom="paragraph">
              <wp:posOffset>237682</wp:posOffset>
            </wp:positionV>
            <wp:extent cx="1377695" cy="1146048"/>
            <wp:effectExtent l="0" t="0" r="0" b="0"/>
            <wp:wrapNone/>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20" cstate="print"/>
                    <a:stretch>
                      <a:fillRect/>
                    </a:stretch>
                  </pic:blipFill>
                  <pic:spPr>
                    <a:xfrm>
                      <a:off x="0" y="0"/>
                      <a:ext cx="1377695" cy="1146048"/>
                    </a:xfrm>
                    <a:prstGeom prst="rect">
                      <a:avLst/>
                    </a:prstGeom>
                  </pic:spPr>
                </pic:pic>
              </a:graphicData>
            </a:graphic>
          </wp:anchor>
        </w:drawing>
      </w:r>
      <w:r>
        <w:rPr>
          <w:rFonts w:ascii="Arial" w:hAnsi="Arial"/>
          <w:color w:val="3D494B"/>
          <w:w w:val="105"/>
          <w:sz w:val="20"/>
        </w:rPr>
        <w:t xml:space="preserve">Lo </w:t>
      </w:r>
      <w:proofErr w:type="gramStart"/>
      <w:r>
        <w:rPr>
          <w:rFonts w:ascii="Arial" w:hAnsi="Arial"/>
          <w:color w:val="3D494B"/>
          <w:w w:val="105"/>
          <w:sz w:val="20"/>
        </w:rPr>
        <w:t xml:space="preserve">anterior </w:t>
      </w:r>
      <w:r>
        <w:rPr>
          <w:rFonts w:ascii="Arial" w:hAnsi="Arial"/>
          <w:color w:val="566062"/>
          <w:w w:val="105"/>
          <w:sz w:val="20"/>
        </w:rPr>
        <w:t>,</w:t>
      </w:r>
      <w:proofErr w:type="gramEnd"/>
      <w:r>
        <w:rPr>
          <w:rFonts w:ascii="Arial" w:hAnsi="Arial"/>
          <w:color w:val="566062"/>
          <w:w w:val="105"/>
          <w:sz w:val="20"/>
        </w:rPr>
        <w:t xml:space="preserve"> </w:t>
      </w:r>
      <w:r>
        <w:rPr>
          <w:rFonts w:ascii="Arial" w:hAnsi="Arial"/>
          <w:color w:val="3D494B"/>
          <w:w w:val="105"/>
          <w:sz w:val="20"/>
        </w:rPr>
        <w:t xml:space="preserve">a </w:t>
      </w:r>
      <w:r>
        <w:rPr>
          <w:rFonts w:ascii="Arial" w:hAnsi="Arial"/>
          <w:color w:val="566062"/>
          <w:w w:val="105"/>
          <w:sz w:val="20"/>
        </w:rPr>
        <w:t xml:space="preserve">fi </w:t>
      </w:r>
      <w:r>
        <w:rPr>
          <w:rFonts w:ascii="Arial" w:hAnsi="Arial"/>
          <w:color w:val="3D494B"/>
          <w:w w:val="105"/>
          <w:sz w:val="20"/>
        </w:rPr>
        <w:t xml:space="preserve">n de que se sirva dar el trámite legislat </w:t>
      </w:r>
      <w:r>
        <w:rPr>
          <w:rFonts w:ascii="Arial" w:hAnsi="Arial"/>
          <w:color w:val="566062"/>
          <w:w w:val="105"/>
          <w:sz w:val="20"/>
        </w:rPr>
        <w:t>i</w:t>
      </w:r>
      <w:r>
        <w:rPr>
          <w:rFonts w:ascii="Arial" w:hAnsi="Arial"/>
          <w:color w:val="3D494B"/>
          <w:w w:val="105"/>
          <w:sz w:val="20"/>
        </w:rPr>
        <w:t>vo que corresponda.</w:t>
      </w:r>
    </w:p>
    <w:p w:rsidR="00554053" w:rsidRDefault="00554053">
      <w:pPr>
        <w:pStyle w:val="Textoindependiente"/>
        <w:rPr>
          <w:sz w:val="22"/>
        </w:rPr>
      </w:pPr>
    </w:p>
    <w:p w:rsidR="00554053" w:rsidRDefault="00554053">
      <w:pPr>
        <w:pStyle w:val="Textoindependiente"/>
        <w:spacing w:before="5"/>
        <w:rPr>
          <w:sz w:val="30"/>
        </w:rPr>
      </w:pPr>
    </w:p>
    <w:p w:rsidR="00554053" w:rsidRDefault="00B532F1">
      <w:pPr>
        <w:spacing w:before="1"/>
        <w:ind w:left="1327"/>
        <w:jc w:val="center"/>
        <w:rPr>
          <w:rFonts w:ascii="Arial"/>
          <w:sz w:val="20"/>
        </w:rPr>
      </w:pPr>
      <w:r>
        <w:rPr>
          <w:noProof/>
          <w:lang w:eastAsia="es-MX"/>
        </w:rPr>
        <w:drawing>
          <wp:anchor distT="0" distB="0" distL="0" distR="0" simplePos="0" relativeHeight="251612160" behindDoc="1" locked="0" layoutInCell="1" allowOverlap="1">
            <wp:simplePos x="0" y="0"/>
            <wp:positionH relativeFrom="page">
              <wp:posOffset>2987039</wp:posOffset>
            </wp:positionH>
            <wp:positionV relativeFrom="paragraph">
              <wp:posOffset>-71912</wp:posOffset>
            </wp:positionV>
            <wp:extent cx="2292095" cy="1304543"/>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1" cstate="print"/>
                    <a:stretch>
                      <a:fillRect/>
                    </a:stretch>
                  </pic:blipFill>
                  <pic:spPr>
                    <a:xfrm>
                      <a:off x="0" y="0"/>
                      <a:ext cx="2292095" cy="1304543"/>
                    </a:xfrm>
                    <a:prstGeom prst="rect">
                      <a:avLst/>
                    </a:prstGeom>
                  </pic:spPr>
                </pic:pic>
              </a:graphicData>
            </a:graphic>
          </wp:anchor>
        </w:drawing>
      </w:r>
      <w:r w:rsidR="00F91793">
        <w:rPr>
          <w:noProof/>
          <w:lang w:eastAsia="es-MX"/>
        </w:rPr>
        <mc:AlternateContent>
          <mc:Choice Requires="wpg">
            <w:drawing>
              <wp:anchor distT="0" distB="0" distL="114300" distR="114300" simplePos="0" relativeHeight="251629568" behindDoc="1" locked="0" layoutInCell="1" allowOverlap="1">
                <wp:simplePos x="0" y="0"/>
                <wp:positionH relativeFrom="page">
                  <wp:posOffset>2405380</wp:posOffset>
                </wp:positionH>
                <wp:positionV relativeFrom="paragraph">
                  <wp:posOffset>-160655</wp:posOffset>
                </wp:positionV>
                <wp:extent cx="5302885" cy="2837815"/>
                <wp:effectExtent l="5080" t="10795" r="6985" b="8890"/>
                <wp:wrapNone/>
                <wp:docPr id="591"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885" cy="2837815"/>
                          <a:chOff x="3788" y="-253"/>
                          <a:chExt cx="8351" cy="4469"/>
                        </a:xfrm>
                      </wpg:grpSpPr>
                      <wps:wsp>
                        <wps:cNvPr id="592" name="Line 537"/>
                        <wps:cNvCnPr/>
                        <wps:spPr bwMode="auto">
                          <a:xfrm>
                            <a:off x="12129" y="4211"/>
                            <a:ext cx="0" cy="0"/>
                          </a:xfrm>
                          <a:prstGeom prst="line">
                            <a:avLst/>
                          </a:prstGeom>
                          <a:noFill/>
                          <a:ln w="6078">
                            <a:solidFill>
                              <a:srgbClr val="7C7070"/>
                            </a:solidFill>
                            <a:prstDash val="solid"/>
                            <a:round/>
                            <a:headEnd/>
                            <a:tailEnd/>
                          </a:ln>
                          <a:extLst>
                            <a:ext uri="{909E8E84-426E-40DD-AFC4-6F175D3DCCD1}">
                              <a14:hiddenFill xmlns:a14="http://schemas.microsoft.com/office/drawing/2010/main">
                                <a:noFill/>
                              </a14:hiddenFill>
                            </a:ext>
                          </a:extLst>
                        </wps:spPr>
                        <wps:bodyPr/>
                      </wps:wsp>
                      <wps:wsp>
                        <wps:cNvPr id="593" name="Line 536"/>
                        <wps:cNvCnPr/>
                        <wps:spPr bwMode="auto">
                          <a:xfrm>
                            <a:off x="3800" y="4189"/>
                            <a:ext cx="8327" cy="0"/>
                          </a:xfrm>
                          <a:prstGeom prst="line">
                            <a:avLst/>
                          </a:prstGeom>
                          <a:noFill/>
                          <a:ln w="15194">
                            <a:solidFill>
                              <a:srgbClr val="1F383B"/>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5" o:spid="_x0000_s1026" style="position:absolute;margin-left:189.4pt;margin-top:-12.65pt;width:417.55pt;height:223.45pt;z-index:-251686912;mso-position-horizontal-relative:page" coordorigin="3788,-253" coordsize="8351,4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">
                <v:line id="Line 537" o:spid="_x0000_s1027" style="position:absolute;visibility:visible;mso-wrap-style:square" from="12129,4211" to="12129,4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Zt5sUAAADcAAAADwAAAGRycy9kb3ducmV2LnhtbESP3WoCMRSE7wXfIRyhd5o1RVu3RukP&#10;BUEtVMXrw+Z0d3VzsmxSXd/eCIKXw8x8w0znra3EiRpfOtYwHCQgiDNnSs417Lbf/VcQPiAbrByT&#10;hgt5mM+6nSmmxp35l06bkIsIYZ+ihiKEOpXSZwVZ9ANXE0fvzzUWQ5RNLk2D5wi3lVRJMpYWS44L&#10;Bdb0WVB23PxbDWs7+frwpby8qOef1cEe1HK3V1o/9dr3NxCB2vAI39sLo2E0UXA7E4+An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Zt5sUAAADcAAAADwAAAAAAAAAA&#10;AAAAAAChAgAAZHJzL2Rvd25yZXYueG1sUEsFBgAAAAAEAAQA+QAAAJMDAAAAAA==&#10;" strokecolor="#7c7070" strokeweight=".16883mm"/>
                <v:line id="Line 536" o:spid="_x0000_s1028" style="position:absolute;visibility:visible;mso-wrap-style:square" from="3800,4189" to="12127,4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8ho8MAAADcAAAADwAAAGRycy9kb3ducmV2LnhtbESPX2vCMBTF3wW/Q7jC3jSdTtFqFDcQ&#10;pm9Vwddrc9d2a25qkmn99stA8PFw/vw4i1VranEl5yvLCl4HCQji3OqKCwXHw6Y/BeEDssbaMim4&#10;k4fVsttZYKrtjTO67kMh4gj7FBWUITSplD4vyaAf2IY4el/WGQxRukJqh7c4bmo5TJKJNFhxJJTY&#10;0EdJ+c/+10Tu9/Q0yhxeTtnOv71vzmu5PRdKvfTa9RxEoDY8w4/2p1Ywno3g/0w8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IaPDAAAA3AAAAA8AAAAAAAAAAAAA&#10;AAAAoQIAAGRycy9kb3ducmV2LnhtbFBLBQYAAAAABAAEAPkAAACRAwAAAAA=&#10;" strokecolor="#1f383b" strokeweight=".42206mm"/>
                <w10:wrap anchorx="page"/>
              </v:group>
            </w:pict>
          </mc:Fallback>
        </mc:AlternateContent>
      </w:r>
      <w:r>
        <w:rPr>
          <w:rFonts w:ascii="Arial"/>
          <w:color w:val="3D494B"/>
          <w:w w:val="82"/>
          <w:sz w:val="20"/>
        </w:rPr>
        <w:t>E</w:t>
      </w:r>
    </w:p>
    <w:p w:rsidR="00554053" w:rsidRDefault="00554053">
      <w:pPr>
        <w:pStyle w:val="Textoindependiente"/>
        <w:rPr>
          <w:sz w:val="22"/>
        </w:rPr>
      </w:pPr>
    </w:p>
    <w:p w:rsidR="00554053" w:rsidRDefault="00554053">
      <w:pPr>
        <w:pStyle w:val="Textoindependiente"/>
        <w:rPr>
          <w:sz w:val="22"/>
        </w:rPr>
      </w:pPr>
    </w:p>
    <w:p w:rsidR="00554053" w:rsidRDefault="00554053">
      <w:pPr>
        <w:pStyle w:val="Textoindependiente"/>
        <w:rPr>
          <w:sz w:val="22"/>
        </w:rPr>
      </w:pPr>
    </w:p>
    <w:p w:rsidR="00554053" w:rsidRDefault="00554053">
      <w:pPr>
        <w:pStyle w:val="Textoindependiente"/>
        <w:spacing w:before="3"/>
        <w:rPr>
          <w:sz w:val="30"/>
        </w:rPr>
      </w:pPr>
    </w:p>
    <w:p w:rsidR="00554053" w:rsidRDefault="00F91793">
      <w:pPr>
        <w:ind w:left="3881"/>
        <w:rPr>
          <w:rFonts w:ascii="Arial"/>
          <w:b/>
          <w:sz w:val="20"/>
        </w:rPr>
      </w:pPr>
      <w:r>
        <w:rPr>
          <w:noProof/>
          <w:lang w:eastAsia="es-MX"/>
        </w:rPr>
        <mc:AlternateContent>
          <mc:Choice Requires="wps">
            <w:drawing>
              <wp:anchor distT="0" distB="0" distL="114300" distR="114300" simplePos="0" relativeHeight="251618304" behindDoc="0" locked="0" layoutInCell="1" allowOverlap="1">
                <wp:simplePos x="0" y="0"/>
                <wp:positionH relativeFrom="page">
                  <wp:posOffset>8890</wp:posOffset>
                </wp:positionH>
                <wp:positionV relativeFrom="paragraph">
                  <wp:posOffset>1814830</wp:posOffset>
                </wp:positionV>
                <wp:extent cx="0" cy="0"/>
                <wp:effectExtent l="8890" t="1757680" r="10160" b="1764665"/>
                <wp:wrapNone/>
                <wp:docPr id="590" name="Lin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155">
                          <a:solidFill>
                            <a:srgbClr val="383B5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4" o:spid="_x0000_s1026" style="position:absolute;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pt,142.9pt" to=".7pt,1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" strokecolor="#383b54" strokeweight=".33764mm">
                <w10:wrap anchorx="page"/>
              </v:line>
            </w:pict>
          </mc:Fallback>
        </mc:AlternateContent>
      </w:r>
      <w:r w:rsidR="00B532F1">
        <w:rPr>
          <w:rFonts w:ascii="Arial"/>
          <w:b/>
          <w:color w:val="3D494B"/>
          <w:w w:val="90"/>
          <w:sz w:val="20"/>
        </w:rPr>
        <w:t>C</w:t>
      </w:r>
      <w:r w:rsidR="00B532F1">
        <w:rPr>
          <w:rFonts w:ascii="Arial"/>
          <w:b/>
          <w:color w:val="566062"/>
          <w:w w:val="90"/>
          <w:sz w:val="20"/>
        </w:rPr>
        <w:t xml:space="preserve">. </w:t>
      </w:r>
      <w:r w:rsidR="00B532F1">
        <w:rPr>
          <w:rFonts w:ascii="Arial"/>
          <w:b/>
          <w:color w:val="3D494B"/>
          <w:w w:val="90"/>
          <w:sz w:val="20"/>
        </w:rPr>
        <w:t>P.C. JORGE</w:t>
      </w:r>
    </w:p>
    <w:p w:rsidR="00554053" w:rsidRDefault="00B532F1">
      <w:pPr>
        <w:pStyle w:val="Textoindependiente"/>
        <w:spacing w:before="3"/>
        <w:rPr>
          <w:b/>
          <w:sz w:val="27"/>
        </w:rPr>
      </w:pPr>
      <w:r>
        <w:rPr>
          <w:noProof/>
          <w:lang w:eastAsia="es-MX"/>
        </w:rPr>
        <w:drawing>
          <wp:anchor distT="0" distB="0" distL="0" distR="0" simplePos="0" relativeHeight="251610112" behindDoc="0" locked="0" layoutInCell="1" allowOverlap="1">
            <wp:simplePos x="0" y="0"/>
            <wp:positionH relativeFrom="page">
              <wp:posOffset>1060703</wp:posOffset>
            </wp:positionH>
            <wp:positionV relativeFrom="paragraph">
              <wp:posOffset>224021</wp:posOffset>
            </wp:positionV>
            <wp:extent cx="719328" cy="829056"/>
            <wp:effectExtent l="0" t="0" r="0" b="0"/>
            <wp:wrapTopAndBottom/>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2" cstate="print"/>
                    <a:stretch>
                      <a:fillRect/>
                    </a:stretch>
                  </pic:blipFill>
                  <pic:spPr>
                    <a:xfrm>
                      <a:off x="0" y="0"/>
                      <a:ext cx="719328" cy="829056"/>
                    </a:xfrm>
                    <a:prstGeom prst="rect">
                      <a:avLst/>
                    </a:prstGeom>
                  </pic:spPr>
                </pic:pic>
              </a:graphicData>
            </a:graphic>
          </wp:anchor>
        </w:drawing>
      </w:r>
    </w:p>
    <w:p w:rsidR="00554053" w:rsidRDefault="00554053">
      <w:pPr>
        <w:rPr>
          <w:sz w:val="27"/>
        </w:rPr>
        <w:sectPr w:rsidR="00554053">
          <w:type w:val="continuous"/>
          <w:pgSz w:w="12160" w:h="15940"/>
          <w:pgMar w:top="720" w:right="0" w:bottom="0" w:left="0" w:header="720" w:footer="720" w:gutter="0"/>
          <w:cols w:space="720"/>
        </w:sect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spacing w:before="5"/>
        <w:rPr>
          <w:rFonts w:ascii="Times New Roman"/>
          <w:sz w:val="25"/>
        </w:rPr>
      </w:pPr>
    </w:p>
    <w:tbl>
      <w:tblPr>
        <w:tblStyle w:val="TableNormal"/>
        <w:tblW w:w="0" w:type="auto"/>
        <w:tblInd w:w="1033" w:type="dxa"/>
        <w:tblBorders>
          <w:top w:val="nil"/>
          <w:left w:val="nil"/>
          <w:bottom w:val="nil"/>
          <w:right w:val="nil"/>
          <w:insideH w:val="nil"/>
          <w:insideV w:val="nil"/>
        </w:tblBorders>
        <w:tblLayout w:type="fixed"/>
        <w:tblLook w:val="01E0" w:firstRow="1" w:lastRow="1" w:firstColumn="1" w:lastColumn="1" w:noHBand="0" w:noVBand="0"/>
      </w:tblPr>
      <w:tblGrid>
        <w:gridCol w:w="741"/>
        <w:gridCol w:w="8186"/>
        <w:gridCol w:w="1001"/>
      </w:tblGrid>
      <w:tr w:rsidR="00554053">
        <w:trPr>
          <w:trHeight w:hRule="exact" w:val="374"/>
        </w:trPr>
        <w:tc>
          <w:tcPr>
            <w:tcW w:w="741" w:type="dxa"/>
          </w:tcPr>
          <w:p w:rsidR="00554053" w:rsidRDefault="00554053"/>
        </w:tc>
        <w:tc>
          <w:tcPr>
            <w:tcW w:w="8186" w:type="dxa"/>
          </w:tcPr>
          <w:p w:rsidR="00554053" w:rsidRDefault="00B532F1">
            <w:pPr>
              <w:pStyle w:val="TableParagraph"/>
              <w:spacing w:line="247" w:lineRule="exact"/>
              <w:ind w:left="3316" w:right="3509"/>
              <w:jc w:val="center"/>
              <w:rPr>
                <w:rFonts w:ascii="Arial"/>
              </w:rPr>
            </w:pPr>
            <w:r>
              <w:rPr>
                <w:rFonts w:ascii="Arial"/>
              </w:rPr>
              <w:t>CONTENIDO</w:t>
            </w:r>
          </w:p>
        </w:tc>
        <w:tc>
          <w:tcPr>
            <w:tcW w:w="1001" w:type="dxa"/>
          </w:tcPr>
          <w:p w:rsidR="00554053" w:rsidRDefault="00554053"/>
        </w:tc>
      </w:tr>
      <w:tr w:rsidR="00554053">
        <w:trPr>
          <w:trHeight w:hRule="exact" w:val="546"/>
        </w:trPr>
        <w:tc>
          <w:tcPr>
            <w:tcW w:w="741" w:type="dxa"/>
          </w:tcPr>
          <w:p w:rsidR="00554053" w:rsidRDefault="00554053"/>
        </w:tc>
        <w:tc>
          <w:tcPr>
            <w:tcW w:w="8186" w:type="dxa"/>
          </w:tcPr>
          <w:p w:rsidR="00554053" w:rsidRDefault="00554053"/>
        </w:tc>
        <w:tc>
          <w:tcPr>
            <w:tcW w:w="1001" w:type="dxa"/>
          </w:tcPr>
          <w:p w:rsidR="00554053" w:rsidRDefault="00B532F1">
            <w:pPr>
              <w:pStyle w:val="TableParagraph"/>
              <w:spacing w:before="120"/>
              <w:ind w:left="270"/>
              <w:rPr>
                <w:rFonts w:ascii="Arial"/>
                <w:b/>
                <w:sz w:val="20"/>
              </w:rPr>
            </w:pPr>
            <w:r>
              <w:rPr>
                <w:rFonts w:ascii="Arial"/>
                <w:b/>
                <w:sz w:val="20"/>
              </w:rPr>
              <w:t>Pags.</w:t>
            </w:r>
          </w:p>
        </w:tc>
      </w:tr>
      <w:tr w:rsidR="00554053">
        <w:trPr>
          <w:trHeight w:hRule="exact" w:val="606"/>
        </w:trPr>
        <w:tc>
          <w:tcPr>
            <w:tcW w:w="741" w:type="dxa"/>
          </w:tcPr>
          <w:p w:rsidR="00554053" w:rsidRDefault="00B532F1">
            <w:pPr>
              <w:pStyle w:val="TableParagraph"/>
              <w:spacing w:before="187"/>
              <w:ind w:left="200"/>
              <w:rPr>
                <w:rFonts w:ascii="Arial"/>
                <w:sz w:val="24"/>
              </w:rPr>
            </w:pPr>
            <w:r>
              <w:rPr>
                <w:rFonts w:ascii="Arial"/>
                <w:sz w:val="24"/>
              </w:rPr>
              <w:t>I.</w:t>
            </w:r>
          </w:p>
        </w:tc>
        <w:tc>
          <w:tcPr>
            <w:tcW w:w="8186" w:type="dxa"/>
          </w:tcPr>
          <w:p w:rsidR="00554053" w:rsidRDefault="00B532F1">
            <w:pPr>
              <w:pStyle w:val="TableParagraph"/>
              <w:spacing w:before="187"/>
              <w:ind w:left="133"/>
              <w:rPr>
                <w:rFonts w:ascii="Arial"/>
                <w:sz w:val="24"/>
              </w:rPr>
            </w:pPr>
            <w:r>
              <w:rPr>
                <w:rFonts w:ascii="Arial"/>
                <w:sz w:val="24"/>
              </w:rPr>
              <w:t>Dictamen del Auditor</w:t>
            </w:r>
          </w:p>
        </w:tc>
        <w:tc>
          <w:tcPr>
            <w:tcW w:w="1001" w:type="dxa"/>
          </w:tcPr>
          <w:p w:rsidR="00554053" w:rsidRDefault="00B532F1">
            <w:pPr>
              <w:pStyle w:val="TableParagraph"/>
              <w:spacing w:before="187"/>
              <w:ind w:left="325"/>
              <w:rPr>
                <w:rFonts w:ascii="Arial"/>
                <w:sz w:val="24"/>
              </w:rPr>
            </w:pPr>
            <w:r>
              <w:rPr>
                <w:rFonts w:ascii="Arial"/>
                <w:w w:val="99"/>
                <w:sz w:val="24"/>
              </w:rPr>
              <w:t>1</w:t>
            </w:r>
          </w:p>
        </w:tc>
      </w:tr>
      <w:tr w:rsidR="00554053">
        <w:trPr>
          <w:trHeight w:hRule="exact" w:val="552"/>
        </w:trPr>
        <w:tc>
          <w:tcPr>
            <w:tcW w:w="741" w:type="dxa"/>
          </w:tcPr>
          <w:p w:rsidR="00554053" w:rsidRDefault="00B532F1">
            <w:pPr>
              <w:pStyle w:val="TableParagraph"/>
              <w:spacing w:before="134"/>
              <w:ind w:left="200"/>
              <w:rPr>
                <w:rFonts w:ascii="Arial"/>
                <w:sz w:val="24"/>
              </w:rPr>
            </w:pPr>
            <w:r>
              <w:rPr>
                <w:rFonts w:ascii="Arial"/>
                <w:sz w:val="24"/>
              </w:rPr>
              <w:t>II.</w:t>
            </w:r>
          </w:p>
        </w:tc>
        <w:tc>
          <w:tcPr>
            <w:tcW w:w="8186" w:type="dxa"/>
          </w:tcPr>
          <w:p w:rsidR="00554053" w:rsidRDefault="00B532F1">
            <w:pPr>
              <w:pStyle w:val="TableParagraph"/>
              <w:spacing w:before="134"/>
              <w:ind w:left="133"/>
              <w:rPr>
                <w:rFonts w:ascii="Arial" w:hAnsi="Arial"/>
                <w:sz w:val="24"/>
              </w:rPr>
            </w:pPr>
            <w:r>
              <w:rPr>
                <w:rFonts w:ascii="Arial" w:hAnsi="Arial"/>
                <w:sz w:val="24"/>
              </w:rPr>
              <w:t>Presentación</w:t>
            </w:r>
          </w:p>
        </w:tc>
        <w:tc>
          <w:tcPr>
            <w:tcW w:w="1001" w:type="dxa"/>
          </w:tcPr>
          <w:p w:rsidR="00554053" w:rsidRDefault="00B532F1">
            <w:pPr>
              <w:pStyle w:val="TableParagraph"/>
              <w:spacing w:before="134"/>
              <w:ind w:left="325"/>
              <w:rPr>
                <w:rFonts w:ascii="Arial"/>
                <w:sz w:val="24"/>
              </w:rPr>
            </w:pPr>
            <w:r>
              <w:rPr>
                <w:rFonts w:ascii="Arial"/>
                <w:w w:val="99"/>
                <w:sz w:val="24"/>
              </w:rPr>
              <w:t>2</w:t>
            </w:r>
          </w:p>
        </w:tc>
      </w:tr>
      <w:tr w:rsidR="00554053">
        <w:trPr>
          <w:trHeight w:hRule="exact" w:val="828"/>
        </w:trPr>
        <w:tc>
          <w:tcPr>
            <w:tcW w:w="741" w:type="dxa"/>
          </w:tcPr>
          <w:p w:rsidR="00554053" w:rsidRDefault="00B532F1">
            <w:pPr>
              <w:pStyle w:val="TableParagraph"/>
              <w:spacing w:before="134"/>
              <w:ind w:left="200"/>
              <w:rPr>
                <w:rFonts w:ascii="Arial"/>
                <w:sz w:val="24"/>
              </w:rPr>
            </w:pPr>
            <w:r>
              <w:rPr>
                <w:rFonts w:ascii="Arial"/>
                <w:sz w:val="24"/>
              </w:rPr>
              <w:t>III.</w:t>
            </w:r>
          </w:p>
        </w:tc>
        <w:tc>
          <w:tcPr>
            <w:tcW w:w="8186" w:type="dxa"/>
          </w:tcPr>
          <w:p w:rsidR="00554053" w:rsidRDefault="00B532F1">
            <w:pPr>
              <w:pStyle w:val="TableParagraph"/>
              <w:spacing w:before="134"/>
              <w:ind w:left="133"/>
              <w:rPr>
                <w:rFonts w:ascii="Arial" w:hAnsi="Arial"/>
                <w:sz w:val="24"/>
              </w:rPr>
            </w:pPr>
            <w:r>
              <w:rPr>
                <w:rFonts w:ascii="Arial" w:hAnsi="Arial"/>
                <w:sz w:val="24"/>
              </w:rPr>
              <w:t>Resumen de la Cuenta Pública presentada por el ente fiscalizado y resultados generales de la revisión practicada</w:t>
            </w:r>
          </w:p>
        </w:tc>
        <w:tc>
          <w:tcPr>
            <w:tcW w:w="1001" w:type="dxa"/>
          </w:tcPr>
          <w:p w:rsidR="00554053" w:rsidRDefault="00B532F1">
            <w:pPr>
              <w:pStyle w:val="TableParagraph"/>
              <w:spacing w:before="134"/>
              <w:ind w:left="325"/>
              <w:rPr>
                <w:rFonts w:ascii="Arial"/>
                <w:sz w:val="24"/>
              </w:rPr>
            </w:pPr>
            <w:r>
              <w:rPr>
                <w:rFonts w:ascii="Arial"/>
                <w:w w:val="99"/>
                <w:sz w:val="24"/>
              </w:rPr>
              <w:t>4</w:t>
            </w:r>
          </w:p>
        </w:tc>
      </w:tr>
      <w:tr w:rsidR="00554053">
        <w:trPr>
          <w:trHeight w:hRule="exact" w:val="1104"/>
        </w:trPr>
        <w:tc>
          <w:tcPr>
            <w:tcW w:w="741" w:type="dxa"/>
          </w:tcPr>
          <w:p w:rsidR="00554053" w:rsidRDefault="00B532F1">
            <w:pPr>
              <w:pStyle w:val="TableParagraph"/>
              <w:spacing w:before="136"/>
              <w:ind w:left="200"/>
              <w:rPr>
                <w:rFonts w:ascii="Arial"/>
                <w:sz w:val="23"/>
              </w:rPr>
            </w:pPr>
            <w:r>
              <w:rPr>
                <w:rFonts w:ascii="Arial"/>
                <w:sz w:val="23"/>
              </w:rPr>
              <w:t>IV.</w:t>
            </w:r>
          </w:p>
        </w:tc>
        <w:tc>
          <w:tcPr>
            <w:tcW w:w="8186" w:type="dxa"/>
          </w:tcPr>
          <w:p w:rsidR="00554053" w:rsidRDefault="00B532F1">
            <w:pPr>
              <w:pStyle w:val="TableParagraph"/>
              <w:spacing w:before="134"/>
              <w:ind w:left="133" w:right="323"/>
              <w:jc w:val="both"/>
              <w:rPr>
                <w:rFonts w:ascii="Arial" w:hAnsi="Arial"/>
                <w:sz w:val="24"/>
              </w:rPr>
            </w:pPr>
            <w:r>
              <w:rPr>
                <w:rFonts w:ascii="Arial" w:hAnsi="Arial"/>
                <w:sz w:val="24"/>
              </w:rPr>
              <w:t>Objetivos y alcances de la revisión practicada tanto a la gestión como al desempeño, incluyendo los criterios de selección y descripción de los procedimientos de auditoría aplicados</w:t>
            </w:r>
          </w:p>
        </w:tc>
        <w:tc>
          <w:tcPr>
            <w:tcW w:w="1001" w:type="dxa"/>
          </w:tcPr>
          <w:p w:rsidR="00554053" w:rsidRDefault="00B532F1">
            <w:pPr>
              <w:pStyle w:val="TableParagraph"/>
              <w:spacing w:before="134"/>
              <w:ind w:left="325"/>
              <w:rPr>
                <w:rFonts w:ascii="Arial"/>
                <w:sz w:val="24"/>
              </w:rPr>
            </w:pPr>
            <w:r>
              <w:rPr>
                <w:rFonts w:ascii="Arial"/>
                <w:sz w:val="24"/>
              </w:rPr>
              <w:t>13</w:t>
            </w:r>
          </w:p>
        </w:tc>
      </w:tr>
      <w:tr w:rsidR="00554053">
        <w:trPr>
          <w:trHeight w:hRule="exact" w:val="828"/>
        </w:trPr>
        <w:tc>
          <w:tcPr>
            <w:tcW w:w="741" w:type="dxa"/>
          </w:tcPr>
          <w:p w:rsidR="00554053" w:rsidRDefault="00B532F1">
            <w:pPr>
              <w:pStyle w:val="TableParagraph"/>
              <w:spacing w:before="136"/>
              <w:ind w:left="244" w:right="238"/>
              <w:jc w:val="center"/>
              <w:rPr>
                <w:rFonts w:ascii="Arial"/>
                <w:sz w:val="23"/>
              </w:rPr>
            </w:pPr>
            <w:r>
              <w:rPr>
                <w:rFonts w:ascii="Arial"/>
                <w:sz w:val="23"/>
              </w:rPr>
              <w:t>V.</w:t>
            </w:r>
          </w:p>
        </w:tc>
        <w:tc>
          <w:tcPr>
            <w:tcW w:w="8186" w:type="dxa"/>
          </w:tcPr>
          <w:p w:rsidR="00554053" w:rsidRDefault="00B532F1">
            <w:pPr>
              <w:pStyle w:val="TableParagraph"/>
              <w:spacing w:before="134"/>
              <w:ind w:left="133"/>
              <w:rPr>
                <w:rFonts w:ascii="Arial" w:hAnsi="Arial"/>
                <w:sz w:val="24"/>
              </w:rPr>
            </w:pPr>
            <w:r>
              <w:rPr>
                <w:rFonts w:ascii="Arial" w:hAnsi="Arial"/>
                <w:sz w:val="24"/>
              </w:rPr>
              <w:t>Descripción de los elementos revisados y resultados obtenidos en la revisión</w:t>
            </w:r>
          </w:p>
        </w:tc>
        <w:tc>
          <w:tcPr>
            <w:tcW w:w="1001" w:type="dxa"/>
          </w:tcPr>
          <w:p w:rsidR="00554053" w:rsidRDefault="00B532F1">
            <w:pPr>
              <w:pStyle w:val="TableParagraph"/>
              <w:spacing w:before="134"/>
              <w:ind w:left="325"/>
              <w:rPr>
                <w:rFonts w:ascii="Arial"/>
                <w:sz w:val="24"/>
              </w:rPr>
            </w:pPr>
            <w:r>
              <w:rPr>
                <w:rFonts w:ascii="Arial"/>
                <w:sz w:val="24"/>
              </w:rPr>
              <w:t>16</w:t>
            </w:r>
          </w:p>
        </w:tc>
      </w:tr>
      <w:tr w:rsidR="00554053">
        <w:trPr>
          <w:trHeight w:hRule="exact" w:val="547"/>
        </w:trPr>
        <w:tc>
          <w:tcPr>
            <w:tcW w:w="741" w:type="dxa"/>
          </w:tcPr>
          <w:p w:rsidR="00554053" w:rsidRDefault="00554053"/>
        </w:tc>
        <w:tc>
          <w:tcPr>
            <w:tcW w:w="8186" w:type="dxa"/>
          </w:tcPr>
          <w:p w:rsidR="00554053" w:rsidRDefault="00B532F1">
            <w:pPr>
              <w:pStyle w:val="TableParagraph"/>
              <w:spacing w:before="134"/>
              <w:ind w:left="493"/>
              <w:rPr>
                <w:rFonts w:ascii="Arial" w:hAnsi="Arial"/>
                <w:sz w:val="24"/>
              </w:rPr>
            </w:pPr>
            <w:r>
              <w:rPr>
                <w:rFonts w:ascii="Arial" w:hAnsi="Arial"/>
              </w:rPr>
              <w:t xml:space="preserve">A.  </w:t>
            </w:r>
            <w:r>
              <w:rPr>
                <w:rFonts w:ascii="Arial" w:hAnsi="Arial"/>
                <w:sz w:val="24"/>
              </w:rPr>
              <w:t>La evaluación  de la gestión financiera y del gasto público</w:t>
            </w:r>
          </w:p>
        </w:tc>
        <w:tc>
          <w:tcPr>
            <w:tcW w:w="1001" w:type="dxa"/>
          </w:tcPr>
          <w:p w:rsidR="00554053" w:rsidRDefault="00B532F1">
            <w:pPr>
              <w:pStyle w:val="TableParagraph"/>
              <w:spacing w:before="134"/>
              <w:ind w:left="325"/>
              <w:rPr>
                <w:rFonts w:ascii="Arial"/>
                <w:sz w:val="24"/>
              </w:rPr>
            </w:pPr>
            <w:r>
              <w:rPr>
                <w:rFonts w:ascii="Arial"/>
                <w:sz w:val="24"/>
              </w:rPr>
              <w:t>16</w:t>
            </w:r>
          </w:p>
        </w:tc>
      </w:tr>
      <w:tr w:rsidR="00554053">
        <w:trPr>
          <w:trHeight w:hRule="exact" w:val="1098"/>
        </w:trPr>
        <w:tc>
          <w:tcPr>
            <w:tcW w:w="741" w:type="dxa"/>
          </w:tcPr>
          <w:p w:rsidR="00554053" w:rsidRDefault="00554053"/>
        </w:tc>
        <w:tc>
          <w:tcPr>
            <w:tcW w:w="8186" w:type="dxa"/>
          </w:tcPr>
          <w:p w:rsidR="00554053" w:rsidRDefault="00B532F1">
            <w:pPr>
              <w:pStyle w:val="TableParagraph"/>
              <w:spacing w:before="129"/>
              <w:ind w:left="853" w:right="324" w:hanging="360"/>
              <w:jc w:val="both"/>
              <w:rPr>
                <w:rFonts w:ascii="Arial" w:hAnsi="Arial"/>
                <w:sz w:val="24"/>
              </w:rPr>
            </w:pPr>
            <w:r>
              <w:rPr>
                <w:rFonts w:ascii="Arial" w:hAnsi="Arial"/>
              </w:rPr>
              <w:t xml:space="preserve">B. </w:t>
            </w:r>
            <w:r>
              <w:rPr>
                <w:rFonts w:ascii="Arial" w:hAnsi="Arial"/>
                <w:sz w:val="24"/>
              </w:rPr>
              <w:t>Cumplimiento de las Normas de Información  Financiera  aplicables al sector gubernamental y de las disposiciones contenidas en los ordenamientos y normativa</w:t>
            </w:r>
            <w:r>
              <w:rPr>
                <w:rFonts w:ascii="Arial" w:hAnsi="Arial"/>
                <w:spacing w:val="-31"/>
                <w:sz w:val="24"/>
              </w:rPr>
              <w:t xml:space="preserve"> </w:t>
            </w:r>
            <w:r>
              <w:rPr>
                <w:rFonts w:ascii="Arial" w:hAnsi="Arial"/>
                <w:sz w:val="24"/>
              </w:rPr>
              <w:t>correspondientes</w:t>
            </w:r>
          </w:p>
        </w:tc>
        <w:tc>
          <w:tcPr>
            <w:tcW w:w="1001" w:type="dxa"/>
          </w:tcPr>
          <w:p w:rsidR="00554053" w:rsidRDefault="00B532F1">
            <w:pPr>
              <w:pStyle w:val="TableParagraph"/>
              <w:spacing w:before="129"/>
              <w:ind w:left="325"/>
              <w:rPr>
                <w:rFonts w:ascii="Arial"/>
                <w:sz w:val="24"/>
              </w:rPr>
            </w:pPr>
            <w:r>
              <w:rPr>
                <w:rFonts w:ascii="Arial"/>
                <w:sz w:val="24"/>
              </w:rPr>
              <w:t>63</w:t>
            </w:r>
          </w:p>
        </w:tc>
      </w:tr>
      <w:tr w:rsidR="00554053">
        <w:trPr>
          <w:trHeight w:hRule="exact" w:val="1379"/>
        </w:trPr>
        <w:tc>
          <w:tcPr>
            <w:tcW w:w="741" w:type="dxa"/>
          </w:tcPr>
          <w:p w:rsidR="00554053" w:rsidRDefault="00B532F1">
            <w:pPr>
              <w:pStyle w:val="TableParagraph"/>
              <w:spacing w:before="135"/>
              <w:ind w:left="200"/>
              <w:rPr>
                <w:rFonts w:ascii="Arial"/>
                <w:sz w:val="23"/>
              </w:rPr>
            </w:pPr>
            <w:r>
              <w:rPr>
                <w:rFonts w:ascii="Arial"/>
                <w:sz w:val="23"/>
              </w:rPr>
              <w:t>VI.</w:t>
            </w:r>
          </w:p>
        </w:tc>
        <w:tc>
          <w:tcPr>
            <w:tcW w:w="8186" w:type="dxa"/>
          </w:tcPr>
          <w:p w:rsidR="00554053" w:rsidRDefault="00B532F1">
            <w:pPr>
              <w:pStyle w:val="TableParagraph"/>
              <w:spacing w:before="133"/>
              <w:ind w:left="133" w:right="325"/>
              <w:jc w:val="both"/>
              <w:rPr>
                <w:rFonts w:ascii="Arial" w:hAnsi="Arial"/>
                <w:sz w:val="24"/>
              </w:rPr>
            </w:pPr>
            <w:r>
              <w:rPr>
                <w:rFonts w:ascii="Arial" w:hAnsi="Arial"/>
                <w:sz w:val="24"/>
              </w:rPr>
              <w:t>Observaciones derivadas de la revisión practicada, las aclaraciones a las mismas por los funcionarios responsables y su análisis por la Auditoría Superior del Estado, incluyendo las acciones que se ejercerán y recomendaciones que se</w:t>
            </w:r>
            <w:r>
              <w:rPr>
                <w:rFonts w:ascii="Arial" w:hAnsi="Arial"/>
                <w:spacing w:val="-16"/>
                <w:sz w:val="24"/>
              </w:rPr>
              <w:t xml:space="preserve"> </w:t>
            </w:r>
            <w:r>
              <w:rPr>
                <w:rFonts w:ascii="Arial" w:hAnsi="Arial"/>
                <w:sz w:val="24"/>
              </w:rPr>
              <w:t>formularán</w:t>
            </w:r>
          </w:p>
        </w:tc>
        <w:tc>
          <w:tcPr>
            <w:tcW w:w="1001" w:type="dxa"/>
          </w:tcPr>
          <w:p w:rsidR="00554053" w:rsidRDefault="00B532F1">
            <w:pPr>
              <w:pStyle w:val="TableParagraph"/>
              <w:spacing w:before="133"/>
              <w:ind w:left="325"/>
              <w:rPr>
                <w:rFonts w:ascii="Arial"/>
                <w:sz w:val="24"/>
              </w:rPr>
            </w:pPr>
            <w:r>
              <w:rPr>
                <w:rFonts w:ascii="Arial"/>
                <w:sz w:val="24"/>
              </w:rPr>
              <w:t>64</w:t>
            </w:r>
          </w:p>
        </w:tc>
      </w:tr>
      <w:tr w:rsidR="00554053">
        <w:trPr>
          <w:trHeight w:hRule="exact" w:val="834"/>
        </w:trPr>
        <w:tc>
          <w:tcPr>
            <w:tcW w:w="741" w:type="dxa"/>
          </w:tcPr>
          <w:p w:rsidR="00554053" w:rsidRDefault="00B532F1">
            <w:pPr>
              <w:pStyle w:val="TableParagraph"/>
              <w:spacing w:before="136"/>
              <w:ind w:left="200"/>
              <w:rPr>
                <w:rFonts w:ascii="Arial"/>
                <w:sz w:val="23"/>
              </w:rPr>
            </w:pPr>
            <w:r>
              <w:rPr>
                <w:rFonts w:ascii="Arial"/>
                <w:sz w:val="23"/>
              </w:rPr>
              <w:t>VII.</w:t>
            </w:r>
          </w:p>
        </w:tc>
        <w:tc>
          <w:tcPr>
            <w:tcW w:w="8186" w:type="dxa"/>
          </w:tcPr>
          <w:p w:rsidR="00554053" w:rsidRDefault="00B532F1">
            <w:pPr>
              <w:pStyle w:val="TableParagraph"/>
              <w:spacing w:before="134"/>
              <w:ind w:left="133" w:right="122"/>
              <w:rPr>
                <w:rFonts w:ascii="Arial" w:hAnsi="Arial"/>
                <w:sz w:val="24"/>
              </w:rPr>
            </w:pPr>
            <w:r>
              <w:rPr>
                <w:rFonts w:ascii="Arial" w:hAnsi="Arial"/>
                <w:sz w:val="24"/>
              </w:rPr>
              <w:t>Trámite y resultados obtenidos, derivados de las solicitudes formuladas por el H. Congreso del Estado</w:t>
            </w:r>
          </w:p>
        </w:tc>
        <w:tc>
          <w:tcPr>
            <w:tcW w:w="1001" w:type="dxa"/>
          </w:tcPr>
          <w:p w:rsidR="00554053" w:rsidRDefault="00B532F1">
            <w:pPr>
              <w:pStyle w:val="TableParagraph"/>
              <w:spacing w:before="134"/>
              <w:ind w:left="325"/>
              <w:rPr>
                <w:rFonts w:ascii="Arial"/>
                <w:sz w:val="24"/>
              </w:rPr>
            </w:pPr>
            <w:r>
              <w:rPr>
                <w:rFonts w:ascii="Arial"/>
                <w:sz w:val="24"/>
              </w:rPr>
              <w:t>114</w:t>
            </w:r>
          </w:p>
        </w:tc>
      </w:tr>
      <w:tr w:rsidR="00554053">
        <w:trPr>
          <w:trHeight w:hRule="exact" w:val="558"/>
        </w:trPr>
        <w:tc>
          <w:tcPr>
            <w:tcW w:w="741" w:type="dxa"/>
          </w:tcPr>
          <w:p w:rsidR="00554053" w:rsidRDefault="00B532F1">
            <w:pPr>
              <w:pStyle w:val="TableParagraph"/>
              <w:spacing w:before="142"/>
              <w:ind w:left="200"/>
              <w:rPr>
                <w:rFonts w:ascii="Arial"/>
                <w:sz w:val="23"/>
              </w:rPr>
            </w:pPr>
            <w:r>
              <w:rPr>
                <w:rFonts w:ascii="Arial"/>
                <w:sz w:val="23"/>
              </w:rPr>
              <w:t>VIII.</w:t>
            </w:r>
          </w:p>
        </w:tc>
        <w:tc>
          <w:tcPr>
            <w:tcW w:w="8186" w:type="dxa"/>
          </w:tcPr>
          <w:p w:rsidR="00554053" w:rsidRDefault="00B532F1">
            <w:pPr>
              <w:pStyle w:val="TableParagraph"/>
              <w:spacing w:before="140"/>
              <w:ind w:left="133"/>
              <w:rPr>
                <w:rFonts w:ascii="Arial" w:hAnsi="Arial"/>
                <w:sz w:val="24"/>
              </w:rPr>
            </w:pPr>
            <w:r>
              <w:rPr>
                <w:rFonts w:ascii="Arial" w:hAnsi="Arial"/>
                <w:sz w:val="24"/>
              </w:rPr>
              <w:t>Resultados de la revisión de situación excepcional</w:t>
            </w:r>
          </w:p>
        </w:tc>
        <w:tc>
          <w:tcPr>
            <w:tcW w:w="1001" w:type="dxa"/>
          </w:tcPr>
          <w:p w:rsidR="00554053" w:rsidRDefault="00B532F1">
            <w:pPr>
              <w:pStyle w:val="TableParagraph"/>
              <w:spacing w:before="140"/>
              <w:ind w:left="325"/>
              <w:rPr>
                <w:rFonts w:ascii="Arial"/>
                <w:sz w:val="24"/>
              </w:rPr>
            </w:pPr>
            <w:r>
              <w:rPr>
                <w:rFonts w:ascii="Arial"/>
                <w:sz w:val="24"/>
              </w:rPr>
              <w:t>114</w:t>
            </w:r>
          </w:p>
        </w:tc>
      </w:tr>
      <w:tr w:rsidR="00554053">
        <w:trPr>
          <w:trHeight w:hRule="exact" w:val="686"/>
        </w:trPr>
        <w:tc>
          <w:tcPr>
            <w:tcW w:w="741" w:type="dxa"/>
          </w:tcPr>
          <w:p w:rsidR="00554053" w:rsidRDefault="00B532F1">
            <w:pPr>
              <w:pStyle w:val="TableParagraph"/>
              <w:spacing w:before="136"/>
              <w:ind w:left="200"/>
              <w:rPr>
                <w:rFonts w:ascii="Arial"/>
                <w:sz w:val="23"/>
              </w:rPr>
            </w:pPr>
            <w:r>
              <w:rPr>
                <w:rFonts w:ascii="Arial"/>
                <w:sz w:val="23"/>
              </w:rPr>
              <w:t>IX.</w:t>
            </w:r>
          </w:p>
        </w:tc>
        <w:tc>
          <w:tcPr>
            <w:tcW w:w="8186" w:type="dxa"/>
          </w:tcPr>
          <w:p w:rsidR="00554053" w:rsidRDefault="00B532F1">
            <w:pPr>
              <w:pStyle w:val="TableParagraph"/>
              <w:spacing w:before="134"/>
              <w:ind w:left="133"/>
              <w:rPr>
                <w:rFonts w:ascii="Arial" w:hAnsi="Arial"/>
                <w:sz w:val="24"/>
              </w:rPr>
            </w:pPr>
            <w:r>
              <w:rPr>
                <w:rFonts w:ascii="Arial" w:hAnsi="Arial"/>
                <w:sz w:val="24"/>
              </w:rPr>
              <w:t>Situación que guardan las observaciones, recomendaciones y acciones promovidas, respecto de las Cuentas Públicas de ejercicios anteriores</w:t>
            </w:r>
          </w:p>
        </w:tc>
        <w:tc>
          <w:tcPr>
            <w:tcW w:w="1001" w:type="dxa"/>
          </w:tcPr>
          <w:p w:rsidR="00554053" w:rsidRDefault="00B532F1">
            <w:pPr>
              <w:pStyle w:val="TableParagraph"/>
              <w:spacing w:before="134"/>
              <w:ind w:left="325"/>
              <w:rPr>
                <w:rFonts w:ascii="Arial"/>
                <w:sz w:val="24"/>
              </w:rPr>
            </w:pPr>
            <w:r>
              <w:rPr>
                <w:rFonts w:ascii="Arial"/>
                <w:sz w:val="24"/>
              </w:rPr>
              <w:t>114</w:t>
            </w:r>
          </w:p>
        </w:tc>
      </w:tr>
    </w:tbl>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B532F1">
      <w:pPr>
        <w:pStyle w:val="Textoindependiente"/>
        <w:spacing w:before="11"/>
        <w:rPr>
          <w:rFonts w:ascii="Times New Roman"/>
          <w:sz w:val="12"/>
        </w:rPr>
      </w:pPr>
      <w:r>
        <w:rPr>
          <w:noProof/>
          <w:lang w:eastAsia="es-MX"/>
        </w:rPr>
        <w:drawing>
          <wp:anchor distT="0" distB="0" distL="0" distR="0" simplePos="0" relativeHeight="251611136" behindDoc="0" locked="0" layoutInCell="1" allowOverlap="1">
            <wp:simplePos x="0" y="0"/>
            <wp:positionH relativeFrom="page">
              <wp:posOffset>150765</wp:posOffset>
            </wp:positionH>
            <wp:positionV relativeFrom="paragraph">
              <wp:posOffset>119553</wp:posOffset>
            </wp:positionV>
            <wp:extent cx="618172" cy="618172"/>
            <wp:effectExtent l="0" t="0" r="0" b="0"/>
            <wp:wrapTopAndBottom/>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3" cstate="print"/>
                    <a:stretch>
                      <a:fillRect/>
                    </a:stretch>
                  </pic:blipFill>
                  <pic:spPr>
                    <a:xfrm>
                      <a:off x="0" y="0"/>
                      <a:ext cx="618172" cy="618172"/>
                    </a:xfrm>
                    <a:prstGeom prst="rect">
                      <a:avLst/>
                    </a:prstGeom>
                  </pic:spPr>
                </pic:pic>
              </a:graphicData>
            </a:graphic>
          </wp:anchor>
        </w:drawing>
      </w:r>
    </w:p>
    <w:p w:rsidR="00554053" w:rsidRDefault="00554053">
      <w:pPr>
        <w:rPr>
          <w:rFonts w:ascii="Times New Roman"/>
          <w:sz w:val="12"/>
        </w:rPr>
        <w:sectPr w:rsidR="00554053">
          <w:headerReference w:type="default" r:id="rId24"/>
          <w:pgSz w:w="12240" w:h="15840"/>
          <w:pgMar w:top="720" w:right="1040" w:bottom="0" w:left="120" w:header="349" w:footer="0" w:gutter="0"/>
          <w:cols w:space="720"/>
        </w:sectPr>
      </w:pPr>
    </w:p>
    <w:p w:rsidR="00554053" w:rsidRDefault="00F91793">
      <w:pPr>
        <w:tabs>
          <w:tab w:val="left" w:pos="9659"/>
        </w:tabs>
        <w:spacing w:before="8"/>
        <w:ind w:left="2244"/>
        <w:rPr>
          <w:rFonts w:ascii="Arial" w:hAnsi="Arial"/>
          <w:sz w:val="16"/>
        </w:rPr>
      </w:pPr>
      <w:r>
        <w:rPr>
          <w:noProof/>
          <w:lang w:eastAsia="es-MX"/>
        </w:rPr>
        <w:lastRenderedPageBreak/>
        <mc:AlternateContent>
          <mc:Choice Requires="wpg">
            <w:drawing>
              <wp:anchor distT="0" distB="0" distL="114300" distR="114300" simplePos="0" relativeHeight="251631616" behindDoc="1" locked="0" layoutInCell="1" allowOverlap="1">
                <wp:simplePos x="0" y="0"/>
                <wp:positionH relativeFrom="page">
                  <wp:posOffset>0</wp:posOffset>
                </wp:positionH>
                <wp:positionV relativeFrom="page">
                  <wp:posOffset>417195</wp:posOffset>
                </wp:positionV>
                <wp:extent cx="7241540" cy="9490710"/>
                <wp:effectExtent l="0" t="0" r="6985" b="0"/>
                <wp:wrapNone/>
                <wp:docPr id="574"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9490710"/>
                          <a:chOff x="0" y="657"/>
                          <a:chExt cx="11404" cy="14946"/>
                        </a:xfrm>
                      </wpg:grpSpPr>
                      <pic:pic xmlns:pic="http://schemas.openxmlformats.org/drawingml/2006/picture">
                        <pic:nvPicPr>
                          <pic:cNvPr id="575" name="Picture 5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6" name="Line 532"/>
                        <wps:cNvCnPr/>
                        <wps:spPr bwMode="auto">
                          <a:xfrm>
                            <a:off x="848" y="255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7" name="Line 531"/>
                        <wps:cNvCnPr/>
                        <wps:spPr bwMode="auto">
                          <a:xfrm>
                            <a:off x="11395" y="2548"/>
                            <a:ext cx="0" cy="2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8" name="Line 530"/>
                        <wps:cNvCnPr/>
                        <wps:spPr bwMode="auto">
                          <a:xfrm>
                            <a:off x="850" y="284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79" name="Line 529"/>
                        <wps:cNvCnPr/>
                        <wps:spPr bwMode="auto">
                          <a:xfrm>
                            <a:off x="850" y="2548"/>
                            <a:ext cx="0" cy="2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0" name="Line 528"/>
                        <wps:cNvCnPr/>
                        <wps:spPr bwMode="auto">
                          <a:xfrm>
                            <a:off x="850" y="284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1" name="Line 527"/>
                        <wps:cNvCnPr/>
                        <wps:spPr bwMode="auto">
                          <a:xfrm>
                            <a:off x="850" y="2845"/>
                            <a:ext cx="0" cy="1045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2" name="Line 526"/>
                        <wps:cNvCnPr/>
                        <wps:spPr bwMode="auto">
                          <a:xfrm>
                            <a:off x="850" y="3131"/>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3" name="Line 525"/>
                        <wps:cNvCnPr/>
                        <wps:spPr bwMode="auto">
                          <a:xfrm>
                            <a:off x="11398" y="3128"/>
                            <a:ext cx="0" cy="1017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84" name="Line 524"/>
                        <wps:cNvCnPr/>
                        <wps:spPr bwMode="auto">
                          <a:xfrm>
                            <a:off x="853" y="3128"/>
                            <a:ext cx="0" cy="1017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5" name="Picture 5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6" name="Picture 5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810" y="13621"/>
                            <a:ext cx="10545" cy="9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7" name="Picture 5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7" y="14591"/>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8" name="Picture 5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645" y="12750"/>
                            <a:ext cx="1382" cy="15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9" name="Picture 5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8000" y="12365"/>
                            <a:ext cx="2886"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0;margin-top:32.85pt;width:570.2pt;height:747.3pt;z-index:-251684864;mso-position-horizontal-relative:page;mso-position-vertical-relative:page" coordorigin=",657" coordsize="11404,149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GyVIFfMumf8EfP+CdWi/teN+3lpn7NlvH8WZNcm1hvF//AAkmqF/t&#10;0qMjzeQbo2+SrsNvl7RngV9NUUAIg2jGKWiigAooooAKKKKACiiigAooooAKKKKACiiigAooooAK&#10;KKKACiiigAooooAKKKKACiiigAooooAKKKKACiiigApH3FcLS0UAfMus/wDBHz/gnTr/AO1uv7dm&#10;r/s1203xWTWo9WXxb/wkmqK32yNAiS+QLn7PkKoG3y9vqM19NLkDm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">
                <v:shape id="Picture 53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I8HfGAAAA3AAAAA8AAABkcnMvZG93bnJldi54bWxEj0FrAjEUhO9C/0N4BS9FsxVsZTWKFJQi&#10;XlareHxuXne3bl6WJNXVX98IBY/DzHzDTGatqcWZnK8sK3jtJyCIc6srLhR8bRe9EQgfkDXWlknB&#10;lTzMpk+dCabaXjij8yYUIkLYp6igDKFJpfR5SQZ93zbE0fu2zmCI0hVSO7xEuKnlIEnepMGK40KJ&#10;DX2UlJ82v0bB7WW1u+VaZtSsj25/rQ/Ln+ygVPe5nY9BBGrDI/zf/tQKhu9D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Ujwd8YAAADcAAAADwAAAAAAAAAAAAAA&#10;AACfAgAAZHJzL2Rvd25yZXYueG1sUEsFBgAAAAAEAAQA9wAAAJIDAAAAAA==&#10;">
                  <v:imagedata r:id="rId29" o:title=""/>
                </v:shape>
                <v:line id="Line 532" o:spid="_x0000_s1028" style="position:absolute;visibility:visible;mso-wrap-style:square" from="848,2551" to="1139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B/EsIAAADcAAAADwAAAGRycy9kb3ducmV2LnhtbESPQYvCMBSE74L/ITxhb5oqVJeuUUQQ&#10;PMlqPezx0bxtis1LadLa/vvNguBxmJlvmO1+sLXoqfWVYwXLRQKCuHC64lLBPT/NP0H4gKyxdkwK&#10;RvKw300nW8y0e/KV+lsoRYSwz1CBCaHJpPSFIYt+4Rri6P261mKIsi2lbvEZ4baWqyRZS4sVxwWD&#10;DR0NFY9bZxUcc3Lp99Bd6iY9mP6nHynvRqU+ZsPhC0SgIbzDr/ZZK0g3a/g/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YB/EsIAAADcAAAADwAAAAAAAAAAAAAA&#10;AAChAgAAZHJzL2Rvd25yZXYueG1sUEsFBgAAAAAEAAQA+QAAAJADAAAAAA==&#10;" strokecolor="white" strokeweight=".09983mm"/>
                <v:line id="Line 531" o:spid="_x0000_s1029" style="position:absolute;visibility:visible;mso-wrap-style:square" from="11395,2548" to="11395,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zaicIAAADcAAAADwAAAGRycy9kb3ducmV2LnhtbESPQYvCMBSE78L+h/AW9qapQlW6RhFB&#10;8CSr9eDx0bxtis1LadLa/vvNguBxmJlvmM1usLXoqfWVYwXzWQKCuHC64lLBLT9O1yB8QNZYOyYF&#10;I3nYbT8mG8y0e/KF+msoRYSwz1CBCaHJpPSFIYt+5hri6P261mKIsi2lbvEZ4baWiyRZSosVxwWD&#10;DR0MFY9rZxUccnLpz9Cd6ybdm/7ej5R3o1Jfn8P+G0SgIbzDr/ZJK0hXK/g/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zaicIAAADcAAAADwAAAAAAAAAAAAAA&#10;AAChAgAAZHJzL2Rvd25yZXYueG1sUEsFBgAAAAAEAAQA+QAAAJADAAAAAA==&#10;" strokecolor="white" strokeweight=".09983mm"/>
                <v:line id="Line 530" o:spid="_x0000_s1030" style="position:absolute;visibility:visible;mso-wrap-style:square" from="850,2843" to="11395,2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CYhMMAAADcAAAADwAAAGRycy9kb3ducmV2LnhtbERPy07CQBTdk/APk0viTqbayKMwbbSB&#10;SFghEtY3nUvb2LlTO2Nb/95ZmLA8Oe9tNppG9NS52rKCp3kEgriwuuZSweVz/7gC4TyyxsYyKfgl&#10;B1k6nWwx0XbgD+rPvhQhhF2CCirv20RKV1Rk0M1tSxy4m+0M+gC7UuoOhxBuGvkcRQtpsObQUGFL&#10;eUXF1/nHKDhebb7s7U230Srend7eh3j9XSr1MBtfNyA8jf4u/ncftIKXZVgbzoQj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gmITDAAAA3AAAAA8AAAAAAAAAAAAA&#10;AAAAoQIAAGRycy9kb3ducmV2LnhtbFBLBQYAAAAABAAEAPkAAACRAwAAAAA=&#10;" strokecolor="white" strokeweight=".05008mm"/>
                <v:line id="Line 529" o:spid="_x0000_s1031" style="position:absolute;visibility:visible;mso-wrap-style:square" from="850,2548" to="850,2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rYMQAAADcAAAADwAAAGRycy9kb3ducmV2LnhtbESPwWrDMBBE74H8g9hCb4ncgNPUiWJM&#10;oNBTSeMcclysrWVirYwlO/bfV4VCj8PMvGEO+WRbMVLvG8cKXtYJCOLK6YZrBdfyfbUD4QOyxtYx&#10;KZjJQ35cLg6YaffgLxovoRYRwj5DBSaELpPSV4Ys+rXriKP37XqLIcq+lrrHR4TbVm6SZCstNhwX&#10;DHZ0MlTdL4NVcCrJpedp+Gy7tDDjbZypHGalnp+mYg8i0BT+w3/tD60gfX2D3zPxCMjj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tgxAAAANwAAAAPAAAAAAAAAAAA&#10;AAAAAKECAABkcnMvZG93bnJldi54bWxQSwUGAAAAAAQABAD5AAAAkgMAAAAA&#10;" strokecolor="white" strokeweight=".09983mm"/>
                <v:line id="Line 528" o:spid="_x0000_s1032" style="position:absolute;visibility:visible;mso-wrap-style:square" from="850,2846" to="11395,2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PkpcIAAADcAAAADwAAAGRycy9kb3ducmV2LnhtbERPy2rCQBTdC/7DcIXudNJKa0wzkSpK&#10;iytfdH3JXJPQzJ2YmSbp33cWgsvDeaerwdSio9ZVlhU8zyIQxLnVFRcKLufdNAbhPLLG2jIp+CMH&#10;q2w8SjHRtucjdSdfiBDCLkEFpfdNIqXLSzLoZrYhDtzVtgZ9gG0hdYt9CDe1fImiN2mw4tBQYkOb&#10;kvKf069RsP+2m0Vnr7qJ4vn2sP7s58tbodTTZPh4B+Fp8A/x3f2lFbzGYX44E46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PkpcIAAADcAAAADwAAAAAAAAAAAAAA&#10;AAChAgAAZHJzL2Rvd25yZXYueG1sUEsFBgAAAAAEAAQA+QAAAJADAAAAAA==&#10;" strokecolor="white" strokeweight=".05008mm"/>
                <v:line id="Line 527" o:spid="_x0000_s1033" style="position:absolute;visibility:visible;mso-wrap-style:square" from="850,2845" to="850,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yXQcEAAADcAAAADwAAAGRycy9kb3ducmV2LnhtbESPQYvCMBSE74L/ITzBm6YKXaQaRQTB&#10;k7h2Dx4fzbMpNi+lSWv7783Cwh6HmfmG2R0GW4ueWl85VrBaJiCIC6crLhX85OfFBoQPyBprx6Rg&#10;JA+H/XSyw0y7N39Tfw+liBD2GSowITSZlL4wZNEvXUMcvadrLYYo21LqFt8Rbmu5TpIvabHiuGCw&#10;oZOh4nXvrIJTTi69Dd21btKj6R/9SHk3KjWfDcctiEBD+A//tS9aQbpZwe+ZeATk/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vJdBwQAAANwAAAAPAAAAAAAAAAAAAAAA&#10;AKECAABkcnMvZG93bnJldi54bWxQSwUGAAAAAAQABAD5AAAAjwMAAAAA&#10;" strokecolor="white" strokeweight=".09983mm"/>
                <v:line id="Line 526" o:spid="_x0000_s1034" style="position:absolute;visibility:visible;mso-wrap-style:square" from="850,3131" to="11401,3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4JNsIAAADcAAAADwAAAGRycy9kb3ducmV2LnhtbESPQYvCMBSE7wv7H8Jb8LZNFbpINYoI&#10;C3sStXvw+GieTbF5KU1a239vBMHjMDPfMOvtaBsxUOdrxwrmSQqCuHS65krBf/H7vQThA7LGxjEp&#10;mMjDdvP5scZcuzufaDiHSkQI+xwVmBDaXEpfGrLoE9cSR+/qOoshyq6SusN7hNtGLtL0R1qsOS4Y&#10;bGlvqLyde6tgX5DLjmN/aNpsZ4bLMFHRT0rNvsbdCkSgMbzDr/afVpAtF/A8E4+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24JNsIAAADcAAAADwAAAAAAAAAAAAAA&#10;AAChAgAAZHJzL2Rvd25yZXYueG1sUEsFBgAAAAAEAAQA+QAAAJADAAAAAA==&#10;" strokecolor="white" strokeweight=".09983mm"/>
                <v:line id="Line 525" o:spid="_x0000_s1035" style="position:absolute;visibility:visible;mso-wrap-style:square" from="11398,3128" to="11398,13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srcIAAADcAAAADwAAAGRycy9kb3ducmV2LnhtbESPQYvCMBSE7wv7H8Jb8Lamq3SRahQR&#10;FjyJWg8eH82zKTYvpUlr+++NIOxxmJlvmNVmsLXoqfWVYwU/0wQEceF0xaWCS/73vQDhA7LG2jEp&#10;GMnDZv35scJMuwefqD+HUkQI+wwVmBCaTEpfGLLop64hjt7NtRZDlG0pdYuPCLe1nCXJr7RYcVww&#10;2NDOUHE/d1bBLieXHofuUDfp1vTXfqS8G5WafA3bJYhAQ/gPv9t7rSBdzOF1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srcIAAADcAAAADwAAAAAAAAAAAAAA&#10;AAChAgAAZHJzL2Rvd25yZXYueG1sUEsFBgAAAAAEAAQA+QAAAJADAAAAAA==&#10;" strokecolor="white" strokeweight=".09983mm"/>
                <v:line id="Line 524" o:spid="_x0000_s1036" style="position:absolute;visibility:visible;mso-wrap-style:square" from="853,3128" to="853,13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s02cIAAADcAAAADwAAAGRycy9kb3ducmV2LnhtbESPQYvCMBSE7wv7H8Jb8LamK3aRahQR&#10;FjyJWg8eH82zKTYvpUlr+++NIOxxmJlvmNVmsLXoqfWVYwU/0wQEceF0xaWCS/73vQDhA7LG2jEp&#10;GMnDZv35scJMuwefqD+HUkQI+wwVmBCaTEpfGLLop64hjt7NtRZDlG0pdYuPCLe1nCXJr7RYcVww&#10;2NDOUHE/d1bBLieXHofuUDfp1vTXfqS8G5WafA3bJYhAQ/gPv9t7rSBdzOF1Jh4BuX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8s02cIAAADcAAAADwAAAAAAAAAAAAAA&#10;AAChAgAAZHJzL2Rvd25yZXYueG1sUEsFBgAAAAAEAAQA+QAAAJADAAAAAA==&#10;" strokecolor="white" strokeweight=".09983mm"/>
                <v:shape id="Picture 523" o:spid="_x0000_s1037" type="#_x0000_t75" style="position:absolute;left:255;top:14677;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bSpXDAAAA3AAAAA8AAABkcnMvZG93bnJldi54bWxEj0FrAjEUhO9C/0N4BW+arWKVrVGKIOih&#10;h64ePD42r5vg5mXZRDf+e1Mo9DjMzDfMeptcK+7UB+tZwdu0AEFce225UXA+7ScrECEia2w9k4IH&#10;BdhuXkZrLLUf+JvuVWxEhnAoUYGJsSulDLUhh2HqO+Ls/fjeYcyyb6Tucchw18pZUbxLh5bzgsGO&#10;dobqa3VzCqxprqehulS6+PLH2zKZuX0kpcav6fMDRKQU/8N/7YNWsFgt4PdMPgJy8w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xtKlcMAAADcAAAADwAAAAAAAAAAAAAAAACf&#10;AgAAZHJzL2Rvd25yZXYueG1sUEsFBgAAAAAEAAQA9wAAAI8DAAAAAA==&#10;">
                  <v:imagedata r:id="rId10" o:title=""/>
                </v:shape>
                <v:shape id="Picture 522" o:spid="_x0000_s1038" type="#_x0000_t75" style="position:absolute;left:810;top:13621;width:10545;height:9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WuEnDAAAA3AAAAA8AAABkcnMvZG93bnJldi54bWxEj0GLwjAUhO+C/yE8wZumFhTtGkUUoSAK&#10;urKwt0fzbMs2L7WJWv+9EYQ9DjPfDDNftqYSd2pcaVnBaBiBIM6sLjlXcP7eDqYgnEfWWFkmBU9y&#10;sFx0O3NMtH3wke4nn4tQwi5BBYX3dSKlywoy6Ia2Jg7exTYGfZBNLnWDj1BuKhlH0UQaLDksFFjT&#10;uqDs73QzCsbp4Xjb7FJb888+/o0vVzPLr0r1e+3qC4Sn1v+HP3SqAzedwPtMOAJ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ta4ScMAAADcAAAADwAAAAAAAAAAAAAAAACf&#10;AgAAZHJzL2Rvd25yZXYueG1sUEsFBgAAAAAEAAQA9wAAAI8DAAAAAA==&#10;">
                  <v:imagedata r:id="rId30" o:title=""/>
                </v:shape>
                <v:shape id="Picture 521" o:spid="_x0000_s1039" type="#_x0000_t75" style="position:absolute;left:237;top:14591;width:101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vGR7GAAAA3AAAAA8AAABkcnMvZG93bnJldi54bWxEj0FrwkAUhO8F/8PyhN6ajUJTSbOKqIVc&#10;eogK2tsj+5qEZt+G3TWm/75bKPQ4zMw3TLGZTC9Gcr6zrGCRpCCIa6s7bhScT29PKxA+IGvsLZOC&#10;b/KwWc8eCsy1vXNF4zE0IkLY56igDWHIpfR1SwZ9Ygfi6H1aZzBE6RqpHd4j3PRymaaZNNhxXGhx&#10;oF1L9dfxZhRcD33nqv15XFxsufzYZXpMq3elHufT9hVEoCn8h//apVbwvHqB3zPxCMj1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e8ZHsYAAADcAAAADwAAAAAAAAAAAAAA&#10;AACfAgAAZHJzL2Rvd25yZXYueG1sUEsFBgAAAAAEAAQA9wAAAJIDAAAAAA==&#10;">
                  <v:imagedata r:id="rId11" o:title=""/>
                </v:shape>
                <v:shape id="Picture 520" o:spid="_x0000_s1040" type="#_x0000_t75" style="position:absolute;left:2645;top:12750;width:1382;height:1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1tLCAAAA3AAAAA8AAABkcnMvZG93bnJldi54bWxET8tqwkAU3Qv9h+EW3IhOfGJTRxFRcNXi&#10;e3ubuSahmTshMybx751FocvDeS9WrSlETZXLLSsYDiIQxInVOacKzqddfw7CeWSNhWVS8CQHq+Vb&#10;Z4Gxtg0fqD76VIQQdjEqyLwvYyldkpFBN7AlceDutjLoA6xSqStsQrgp5CiKZtJgzqEhw5I2GSW/&#10;x4dR0Gyv+5mpe73D12RMP+fvy+3+sVOq+96uP0F4av2/+M+91wqm87A2nAlH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tbSwgAAANwAAAAPAAAAAAAAAAAAAAAAAJ8C&#10;AABkcnMvZG93bnJldi54bWxQSwUGAAAAAAQABAD3AAAAjgMAAAAA&#10;">
                  <v:imagedata r:id="rId31" o:title=""/>
                </v:shape>
                <v:shape id="Picture 519" o:spid="_x0000_s1041" type="#_x0000_t75" style="position:absolute;left:8000;top:12365;width:2886;height:14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6IPDDAAAA3AAAAA8AAABkcnMvZG93bnJldi54bWxEj8FuwjAQRO+V+AdrkXorDrSgEDAIIVX0&#10;Gtrcl3iJ08brKHaJ+fu6UqUeRzPzRrPdR9uJGw2+daxgPstAENdOt9wo+Hh/fcpB+ICssXNMCu7k&#10;Yb+bPGyx0G7kkm7n0IgEYV+gAhNCX0jpa0MW/cz1xMm7usFiSHJopB5wTHDbyUWWraTFltOCwZ6O&#10;huqv87dVEFedlYv4+eLDxVZHU56qpX9W6nEaDxsQgWL4D/+137SCZb6G3zPpCM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og8MMAAADcAAAADwAAAAAAAAAAAAAAAACf&#10;AgAAZHJzL2Rvd25yZXYueG1sUEsFBgAAAAAEAAQA9wAAAI8DAAAAAA==&#10;">
                  <v:imagedata r:id="rId32"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w:t>
      </w:r>
      <w:r w:rsidR="00B532F1">
        <w:rPr>
          <w:rFonts w:ascii="Arial" w:hAnsi="Arial"/>
          <w:sz w:val="16"/>
        </w:rPr>
        <w: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8"/>
        <w:rPr>
          <w:sz w:val="29"/>
        </w:rPr>
      </w:pPr>
    </w:p>
    <w:p w:rsidR="00554053" w:rsidRDefault="00B532F1">
      <w:pPr>
        <w:pStyle w:val="Ttulo1"/>
        <w:numPr>
          <w:ilvl w:val="0"/>
          <w:numId w:val="17"/>
        </w:numPr>
        <w:tabs>
          <w:tab w:val="left" w:pos="314"/>
        </w:tabs>
        <w:ind w:hanging="617"/>
        <w:jc w:val="left"/>
      </w:pPr>
      <w:r>
        <w:t>Dictamen del Auditor</w:t>
      </w:r>
    </w:p>
    <w:p w:rsidR="00554053" w:rsidRDefault="00554053">
      <w:pPr>
        <w:spacing w:before="4"/>
        <w:rPr>
          <w:b/>
          <w:sz w:val="18"/>
        </w:rPr>
      </w:pPr>
    </w:p>
    <w:p w:rsidR="00554053" w:rsidRDefault="00B532F1">
      <w:pPr>
        <w:spacing w:before="92"/>
        <w:ind w:left="116"/>
        <w:jc w:val="both"/>
        <w:rPr>
          <w:b/>
          <w:sz w:val="24"/>
        </w:rPr>
      </w:pPr>
      <w:r>
        <w:rPr>
          <w:b/>
          <w:sz w:val="24"/>
        </w:rPr>
        <w:t>Opinión</w:t>
      </w:r>
    </w:p>
    <w:p w:rsidR="00554053" w:rsidRDefault="00B532F1">
      <w:pPr>
        <w:pStyle w:val="Textoindependiente"/>
        <w:spacing w:before="181" w:line="249" w:lineRule="auto"/>
        <w:ind w:left="116" w:right="115"/>
        <w:jc w:val="both"/>
        <w:rPr>
          <w:rFonts w:ascii="Helvetica" w:hAnsi="Helvetica"/>
        </w:rPr>
      </w:pPr>
      <w:r>
        <w:rPr>
          <w:rFonts w:ascii="Helvetica" w:hAnsi="Helvetica"/>
        </w:rPr>
        <w:t>Hemos</w:t>
      </w:r>
      <w:r>
        <w:rPr>
          <w:rFonts w:ascii="Helvetica" w:hAnsi="Helvetica"/>
          <w:spacing w:val="-6"/>
        </w:rPr>
        <w:t xml:space="preserve"> </w:t>
      </w:r>
      <w:r>
        <w:rPr>
          <w:rFonts w:ascii="Helvetica" w:hAnsi="Helvetica"/>
        </w:rPr>
        <w:t>auditado</w:t>
      </w:r>
      <w:r>
        <w:rPr>
          <w:rFonts w:ascii="Helvetica" w:hAnsi="Helvetica"/>
          <w:spacing w:val="-6"/>
        </w:rPr>
        <w:t xml:space="preserve"> </w:t>
      </w:r>
      <w:r>
        <w:rPr>
          <w:rFonts w:ascii="Helvetica" w:hAnsi="Helvetica"/>
        </w:rPr>
        <w:t>los</w:t>
      </w:r>
      <w:r>
        <w:rPr>
          <w:rFonts w:ascii="Helvetica" w:hAnsi="Helvetica"/>
          <w:spacing w:val="-6"/>
        </w:rPr>
        <w:t xml:space="preserve"> </w:t>
      </w:r>
      <w:r>
        <w:rPr>
          <w:rFonts w:ascii="Helvetica" w:hAnsi="Helvetica"/>
        </w:rPr>
        <w:t>estados</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situación</w:t>
      </w:r>
      <w:r>
        <w:rPr>
          <w:rFonts w:ascii="Helvetica" w:hAnsi="Helvetica"/>
          <w:spacing w:val="-6"/>
        </w:rPr>
        <w:t xml:space="preserve"> </w:t>
      </w:r>
      <w:r>
        <w:rPr>
          <w:rFonts w:ascii="Helvetica" w:hAnsi="Helvetica"/>
        </w:rPr>
        <w:t>financiera</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actividades</w:t>
      </w:r>
      <w:r>
        <w:rPr>
          <w:rFonts w:ascii="Helvetica" w:hAnsi="Helvetica"/>
          <w:spacing w:val="-6"/>
        </w:rPr>
        <w:t xml:space="preserve"> </w:t>
      </w:r>
      <w:r>
        <w:rPr>
          <w:rFonts w:ascii="Helvetica" w:hAnsi="Helvetica"/>
        </w:rPr>
        <w:t>que</w:t>
      </w:r>
      <w:r>
        <w:rPr>
          <w:rFonts w:ascii="Helvetica" w:hAnsi="Helvetica"/>
          <w:spacing w:val="-6"/>
        </w:rPr>
        <w:t xml:space="preserve"> </w:t>
      </w:r>
      <w:r>
        <w:rPr>
          <w:rFonts w:ascii="Helvetica" w:hAnsi="Helvetica"/>
        </w:rPr>
        <w:t>integran</w:t>
      </w:r>
      <w:r>
        <w:rPr>
          <w:rFonts w:ascii="Helvetica" w:hAnsi="Helvetica"/>
          <w:spacing w:val="-6"/>
        </w:rPr>
        <w:t xml:space="preserve"> </w:t>
      </w:r>
      <w:r>
        <w:rPr>
          <w:rFonts w:ascii="Helvetica" w:hAnsi="Helvetica"/>
        </w:rPr>
        <w:t>la</w:t>
      </w:r>
      <w:r>
        <w:rPr>
          <w:rFonts w:ascii="Helvetica" w:hAnsi="Helvetica"/>
          <w:spacing w:val="-6"/>
        </w:rPr>
        <w:t xml:space="preserve"> </w:t>
      </w:r>
      <w:r>
        <w:rPr>
          <w:rFonts w:ascii="Helvetica" w:hAnsi="Helvetica"/>
        </w:rPr>
        <w:t>Cuenta</w:t>
      </w:r>
      <w:r>
        <w:rPr>
          <w:rFonts w:ascii="Helvetica" w:hAnsi="Helvetica"/>
          <w:spacing w:val="-6"/>
        </w:rPr>
        <w:t xml:space="preserve"> </w:t>
      </w:r>
      <w:r>
        <w:rPr>
          <w:rFonts w:ascii="Helvetica" w:hAnsi="Helvetica"/>
        </w:rPr>
        <w:t>Pública del Municipio de San Pedro Garza García, Nuevo León, correspondiente al ejercicio fiscal del 1 de enero al 31 de diciembre de 2017.</w:t>
      </w:r>
    </w:p>
    <w:p w:rsidR="00554053" w:rsidRDefault="00B532F1">
      <w:pPr>
        <w:pStyle w:val="Textoindependiente"/>
        <w:spacing w:before="170" w:line="249" w:lineRule="auto"/>
        <w:ind w:left="116" w:right="115"/>
        <w:jc w:val="both"/>
        <w:rPr>
          <w:rFonts w:ascii="Helvetica" w:hAnsi="Helvetica"/>
        </w:rPr>
      </w:pPr>
      <w:r>
        <w:rPr>
          <w:rFonts w:ascii="Helvetica" w:hAnsi="Helvetica"/>
        </w:rPr>
        <w:t>En nuestra opinión, los estados financieros adjuntos, presentan razonablemente, en todos los aspectos materiales, la</w:t>
      </w:r>
      <w:r>
        <w:rPr>
          <w:rFonts w:ascii="Helvetica" w:hAnsi="Helvetica"/>
        </w:rPr>
        <w:t xml:space="preserve"> situación financiera del Ente Público al 31 de diciembre de 2017, así como el resultado de sus actividades por el año terminado en esa fecha de conformidad con la Ley General</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Contabilidad</w:t>
      </w:r>
      <w:r>
        <w:rPr>
          <w:rFonts w:ascii="Helvetica" w:hAnsi="Helvetica"/>
          <w:spacing w:val="-15"/>
        </w:rPr>
        <w:t xml:space="preserve"> </w:t>
      </w:r>
      <w:r>
        <w:rPr>
          <w:rFonts w:ascii="Helvetica" w:hAnsi="Helvetica"/>
        </w:rPr>
        <w:t>Gubernamental</w:t>
      </w:r>
      <w:r>
        <w:rPr>
          <w:rFonts w:ascii="Helvetica" w:hAnsi="Helvetica"/>
          <w:spacing w:val="-15"/>
        </w:rPr>
        <w:t xml:space="preserve"> </w:t>
      </w:r>
      <w:r>
        <w:rPr>
          <w:rFonts w:ascii="Helvetica" w:hAnsi="Helvetica"/>
        </w:rPr>
        <w:t>y</w:t>
      </w:r>
      <w:r>
        <w:rPr>
          <w:rFonts w:ascii="Helvetica" w:hAnsi="Helvetica"/>
          <w:spacing w:val="-15"/>
        </w:rPr>
        <w:t xml:space="preserve"> </w:t>
      </w:r>
      <w:r>
        <w:rPr>
          <w:rFonts w:ascii="Helvetica" w:hAnsi="Helvetica"/>
        </w:rPr>
        <w:t>las</w:t>
      </w:r>
      <w:r>
        <w:rPr>
          <w:rFonts w:ascii="Helvetica" w:hAnsi="Helvetica"/>
          <w:spacing w:val="-15"/>
        </w:rPr>
        <w:t xml:space="preserve"> </w:t>
      </w:r>
      <w:r>
        <w:rPr>
          <w:rFonts w:ascii="Helvetica" w:hAnsi="Helvetica"/>
        </w:rPr>
        <w:t>normas</w:t>
      </w:r>
      <w:r>
        <w:rPr>
          <w:rFonts w:ascii="Helvetica" w:hAnsi="Helvetica"/>
          <w:spacing w:val="-15"/>
        </w:rPr>
        <w:t xml:space="preserve"> </w:t>
      </w:r>
      <w:r>
        <w:rPr>
          <w:rFonts w:ascii="Helvetica" w:hAnsi="Helvetica"/>
        </w:rPr>
        <w:t>contables</w:t>
      </w:r>
      <w:r>
        <w:rPr>
          <w:rFonts w:ascii="Helvetica" w:hAnsi="Helvetica"/>
          <w:spacing w:val="-15"/>
        </w:rPr>
        <w:t xml:space="preserve"> </w:t>
      </w:r>
      <w:r>
        <w:rPr>
          <w:rFonts w:ascii="Helvetica" w:hAnsi="Helvetica"/>
        </w:rPr>
        <w:t>emitidas</w:t>
      </w:r>
      <w:r>
        <w:rPr>
          <w:rFonts w:ascii="Helvetica" w:hAnsi="Helvetica"/>
          <w:spacing w:val="-15"/>
        </w:rPr>
        <w:t xml:space="preserve"> </w:t>
      </w:r>
      <w:r>
        <w:rPr>
          <w:rFonts w:ascii="Helvetica" w:hAnsi="Helvetica"/>
        </w:rPr>
        <w:t>por</w:t>
      </w:r>
      <w:r>
        <w:rPr>
          <w:rFonts w:ascii="Helvetica" w:hAnsi="Helvetica"/>
          <w:spacing w:val="-15"/>
        </w:rPr>
        <w:t xml:space="preserve"> </w:t>
      </w:r>
      <w:r>
        <w:rPr>
          <w:rFonts w:ascii="Helvetica" w:hAnsi="Helvetica"/>
        </w:rPr>
        <w:t>el</w:t>
      </w:r>
      <w:r>
        <w:rPr>
          <w:rFonts w:ascii="Helvetica" w:hAnsi="Helvetica"/>
          <w:spacing w:val="-15"/>
        </w:rPr>
        <w:t xml:space="preserve"> </w:t>
      </w:r>
      <w:r>
        <w:rPr>
          <w:rFonts w:ascii="Helvetica" w:hAnsi="Helvetica"/>
        </w:rPr>
        <w:t>Consejo</w:t>
      </w:r>
      <w:r>
        <w:rPr>
          <w:rFonts w:ascii="Helvetica" w:hAnsi="Helvetica"/>
          <w:spacing w:val="-15"/>
        </w:rPr>
        <w:t xml:space="preserve"> </w:t>
      </w:r>
      <w:r>
        <w:rPr>
          <w:rFonts w:ascii="Helvetica" w:hAnsi="Helvetica"/>
        </w:rPr>
        <w:t>Nac</w:t>
      </w:r>
      <w:r>
        <w:rPr>
          <w:rFonts w:ascii="Helvetica" w:hAnsi="Helvetica"/>
        </w:rPr>
        <w:t>ional</w:t>
      </w:r>
      <w:r>
        <w:rPr>
          <w:rFonts w:ascii="Helvetica" w:hAnsi="Helvetica"/>
          <w:spacing w:val="-15"/>
        </w:rPr>
        <w:t xml:space="preserve"> </w:t>
      </w:r>
      <w:r>
        <w:rPr>
          <w:rFonts w:ascii="Helvetica" w:hAnsi="Helvetica"/>
        </w:rPr>
        <w:t>de Armonización Contable (CONAC), así como, con las Normas de Información Financiera aplicables.</w:t>
      </w:r>
    </w:p>
    <w:p w:rsidR="00554053" w:rsidRDefault="00B532F1">
      <w:pPr>
        <w:pStyle w:val="Ttulo1"/>
        <w:spacing w:before="170"/>
        <w:ind w:left="116"/>
        <w:jc w:val="both"/>
      </w:pPr>
      <w:r>
        <w:t>Responsabilidades de la Auditoría Superior del Estado de Nuevo León</w:t>
      </w:r>
    </w:p>
    <w:p w:rsidR="00554053" w:rsidRDefault="00B532F1">
      <w:pPr>
        <w:pStyle w:val="Textoindependiente"/>
        <w:spacing w:before="181" w:line="249" w:lineRule="auto"/>
        <w:ind w:left="116" w:right="115"/>
        <w:jc w:val="both"/>
        <w:rPr>
          <w:rFonts w:ascii="Helvetica" w:hAnsi="Helvetica"/>
        </w:rPr>
      </w:pPr>
      <w:r>
        <w:rPr>
          <w:rFonts w:ascii="Helvetica" w:hAnsi="Helvetica"/>
        </w:rPr>
        <w:t>La información mencionada en el párrafo anterior fue proporcionada por el Ente Público, por lo que nuestra</w:t>
      </w:r>
      <w:r>
        <w:rPr>
          <w:rFonts w:ascii="Helvetica" w:hAnsi="Helvetica"/>
          <w:spacing w:val="-4"/>
        </w:rPr>
        <w:t xml:space="preserve"> </w:t>
      </w:r>
      <w:r>
        <w:rPr>
          <w:rFonts w:ascii="Helvetica" w:hAnsi="Helvetica"/>
        </w:rPr>
        <w:t>responsabilidad</w:t>
      </w:r>
      <w:r>
        <w:rPr>
          <w:rFonts w:ascii="Helvetica" w:hAnsi="Helvetica"/>
          <w:spacing w:val="-4"/>
        </w:rPr>
        <w:t xml:space="preserve"> </w:t>
      </w:r>
      <w:r>
        <w:rPr>
          <w:rFonts w:ascii="Helvetica" w:hAnsi="Helvetica"/>
        </w:rPr>
        <w:t>consiste</w:t>
      </w:r>
      <w:r>
        <w:rPr>
          <w:rFonts w:ascii="Helvetica" w:hAnsi="Helvetica"/>
          <w:spacing w:val="-4"/>
        </w:rPr>
        <w:t xml:space="preserve"> </w:t>
      </w:r>
      <w:r>
        <w:rPr>
          <w:rFonts w:ascii="Helvetica" w:hAnsi="Helvetica"/>
        </w:rPr>
        <w:t>en</w:t>
      </w:r>
      <w:r>
        <w:rPr>
          <w:rFonts w:ascii="Helvetica" w:hAnsi="Helvetica"/>
          <w:spacing w:val="-4"/>
        </w:rPr>
        <w:t xml:space="preserve"> </w:t>
      </w:r>
      <w:r>
        <w:rPr>
          <w:rFonts w:ascii="Helvetica" w:hAnsi="Helvetica"/>
        </w:rPr>
        <w:t>expresar</w:t>
      </w:r>
      <w:r>
        <w:rPr>
          <w:rFonts w:ascii="Helvetica" w:hAnsi="Helvetica"/>
          <w:spacing w:val="-4"/>
        </w:rPr>
        <w:t xml:space="preserve"> </w:t>
      </w:r>
      <w:r>
        <w:rPr>
          <w:rFonts w:ascii="Helvetica" w:hAnsi="Helvetica"/>
        </w:rPr>
        <w:t>con</w:t>
      </w:r>
      <w:r>
        <w:rPr>
          <w:rFonts w:ascii="Helvetica" w:hAnsi="Helvetica"/>
          <w:spacing w:val="-4"/>
        </w:rPr>
        <w:t xml:space="preserve"> </w:t>
      </w:r>
      <w:r>
        <w:rPr>
          <w:rFonts w:ascii="Helvetica" w:hAnsi="Helvetica"/>
        </w:rPr>
        <w:t>seguridad</w:t>
      </w:r>
      <w:r>
        <w:rPr>
          <w:rFonts w:ascii="Helvetica" w:hAnsi="Helvetica"/>
          <w:spacing w:val="-4"/>
        </w:rPr>
        <w:t xml:space="preserve"> </w:t>
      </w:r>
      <w:r>
        <w:rPr>
          <w:rFonts w:ascii="Helvetica" w:hAnsi="Helvetica"/>
        </w:rPr>
        <w:t>razonable</w:t>
      </w:r>
      <w:r>
        <w:rPr>
          <w:rFonts w:ascii="Helvetica" w:hAnsi="Helvetica"/>
          <w:spacing w:val="-4"/>
        </w:rPr>
        <w:t xml:space="preserve"> </w:t>
      </w:r>
      <w:r>
        <w:rPr>
          <w:rFonts w:ascii="Helvetica" w:hAnsi="Helvetica"/>
        </w:rPr>
        <w:t>una</w:t>
      </w:r>
      <w:r>
        <w:rPr>
          <w:rFonts w:ascii="Helvetica" w:hAnsi="Helvetica"/>
          <w:spacing w:val="-4"/>
        </w:rPr>
        <w:t xml:space="preserve"> </w:t>
      </w:r>
      <w:r>
        <w:rPr>
          <w:rFonts w:ascii="Helvetica" w:hAnsi="Helvetica"/>
        </w:rPr>
        <w:t>opinión</w:t>
      </w:r>
      <w:r>
        <w:rPr>
          <w:rFonts w:ascii="Helvetica" w:hAnsi="Helvetica"/>
          <w:spacing w:val="-4"/>
        </w:rPr>
        <w:t xml:space="preserve"> </w:t>
      </w:r>
      <w:r>
        <w:rPr>
          <w:rFonts w:ascii="Helvetica" w:hAnsi="Helvetica"/>
        </w:rPr>
        <w:t>sobre</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misma, la</w:t>
      </w:r>
      <w:r>
        <w:rPr>
          <w:rFonts w:ascii="Helvetica" w:hAnsi="Helvetica"/>
          <w:spacing w:val="-4"/>
        </w:rPr>
        <w:t xml:space="preserve"> </w:t>
      </w:r>
      <w:r>
        <w:rPr>
          <w:rFonts w:ascii="Helvetica" w:hAnsi="Helvetica"/>
        </w:rPr>
        <w:t>cual</w:t>
      </w:r>
      <w:r>
        <w:rPr>
          <w:rFonts w:ascii="Helvetica" w:hAnsi="Helvetica"/>
          <w:spacing w:val="-4"/>
        </w:rPr>
        <w:t xml:space="preserve"> </w:t>
      </w:r>
      <w:r>
        <w:rPr>
          <w:rFonts w:ascii="Helvetica" w:hAnsi="Helvetica"/>
        </w:rPr>
        <w:t>deriva</w:t>
      </w:r>
      <w:r>
        <w:rPr>
          <w:rFonts w:ascii="Helvetica" w:hAnsi="Helvetica"/>
          <w:spacing w:val="-4"/>
        </w:rPr>
        <w:t xml:space="preserve"> </w:t>
      </w:r>
      <w:r>
        <w:rPr>
          <w:rFonts w:ascii="Helvetica" w:hAnsi="Helvetica"/>
        </w:rPr>
        <w:t>del</w:t>
      </w:r>
      <w:r>
        <w:rPr>
          <w:rFonts w:ascii="Helvetica" w:hAnsi="Helvetica"/>
          <w:spacing w:val="-4"/>
        </w:rPr>
        <w:t xml:space="preserve"> </w:t>
      </w:r>
      <w:r>
        <w:rPr>
          <w:rFonts w:ascii="Helvetica" w:hAnsi="Helvetica"/>
        </w:rPr>
        <w:t>análisis</w:t>
      </w:r>
      <w:r>
        <w:rPr>
          <w:rFonts w:ascii="Helvetica" w:hAnsi="Helvetica"/>
          <w:spacing w:val="-4"/>
        </w:rPr>
        <w:t xml:space="preserve"> </w:t>
      </w:r>
      <w:r>
        <w:rPr>
          <w:rFonts w:ascii="Helvetica" w:hAnsi="Helvetica"/>
        </w:rPr>
        <w:t>del</w:t>
      </w:r>
      <w:r>
        <w:rPr>
          <w:rFonts w:ascii="Helvetica" w:hAnsi="Helvetica"/>
          <w:spacing w:val="-4"/>
        </w:rPr>
        <w:t xml:space="preserve"> </w:t>
      </w:r>
      <w:r>
        <w:rPr>
          <w:rFonts w:ascii="Helvetica" w:hAnsi="Helvetica"/>
        </w:rPr>
        <w:t>resultado</w:t>
      </w:r>
      <w:r>
        <w:rPr>
          <w:rFonts w:ascii="Helvetica" w:hAnsi="Helvetica"/>
          <w:spacing w:val="-4"/>
        </w:rPr>
        <w:t xml:space="preserve"> </w:t>
      </w:r>
      <w:r>
        <w:rPr>
          <w:rFonts w:ascii="Helvetica" w:hAnsi="Helvetica"/>
        </w:rPr>
        <w:t>de</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gestión</w:t>
      </w:r>
      <w:r>
        <w:rPr>
          <w:rFonts w:ascii="Helvetica" w:hAnsi="Helvetica"/>
          <w:spacing w:val="-4"/>
        </w:rPr>
        <w:t xml:space="preserve"> </w:t>
      </w:r>
      <w:r>
        <w:rPr>
          <w:rFonts w:ascii="Helvetica" w:hAnsi="Helvetica"/>
        </w:rPr>
        <w:t>y</w:t>
      </w:r>
      <w:r>
        <w:rPr>
          <w:rFonts w:ascii="Helvetica" w:hAnsi="Helvetica"/>
          <w:spacing w:val="-4"/>
        </w:rPr>
        <w:t xml:space="preserve"> </w:t>
      </w:r>
      <w:r>
        <w:rPr>
          <w:rFonts w:ascii="Helvetica" w:hAnsi="Helvetica"/>
        </w:rPr>
        <w:t>si</w:t>
      </w:r>
      <w:r>
        <w:rPr>
          <w:rFonts w:ascii="Helvetica" w:hAnsi="Helvetica"/>
        </w:rPr>
        <w:t>tuación</w:t>
      </w:r>
      <w:r>
        <w:rPr>
          <w:rFonts w:ascii="Helvetica" w:hAnsi="Helvetica"/>
          <w:spacing w:val="-4"/>
        </w:rPr>
        <w:t xml:space="preserve"> </w:t>
      </w:r>
      <w:r>
        <w:rPr>
          <w:rFonts w:ascii="Helvetica" w:hAnsi="Helvetica"/>
        </w:rPr>
        <w:t>financiera,</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auditoría</w:t>
      </w:r>
      <w:r>
        <w:rPr>
          <w:rFonts w:ascii="Helvetica" w:hAnsi="Helvetica"/>
          <w:spacing w:val="-4"/>
        </w:rPr>
        <w:t xml:space="preserve"> </w:t>
      </w:r>
      <w:r>
        <w:rPr>
          <w:rFonts w:ascii="Helvetica" w:hAnsi="Helvetica"/>
        </w:rPr>
        <w:t>fue</w:t>
      </w:r>
      <w:r>
        <w:rPr>
          <w:rFonts w:ascii="Helvetica" w:hAnsi="Helvetica"/>
          <w:spacing w:val="-4"/>
        </w:rPr>
        <w:t xml:space="preserve"> </w:t>
      </w:r>
      <w:r>
        <w:rPr>
          <w:rFonts w:ascii="Helvetica" w:hAnsi="Helvetica"/>
        </w:rPr>
        <w:t>realizada en base a pruebas selectivas de acuerdo a Normas Internacionales de Auditoría (NIA), las cuales requieren</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la</w:t>
      </w:r>
      <w:r>
        <w:rPr>
          <w:rFonts w:ascii="Helvetica" w:hAnsi="Helvetica"/>
          <w:spacing w:val="-14"/>
        </w:rPr>
        <w:t xml:space="preserve"> </w:t>
      </w:r>
      <w:r>
        <w:rPr>
          <w:rFonts w:ascii="Helvetica" w:hAnsi="Helvetica"/>
        </w:rPr>
        <w:t>revisión</w:t>
      </w:r>
      <w:r>
        <w:rPr>
          <w:rFonts w:ascii="Helvetica" w:hAnsi="Helvetica"/>
          <w:spacing w:val="-14"/>
        </w:rPr>
        <w:t xml:space="preserve"> </w:t>
      </w:r>
      <w:r>
        <w:rPr>
          <w:rFonts w:ascii="Helvetica" w:hAnsi="Helvetica"/>
        </w:rPr>
        <w:t>sea</w:t>
      </w:r>
      <w:r>
        <w:rPr>
          <w:rFonts w:ascii="Helvetica" w:hAnsi="Helvetica"/>
          <w:spacing w:val="-14"/>
        </w:rPr>
        <w:t xml:space="preserve"> </w:t>
      </w:r>
      <w:r>
        <w:rPr>
          <w:rFonts w:ascii="Helvetica" w:hAnsi="Helvetica"/>
        </w:rPr>
        <w:t>planeada</w:t>
      </w:r>
      <w:r>
        <w:rPr>
          <w:rFonts w:ascii="Helvetica" w:hAnsi="Helvetica"/>
          <w:spacing w:val="-14"/>
        </w:rPr>
        <w:t xml:space="preserve"> </w:t>
      </w:r>
      <w:r>
        <w:rPr>
          <w:rFonts w:ascii="Helvetica" w:hAnsi="Helvetica"/>
        </w:rPr>
        <w:t>y</w:t>
      </w:r>
      <w:r>
        <w:rPr>
          <w:rFonts w:ascii="Helvetica" w:hAnsi="Helvetica"/>
          <w:spacing w:val="-14"/>
        </w:rPr>
        <w:t xml:space="preserve"> </w:t>
      </w:r>
      <w:r>
        <w:rPr>
          <w:rFonts w:ascii="Helvetica" w:hAnsi="Helvetica"/>
        </w:rPr>
        <w:t>realizada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tal</w:t>
      </w:r>
      <w:r>
        <w:rPr>
          <w:rFonts w:ascii="Helvetica" w:hAnsi="Helvetica"/>
          <w:spacing w:val="-14"/>
        </w:rPr>
        <w:t xml:space="preserve"> </w:t>
      </w:r>
      <w:r>
        <w:rPr>
          <w:rFonts w:ascii="Helvetica" w:hAnsi="Helvetica"/>
        </w:rPr>
        <w:t>manera</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permitan</w:t>
      </w:r>
      <w:r>
        <w:rPr>
          <w:rFonts w:ascii="Helvetica" w:hAnsi="Helvetica"/>
          <w:spacing w:val="-14"/>
        </w:rPr>
        <w:t xml:space="preserve"> </w:t>
      </w:r>
      <w:r>
        <w:rPr>
          <w:rFonts w:ascii="Helvetica" w:hAnsi="Helvetica"/>
        </w:rPr>
        <w:t>obtener</w:t>
      </w:r>
      <w:r>
        <w:rPr>
          <w:rFonts w:ascii="Helvetica" w:hAnsi="Helvetica"/>
          <w:spacing w:val="-14"/>
        </w:rPr>
        <w:t xml:space="preserve"> </w:t>
      </w:r>
      <w:r>
        <w:rPr>
          <w:rFonts w:ascii="Helvetica" w:hAnsi="Helvetica"/>
        </w:rPr>
        <w:t>elementos</w:t>
      </w:r>
      <w:r>
        <w:rPr>
          <w:rFonts w:ascii="Helvetica" w:hAnsi="Helvetica"/>
          <w:spacing w:val="-14"/>
        </w:rPr>
        <w:t xml:space="preserve"> </w:t>
      </w:r>
      <w:r>
        <w:rPr>
          <w:rFonts w:ascii="Helvetica" w:hAnsi="Helvetica"/>
        </w:rPr>
        <w:t>de juicio de que los estados financieros no contienen incorrecciones o errores importantes, que están preparados de acuerdo a la Ley General de Contabilidad Gubernamental y los Acuerdos emitidos por el CONAC.</w:t>
      </w:r>
    </w:p>
    <w:p w:rsidR="00554053" w:rsidRDefault="00B532F1">
      <w:pPr>
        <w:pStyle w:val="Textoindependiente"/>
        <w:spacing w:before="171" w:line="249" w:lineRule="auto"/>
        <w:ind w:left="116" w:right="116"/>
        <w:jc w:val="both"/>
        <w:rPr>
          <w:rFonts w:ascii="Helvetica" w:hAnsi="Helvetica"/>
        </w:rPr>
      </w:pPr>
      <w:r>
        <w:rPr>
          <w:rFonts w:ascii="Helvetica" w:hAnsi="Helvetica"/>
        </w:rPr>
        <w:t xml:space="preserve">La auditoría se efectúa posterior a la gestión </w:t>
      </w:r>
      <w:r>
        <w:rPr>
          <w:rFonts w:ascii="Helvetica" w:hAnsi="Helvetica"/>
        </w:rPr>
        <w:t>financiera, siendo de carácter externo, de manera independiente y autónoma del Ente Público fiscalizado y de cualquier otra forma de control y auditoría.</w:t>
      </w:r>
    </w:p>
    <w:p w:rsidR="00554053" w:rsidRDefault="00B532F1">
      <w:pPr>
        <w:pStyle w:val="Ttulo1"/>
        <w:spacing w:before="171"/>
        <w:ind w:left="116"/>
        <w:jc w:val="both"/>
      </w:pPr>
      <w:r>
        <w:t>Responsabilidades del Ente Público</w:t>
      </w:r>
    </w:p>
    <w:p w:rsidR="00554053" w:rsidRDefault="00B532F1">
      <w:pPr>
        <w:pStyle w:val="Textoindependiente"/>
        <w:spacing w:before="181" w:line="249" w:lineRule="auto"/>
        <w:ind w:left="116" w:right="115"/>
        <w:jc w:val="both"/>
        <w:rPr>
          <w:rFonts w:ascii="Helvetica" w:hAnsi="Helvetica"/>
        </w:rPr>
      </w:pPr>
      <w:r>
        <w:rPr>
          <w:rFonts w:ascii="Helvetica" w:hAnsi="Helvetica"/>
        </w:rPr>
        <w:t>Es</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señalar</w:t>
      </w:r>
      <w:r>
        <w:rPr>
          <w:rFonts w:ascii="Helvetica" w:hAnsi="Helvetica"/>
          <w:spacing w:val="-12"/>
        </w:rPr>
        <w:t xml:space="preserve"> </w:t>
      </w:r>
      <w:r>
        <w:rPr>
          <w:rFonts w:ascii="Helvetica" w:hAnsi="Helvetica"/>
        </w:rPr>
        <w:t>que</w:t>
      </w:r>
      <w:r>
        <w:rPr>
          <w:rFonts w:ascii="Helvetica" w:hAnsi="Helvetica"/>
          <w:spacing w:val="-12"/>
        </w:rPr>
        <w:t xml:space="preserve"> </w:t>
      </w:r>
      <w:r>
        <w:rPr>
          <w:rFonts w:ascii="Helvetica" w:hAnsi="Helvetica"/>
        </w:rPr>
        <w:t>el</w:t>
      </w:r>
      <w:r>
        <w:rPr>
          <w:rFonts w:ascii="Helvetica" w:hAnsi="Helvetica"/>
          <w:spacing w:val="-12"/>
        </w:rPr>
        <w:t xml:space="preserve"> </w:t>
      </w:r>
      <w:r>
        <w:rPr>
          <w:rFonts w:ascii="Helvetica" w:hAnsi="Helvetica"/>
        </w:rPr>
        <w:t>Ente</w:t>
      </w:r>
      <w:r>
        <w:rPr>
          <w:rFonts w:ascii="Helvetica" w:hAnsi="Helvetica"/>
          <w:spacing w:val="-12"/>
        </w:rPr>
        <w:t xml:space="preserve"> </w:t>
      </w:r>
      <w:r>
        <w:rPr>
          <w:rFonts w:ascii="Helvetica" w:hAnsi="Helvetica"/>
        </w:rPr>
        <w:t>Público</w:t>
      </w:r>
      <w:r>
        <w:rPr>
          <w:rFonts w:ascii="Helvetica" w:hAnsi="Helvetica"/>
          <w:spacing w:val="-12"/>
        </w:rPr>
        <w:t xml:space="preserve"> </w:t>
      </w:r>
      <w:r>
        <w:rPr>
          <w:rFonts w:ascii="Helvetica" w:hAnsi="Helvetica"/>
        </w:rPr>
        <w:t>es</w:t>
      </w:r>
      <w:r>
        <w:rPr>
          <w:rFonts w:ascii="Helvetica" w:hAnsi="Helvetica"/>
          <w:spacing w:val="-12"/>
        </w:rPr>
        <w:t xml:space="preserve"> </w:t>
      </w:r>
      <w:r>
        <w:rPr>
          <w:rFonts w:ascii="Helvetica" w:hAnsi="Helvetica"/>
        </w:rPr>
        <w:t>responsable</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sus</w:t>
      </w:r>
      <w:r>
        <w:rPr>
          <w:rFonts w:ascii="Helvetica" w:hAnsi="Helvetica"/>
          <w:spacing w:val="-12"/>
        </w:rPr>
        <w:t xml:space="preserve"> </w:t>
      </w:r>
      <w:r>
        <w:rPr>
          <w:rFonts w:ascii="Helvetica" w:hAnsi="Helvetica"/>
        </w:rPr>
        <w:t>operaciones</w:t>
      </w:r>
      <w:r>
        <w:rPr>
          <w:rFonts w:ascii="Helvetica" w:hAnsi="Helvetica"/>
          <w:spacing w:val="-12"/>
        </w:rPr>
        <w:t xml:space="preserve"> </w:t>
      </w:r>
      <w:r>
        <w:rPr>
          <w:rFonts w:ascii="Helvetica" w:hAnsi="Helvetica"/>
        </w:rPr>
        <w:t>y</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resultado</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mismas, así como de sus actos, hechos jurídicos y de la preparación y presentación fiel de la información financiera</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conformidad</w:t>
      </w:r>
      <w:r>
        <w:rPr>
          <w:rFonts w:ascii="Helvetica" w:hAnsi="Helvetica"/>
          <w:spacing w:val="-13"/>
        </w:rPr>
        <w:t xml:space="preserve"> </w:t>
      </w:r>
      <w:r>
        <w:rPr>
          <w:rFonts w:ascii="Helvetica" w:hAnsi="Helvetica"/>
        </w:rPr>
        <w:t>con</w:t>
      </w:r>
      <w:r>
        <w:rPr>
          <w:rFonts w:ascii="Helvetica" w:hAnsi="Helvetica"/>
          <w:spacing w:val="-13"/>
        </w:rPr>
        <w:t xml:space="preserve"> </w:t>
      </w:r>
      <w:r>
        <w:rPr>
          <w:rFonts w:ascii="Helvetica" w:hAnsi="Helvetica"/>
        </w:rPr>
        <w:t>la</w:t>
      </w:r>
      <w:r>
        <w:rPr>
          <w:rFonts w:ascii="Helvetica" w:hAnsi="Helvetica"/>
          <w:spacing w:val="-13"/>
        </w:rPr>
        <w:t xml:space="preserve"> </w:t>
      </w:r>
      <w:r>
        <w:rPr>
          <w:rFonts w:ascii="Helvetica" w:hAnsi="Helvetica"/>
        </w:rPr>
        <w:t>Ley</w:t>
      </w:r>
      <w:r>
        <w:rPr>
          <w:rFonts w:ascii="Helvetica" w:hAnsi="Helvetica"/>
          <w:spacing w:val="-13"/>
        </w:rPr>
        <w:t xml:space="preserve"> </w:t>
      </w:r>
      <w:r>
        <w:rPr>
          <w:rFonts w:ascii="Helvetica" w:hAnsi="Helvetica"/>
        </w:rPr>
        <w:t>General</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Contabilidad</w:t>
      </w:r>
      <w:r>
        <w:rPr>
          <w:rFonts w:ascii="Helvetica" w:hAnsi="Helvetica"/>
          <w:spacing w:val="-13"/>
        </w:rPr>
        <w:t xml:space="preserve"> </w:t>
      </w:r>
      <w:r>
        <w:rPr>
          <w:rFonts w:ascii="Helvetica" w:hAnsi="Helvetica"/>
        </w:rPr>
        <w:t>Gubernamental,</w:t>
      </w:r>
      <w:r>
        <w:rPr>
          <w:rFonts w:ascii="Helvetica" w:hAnsi="Helvetica"/>
          <w:spacing w:val="-13"/>
        </w:rPr>
        <w:t xml:space="preserve"> </w:t>
      </w:r>
      <w:r>
        <w:rPr>
          <w:rFonts w:ascii="Helvetica" w:hAnsi="Helvetica"/>
        </w:rPr>
        <w:t>las</w:t>
      </w:r>
      <w:r>
        <w:rPr>
          <w:rFonts w:ascii="Helvetica" w:hAnsi="Helvetica"/>
          <w:spacing w:val="-13"/>
        </w:rPr>
        <w:t xml:space="preserve"> </w:t>
      </w:r>
      <w:r>
        <w:rPr>
          <w:rFonts w:ascii="Helvetica" w:hAnsi="Helvetica"/>
        </w:rPr>
        <w:t>normas</w:t>
      </w:r>
      <w:r>
        <w:rPr>
          <w:rFonts w:ascii="Helvetica" w:hAnsi="Helvetica"/>
          <w:spacing w:val="-13"/>
        </w:rPr>
        <w:t xml:space="preserve"> </w:t>
      </w:r>
      <w:r>
        <w:rPr>
          <w:rFonts w:ascii="Helvetica" w:hAnsi="Helvetica"/>
        </w:rPr>
        <w:t>contables emitidas por el CONAC y las N</w:t>
      </w:r>
      <w:r>
        <w:rPr>
          <w:rFonts w:ascii="Helvetica" w:hAnsi="Helvetica"/>
        </w:rPr>
        <w:t xml:space="preserve">ormas de Información Financiera aplicables, además de diseñar e implementar el control interno con base en planes, métodos y medidas necesarias que promuevan la eficiencia en su operación y permita la generación y preparación exacta y veraz de los estados </w:t>
      </w:r>
      <w:r>
        <w:rPr>
          <w:rFonts w:ascii="Helvetica" w:hAnsi="Helvetica"/>
        </w:rPr>
        <w:t>e información financiera que conforman la Cuenta Pública.</w:t>
      </w:r>
    </w:p>
    <w:p w:rsidR="00554053" w:rsidRDefault="00B532F1">
      <w:pPr>
        <w:pStyle w:val="Textoindependiente"/>
        <w:spacing w:before="170"/>
        <w:ind w:left="116"/>
        <w:jc w:val="both"/>
        <w:rPr>
          <w:rFonts w:ascii="Helvetica" w:hAnsi="Helvetica"/>
        </w:rPr>
      </w:pPr>
      <w:r>
        <w:rPr>
          <w:rFonts w:ascii="Helvetica" w:hAnsi="Helvetica"/>
        </w:rPr>
        <w:t>Monterrey, Nuevo León, a 29 de junio de 2018</w:t>
      </w: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spacing w:before="5"/>
        <w:rPr>
          <w:sz w:val="21"/>
        </w:rPr>
      </w:pPr>
    </w:p>
    <w:p w:rsidR="00554053" w:rsidRDefault="00B532F1">
      <w:pPr>
        <w:spacing w:before="96"/>
        <w:ind w:left="738"/>
        <w:rPr>
          <w:b/>
          <w:sz w:val="14"/>
        </w:rPr>
      </w:pPr>
      <w:r>
        <w:rPr>
          <w:b/>
          <w:color w:val="CCCCCC"/>
          <w:sz w:val="14"/>
        </w:rPr>
        <w:t xml:space="preserve">Informe del Resultado de la revisión a la Cuenta Pública por el ejercicio 2017 San Pedro Garza García, Nuevo </w:t>
      </w:r>
      <w:proofErr w:type="gramStart"/>
      <w:r>
        <w:rPr>
          <w:b/>
          <w:color w:val="CCCCCC"/>
          <w:sz w:val="14"/>
        </w:rPr>
        <w:t>León .</w:t>
      </w:r>
      <w:proofErr w:type="gramEnd"/>
    </w:p>
    <w:p w:rsidR="00554053" w:rsidRDefault="00554053">
      <w:pPr>
        <w:rPr>
          <w:sz w:val="14"/>
        </w:rPr>
        <w:sectPr w:rsidR="00554053">
          <w:headerReference w:type="default" r:id="rId33"/>
          <w:pgSz w:w="12240" w:h="15840"/>
          <w:pgMar w:top="520" w:right="720" w:bottom="280" w:left="740" w:header="328" w:footer="0" w:gutter="0"/>
          <w:cols w:space="720"/>
        </w:sect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B532F1">
      <w:pPr>
        <w:pStyle w:val="Ttulo1"/>
        <w:numPr>
          <w:ilvl w:val="0"/>
          <w:numId w:val="17"/>
        </w:numPr>
        <w:tabs>
          <w:tab w:val="left" w:pos="1090"/>
        </w:tabs>
        <w:spacing w:before="216"/>
        <w:ind w:left="1089" w:hanging="357"/>
        <w:jc w:val="both"/>
        <w:rPr>
          <w:rFonts w:ascii="Arial" w:hAnsi="Arial"/>
        </w:rPr>
      </w:pPr>
      <w:r>
        <w:rPr>
          <w:rFonts w:ascii="Arial" w:hAnsi="Arial"/>
        </w:rPr>
        <w:t>Presentación</w:t>
      </w:r>
    </w:p>
    <w:p w:rsidR="00554053" w:rsidRDefault="00554053">
      <w:pPr>
        <w:pStyle w:val="Textoindependiente"/>
        <w:spacing w:before="10"/>
        <w:rPr>
          <w:b/>
          <w:sz w:val="23"/>
        </w:rPr>
      </w:pPr>
    </w:p>
    <w:p w:rsidR="00554053" w:rsidRDefault="00B532F1">
      <w:pPr>
        <w:pStyle w:val="Textoindependiente"/>
        <w:ind w:left="732" w:right="103"/>
        <w:jc w:val="both"/>
      </w:pPr>
      <w:r>
        <w:t>La Auditoría Superior del Estado de Nuevo León, de conformidad con lo establecido en los artículos 63,</w:t>
      </w:r>
      <w:r>
        <w:t xml:space="preserve"> fracción XIII, 136, párrafos primero y segundo de la Constitución Política del Estado Libre y Soberano de Nuevo León, 1, 2, fracciones I, VIII y X y 3 de la Ley de Fiscalización Superior del Estado de Nuevo León, se instituye como un órgano auxiliar del H</w:t>
      </w:r>
      <w:r>
        <w:t>. Congreso del Estado en su función de fiscalización de las Cuentas Públicas presentadas por los Poderes del Estado, los Organismos Constitucionalmente Autónomos, los Organismos Públicos Descentralizados y Fideicomisos Públicos de la Administración Pública</w:t>
      </w:r>
      <w:r>
        <w:t xml:space="preserve"> del Estado, los Municipios y sus Organismos Descentralizados, así como las Instituciones Públicas de Educación que reciban recursos  públicos.</w:t>
      </w:r>
    </w:p>
    <w:p w:rsidR="00554053" w:rsidRDefault="00554053">
      <w:pPr>
        <w:pStyle w:val="Textoindependiente"/>
        <w:spacing w:before="10"/>
        <w:rPr>
          <w:sz w:val="23"/>
        </w:rPr>
      </w:pPr>
    </w:p>
    <w:p w:rsidR="00554053" w:rsidRDefault="00B532F1">
      <w:pPr>
        <w:pStyle w:val="Textoindependiente"/>
        <w:ind w:left="732" w:right="104"/>
        <w:jc w:val="both"/>
      </w:pPr>
      <w:r>
        <w:t>En el ejercicio de las referidas funciones, para la revisión de la Cuenta Pública del ejercicio 2017 del Munici</w:t>
      </w:r>
      <w:r>
        <w:t>pio de San Pedro Garza García, Nuevo León, la Auditoría Superior del Estado de conformidad con lo establecido en los artículos 18 y 19 de la Ley de Fiscalización Superior del Estado de Nuevo León, evaluó los resultados de la gestión financiera, comprobó si</w:t>
      </w:r>
      <w:r>
        <w:t xml:space="preserve"> el ejercicio de las Leyes de Ingresos y Egresos, y sus respectivos presupuestos se ajustaron a los criterios señalados en los mismos, verificó el cumplimiento de las leyes, los reglamentos y la normatividad aplicables en materia de  gestión financiera.</w:t>
      </w:r>
    </w:p>
    <w:p w:rsidR="00554053" w:rsidRDefault="00B532F1">
      <w:pPr>
        <w:pStyle w:val="Textoindependiente"/>
        <w:spacing w:before="229"/>
        <w:ind w:left="731" w:right="103"/>
        <w:jc w:val="both"/>
      </w:pPr>
      <w:r>
        <w:t>En</w:t>
      </w:r>
      <w:r>
        <w:t xml:space="preserve"> tal sentido, y en cumplimiento de lo preceptuado en los artículos 20 fracción XXXI y 82 fracción XV de la Ley de Fiscalización Superior del Estado de Nuevo León, esta Auditoría Superior del Estado tiene a bien rendir el Informe del Resultado de la revisió</w:t>
      </w:r>
      <w:r>
        <w:t>n practicada a la Cuenta Pública  del ejercicio 2017 del Municipio de San Pedro Garza García, Nuevo León, al H. Congreso del Estado.</w:t>
      </w:r>
    </w:p>
    <w:p w:rsidR="00554053" w:rsidRDefault="00554053">
      <w:pPr>
        <w:pStyle w:val="Textoindependiente"/>
        <w:spacing w:before="10"/>
        <w:rPr>
          <w:sz w:val="23"/>
        </w:rPr>
      </w:pPr>
    </w:p>
    <w:p w:rsidR="00554053" w:rsidRDefault="00B532F1">
      <w:pPr>
        <w:pStyle w:val="Textoindependiente"/>
        <w:spacing w:before="1"/>
        <w:ind w:left="731" w:right="104"/>
        <w:jc w:val="both"/>
      </w:pPr>
      <w:r>
        <w:t>El Dictamen del Auditor, refleja la evaluación practicada al manejo y aplicación de los recursos públicos y al cumplimient</w:t>
      </w:r>
      <w:r>
        <w:t>o de la Ley General de Contabilidad Gubernamental, así como, de las normas contables emitidas por el Consejo Nacional de Armonización Contable (Conac). El cual fue elaborado por el C.P.C. Jorge Guadalupe Galván González, Auditor General y el Lic. Jesús Men</w:t>
      </w:r>
      <w:r>
        <w:t>doza Uribe, Auditor Especial de Municipios, el 29 de junio de 2018 fecha que corresponde al último procedimiento de auditoría realizado por este Órgano Fiscalizador como parte de la  revisión.</w:t>
      </w:r>
    </w:p>
    <w:p w:rsidR="00554053" w:rsidRDefault="00B532F1">
      <w:pPr>
        <w:pStyle w:val="Textoindependiente"/>
        <w:spacing w:before="230"/>
        <w:ind w:left="731" w:right="106"/>
        <w:jc w:val="both"/>
      </w:pPr>
      <w:r>
        <w:t>En el apartado IV de este informe, se incluyen los objetivos y alcances de la revisión practicada a la gestión, incluyendo los criterios de selección y descripción de los procedimientos de auditoría aplicados.</w:t>
      </w:r>
    </w:p>
    <w:p w:rsidR="00554053" w:rsidRDefault="00B532F1">
      <w:pPr>
        <w:pStyle w:val="Textoindependiente"/>
        <w:spacing w:before="227"/>
        <w:ind w:left="732" w:right="516"/>
      </w:pPr>
      <w:r>
        <w:t>Asimismo en el apartado V, se realiza una desc</w:t>
      </w:r>
      <w:r>
        <w:t>ripción de los elementos revisados y resultados obtenidos en la revisión, respecto de:</w:t>
      </w:r>
    </w:p>
    <w:p w:rsidR="00554053" w:rsidRDefault="00B532F1">
      <w:pPr>
        <w:pStyle w:val="Prrafodelista"/>
        <w:numPr>
          <w:ilvl w:val="1"/>
          <w:numId w:val="17"/>
        </w:numPr>
        <w:tabs>
          <w:tab w:val="left" w:pos="1451"/>
          <w:tab w:val="left" w:pos="1452"/>
        </w:tabs>
        <w:spacing w:before="230" w:line="293" w:lineRule="exact"/>
        <w:jc w:val="left"/>
        <w:rPr>
          <w:sz w:val="24"/>
        </w:rPr>
      </w:pPr>
      <w:r>
        <w:rPr>
          <w:sz w:val="24"/>
        </w:rPr>
        <w:t>La evaluación de la gestión financiera y del gasto</w:t>
      </w:r>
      <w:r>
        <w:rPr>
          <w:spacing w:val="-25"/>
          <w:sz w:val="24"/>
        </w:rPr>
        <w:t xml:space="preserve"> </w:t>
      </w:r>
      <w:r>
        <w:rPr>
          <w:sz w:val="24"/>
        </w:rPr>
        <w:t>público;</w:t>
      </w:r>
    </w:p>
    <w:p w:rsidR="00554053" w:rsidRDefault="00B532F1">
      <w:pPr>
        <w:pStyle w:val="Prrafodelista"/>
        <w:numPr>
          <w:ilvl w:val="1"/>
          <w:numId w:val="17"/>
        </w:numPr>
        <w:tabs>
          <w:tab w:val="left" w:pos="1451"/>
          <w:tab w:val="left" w:pos="1452"/>
        </w:tabs>
        <w:spacing w:line="293" w:lineRule="exact"/>
        <w:jc w:val="left"/>
        <w:rPr>
          <w:sz w:val="24"/>
        </w:rPr>
      </w:pPr>
      <w:r>
        <w:rPr>
          <w:sz w:val="24"/>
        </w:rPr>
        <w:t>Cumplimiento de las Normas de Información Financiera aplicables al sector</w:t>
      </w:r>
      <w:r>
        <w:rPr>
          <w:spacing w:val="24"/>
          <w:sz w:val="24"/>
        </w:rPr>
        <w:t xml:space="preserve"> </w:t>
      </w:r>
      <w:r>
        <w:rPr>
          <w:sz w:val="24"/>
        </w:rPr>
        <w:t>gubernamental</w:t>
      </w:r>
    </w:p>
    <w:p w:rsidR="00554053" w:rsidRDefault="00554053">
      <w:pPr>
        <w:spacing w:line="293" w:lineRule="exact"/>
        <w:rPr>
          <w:sz w:val="24"/>
        </w:rPr>
        <w:sectPr w:rsidR="00554053">
          <w:headerReference w:type="default" r:id="rId34"/>
          <w:footerReference w:type="default" r:id="rId35"/>
          <w:pgSz w:w="12240" w:h="15840"/>
          <w:pgMar w:top="720" w:right="740" w:bottom="1240" w:left="120" w:header="349" w:footer="1049" w:gutter="0"/>
          <w:pgNumType w:start="2"/>
          <w:cols w:space="720"/>
        </w:sectPr>
      </w:pPr>
    </w:p>
    <w:p w:rsidR="00554053" w:rsidRDefault="00B532F1">
      <w:pPr>
        <w:tabs>
          <w:tab w:val="left" w:pos="10279"/>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6"/>
        <w:ind w:left="1452"/>
      </w:pPr>
      <w:proofErr w:type="gramStart"/>
      <w:r>
        <w:t>y</w:t>
      </w:r>
      <w:proofErr w:type="gramEnd"/>
      <w:r>
        <w:t xml:space="preserve"> de las disposiciones contenidas en los ordenamientos y normativa correspondientes.</w:t>
      </w:r>
    </w:p>
    <w:p w:rsidR="00554053" w:rsidRDefault="00554053">
      <w:pPr>
        <w:pStyle w:val="Textoindependiente"/>
        <w:spacing w:before="10"/>
        <w:rPr>
          <w:sz w:val="23"/>
        </w:rPr>
      </w:pPr>
    </w:p>
    <w:p w:rsidR="00554053" w:rsidRDefault="00B532F1">
      <w:pPr>
        <w:pStyle w:val="Textoindependiente"/>
        <w:ind w:left="731" w:right="105"/>
        <w:jc w:val="both"/>
      </w:pPr>
      <w:r>
        <w:t>En el apartado VI del presente informe, se detallan las observaciones no solventadas, con su fundamentación, derivadas de la revisión practicada, con las aclaraciones a l</w:t>
      </w:r>
      <w:r>
        <w:t>as mismas y su análisis, así como las acciones que se ejercerán, recomendaciones que se formularán y las promociones o gestiones que se realizarán para la intervención de otras autoridades, las cuales se notificarán una vez entregado el Informe del Resulta</w:t>
      </w:r>
      <w:r>
        <w:t>do al H. Congreso del Estado, en términos de lo dispuesto en el artículo 54 de la Ley de Fiscalización Superior del Estado de Nuevo León.</w:t>
      </w:r>
    </w:p>
    <w:p w:rsidR="00554053" w:rsidRDefault="00B532F1">
      <w:pPr>
        <w:pStyle w:val="Textoindependiente"/>
        <w:spacing w:before="229"/>
        <w:ind w:left="732" w:right="105"/>
        <w:jc w:val="both"/>
      </w:pPr>
      <w:r>
        <w:t>Finalmente, se informa sobre la situación que guardan las observaciones, recomendaciones y acciones promovidas respect</w:t>
      </w:r>
      <w:r>
        <w:t>o de las Cuentas Públicas de ejercicios anteriores.</w:t>
      </w:r>
    </w:p>
    <w:p w:rsidR="00554053" w:rsidRDefault="00554053">
      <w:pPr>
        <w:pStyle w:val="Textoindependiente"/>
        <w:rPr>
          <w:sz w:val="20"/>
        </w:rPr>
      </w:pPr>
    </w:p>
    <w:p w:rsidR="00554053" w:rsidRDefault="00554053">
      <w:pPr>
        <w:pStyle w:val="Textoindependiente"/>
        <w:spacing w:before="6"/>
        <w:rPr>
          <w:sz w:val="20"/>
        </w:rPr>
      </w:pPr>
    </w:p>
    <w:p w:rsidR="00554053" w:rsidRDefault="00B532F1">
      <w:pPr>
        <w:pStyle w:val="Textoindependiente"/>
        <w:ind w:left="863"/>
        <w:rPr>
          <w:rFonts w:ascii="Helvetica" w:hAnsi="Helvetica"/>
        </w:rPr>
      </w:pPr>
      <w:r>
        <w:rPr>
          <w:rFonts w:ascii="Helvetica" w:hAnsi="Helvetica"/>
        </w:rPr>
        <w:t>------------ EL RESTO DE LA PÁGINA SE DEJÓ INTENCIONALMENTE EN BLANCO ------------</w:t>
      </w:r>
    </w:p>
    <w:p w:rsidR="00554053" w:rsidRDefault="00554053">
      <w:pPr>
        <w:sectPr w:rsidR="00554053">
          <w:headerReference w:type="default" r:id="rId36"/>
          <w:pgSz w:w="12240" w:h="15840"/>
          <w:pgMar w:top="520" w:right="74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26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566"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67" name="Picture 5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8" name="Picture 5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9" name="Picture 5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0" name="Line 514"/>
                        <wps:cNvCnPr/>
                        <wps:spPr bwMode="auto">
                          <a:xfrm>
                            <a:off x="7444" y="8691"/>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1" name="Line 513"/>
                        <wps:cNvCnPr/>
                        <wps:spPr bwMode="auto">
                          <a:xfrm>
                            <a:off x="7444" y="8948"/>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2" name="Line 512"/>
                        <wps:cNvCnPr/>
                        <wps:spPr bwMode="auto">
                          <a:xfrm>
                            <a:off x="9315" y="11472"/>
                            <a:ext cx="980"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3" name="Line 511"/>
                        <wps:cNvCnPr/>
                        <wps:spPr bwMode="auto">
                          <a:xfrm>
                            <a:off x="9315" y="11729"/>
                            <a:ext cx="980"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0" o:spid="_x0000_s1026" style="position:absolute;margin-left:0;margin-top:32.85pt;width:569.5pt;height:682.65pt;z-index:-2516838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BSL0ziQCAAAkAgAABQAAABkcnMvbWVkaWEvaW1hZ2UzLnBuZ4lQTkcNChoKAAAADUlI&#10;RFIAAADQAAADEggGAAAAG2xKVgAAAAZiS0dEAP8A/wD/oL2nkwAAAAlwSFlzAAAOxAAADsQBlSsO&#10;GwAACDBJREFUeJzt08ENwCAQwLDS/Xc+diAPhGRPkE/WzMwHHPlvB8DL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NvGQCiDF/8PX&#10;AAAAAElFTkSuQmCCUEsDBAoAAAAAAAAAIQAPO5i6xwwAAMcMAAAUAAAAZHJzL21lZGlhL2ltYWdl&#10;Mi5wbmeJUE5HDQoaCgAAAA1JSERSAAAB7wAAAxIIBgAAAEMaTCMAAAAGYktHRAD/AP8A/6C9p5MA&#10;AAAJcEhZcwAADsQAAA7EAZUrDhsAAAxnSURBVHic7dVBDQAgEMAwwL/nQwMvsqRVsN/2zMwCADLO&#10;7wAA4I1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DMBTKCCiCPVIpwAAAAAElFTkSuQmCCUEsDBAoAAAAAAAAAIQBkjdJv6woAAOsKAAAUAAAA&#10;ZHJzL21lZGlhL2ltYWdlMS5wbmeJUE5HDQoaCgAAAA1JSERSAAADHwAAAmEIAgAAAK+ZmvcAAAAB&#10;c1JHQgCuzhzpAAAABGdBTUEAALGPC/xhBQAAAAlwSFlzAAAh1QAAIdUBBJy0nQAACoBJREFUeF7t&#10;1jEBAAAMw6D5N92ZyAkquAEA0LE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">
                <v:shape id="Picture 51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PXUbGAAAA3AAAAA8AAABkcnMvZG93bnJldi54bWxEj0FrAjEUhO9C/0N4BS9Fswq1shpFBEVK&#10;L2ureHxuXne3bl6WJOrqr28KBY/DzHzDTOetqcWFnK8sKxj0ExDEudUVFwq+Ple9MQgfkDXWlknB&#10;jTzMZ0+dKabaXjmjyzYUIkLYp6igDKFJpfR5SQZ93zbE0fu2zmCI0hVSO7xGuKnlMElG0mDFcaHE&#10;hpYl5aft2Si4v7zv7rmWGTUfR7e/1Yf1T3ZQqvvcLiYgArXhEf5vb7SC19Eb/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9dRsYAAADcAAAADwAAAAAAAAAAAAAA&#10;AACfAgAAZHJzL2Rvd25yZXYueG1sUEsFBgAAAAAEAAQA9wAAAJIDAAAAAA==&#10;">
                  <v:imagedata r:id="rId29" o:title=""/>
                </v:shape>
                <v:shape id="Picture 51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IBB7CAAAA3AAAAA8AAABkcnMvZG93bnJldi54bWxET89rwjAUvg/8H8ITdpvpZDqpRimOwjzO&#10;6rw+mmdT17yUJmu7/fXLYeDx4/u92Y22ET11vnas4HmWgCAuna65UnAq8qcVCB+QNTaOScEPedht&#10;Jw8bTLUb+IP6Y6hEDGGfogITQptK6UtDFv3MtcSRu7rOYoiwq6TucIjhtpHzJFlKizXHBoMt7Q2V&#10;X8dvqyA5vJw/X9+4d5fsbPKVvvW2+FXqcTpmaxCBxnAX/7vftYLFMq6NZ+IRkN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yAQewgAAANwAAAAPAAAAAAAAAAAAAAAAAJ8C&#10;AABkcnMvZG93bnJldi54bWxQSwUGAAAAAAQABAD3AAAAjgMAAAAA&#10;">
                  <v:imagedata r:id="rId39" o:title=""/>
                </v:shape>
                <v:shape id="Picture 51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aIfLFAAAA3AAAAA8AAABkcnMvZG93bnJldi54bWxEj0FrwkAUhO8F/8PyhN7qpoXaNGYVLSjW&#10;m1olx0f2NQlm36bZbRL/fVcoeBxm5hsmXQymFh21rrKs4HkSgSDOra64UPB1XD/FIJxH1lhbJgVX&#10;crCYjx5STLTteU/dwRciQNglqKD0vkmkdHlJBt3ENsTB+7atQR9kW0jdYh/gppYvUTSVBisOCyU2&#10;9FFSfjn8GgVrffrJJHXZrrB9vPq8bN6257NSj+NhOQPhafD38H97qxW8Tt/hdiYcAT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iHyxQAAANwAAAAPAAAAAAAAAAAAAAAA&#10;AJ8CAABkcnMvZG93bnJldi54bWxQSwUGAAAAAAQABAD3AAAAkQMAAAAA&#10;">
                  <v:imagedata r:id="rId40" o:title=""/>
                </v:shape>
                <v:line id="Line 514" o:spid="_x0000_s1030" style="position:absolute;visibility:visible;mso-wrap-style:square" from="7444,8691" to="8424,8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hg1sIAAADcAAAADwAAAGRycy9kb3ducmV2LnhtbERPyWrDMBC9F/oPYgq9lESuIQtOZFMK&#10;hh6aQ5ZCjxNrYplYIyOpifv30SGQ4+Pt62q0vbiQD51jBe/TDARx43THrYLDvp4sQYSIrLF3TAr+&#10;KUBVPj+tsdDuylu67GIrUgiHAhWYGIdCytAYshimbiBO3Ml5izFB30rt8ZrCbS/zLJtLix2nBoMD&#10;fRpqzrs/q+BnqPNmYzJ+27dU59331v8ejVKvL+PHCkSkMT7Ed/eXVjBbpPnpTDoC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dhg1sIAAADcAAAADwAAAAAAAAAAAAAA&#10;AAChAgAAZHJzL2Rvd25yZXYueG1sUEsFBgAAAAAEAAQA+QAAAJADAAAAAA==&#10;" strokeweight=".19967mm"/>
                <v:line id="Line 513" o:spid="_x0000_s1031" style="position:absolute;visibility:visible;mso-wrap-style:square" from="7444,8948" to="8424,8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OMUAAADcAAAADwAAAGRycy9kb3ducmV2LnhtbESPT2vCQBTE74V+h+UVvNWN4p8SXaUq&#10;gsVTtILHR/aZhGbfxt3VpN++WxA8DjPzG2a+7Ewt7uR8ZVnBoJ+AIM6trrhQ8H3cvn+A8AFZY22Z&#10;FPySh+Xi9WWOqbYtZ3Q/hEJECPsUFZQhNKmUPi/JoO/bhjh6F+sMhihdIbXDNsJNLYdJMpEGK44L&#10;JTa0Lin/OdyMgml7c6NsZ66b036VdV/16Jxdzkr13rrPGYhAXXiGH+2dVjCeDuD/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OMUAAADcAAAADwAAAAAAAAAA&#10;AAAAAAChAgAAZHJzL2Rvd25yZXYueG1sUEsFBgAAAAAEAAQA+QAAAJMDAAAAAA==&#10;" strokeweight=".39969mm"/>
                <v:line id="Line 512" o:spid="_x0000_s1032" style="position:absolute;visibility:visible;mso-wrap-style:square" from="9315,11472" to="10295,11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ZbOsUAAADcAAAADwAAAGRycy9kb3ducmV2LnhtbESPzWrDMBCE74W+g9hAL6WRY0haHMuh&#10;BAw9NIf8FHrcWhvLxFoZSU3ct68CgRyHmfmGKVej7cWZfOgcK5hNMxDEjdMdtwoO+/rlDUSIyBp7&#10;x6TgjwKsqseHEgvtLryl8y62IkE4FKjAxDgUUobGkMUwdQNx8o7OW4xJ+lZqj5cEt73Ms2whLXac&#10;FgwOtDbUnHa/VsHXUOfNxmT8vG+pzrvPrf/+MUo9Tcb3JYhIY7yHb+0PrWD+msP1TDoCs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kZbOsUAAADcAAAADwAAAAAAAAAA&#10;AAAAAAChAgAAZHJzL2Rvd25yZXYueG1sUEsFBgAAAAAEAAQA+QAAAJMDAAAAAA==&#10;" strokeweight=".19967mm"/>
                <v:line id="Line 511" o:spid="_x0000_s1033" style="position:absolute;visibility:visible;mso-wrap-style:square" from="9315,11729" to="10295,117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oi1MYAAADcAAAADwAAAGRycy9kb3ducmV2LnhtbESPT2vCQBTE7wW/w/KE3urG1qqkruIf&#10;BMVTbAWPj+wzCc2+TXdXk377rlDwOMzMb5jZojO1uJHzlWUFw0ECgji3uuJCwdfn9mUKwgdkjbVl&#10;UvBLHhbz3tMMU21bzuh2DIWIEPYpKihDaFIpfV6SQT+wDXH0LtYZDFG6QmqHbYSbWr4myVgarDgu&#10;lNjQuqT8+3g1Cibt1Y2ynfnZnA6rrNvXo3N2OSv13O+WHyACdeER/m/vtIL3yRvcz8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6ItTGAAAA3AAAAA8AAAAAAAAA&#10;AAAAAAAAoQIAAGRycy9kb3ducmV2LnhtbFBLBQYAAAAABAAEAPkAAACUAw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tulo1"/>
        <w:numPr>
          <w:ilvl w:val="0"/>
          <w:numId w:val="17"/>
        </w:numPr>
        <w:tabs>
          <w:tab w:val="left" w:pos="1064"/>
        </w:tabs>
        <w:spacing w:line="249" w:lineRule="auto"/>
        <w:ind w:right="677" w:firstLine="0"/>
        <w:jc w:val="left"/>
      </w:pPr>
      <w:r>
        <w:t>Resumen de la Cuenta Pública presentada por el ente fiscalizado y de los resultados generales de la revisión practicada</w:t>
      </w:r>
    </w:p>
    <w:p w:rsidR="00554053" w:rsidRDefault="00554053">
      <w:pPr>
        <w:spacing w:before="3" w:after="1"/>
        <w:rPr>
          <w:b/>
          <w:sz w:val="16"/>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554053">
        <w:trPr>
          <w:trHeight w:hRule="exact" w:val="695"/>
        </w:trPr>
        <w:tc>
          <w:tcPr>
            <w:tcW w:w="10545" w:type="dxa"/>
            <w:tcBorders>
              <w:bottom w:val="single" w:sz="1" w:space="0" w:color="FFFFFF"/>
            </w:tcBorders>
          </w:tcPr>
          <w:p w:rsidR="00554053" w:rsidRDefault="00B532F1">
            <w:pPr>
              <w:pStyle w:val="TableParagraph"/>
              <w:spacing w:before="93" w:line="249" w:lineRule="auto"/>
              <w:ind w:left="-2" w:right="131"/>
              <w:rPr>
                <w:b/>
                <w:sz w:val="24"/>
              </w:rPr>
            </w:pPr>
            <w:r>
              <w:rPr>
                <w:b/>
                <w:sz w:val="24"/>
              </w:rPr>
              <w:t>A. Resumen de la Cuenta Pública presentada por el ente fiscalizado y resultados generales de la revisión practicada</w:t>
            </w:r>
          </w:p>
        </w:tc>
      </w:tr>
      <w:tr w:rsidR="00554053">
        <w:trPr>
          <w:trHeight w:hRule="exact" w:val="286"/>
        </w:trPr>
        <w:tc>
          <w:tcPr>
            <w:tcW w:w="10545" w:type="dxa"/>
            <w:tcBorders>
              <w:top w:val="single" w:sz="1" w:space="0" w:color="FFFFFF"/>
              <w:right w:val="nil"/>
            </w:tcBorders>
          </w:tcPr>
          <w:p w:rsidR="00554053" w:rsidRDefault="00554053"/>
        </w:tc>
      </w:tr>
      <w:tr w:rsidR="00554053">
        <w:trPr>
          <w:trHeight w:hRule="exact" w:val="2301"/>
        </w:trPr>
        <w:tc>
          <w:tcPr>
            <w:tcW w:w="10545" w:type="dxa"/>
            <w:tcBorders>
              <w:bottom w:val="nil"/>
            </w:tcBorders>
          </w:tcPr>
          <w:p w:rsidR="00554053" w:rsidRDefault="00B532F1">
            <w:pPr>
              <w:pStyle w:val="TableParagraph"/>
              <w:spacing w:line="256" w:lineRule="exact"/>
              <w:ind w:left="1"/>
              <w:jc w:val="both"/>
              <w:rPr>
                <w:sz w:val="24"/>
              </w:rPr>
            </w:pPr>
            <w:r>
              <w:rPr>
                <w:sz w:val="24"/>
              </w:rPr>
              <w:t>El Municipio de San Pedro Garza García, Nuevo León, presentó el 23 de marzo de 2018 ante el H.</w:t>
            </w:r>
          </w:p>
          <w:p w:rsidR="00554053" w:rsidRDefault="00B532F1">
            <w:pPr>
              <w:pStyle w:val="TableParagraph"/>
              <w:spacing w:before="12" w:line="249" w:lineRule="auto"/>
              <w:ind w:left="1" w:right="-9"/>
              <w:jc w:val="both"/>
              <w:rPr>
                <w:sz w:val="24"/>
              </w:rPr>
            </w:pPr>
            <w:r>
              <w:rPr>
                <w:sz w:val="24"/>
              </w:rPr>
              <w:t>Congreso del Estado su Cuenta Pública correspondiente al ejercicio de 2017, la cual fue remitida a esta Auditoría Superior del Estado el día 18 de abril de 2018.</w:t>
            </w:r>
          </w:p>
          <w:p w:rsidR="00554053" w:rsidRDefault="00B532F1">
            <w:pPr>
              <w:pStyle w:val="TableParagraph"/>
              <w:spacing w:before="171" w:line="249" w:lineRule="auto"/>
              <w:ind w:left="1" w:right="-9"/>
              <w:jc w:val="both"/>
              <w:rPr>
                <w:sz w:val="24"/>
              </w:rPr>
            </w:pPr>
            <w:r>
              <w:rPr>
                <w:sz w:val="24"/>
              </w:rPr>
              <w:t>Como resultado de la revisión de la Cuenta Pública del Municipio de San Pedro Garza García, no</w:t>
            </w:r>
            <w:r>
              <w:rPr>
                <w:sz w:val="24"/>
              </w:rPr>
              <w:t>s permitimos</w:t>
            </w:r>
            <w:r>
              <w:rPr>
                <w:spacing w:val="-7"/>
                <w:sz w:val="24"/>
              </w:rPr>
              <w:t xml:space="preserve"> </w:t>
            </w:r>
            <w:r>
              <w:rPr>
                <w:sz w:val="24"/>
              </w:rPr>
              <w:t>enviar</w:t>
            </w:r>
            <w:r>
              <w:rPr>
                <w:spacing w:val="-7"/>
                <w:sz w:val="24"/>
              </w:rPr>
              <w:t xml:space="preserve"> </w:t>
            </w:r>
            <w:r>
              <w:rPr>
                <w:sz w:val="24"/>
              </w:rPr>
              <w:t>el</w:t>
            </w:r>
            <w:r>
              <w:rPr>
                <w:spacing w:val="-7"/>
                <w:sz w:val="24"/>
              </w:rPr>
              <w:t xml:space="preserve"> </w:t>
            </w:r>
            <w:r>
              <w:rPr>
                <w:sz w:val="24"/>
              </w:rPr>
              <w:t>presente</w:t>
            </w:r>
            <w:r>
              <w:rPr>
                <w:spacing w:val="-7"/>
                <w:sz w:val="24"/>
              </w:rPr>
              <w:t xml:space="preserve"> </w:t>
            </w:r>
            <w:r>
              <w:rPr>
                <w:sz w:val="24"/>
              </w:rPr>
              <w:t>resumen</w:t>
            </w:r>
            <w:r>
              <w:rPr>
                <w:spacing w:val="-7"/>
                <w:sz w:val="24"/>
              </w:rPr>
              <w:t xml:space="preserve"> </w:t>
            </w:r>
            <w:r>
              <w:rPr>
                <w:sz w:val="24"/>
              </w:rPr>
              <w:t>ejecutivo</w:t>
            </w:r>
            <w:r>
              <w:rPr>
                <w:spacing w:val="-7"/>
                <w:sz w:val="24"/>
              </w:rPr>
              <w:t xml:space="preserve"> </w:t>
            </w:r>
            <w:r>
              <w:rPr>
                <w:sz w:val="24"/>
              </w:rPr>
              <w:t>con</w:t>
            </w:r>
            <w:r>
              <w:rPr>
                <w:spacing w:val="-7"/>
                <w:sz w:val="24"/>
              </w:rPr>
              <w:t xml:space="preserve"> </w:t>
            </w:r>
            <w:r>
              <w:rPr>
                <w:sz w:val="24"/>
              </w:rPr>
              <w:t>cifras</w:t>
            </w:r>
            <w:r>
              <w:rPr>
                <w:spacing w:val="-7"/>
                <w:sz w:val="24"/>
              </w:rPr>
              <w:t xml:space="preserve"> </w:t>
            </w:r>
            <w:r>
              <w:rPr>
                <w:sz w:val="24"/>
              </w:rPr>
              <w:t>en</w:t>
            </w:r>
            <w:r>
              <w:rPr>
                <w:spacing w:val="-7"/>
                <w:sz w:val="24"/>
              </w:rPr>
              <w:t xml:space="preserve"> </w:t>
            </w:r>
            <w:r>
              <w:rPr>
                <w:sz w:val="24"/>
              </w:rPr>
              <w:t>miles</w:t>
            </w:r>
            <w:r>
              <w:rPr>
                <w:spacing w:val="-7"/>
                <w:sz w:val="24"/>
              </w:rPr>
              <w:t xml:space="preserve"> </w:t>
            </w:r>
            <w:r>
              <w:rPr>
                <w:sz w:val="24"/>
              </w:rPr>
              <w:t>de</w:t>
            </w:r>
            <w:r>
              <w:rPr>
                <w:spacing w:val="-7"/>
                <w:sz w:val="24"/>
              </w:rPr>
              <w:t xml:space="preserve"> </w:t>
            </w:r>
            <w:r>
              <w:rPr>
                <w:sz w:val="24"/>
              </w:rPr>
              <w:t>pesos</w:t>
            </w:r>
            <w:r>
              <w:rPr>
                <w:spacing w:val="-7"/>
                <w:sz w:val="24"/>
              </w:rPr>
              <w:t xml:space="preserve"> </w:t>
            </w:r>
            <w:r>
              <w:rPr>
                <w:sz w:val="24"/>
              </w:rPr>
              <w:t>y</w:t>
            </w:r>
            <w:r>
              <w:rPr>
                <w:spacing w:val="-7"/>
                <w:sz w:val="24"/>
              </w:rPr>
              <w:t xml:space="preserve"> </w:t>
            </w:r>
            <w:r>
              <w:rPr>
                <w:sz w:val="24"/>
              </w:rPr>
              <w:t>con</w:t>
            </w:r>
            <w:r>
              <w:rPr>
                <w:spacing w:val="-7"/>
                <w:sz w:val="24"/>
              </w:rPr>
              <w:t xml:space="preserve"> </w:t>
            </w:r>
            <w:r>
              <w:rPr>
                <w:sz w:val="24"/>
              </w:rPr>
              <w:t>los</w:t>
            </w:r>
            <w:r>
              <w:rPr>
                <w:spacing w:val="-7"/>
                <w:sz w:val="24"/>
              </w:rPr>
              <w:t xml:space="preserve"> </w:t>
            </w:r>
            <w:r>
              <w:rPr>
                <w:sz w:val="24"/>
              </w:rPr>
              <w:t>comentarios que consideramos más importantes, siendo los siguientes:</w:t>
            </w:r>
          </w:p>
          <w:p w:rsidR="00554053" w:rsidRDefault="00B532F1">
            <w:pPr>
              <w:pStyle w:val="TableParagraph"/>
              <w:tabs>
                <w:tab w:val="left" w:pos="9345"/>
              </w:tabs>
              <w:spacing w:before="171"/>
              <w:ind w:left="1"/>
              <w:jc w:val="both"/>
              <w:rPr>
                <w:b/>
                <w:sz w:val="24"/>
              </w:rPr>
            </w:pPr>
            <w:r>
              <w:rPr>
                <w:b/>
                <w:sz w:val="24"/>
              </w:rPr>
              <w:t>ACTIVO</w:t>
            </w:r>
            <w:r>
              <w:rPr>
                <w:b/>
                <w:sz w:val="24"/>
              </w:rPr>
              <w:tab/>
            </w:r>
            <w:r>
              <w:rPr>
                <w:b/>
                <w:spacing w:val="-17"/>
                <w:sz w:val="24"/>
              </w:rPr>
              <w:t>$3,082,714</w:t>
            </w:r>
          </w:p>
        </w:tc>
      </w:tr>
      <w:tr w:rsidR="00554053">
        <w:trPr>
          <w:trHeight w:hRule="exact" w:val="2780"/>
        </w:trPr>
        <w:tc>
          <w:tcPr>
            <w:tcW w:w="10545" w:type="dxa"/>
            <w:tcBorders>
              <w:top w:val="nil"/>
              <w:bottom w:val="single" w:sz="2" w:space="0" w:color="000000"/>
            </w:tcBorders>
          </w:tcPr>
          <w:p w:rsidR="00554053" w:rsidRDefault="00B532F1">
            <w:pPr>
              <w:pStyle w:val="TableParagraph"/>
              <w:spacing w:before="208"/>
              <w:ind w:left="1"/>
              <w:rPr>
                <w:sz w:val="24"/>
              </w:rPr>
            </w:pPr>
            <w:r>
              <w:rPr>
                <w:sz w:val="24"/>
              </w:rPr>
              <w:t>El Activo se clasifica como sigue:</w:t>
            </w:r>
          </w:p>
          <w:p w:rsidR="00554053" w:rsidRDefault="00554053">
            <w:pPr>
              <w:pStyle w:val="TableParagraph"/>
              <w:rPr>
                <w:b/>
                <w:sz w:val="26"/>
              </w:rPr>
            </w:pPr>
          </w:p>
          <w:p w:rsidR="00554053" w:rsidRDefault="00B532F1">
            <w:pPr>
              <w:pStyle w:val="TableParagraph"/>
              <w:tabs>
                <w:tab w:val="left" w:pos="6720"/>
              </w:tabs>
              <w:spacing w:before="226"/>
              <w:ind w:left="4400"/>
              <w:rPr>
                <w:sz w:val="20"/>
              </w:rPr>
            </w:pPr>
            <w:r>
              <w:rPr>
                <w:sz w:val="20"/>
                <w:u w:val="single"/>
              </w:rPr>
              <w:t>Grupo</w:t>
            </w:r>
            <w:r>
              <w:rPr>
                <w:sz w:val="20"/>
              </w:rPr>
              <w:tab/>
            </w:r>
            <w:r>
              <w:rPr>
                <w:sz w:val="20"/>
                <w:u w:val="single"/>
              </w:rPr>
              <w:t>Importe</w:t>
            </w:r>
          </w:p>
          <w:p w:rsidR="00554053" w:rsidRDefault="00554053">
            <w:pPr>
              <w:pStyle w:val="TableParagraph"/>
              <w:spacing w:before="7"/>
              <w:rPr>
                <w:b/>
                <w:sz w:val="28"/>
              </w:rPr>
            </w:pPr>
          </w:p>
          <w:p w:rsidR="00554053" w:rsidRDefault="00B532F1">
            <w:pPr>
              <w:pStyle w:val="TableParagraph"/>
              <w:tabs>
                <w:tab w:val="left" w:pos="6419"/>
                <w:tab w:val="left" w:pos="6680"/>
              </w:tabs>
              <w:spacing w:line="271" w:lineRule="auto"/>
              <w:ind w:left="3017" w:right="2967"/>
              <w:jc w:val="both"/>
              <w:rPr>
                <w:b/>
                <w:sz w:val="20"/>
              </w:rPr>
            </w:pPr>
            <w:r>
              <w:rPr>
                <w:sz w:val="20"/>
              </w:rPr>
              <w:t>Activo circulante</w:t>
            </w:r>
            <w:r>
              <w:rPr>
                <w:sz w:val="20"/>
              </w:rPr>
              <w:tab/>
              <w:t xml:space="preserve">$ </w:t>
            </w:r>
            <w:r>
              <w:rPr>
                <w:spacing w:val="38"/>
                <w:sz w:val="20"/>
              </w:rPr>
              <w:t xml:space="preserve"> </w:t>
            </w:r>
            <w:r>
              <w:rPr>
                <w:sz w:val="20"/>
              </w:rPr>
              <w:t>1,228,032 Activo no circulante</w:t>
            </w:r>
            <w:r>
              <w:rPr>
                <w:sz w:val="20"/>
              </w:rPr>
              <w:tab/>
            </w:r>
            <w:r>
              <w:rPr>
                <w:sz w:val="20"/>
              </w:rPr>
              <w:tab/>
              <w:t xml:space="preserve">1,854,682 </w:t>
            </w:r>
            <w:r>
              <w:rPr>
                <w:b/>
                <w:position w:val="1"/>
                <w:sz w:val="20"/>
              </w:rPr>
              <w:t>Total</w:t>
            </w:r>
            <w:r>
              <w:rPr>
                <w:b/>
                <w:position w:val="1"/>
                <w:sz w:val="20"/>
              </w:rPr>
              <w:tab/>
              <w:t xml:space="preserve">$ </w:t>
            </w:r>
            <w:r>
              <w:rPr>
                <w:b/>
                <w:spacing w:val="19"/>
                <w:position w:val="1"/>
                <w:sz w:val="20"/>
              </w:rPr>
              <w:t xml:space="preserve"> </w:t>
            </w:r>
            <w:r>
              <w:rPr>
                <w:b/>
                <w:sz w:val="20"/>
              </w:rPr>
              <w:t>3,082,714</w:t>
            </w:r>
          </w:p>
          <w:p w:rsidR="00554053" w:rsidRDefault="00B532F1">
            <w:pPr>
              <w:pStyle w:val="TableParagraph"/>
              <w:tabs>
                <w:tab w:val="left" w:pos="9345"/>
              </w:tabs>
              <w:spacing w:before="168"/>
              <w:ind w:left="1" w:right="-8"/>
              <w:rPr>
                <w:b/>
                <w:sz w:val="24"/>
              </w:rPr>
            </w:pPr>
            <w:r>
              <w:rPr>
                <w:b/>
                <w:sz w:val="24"/>
              </w:rPr>
              <w:t>ACTIVO</w:t>
            </w:r>
            <w:r>
              <w:rPr>
                <w:b/>
                <w:spacing w:val="-13"/>
                <w:sz w:val="24"/>
              </w:rPr>
              <w:t xml:space="preserve"> </w:t>
            </w:r>
            <w:r>
              <w:rPr>
                <w:b/>
                <w:sz w:val="24"/>
              </w:rPr>
              <w:t>CIRCULANTE</w:t>
            </w:r>
            <w:r>
              <w:rPr>
                <w:b/>
                <w:sz w:val="24"/>
              </w:rPr>
              <w:tab/>
              <w:t>$1,228,032</w:t>
            </w:r>
          </w:p>
        </w:tc>
      </w:tr>
      <w:tr w:rsidR="00554053">
        <w:trPr>
          <w:trHeight w:hRule="exact" w:val="3814"/>
        </w:trPr>
        <w:tc>
          <w:tcPr>
            <w:tcW w:w="10545" w:type="dxa"/>
            <w:tcBorders>
              <w:top w:val="single" w:sz="2" w:space="0" w:color="000000"/>
              <w:bottom w:val="single" w:sz="2" w:space="0" w:color="000000"/>
            </w:tcBorders>
          </w:tcPr>
          <w:p w:rsidR="00554053" w:rsidRDefault="00B532F1">
            <w:pPr>
              <w:pStyle w:val="TableParagraph"/>
              <w:spacing w:before="205"/>
              <w:ind w:left="1"/>
              <w:jc w:val="both"/>
              <w:rPr>
                <w:sz w:val="24"/>
              </w:rPr>
            </w:pPr>
            <w:r>
              <w:rPr>
                <w:sz w:val="24"/>
              </w:rPr>
              <w:t>Se integra por los rubros siguientes:</w:t>
            </w:r>
          </w:p>
          <w:p w:rsidR="00554053" w:rsidRDefault="00554053">
            <w:pPr>
              <w:pStyle w:val="TableParagraph"/>
              <w:rPr>
                <w:b/>
                <w:sz w:val="26"/>
              </w:rPr>
            </w:pPr>
          </w:p>
          <w:p w:rsidR="00554053" w:rsidRDefault="00B532F1">
            <w:pPr>
              <w:pStyle w:val="TableParagraph"/>
              <w:tabs>
                <w:tab w:val="left" w:pos="8591"/>
              </w:tabs>
              <w:spacing w:before="226"/>
              <w:ind w:left="4406"/>
              <w:rPr>
                <w:sz w:val="20"/>
              </w:rPr>
            </w:pPr>
            <w:r>
              <w:rPr>
                <w:sz w:val="20"/>
                <w:u w:val="single"/>
              </w:rPr>
              <w:t>Rubro</w:t>
            </w:r>
            <w:r>
              <w:rPr>
                <w:sz w:val="20"/>
              </w:rPr>
              <w:tab/>
            </w:r>
            <w:r>
              <w:rPr>
                <w:sz w:val="20"/>
                <w:u w:val="single"/>
              </w:rPr>
              <w:t>Importe</w:t>
            </w:r>
          </w:p>
          <w:p w:rsidR="00554053" w:rsidRDefault="00B532F1">
            <w:pPr>
              <w:pStyle w:val="TableParagraph"/>
              <w:tabs>
                <w:tab w:val="left" w:pos="7191"/>
              </w:tabs>
              <w:spacing w:before="49"/>
              <w:ind w:left="48"/>
              <w:jc w:val="center"/>
              <w:rPr>
                <w:sz w:val="20"/>
              </w:rPr>
            </w:pPr>
            <w:r>
              <w:rPr>
                <w:sz w:val="20"/>
              </w:rPr>
              <w:t>Efectivo y equivalentes</w:t>
            </w:r>
            <w:r>
              <w:rPr>
                <w:sz w:val="20"/>
              </w:rPr>
              <w:tab/>
              <w:t xml:space="preserve">$ </w:t>
            </w:r>
            <w:r>
              <w:rPr>
                <w:spacing w:val="38"/>
                <w:sz w:val="20"/>
              </w:rPr>
              <w:t xml:space="preserve"> </w:t>
            </w:r>
            <w:r>
              <w:rPr>
                <w:sz w:val="20"/>
              </w:rPr>
              <w:t>1,119,027</w:t>
            </w:r>
          </w:p>
          <w:p w:rsidR="00554053" w:rsidRDefault="00B532F1">
            <w:pPr>
              <w:pStyle w:val="TableParagraph"/>
              <w:tabs>
                <w:tab w:val="left" w:pos="7730"/>
              </w:tabs>
              <w:spacing w:before="49"/>
              <w:ind w:left="48"/>
              <w:jc w:val="center"/>
              <w:rPr>
                <w:sz w:val="20"/>
              </w:rPr>
            </w:pPr>
            <w:r>
              <w:rPr>
                <w:sz w:val="20"/>
              </w:rPr>
              <w:t>Derechos a recibir efectivo o equivalentes</w:t>
            </w:r>
            <w:r>
              <w:rPr>
                <w:sz w:val="20"/>
              </w:rPr>
              <w:tab/>
              <w:t>34,224</w:t>
            </w:r>
          </w:p>
          <w:p w:rsidR="00554053" w:rsidRDefault="00B532F1">
            <w:pPr>
              <w:pStyle w:val="TableParagraph"/>
              <w:tabs>
                <w:tab w:val="left" w:pos="7730"/>
              </w:tabs>
              <w:spacing w:before="49"/>
              <w:ind w:left="48"/>
              <w:jc w:val="center"/>
              <w:rPr>
                <w:sz w:val="20"/>
              </w:rPr>
            </w:pPr>
            <w:r>
              <w:rPr>
                <w:sz w:val="20"/>
              </w:rPr>
              <w:t>Derechos a recibir bienes o servicios</w:t>
            </w:r>
            <w:r>
              <w:rPr>
                <w:sz w:val="20"/>
              </w:rPr>
              <w:tab/>
              <w:t>74,781</w:t>
            </w:r>
          </w:p>
          <w:p w:rsidR="00554053" w:rsidRDefault="00B532F1">
            <w:pPr>
              <w:pStyle w:val="TableParagraph"/>
              <w:tabs>
                <w:tab w:val="left" w:pos="7210"/>
              </w:tabs>
              <w:spacing w:before="11"/>
              <w:ind w:left="48"/>
              <w:jc w:val="center"/>
              <w:rPr>
                <w:b/>
                <w:sz w:val="20"/>
              </w:rPr>
            </w:pPr>
            <w:r>
              <w:rPr>
                <w:b/>
                <w:position w:val="1"/>
                <w:sz w:val="20"/>
              </w:rPr>
              <w:t>Total</w:t>
            </w:r>
            <w:r>
              <w:rPr>
                <w:b/>
                <w:position w:val="1"/>
                <w:sz w:val="20"/>
              </w:rPr>
              <w:tab/>
              <w:t xml:space="preserve">$ </w:t>
            </w:r>
            <w:r>
              <w:rPr>
                <w:b/>
                <w:spacing w:val="19"/>
                <w:position w:val="1"/>
                <w:sz w:val="20"/>
              </w:rPr>
              <w:t xml:space="preserve"> </w:t>
            </w:r>
            <w:r>
              <w:rPr>
                <w:b/>
                <w:sz w:val="20"/>
              </w:rPr>
              <w:t>1,228,032</w:t>
            </w:r>
          </w:p>
          <w:p w:rsidR="00554053" w:rsidRDefault="00554053">
            <w:pPr>
              <w:pStyle w:val="TableParagraph"/>
              <w:spacing w:before="4"/>
              <w:rPr>
                <w:b/>
                <w:sz w:val="17"/>
              </w:rPr>
            </w:pPr>
          </w:p>
          <w:p w:rsidR="00554053" w:rsidRDefault="00B532F1">
            <w:pPr>
              <w:pStyle w:val="TableParagraph"/>
              <w:spacing w:line="249" w:lineRule="auto"/>
              <w:ind w:left="1" w:right="-8"/>
              <w:jc w:val="both"/>
              <w:rPr>
                <w:sz w:val="24"/>
              </w:rPr>
            </w:pPr>
            <w:r>
              <w:rPr>
                <w:sz w:val="24"/>
              </w:rPr>
              <w:t>Los activos circulantes corresponden al efectivo existente en fondos de cajas chicas, y fondos revolventes, en bancos e inversiones, así como, por saldos de gastos por comprobar, cheques devueltos, entre otros.</w:t>
            </w:r>
          </w:p>
          <w:p w:rsidR="00554053" w:rsidRDefault="00B532F1">
            <w:pPr>
              <w:pStyle w:val="TableParagraph"/>
              <w:tabs>
                <w:tab w:val="left" w:pos="9345"/>
              </w:tabs>
              <w:spacing w:before="171"/>
              <w:ind w:left="1"/>
              <w:jc w:val="both"/>
              <w:rPr>
                <w:b/>
                <w:sz w:val="24"/>
              </w:rPr>
            </w:pPr>
            <w:r>
              <w:rPr>
                <w:b/>
                <w:sz w:val="24"/>
              </w:rPr>
              <w:t>ACTIVO</w:t>
            </w:r>
            <w:r>
              <w:rPr>
                <w:b/>
                <w:spacing w:val="-13"/>
                <w:sz w:val="24"/>
              </w:rPr>
              <w:t xml:space="preserve"> </w:t>
            </w:r>
            <w:r>
              <w:rPr>
                <w:b/>
                <w:sz w:val="24"/>
              </w:rPr>
              <w:t>NO</w:t>
            </w:r>
            <w:r>
              <w:rPr>
                <w:b/>
                <w:spacing w:val="-13"/>
                <w:sz w:val="24"/>
              </w:rPr>
              <w:t xml:space="preserve"> </w:t>
            </w:r>
            <w:r>
              <w:rPr>
                <w:b/>
                <w:sz w:val="24"/>
              </w:rPr>
              <w:t>CIRCULANTE</w:t>
            </w:r>
            <w:r>
              <w:rPr>
                <w:b/>
                <w:sz w:val="24"/>
              </w:rPr>
              <w:tab/>
            </w:r>
            <w:r>
              <w:rPr>
                <w:b/>
                <w:spacing w:val="-17"/>
                <w:sz w:val="24"/>
              </w:rPr>
              <w:t>$1,854,682</w:t>
            </w:r>
          </w:p>
        </w:tc>
      </w:tr>
      <w:tr w:rsidR="00554053">
        <w:trPr>
          <w:trHeight w:hRule="exact" w:val="686"/>
        </w:trPr>
        <w:tc>
          <w:tcPr>
            <w:tcW w:w="10545" w:type="dxa"/>
            <w:tcBorders>
              <w:top w:val="single" w:sz="2" w:space="0" w:color="000000"/>
              <w:bottom w:val="nil"/>
            </w:tcBorders>
          </w:tcPr>
          <w:p w:rsidR="00554053" w:rsidRDefault="00B532F1">
            <w:pPr>
              <w:pStyle w:val="TableParagraph"/>
              <w:spacing w:before="205"/>
              <w:ind w:left="1"/>
              <w:rPr>
                <w:sz w:val="24"/>
              </w:rPr>
            </w:pPr>
            <w:r>
              <w:rPr>
                <w:sz w:val="24"/>
              </w:rPr>
              <w:t>Se integra p</w:t>
            </w:r>
            <w:r>
              <w:rPr>
                <w:sz w:val="24"/>
              </w:rPr>
              <w:t>or los rubros siguientes:</w:t>
            </w:r>
          </w:p>
        </w:tc>
      </w:tr>
    </w:tbl>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36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554"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55" name="Picture 5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6" name="Picture 5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7" name="Picture 5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Line 506"/>
                        <wps:cNvCnPr/>
                        <wps:spPr bwMode="auto">
                          <a:xfrm>
                            <a:off x="850" y="2551"/>
                            <a:ext cx="0" cy="112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59" name="Line 505"/>
                        <wps:cNvCnPr/>
                        <wps:spPr bwMode="auto">
                          <a:xfrm>
                            <a:off x="853" y="2551"/>
                            <a:ext cx="0" cy="112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60" name="Line 504"/>
                        <wps:cNvCnPr/>
                        <wps:spPr bwMode="auto">
                          <a:xfrm>
                            <a:off x="9995" y="5377"/>
                            <a:ext cx="98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1" name="Line 503"/>
                        <wps:cNvCnPr/>
                        <wps:spPr bwMode="auto">
                          <a:xfrm>
                            <a:off x="9995" y="5634"/>
                            <a:ext cx="98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2" name="Line 502"/>
                        <wps:cNvCnPr/>
                        <wps:spPr bwMode="auto">
                          <a:xfrm>
                            <a:off x="856" y="8232"/>
                            <a:ext cx="907"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3" name="Line 501"/>
                        <wps:cNvCnPr/>
                        <wps:spPr bwMode="auto">
                          <a:xfrm>
                            <a:off x="7557" y="10063"/>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4" name="Line 500"/>
                        <wps:cNvCnPr/>
                        <wps:spPr bwMode="auto">
                          <a:xfrm>
                            <a:off x="7557" y="10320"/>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65" name="Line 499"/>
                        <wps:cNvCnPr/>
                        <wps:spPr bwMode="auto">
                          <a:xfrm>
                            <a:off x="856" y="10732"/>
                            <a:ext cx="2523"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026" style="position:absolute;margin-left:0;margin-top:32.85pt;width:569.5pt;height:682.65pt;z-index:-2516828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SL0ziQCAAA&#10;kAgAABQAAABkcnMvbWVkaWEvaW1hZ2UzLnBuZ4lQTkcNChoKAAAADUlIRFIAAADQAAADEggGAAAA&#10;G2xKVgAAAAZiS0dEAP8A/wD/oL2nkwAAAAlwSFlzAAAOxAAADsQBlSsOGwAACDBJREFUeJzt08EN&#10;wCAQwLDS/Xc+diAPhGRPkE/WzMwHHPlvB8DL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NvGQCiDF/8PXAAAAAElFTkSuQmCCUEsD&#10;BAoAAAAAAAAAIQAPO5i6xwwAAMcMAAAUAAAAZHJzL21lZGlhL2ltYWdlMi5wbmeJUE5HDQoaCgAA&#10;AA1JSERSAAAB7wAAAxIIBgAAAEMaTCMAAAAGYktHRAD/AP8A/6C9p5MAAAAJcEhZcwAADsQAAA7E&#10;AZUrDhsAAAxnSURBVHic7dVBDQAgEMAwwL/nQwMvsqRVsN/2zMwCADLO7wAA4I1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DMBTKCCiCPVIpw&#10;AAAAAElFTkSuQmCCUEsDBAoAAAAAAAAAIQBkjdJv6woAAOsKAAAUAAAAZHJzL21lZGlhL2ltYWdl&#10;MS5wbmeJUE5HDQoaCgAAAA1JSERSAAADHwAAAmEIAgAAAK+ZmvcAAAABc1JHQgCuzhzpAAAABGdB&#10;TUEAALGPC/xhBQAAAAlwSFlzAAAh1QAAIdUBBJy0nQAACoBJREFUeF7t1jEBAAAMw6D5N92ZyAkq&#10;uAEA0LE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">
                <v:shape id="Picture 50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9rBfGAAAA3AAAAA8AAABkcnMvZG93bnJldi54bWxEj09rwkAUxO+FfoflCV6KbiqkSHQVKVSk&#10;9BL/4fGZfSbR7Nuwu9Xop+8WCj0OM/MbZjrvTCOu5HxtWcHrMAFBXFhdc6lgu/kYjEH4gKyxsUwK&#10;7uRhPnt+mmKm7Y1zuq5DKSKEfYYKqhDaTEpfVGTQD21LHL2TdQZDlK6U2uEtwk0jR0nyJg3WHBcq&#10;bOm9ouKy/jYKHi+fu0ehZU7t19Ht781hec4PSvV73WICIlAX/sN/7ZVWkKYp/J6JR0DO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2sF8YAAADcAAAADwAAAAAAAAAAAAAA&#10;AACfAgAAZHJzL2Rvd25yZXYueG1sUEsFBgAAAAAEAAQA9wAAAJIDAAAAAA==&#10;">
                  <v:imagedata r:id="rId29" o:title=""/>
                </v:shape>
                <v:shape id="Picture 50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3/0rEAAAA3AAAAA8AAABkcnMvZG93bnJldi54bWxEj0FrwkAUhO9C/8PyCr3ppqVaSV1DqAj1&#10;WDXt9ZF9ZmOzb0N2jam/visIHoeZ+YZZZINtRE+drx0reJ4kIIhLp2uuFOx36/EchA/IGhvHpOCP&#10;PGTLh9ECU+3O/EX9NlQiQtinqMCE0KZS+tKQRT9xLXH0Dq6zGKLsKqk7PEe4beRLksykxZrjgsGW&#10;PgyVv9uTVZBsXovvtxX37icvzHquj73dXZR6ehzydxCBhnAP39qfWsF0OoPr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3/0rEAAAA3AAAAA8AAAAAAAAAAAAAAAAA&#10;nwIAAGRycy9kb3ducmV2LnhtbFBLBQYAAAAABAAEAPcAAACQAwAAAAA=&#10;">
                  <v:imagedata r:id="rId39" o:title=""/>
                </v:shape>
                <v:shape id="Picture 50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2qbFAAAA3AAAAA8AAABkcnMvZG93bnJldi54bWxEj0FrwkAUhO8F/8PyCt7qpoVUSV2DFiK2&#10;t6oVj4/sMwnJvo3ZNUn/fbdQ8DjMzDfMMh1NI3rqXGVZwfMsAkGcW11xoeB4yJ4WIJxH1thYJgU/&#10;5CBdTR6WmGg78Bf1e1+IAGGXoILS+zaR0uUlGXQz2xIH72I7gz7IrpC6wyHATSNfouhVGqw4LJTY&#10;0ntJeb2/GQWZ/r6eJfXnz8IOi81HvZ3vTielpo/j+g2Ep9Hfw//tnVYQx3P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JdqmxQAAANwAAAAPAAAAAAAAAAAAAAAA&#10;AJ8CAABkcnMvZG93bnJldi54bWxQSwUGAAAAAAQABAD3AAAAkQMAAAAA&#10;">
                  <v:imagedata r:id="rId40" o:title=""/>
                </v:shape>
                <v:line id="Line 506" o:spid="_x0000_s1030" style="position:absolute;visibility:visible;mso-wrap-style:square" from="850,2551" to="850,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YSm78AAADcAAAADwAAAGRycy9kb3ducmV2LnhtbERPTYvCMBC9C/sfwgh701ShItW0iLDg&#10;aVmtB49DM9uUbSalSWv77zcHwePjfR+LybZipN43jhVs1gkI4srphmsF9/JrtQfhA7LG1jEpmMlD&#10;kX8sjphp9+QrjbdQixjCPkMFJoQuk9JXhiz6teuII/freoshwr6WusdnDLet3CbJTlpsODYY7Ohs&#10;qPq7DVbBuSSX/kzDd9ulJzM+xpnKYVbqczmdDiACTeEtfrkvWkGaxrXxTDwC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OYSm78AAADcAAAADwAAAAAAAAAAAAAAAACh&#10;AgAAZHJzL2Rvd25yZXYueG1sUEsFBgAAAAAEAAQA+QAAAI0DAAAAAA==&#10;" strokecolor="white" strokeweight=".09983mm"/>
                <v:line id="Line 505" o:spid="_x0000_s1031" style="position:absolute;visibility:visible;mso-wrap-style:square" from="853,2551" to="853,13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q3AMIAAADcAAAADwAAAGRycy9kb3ducmV2LnhtbESPQYvCMBSE78L+h/CEvWmqUHG7RhFh&#10;wdOidg97fDTPpti8lCat7b83guBxmJlvmM1usLXoqfWVYwWLeQKCuHC64lLBX/4zW4PwAVlj7ZgU&#10;jORht/2YbDDT7s5n6i+hFBHCPkMFJoQmk9IXhiz6uWuIo3d1rcUQZVtK3eI9wm0tl0mykhYrjgsG&#10;GzoYKm6Xzio45OTS09D91k26N/1/P1LejUp9Tof9N4hAQ3iHX+2jVpCmX/A8E4+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q3AMIAAADcAAAADwAAAAAAAAAAAAAA&#10;AAChAgAAZHJzL2Rvd25yZXYueG1sUEsFBgAAAAAEAAQA+QAAAJADAAAAAA==&#10;" strokecolor="white" strokeweight=".09983mm"/>
                <v:line id="Line 504" o:spid="_x0000_s1032" style="position:absolute;visibility:visible;mso-wrap-style:square" from="9995,5377" to="10976,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H2C8AAAADcAAAADwAAAGRycy9kb3ducmV2LnhtbERPy4rCMBTdD/gP4QpuBk2nMCLVKDJQ&#10;cKELX+Dy2lybYnNTkqj17yeLgVkeznux6m0rnuRD41jB1yQDQVw53XCt4HQsxzMQISJrbB2TgjcF&#10;WC0HHwsstHvxnp6HWIsUwqFABSbGrpAyVIYshonriBN3c95iTNDXUnt8pXDbyjzLptJiw6nBYEc/&#10;hqr74WEVnLsyr3Ym489jTWXebPf+cjVKjYb9eg4iUh//xX/ujVbwPU3z05l0BOTy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wB9gvAAAAA3AAAAA8AAAAAAAAAAAAAAAAA&#10;oQIAAGRycy9kb3ducmV2LnhtbFBLBQYAAAAABAAEAPkAAACOAwAAAAA=&#10;" strokeweight=".19967mm"/>
                <v:line id="Line 503" o:spid="_x0000_s1033" style="position:absolute;visibility:visible;mso-wrap-style:square" from="9995,5634" to="10976,5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2P5cUAAADcAAAADwAAAGRycy9kb3ducmV2LnhtbESPT2vCQBTE70K/w/IK3nSj+KdEV6mK&#10;YOkpWsHjI/tMQrNv4+5q0m/fLRQ8DjPzG2a57kwtHuR8ZVnBaJiAIM6trrhQ8HXaD95A+ICssbZM&#10;Cn7Iw3r10ltiqm3LGT2OoRARwj5FBWUITSqlz0sy6Ie2IY7e1TqDIUpXSO2wjXBTy3GSzKTBiuNC&#10;iQ1tS8q/j3ejYN7e3SQ7mNvu/LnJuo96csmuF6X6r937AkSgLjzD/+2DVjCdje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2P5cUAAADcAAAADwAAAAAAAAAA&#10;AAAAAAChAgAAZHJzL2Rvd25yZXYueG1sUEsFBgAAAAAEAAQA+QAAAJMDAAAAAA==&#10;" strokeweight=".39969mm"/>
                <v:line id="Line 502" o:spid="_x0000_s1034" style="position:absolute;visibility:visible;mso-wrap-style:square" from="856,8232" to="1763,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cGCsUAAADcAAAADwAAAGRycy9kb3ducmV2LnhtbESPQWvCQBSE70L/w/IK3nRTwVCjq5RS&#10;RbAI2oLXZ/aZDWbfhuyqib/eLRQ8DjPzDTNbtLYSV2p86VjB2zABQZw7XXKh4PdnOXgH4QOyxsox&#10;KejIw2L+0pthpt2Nd3Tdh0JECPsMFZgQ6kxKnxuy6IeuJo7eyTUWQ5RNIXWDtwi3lRwlSSotlhwX&#10;DNb0aSg/7y9WQbs9dbhc6Ul+/zKHbdpt5PfuqFT/tf2YggjUhmf4v73WCsbpC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cGCsUAAADcAAAADwAAAAAAAAAA&#10;AAAAAAChAgAAZHJzL2Rvd25yZXYueG1sUEsFBgAAAAAEAAQA+QAAAJMDAAAAAA==&#10;" strokeweight=".1097mm"/>
                <v:line id="Line 501" o:spid="_x0000_s1035" style="position:absolute;visibility:visible;mso-wrap-style:square" from="7557,10063" to="8311,10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NofMQAAADcAAAADwAAAGRycy9kb3ducmV2LnhtbESPT2sCMRTE70K/Q3iFXkSzXamU1Sil&#10;sOChHvwHPT43z83SzcuSRF2/vRGEHoeZ+Q0zX/a2FRfyoXGs4H2cgSCunG64VrDflaNPECEia2wd&#10;k4IbBVguXgZzLLS78oYu21iLBOFQoAITY1dIGSpDFsPYdcTJOzlvMSbpa6k9XhPctjLPsqm02HBa&#10;MNjRt6Hqb3u2Cg5dmVdrk/FwV1OZNz8b/3s0Sr299l8zEJH6+B9+tldawcd0Ao8z6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02h8xAAAANwAAAAPAAAAAAAAAAAA&#10;AAAAAKECAABkcnMvZG93bnJldi54bWxQSwUGAAAAAAQABAD5AAAAkgMAAAAA&#10;" strokeweight=".19967mm"/>
                <v:line id="Line 500" o:spid="_x0000_s1036" style="position:absolute;visibility:visible;mso-wrap-style:square" from="7557,10320" to="8311,10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osfcYAAADcAAAADwAAAGRycy9kb3ducmV2LnhtbESPT2vCQBTE74V+h+UVvNVNJVVJXaUq&#10;BYun+Ac8PrLPJDT7Nu6uJv323YLgcZiZ3zCzRW8acSPna8sK3oYJCOLC6ppLBYf91+sUhA/IGhvL&#10;pOCXPCzmz08zzLTtOKfbLpQiQthnqKAKoc2k9EVFBv3QtsTRO1tnMETpSqkddhFuGjlKkrE0WHNc&#10;qLClVUXFz+5qFEy6q0vzjbmsj9tl3n836Sk/n5QavPSfHyAC9eERvrc3WsH7OIX/M/EIyP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QKLH3GAAAA3AAAAA8AAAAAAAAA&#10;AAAAAAAAoQIAAGRycy9kb3ducmV2LnhtbFBLBQYAAAAABAAEAPkAAACUAwAAAAA=&#10;" strokeweight=".39969mm"/>
                <v:line id="Line 499" o:spid="_x0000_s1037" style="position:absolute;visibility:visible;mso-wrap-style:square" from="856,10732" to="3379,107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6efsUAAADcAAAADwAAAGRycy9kb3ducmV2LnhtbESPQWvCQBSE70L/w/IK3nRTwVCjq5RS&#10;RbAI2oLXZ/aZDWbfhuyqib/eLRQ8DjPzDTNbtLYSV2p86VjB2zABQZw7XXKh4PdnOXgH4QOyxsox&#10;KejIw2L+0pthpt2Nd3Tdh0JECPsMFZgQ6kxKnxuy6IeuJo7eyTUWQ5RNIXWDtwi3lRwlSSotlhwX&#10;DNb0aSg/7y9WQbs9dbhc6Ul+/zKHbdpt5PfuqFT/tf2YggjUhmf4v73WCsbpG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6efsUAAADcAAAADwAAAAAAAAAA&#10;AAAAAAChAgAAZHJzL2Rvd25yZXYueG1sUEsFBgAAAAAEAAQA+QAAAJMDAAAAAA==&#10;" strokeweight=".1097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19"/>
        </w:rPr>
      </w:pPr>
    </w:p>
    <w:p w:rsidR="00554053" w:rsidRDefault="00B532F1">
      <w:pPr>
        <w:tabs>
          <w:tab w:val="left" w:pos="10006"/>
        </w:tabs>
        <w:spacing w:before="94"/>
        <w:ind w:left="5140"/>
        <w:rPr>
          <w:sz w:val="20"/>
        </w:rPr>
      </w:pPr>
      <w:r>
        <w:rPr>
          <w:sz w:val="20"/>
          <w:u w:val="single"/>
        </w:rPr>
        <w:t>Rubro</w:t>
      </w:r>
      <w:r>
        <w:rPr>
          <w:sz w:val="20"/>
        </w:rPr>
        <w:tab/>
      </w:r>
      <w:r>
        <w:rPr>
          <w:sz w:val="20"/>
          <w:u w:val="single"/>
        </w:rPr>
        <w:t>Importe</w:t>
      </w:r>
    </w:p>
    <w:p w:rsidR="00554053" w:rsidRDefault="00B532F1">
      <w:pPr>
        <w:tabs>
          <w:tab w:val="left" w:pos="8940"/>
          <w:tab w:val="left" w:pos="9479"/>
        </w:tabs>
        <w:spacing w:before="49"/>
        <w:ind w:left="437"/>
        <w:jc w:val="center"/>
        <w:rPr>
          <w:sz w:val="20"/>
        </w:rPr>
      </w:pPr>
      <w:r>
        <w:rPr>
          <w:sz w:val="20"/>
        </w:rPr>
        <w:t>Inversiones financieras a largo plazo</w:t>
      </w:r>
      <w:r>
        <w:rPr>
          <w:sz w:val="20"/>
        </w:rPr>
        <w:tab/>
        <w:t>$</w:t>
      </w:r>
      <w:r>
        <w:rPr>
          <w:sz w:val="20"/>
        </w:rPr>
        <w:tab/>
        <w:t>78,631</w:t>
      </w:r>
    </w:p>
    <w:p w:rsidR="00554053" w:rsidRDefault="00B532F1">
      <w:pPr>
        <w:tabs>
          <w:tab w:val="left" w:pos="9965"/>
        </w:tabs>
        <w:spacing w:before="49" w:line="292" w:lineRule="auto"/>
        <w:ind w:left="1201" w:right="762"/>
        <w:rPr>
          <w:sz w:val="20"/>
        </w:rPr>
      </w:pPr>
      <w:r>
        <w:rPr>
          <w:sz w:val="20"/>
        </w:rPr>
        <w:t>Bienes inmuebles, infraestructura y construcciones</w:t>
      </w:r>
      <w:r>
        <w:rPr>
          <w:sz w:val="20"/>
        </w:rPr>
        <w:tab/>
        <w:t>1</w:t>
      </w:r>
      <w:proofErr w:type="gramStart"/>
      <w:r>
        <w:rPr>
          <w:sz w:val="20"/>
        </w:rPr>
        <w:t>,464,112</w:t>
      </w:r>
      <w:proofErr w:type="gramEnd"/>
      <w:r>
        <w:rPr>
          <w:sz w:val="20"/>
        </w:rPr>
        <w:t xml:space="preserve"> en proceso</w:t>
      </w:r>
    </w:p>
    <w:p w:rsidR="00554053" w:rsidRDefault="00B532F1">
      <w:pPr>
        <w:tabs>
          <w:tab w:val="left" w:pos="9368"/>
        </w:tabs>
        <w:ind w:left="437"/>
        <w:jc w:val="center"/>
        <w:rPr>
          <w:sz w:val="20"/>
        </w:rPr>
      </w:pPr>
      <w:r>
        <w:rPr>
          <w:sz w:val="20"/>
        </w:rPr>
        <w:t>Bienes muebles</w:t>
      </w:r>
      <w:r>
        <w:rPr>
          <w:sz w:val="20"/>
        </w:rPr>
        <w:tab/>
        <w:t>507,450</w:t>
      </w:r>
    </w:p>
    <w:p w:rsidR="00554053" w:rsidRDefault="00B532F1">
      <w:pPr>
        <w:tabs>
          <w:tab w:val="left" w:pos="9479"/>
        </w:tabs>
        <w:spacing w:before="49"/>
        <w:ind w:left="436"/>
        <w:jc w:val="center"/>
        <w:rPr>
          <w:sz w:val="20"/>
        </w:rPr>
      </w:pPr>
      <w:r>
        <w:rPr>
          <w:sz w:val="20"/>
        </w:rPr>
        <w:t>Activos intangibles</w:t>
      </w:r>
      <w:r>
        <w:rPr>
          <w:sz w:val="20"/>
        </w:rPr>
        <w:tab/>
        <w:t>37,284</w:t>
      </w:r>
    </w:p>
    <w:p w:rsidR="00554053" w:rsidRDefault="00B532F1">
      <w:pPr>
        <w:spacing w:before="49"/>
        <w:ind w:left="1201"/>
        <w:rPr>
          <w:sz w:val="20"/>
        </w:rPr>
      </w:pPr>
      <w:r>
        <w:rPr>
          <w:sz w:val="20"/>
        </w:rPr>
        <w:t>Depreciación, deterioro y amortización acumulada</w:t>
      </w:r>
    </w:p>
    <w:p w:rsidR="00554053" w:rsidRDefault="00B532F1">
      <w:pPr>
        <w:tabs>
          <w:tab w:val="left" w:pos="9235"/>
        </w:tabs>
        <w:spacing w:before="49"/>
        <w:ind w:left="437"/>
        <w:jc w:val="center"/>
        <w:rPr>
          <w:sz w:val="20"/>
        </w:rPr>
      </w:pPr>
      <w:proofErr w:type="gramStart"/>
      <w:r>
        <w:rPr>
          <w:sz w:val="20"/>
        </w:rPr>
        <w:t>de</w:t>
      </w:r>
      <w:proofErr w:type="gramEnd"/>
      <w:r>
        <w:rPr>
          <w:sz w:val="20"/>
        </w:rPr>
        <w:t xml:space="preserve"> bienes</w:t>
      </w:r>
      <w:r>
        <w:rPr>
          <w:sz w:val="20"/>
        </w:rPr>
        <w:tab/>
        <w:t>(507,493)</w:t>
      </w:r>
    </w:p>
    <w:p w:rsidR="00554053" w:rsidRDefault="00B532F1">
      <w:pPr>
        <w:tabs>
          <w:tab w:val="left" w:pos="9368"/>
        </w:tabs>
        <w:spacing w:before="49"/>
        <w:ind w:left="437"/>
        <w:jc w:val="center"/>
        <w:rPr>
          <w:sz w:val="20"/>
        </w:rPr>
      </w:pPr>
      <w:r>
        <w:rPr>
          <w:sz w:val="20"/>
        </w:rPr>
        <w:t>Activos diferidos</w:t>
      </w:r>
      <w:r>
        <w:rPr>
          <w:sz w:val="20"/>
        </w:rPr>
        <w:tab/>
        <w:t>274,698</w:t>
      </w:r>
    </w:p>
    <w:p w:rsidR="00554053" w:rsidRDefault="00B532F1">
      <w:pPr>
        <w:tabs>
          <w:tab w:val="left" w:pos="8959"/>
        </w:tabs>
        <w:spacing w:before="10"/>
        <w:ind w:left="437"/>
        <w:jc w:val="center"/>
        <w:rPr>
          <w:b/>
          <w:sz w:val="20"/>
        </w:rPr>
      </w:pPr>
      <w:r>
        <w:rPr>
          <w:b/>
          <w:position w:val="1"/>
          <w:sz w:val="20"/>
        </w:rPr>
        <w:t>Total</w:t>
      </w:r>
      <w:r>
        <w:rPr>
          <w:b/>
          <w:position w:val="1"/>
          <w:sz w:val="20"/>
        </w:rPr>
        <w:tab/>
        <w:t xml:space="preserve">$ </w:t>
      </w:r>
      <w:r>
        <w:rPr>
          <w:b/>
          <w:spacing w:val="19"/>
          <w:position w:val="1"/>
          <w:sz w:val="20"/>
        </w:rPr>
        <w:t xml:space="preserve"> </w:t>
      </w:r>
      <w:r>
        <w:rPr>
          <w:b/>
          <w:sz w:val="20"/>
        </w:rPr>
        <w:t>1</w:t>
      </w:r>
      <w:proofErr w:type="gramStart"/>
      <w:r>
        <w:rPr>
          <w:b/>
          <w:sz w:val="20"/>
        </w:rPr>
        <w:t>,854,682</w:t>
      </w:r>
      <w:proofErr w:type="gramEnd"/>
    </w:p>
    <w:p w:rsidR="00554053" w:rsidRDefault="00554053">
      <w:pPr>
        <w:spacing w:before="3"/>
        <w:rPr>
          <w:b/>
          <w:sz w:val="17"/>
        </w:rPr>
      </w:pPr>
    </w:p>
    <w:p w:rsidR="00554053" w:rsidRDefault="00B532F1">
      <w:pPr>
        <w:pStyle w:val="Textoindependiente"/>
        <w:spacing w:line="249" w:lineRule="auto"/>
        <w:ind w:left="736" w:right="335"/>
        <w:jc w:val="both"/>
        <w:rPr>
          <w:rFonts w:ascii="Helvetica" w:hAnsi="Helvetica"/>
        </w:rPr>
      </w:pPr>
      <w:r>
        <w:rPr>
          <w:rFonts w:ascii="Helvetica" w:hAnsi="Helvetica"/>
        </w:rPr>
        <w:t>Los activos no circ</w:t>
      </w:r>
      <w:r>
        <w:rPr>
          <w:rFonts w:ascii="Helvetica" w:hAnsi="Helvetica"/>
        </w:rPr>
        <w:t xml:space="preserve">ulantes se integran por saldos iniciales que se compone del registro contable a valor catastral de edificios públicos, terrenos, entre otros, así como por la adquisición en ejercicios anteriores de mobiliario y equipo, equipo de transporte, entre otros, y </w:t>
      </w:r>
      <w:r>
        <w:rPr>
          <w:rFonts w:ascii="Helvetica" w:hAnsi="Helvetica"/>
        </w:rPr>
        <w:t>por las afectaciones de inmuebles realizadas en el ejercicio 2017 para la ampliación de vialidades, de las cuales para su revisión se verificó la autorización por el R. Ayuntamiento sus respectivas pólizas de cheques, contratos</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promesa</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compra-venta,</w:t>
      </w:r>
      <w:r>
        <w:rPr>
          <w:rFonts w:ascii="Helvetica" w:hAnsi="Helvetica"/>
          <w:spacing w:val="-17"/>
        </w:rPr>
        <w:t xml:space="preserve"> </w:t>
      </w:r>
      <w:r>
        <w:rPr>
          <w:rFonts w:ascii="Helvetica" w:hAnsi="Helvetica"/>
        </w:rPr>
        <w:t>avalúos</w:t>
      </w:r>
      <w:r>
        <w:rPr>
          <w:rFonts w:ascii="Helvetica" w:hAnsi="Helvetica"/>
          <w:spacing w:val="-17"/>
        </w:rPr>
        <w:t xml:space="preserve"> </w:t>
      </w:r>
      <w:r>
        <w:rPr>
          <w:rFonts w:ascii="Helvetica" w:hAnsi="Helvetica"/>
        </w:rPr>
        <w:t>comerciales,</w:t>
      </w:r>
      <w:r>
        <w:rPr>
          <w:rFonts w:ascii="Helvetica" w:hAnsi="Helvetica"/>
          <w:spacing w:val="-17"/>
        </w:rPr>
        <w:t xml:space="preserve"> </w:t>
      </w:r>
      <w:r>
        <w:rPr>
          <w:rFonts w:ascii="Helvetica" w:hAnsi="Helvetica"/>
        </w:rPr>
        <w:t>así</w:t>
      </w:r>
      <w:r>
        <w:rPr>
          <w:rFonts w:ascii="Helvetica" w:hAnsi="Helvetica"/>
          <w:spacing w:val="-17"/>
        </w:rPr>
        <w:t xml:space="preserve"> </w:t>
      </w:r>
      <w:r>
        <w:rPr>
          <w:rFonts w:ascii="Helvetica" w:hAnsi="Helvetica"/>
        </w:rPr>
        <w:t>como</w:t>
      </w:r>
      <w:r>
        <w:rPr>
          <w:rFonts w:ascii="Helvetica" w:hAnsi="Helvetica"/>
          <w:spacing w:val="-17"/>
        </w:rPr>
        <w:t xml:space="preserve"> </w:t>
      </w:r>
      <w:r>
        <w:rPr>
          <w:rFonts w:ascii="Helvetica" w:hAnsi="Helvetica"/>
        </w:rPr>
        <w:t>estados</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cuenta</w:t>
      </w:r>
      <w:r>
        <w:rPr>
          <w:rFonts w:ascii="Helvetica" w:hAnsi="Helvetica"/>
          <w:spacing w:val="-17"/>
        </w:rPr>
        <w:t xml:space="preserve"> </w:t>
      </w:r>
      <w:r>
        <w:rPr>
          <w:rFonts w:ascii="Helvetica" w:hAnsi="Helvetica"/>
        </w:rPr>
        <w:t>bancarios y su incorporación como parte del patrimonio municipal.</w:t>
      </w:r>
    </w:p>
    <w:p w:rsidR="00554053" w:rsidRDefault="00B532F1">
      <w:pPr>
        <w:pStyle w:val="Ttulo1"/>
        <w:tabs>
          <w:tab w:val="left" w:pos="9941"/>
        </w:tabs>
        <w:spacing w:before="171"/>
        <w:ind w:left="397"/>
        <w:jc w:val="center"/>
      </w:pPr>
      <w:r>
        <w:t>PASIVO</w:t>
      </w:r>
      <w:r>
        <w:tab/>
        <w:t>$526,673</w:t>
      </w:r>
    </w:p>
    <w:p w:rsidR="00554053" w:rsidRDefault="00B532F1">
      <w:pPr>
        <w:pStyle w:val="Textoindependiente"/>
        <w:spacing w:before="182"/>
        <w:ind w:left="736"/>
        <w:jc w:val="both"/>
        <w:rPr>
          <w:rFonts w:ascii="Helvetica"/>
        </w:rPr>
      </w:pPr>
      <w:r>
        <w:rPr>
          <w:rFonts w:ascii="Helvetica"/>
        </w:rPr>
        <w:t>El Pasivo se clasifica como sigue:</w:t>
      </w:r>
    </w:p>
    <w:p w:rsidR="00554053" w:rsidRDefault="00554053">
      <w:pPr>
        <w:rPr>
          <w:sz w:val="26"/>
        </w:rPr>
      </w:pPr>
    </w:p>
    <w:p w:rsidR="00554053" w:rsidRDefault="00B532F1">
      <w:pPr>
        <w:tabs>
          <w:tab w:val="left" w:pos="7455"/>
        </w:tabs>
        <w:spacing w:before="226"/>
        <w:ind w:left="5248"/>
        <w:rPr>
          <w:sz w:val="20"/>
        </w:rPr>
      </w:pPr>
      <w:r>
        <w:rPr>
          <w:sz w:val="20"/>
          <w:u w:val="single"/>
        </w:rPr>
        <w:t>Grupo</w:t>
      </w:r>
      <w:r>
        <w:rPr>
          <w:sz w:val="20"/>
        </w:rPr>
        <w:tab/>
      </w:r>
      <w:r>
        <w:rPr>
          <w:sz w:val="20"/>
          <w:u w:val="single"/>
        </w:rPr>
        <w:t>Importe</w:t>
      </w:r>
    </w:p>
    <w:p w:rsidR="00554053" w:rsidRDefault="00B532F1">
      <w:pPr>
        <w:tabs>
          <w:tab w:val="left" w:pos="7267"/>
          <w:tab w:val="left" w:pos="7468"/>
        </w:tabs>
        <w:spacing w:before="49" w:line="292" w:lineRule="auto"/>
        <w:ind w:left="3865" w:right="3426"/>
        <w:jc w:val="center"/>
        <w:rPr>
          <w:sz w:val="20"/>
        </w:rPr>
      </w:pPr>
      <w:r>
        <w:rPr>
          <w:sz w:val="20"/>
        </w:rPr>
        <w:t>Pasivo circulante</w:t>
      </w:r>
      <w:r>
        <w:rPr>
          <w:sz w:val="20"/>
        </w:rPr>
        <w:tab/>
        <w:t>$</w:t>
      </w:r>
      <w:r>
        <w:rPr>
          <w:spacing w:val="33"/>
          <w:sz w:val="20"/>
        </w:rPr>
        <w:t xml:space="preserve"> </w:t>
      </w:r>
      <w:r>
        <w:rPr>
          <w:sz w:val="20"/>
        </w:rPr>
        <w:t>138,763 Pasivo no circulante</w:t>
      </w:r>
      <w:r>
        <w:rPr>
          <w:sz w:val="20"/>
        </w:rPr>
        <w:tab/>
      </w:r>
      <w:r>
        <w:rPr>
          <w:sz w:val="20"/>
        </w:rPr>
        <w:tab/>
        <w:t>387,910</w:t>
      </w:r>
    </w:p>
    <w:p w:rsidR="00554053" w:rsidRDefault="00B532F1">
      <w:pPr>
        <w:tabs>
          <w:tab w:val="left" w:pos="3857"/>
        </w:tabs>
        <w:spacing w:line="201" w:lineRule="exact"/>
        <w:ind w:left="437"/>
        <w:jc w:val="center"/>
        <w:rPr>
          <w:b/>
          <w:sz w:val="20"/>
        </w:rPr>
      </w:pPr>
      <w:r>
        <w:rPr>
          <w:b/>
          <w:sz w:val="20"/>
        </w:rPr>
        <w:t>Total</w:t>
      </w:r>
      <w:r>
        <w:rPr>
          <w:b/>
          <w:sz w:val="20"/>
        </w:rPr>
        <w:tab/>
        <w:t>$</w:t>
      </w:r>
      <w:r>
        <w:rPr>
          <w:b/>
          <w:spacing w:val="15"/>
          <w:sz w:val="20"/>
        </w:rPr>
        <w:t xml:space="preserve"> </w:t>
      </w:r>
      <w:r>
        <w:rPr>
          <w:b/>
          <w:sz w:val="20"/>
        </w:rPr>
        <w:t>526,673</w:t>
      </w:r>
    </w:p>
    <w:p w:rsidR="00554053" w:rsidRDefault="00554053">
      <w:pPr>
        <w:spacing w:before="5"/>
        <w:rPr>
          <w:b/>
          <w:sz w:val="17"/>
        </w:rPr>
      </w:pPr>
    </w:p>
    <w:p w:rsidR="00554053" w:rsidRDefault="00B532F1">
      <w:pPr>
        <w:pStyle w:val="Ttulo1"/>
        <w:tabs>
          <w:tab w:val="left" w:pos="9941"/>
        </w:tabs>
        <w:spacing w:before="0"/>
        <w:ind w:left="397"/>
        <w:jc w:val="center"/>
      </w:pPr>
      <w:r>
        <w:t>PASIVO</w:t>
      </w:r>
      <w:r>
        <w:rPr>
          <w:spacing w:val="-11"/>
        </w:rPr>
        <w:t xml:space="preserve"> </w:t>
      </w:r>
      <w:r>
        <w:t>CIRCULANTE</w:t>
      </w:r>
      <w:r>
        <w:tab/>
        <w:t>$138,763</w:t>
      </w:r>
    </w:p>
    <w:p w:rsidR="00554053" w:rsidRDefault="00B532F1">
      <w:pPr>
        <w:pStyle w:val="Textoindependiente"/>
        <w:spacing w:before="181"/>
        <w:ind w:left="736"/>
        <w:jc w:val="both"/>
        <w:rPr>
          <w:rFonts w:ascii="Helvetica"/>
        </w:rPr>
      </w:pPr>
      <w:r>
        <w:rPr>
          <w:rFonts w:ascii="Helvetica"/>
        </w:rPr>
        <w:t>Se integra por los rubros siguientes:</w:t>
      </w:r>
    </w:p>
    <w:p w:rsidR="00554053" w:rsidRDefault="00554053">
      <w:pPr>
        <w:rPr>
          <w:sz w:val="20"/>
        </w:rPr>
      </w:pPr>
    </w:p>
    <w:p w:rsidR="00554053" w:rsidRDefault="00554053">
      <w:pPr>
        <w:spacing w:before="2" w:after="1"/>
        <w:rPr>
          <w:sz w:val="26"/>
        </w:rPr>
      </w:pPr>
    </w:p>
    <w:tbl>
      <w:tblPr>
        <w:tblStyle w:val="TableNormal"/>
        <w:tblW w:w="0" w:type="auto"/>
        <w:tblInd w:w="726" w:type="dxa"/>
        <w:tblBorders>
          <w:top w:val="nil"/>
          <w:left w:val="nil"/>
          <w:bottom w:val="nil"/>
          <w:right w:val="nil"/>
          <w:insideH w:val="nil"/>
          <w:insideV w:val="nil"/>
        </w:tblBorders>
        <w:tblLayout w:type="fixed"/>
        <w:tblLook w:val="01E0" w:firstRow="1" w:lastRow="1" w:firstColumn="1" w:lastColumn="1" w:noHBand="0" w:noVBand="0"/>
      </w:tblPr>
      <w:tblGrid>
        <w:gridCol w:w="8070"/>
        <w:gridCol w:w="2705"/>
      </w:tblGrid>
      <w:tr w:rsidR="00554053">
        <w:trPr>
          <w:trHeight w:hRule="exact" w:val="252"/>
        </w:trPr>
        <w:tc>
          <w:tcPr>
            <w:tcW w:w="8070" w:type="dxa"/>
          </w:tcPr>
          <w:p w:rsidR="00554053" w:rsidRDefault="00B532F1">
            <w:pPr>
              <w:pStyle w:val="TableParagraph"/>
              <w:spacing w:line="223" w:lineRule="exact"/>
              <w:ind w:left="4508" w:right="2977"/>
              <w:jc w:val="center"/>
              <w:rPr>
                <w:sz w:val="20"/>
              </w:rPr>
            </w:pPr>
            <w:r>
              <w:rPr>
                <w:sz w:val="20"/>
                <w:u w:val="single"/>
              </w:rPr>
              <w:t>Rubro</w:t>
            </w:r>
          </w:p>
        </w:tc>
        <w:tc>
          <w:tcPr>
            <w:tcW w:w="2705" w:type="dxa"/>
          </w:tcPr>
          <w:p w:rsidR="00554053" w:rsidRDefault="00B532F1">
            <w:pPr>
              <w:pStyle w:val="TableParagraph"/>
              <w:spacing w:line="223" w:lineRule="exact"/>
              <w:ind w:right="191"/>
              <w:jc w:val="right"/>
              <w:rPr>
                <w:sz w:val="20"/>
              </w:rPr>
            </w:pPr>
            <w:r>
              <w:rPr>
                <w:sz w:val="20"/>
                <w:u w:val="single"/>
              </w:rPr>
              <w:t>Importe</w:t>
            </w:r>
          </w:p>
        </w:tc>
      </w:tr>
      <w:tr w:rsidR="00554053">
        <w:trPr>
          <w:trHeight w:hRule="exact" w:val="280"/>
        </w:trPr>
        <w:tc>
          <w:tcPr>
            <w:tcW w:w="8070" w:type="dxa"/>
          </w:tcPr>
          <w:p w:rsidR="00554053" w:rsidRDefault="00B532F1">
            <w:pPr>
              <w:pStyle w:val="TableParagraph"/>
              <w:spacing w:before="21"/>
              <w:ind w:left="50"/>
              <w:rPr>
                <w:sz w:val="20"/>
              </w:rPr>
            </w:pPr>
            <w:r>
              <w:rPr>
                <w:sz w:val="20"/>
              </w:rPr>
              <w:t>Cuentas por pagar a corto plazo</w:t>
            </w:r>
          </w:p>
        </w:tc>
        <w:tc>
          <w:tcPr>
            <w:tcW w:w="2705" w:type="dxa"/>
          </w:tcPr>
          <w:p w:rsidR="00554053" w:rsidRDefault="00B532F1">
            <w:pPr>
              <w:pStyle w:val="TableParagraph"/>
              <w:tabs>
                <w:tab w:val="left" w:pos="370"/>
              </w:tabs>
              <w:spacing w:before="21"/>
              <w:ind w:right="48"/>
              <w:jc w:val="right"/>
              <w:rPr>
                <w:sz w:val="20"/>
              </w:rPr>
            </w:pPr>
            <w:r>
              <w:rPr>
                <w:sz w:val="20"/>
              </w:rPr>
              <w:t>$</w:t>
            </w:r>
            <w:r>
              <w:rPr>
                <w:sz w:val="20"/>
              </w:rPr>
              <w:tab/>
              <w:t>114,908</w:t>
            </w:r>
          </w:p>
        </w:tc>
      </w:tr>
      <w:tr w:rsidR="00554053">
        <w:trPr>
          <w:trHeight w:hRule="exact" w:val="280"/>
        </w:trPr>
        <w:tc>
          <w:tcPr>
            <w:tcW w:w="8070" w:type="dxa"/>
          </w:tcPr>
          <w:p w:rsidR="00554053" w:rsidRDefault="00B532F1">
            <w:pPr>
              <w:pStyle w:val="TableParagraph"/>
              <w:spacing w:before="21"/>
              <w:ind w:left="50"/>
              <w:rPr>
                <w:sz w:val="20"/>
              </w:rPr>
            </w:pPr>
            <w:r>
              <w:rPr>
                <w:sz w:val="20"/>
              </w:rPr>
              <w:t>Porción a corto plazo de la deuda pública a largo plazo</w:t>
            </w:r>
          </w:p>
        </w:tc>
        <w:tc>
          <w:tcPr>
            <w:tcW w:w="2705" w:type="dxa"/>
          </w:tcPr>
          <w:p w:rsidR="00554053" w:rsidRDefault="00B532F1">
            <w:pPr>
              <w:pStyle w:val="TableParagraph"/>
              <w:spacing w:before="21"/>
              <w:ind w:right="48"/>
              <w:jc w:val="right"/>
              <w:rPr>
                <w:sz w:val="20"/>
              </w:rPr>
            </w:pPr>
            <w:r>
              <w:rPr>
                <w:sz w:val="20"/>
              </w:rPr>
              <w:t>20,372</w:t>
            </w:r>
          </w:p>
        </w:tc>
      </w:tr>
      <w:tr w:rsidR="00554053">
        <w:trPr>
          <w:trHeight w:hRule="exact" w:val="280"/>
        </w:trPr>
        <w:tc>
          <w:tcPr>
            <w:tcW w:w="8070" w:type="dxa"/>
          </w:tcPr>
          <w:p w:rsidR="00554053" w:rsidRDefault="00B532F1">
            <w:pPr>
              <w:pStyle w:val="TableParagraph"/>
              <w:spacing w:before="21"/>
              <w:ind w:left="50"/>
              <w:rPr>
                <w:sz w:val="20"/>
              </w:rPr>
            </w:pPr>
            <w:r>
              <w:rPr>
                <w:sz w:val="20"/>
              </w:rPr>
              <w:t>Pasivos diferidos a corto plazo</w:t>
            </w:r>
          </w:p>
        </w:tc>
        <w:tc>
          <w:tcPr>
            <w:tcW w:w="2705" w:type="dxa"/>
          </w:tcPr>
          <w:p w:rsidR="00554053" w:rsidRDefault="00B532F1">
            <w:pPr>
              <w:pStyle w:val="TableParagraph"/>
              <w:spacing w:before="21"/>
              <w:ind w:right="48"/>
              <w:jc w:val="right"/>
              <w:rPr>
                <w:sz w:val="20"/>
              </w:rPr>
            </w:pPr>
            <w:r>
              <w:rPr>
                <w:sz w:val="20"/>
              </w:rPr>
              <w:t>746</w:t>
            </w:r>
          </w:p>
        </w:tc>
      </w:tr>
      <w:tr w:rsidR="00554053">
        <w:trPr>
          <w:trHeight w:hRule="exact" w:val="280"/>
        </w:trPr>
        <w:tc>
          <w:tcPr>
            <w:tcW w:w="8070" w:type="dxa"/>
          </w:tcPr>
          <w:p w:rsidR="00554053" w:rsidRDefault="00B532F1">
            <w:pPr>
              <w:pStyle w:val="TableParagraph"/>
              <w:spacing w:before="21"/>
              <w:ind w:left="50"/>
              <w:rPr>
                <w:sz w:val="20"/>
              </w:rPr>
            </w:pPr>
            <w:r>
              <w:rPr>
                <w:sz w:val="20"/>
              </w:rPr>
              <w:t>Fondos y bienes de terceros en garantía y/o administración a corto plazo</w:t>
            </w:r>
          </w:p>
        </w:tc>
        <w:tc>
          <w:tcPr>
            <w:tcW w:w="2705" w:type="dxa"/>
          </w:tcPr>
          <w:p w:rsidR="00554053" w:rsidRDefault="00B532F1">
            <w:pPr>
              <w:pStyle w:val="TableParagraph"/>
              <w:spacing w:before="21"/>
              <w:ind w:right="48"/>
              <w:jc w:val="right"/>
              <w:rPr>
                <w:sz w:val="20"/>
              </w:rPr>
            </w:pPr>
            <w:r>
              <w:rPr>
                <w:sz w:val="20"/>
              </w:rPr>
              <w:t>2,431</w:t>
            </w:r>
          </w:p>
        </w:tc>
      </w:tr>
      <w:tr w:rsidR="00554053">
        <w:trPr>
          <w:trHeight w:hRule="exact" w:val="268"/>
        </w:trPr>
        <w:tc>
          <w:tcPr>
            <w:tcW w:w="8070" w:type="dxa"/>
          </w:tcPr>
          <w:p w:rsidR="00554053" w:rsidRDefault="00B532F1">
            <w:pPr>
              <w:pStyle w:val="TableParagraph"/>
              <w:spacing w:before="21"/>
              <w:ind w:left="50"/>
              <w:rPr>
                <w:sz w:val="20"/>
              </w:rPr>
            </w:pPr>
            <w:r>
              <w:rPr>
                <w:sz w:val="20"/>
              </w:rPr>
              <w:t>Otros pasivos a corto plazo</w:t>
            </w:r>
          </w:p>
        </w:tc>
        <w:tc>
          <w:tcPr>
            <w:tcW w:w="2705" w:type="dxa"/>
            <w:tcBorders>
              <w:bottom w:val="single" w:sz="5" w:space="0" w:color="000000"/>
            </w:tcBorders>
          </w:tcPr>
          <w:p w:rsidR="00554053" w:rsidRDefault="00B532F1">
            <w:pPr>
              <w:pStyle w:val="TableParagraph"/>
              <w:spacing w:before="21"/>
              <w:ind w:right="48"/>
              <w:jc w:val="right"/>
              <w:rPr>
                <w:sz w:val="20"/>
              </w:rPr>
            </w:pPr>
            <w:r>
              <w:rPr>
                <w:sz w:val="20"/>
              </w:rPr>
              <w:t>306</w:t>
            </w:r>
          </w:p>
        </w:tc>
      </w:tr>
      <w:tr w:rsidR="00554053">
        <w:trPr>
          <w:trHeight w:hRule="exact" w:val="273"/>
        </w:trPr>
        <w:tc>
          <w:tcPr>
            <w:tcW w:w="8070" w:type="dxa"/>
          </w:tcPr>
          <w:p w:rsidR="00554053" w:rsidRDefault="00B532F1">
            <w:pPr>
              <w:pStyle w:val="TableParagraph"/>
              <w:spacing w:line="223" w:lineRule="exact"/>
              <w:ind w:left="50"/>
              <w:rPr>
                <w:b/>
                <w:sz w:val="20"/>
              </w:rPr>
            </w:pPr>
            <w:r>
              <w:rPr>
                <w:b/>
                <w:sz w:val="20"/>
              </w:rPr>
              <w:t>Total</w:t>
            </w:r>
          </w:p>
        </w:tc>
        <w:tc>
          <w:tcPr>
            <w:tcW w:w="2705" w:type="dxa"/>
            <w:tcBorders>
              <w:top w:val="single" w:sz="5" w:space="0" w:color="000000"/>
              <w:bottom w:val="single" w:sz="9" w:space="0" w:color="000000"/>
            </w:tcBorders>
          </w:tcPr>
          <w:p w:rsidR="00554053" w:rsidRDefault="00B532F1">
            <w:pPr>
              <w:pStyle w:val="TableParagraph"/>
              <w:tabs>
                <w:tab w:val="left" w:pos="352"/>
              </w:tabs>
              <w:spacing w:line="213" w:lineRule="exact"/>
              <w:ind w:right="48"/>
              <w:jc w:val="right"/>
              <w:rPr>
                <w:b/>
                <w:sz w:val="20"/>
              </w:rPr>
            </w:pPr>
            <w:r>
              <w:rPr>
                <w:b/>
                <w:position w:val="1"/>
                <w:sz w:val="20"/>
              </w:rPr>
              <w:t>$</w:t>
            </w:r>
            <w:r>
              <w:rPr>
                <w:b/>
                <w:position w:val="1"/>
                <w:sz w:val="20"/>
              </w:rPr>
              <w:tab/>
            </w:r>
            <w:r>
              <w:rPr>
                <w:b/>
                <w:sz w:val="20"/>
              </w:rPr>
              <w:t>138,763</w:t>
            </w:r>
          </w:p>
        </w:tc>
      </w:tr>
    </w:tbl>
    <w:p w:rsidR="00554053" w:rsidRDefault="00554053">
      <w:pPr>
        <w:spacing w:line="213" w:lineRule="exact"/>
        <w:jc w:val="right"/>
        <w:rPr>
          <w:sz w:val="20"/>
        </w:rPr>
        <w:sectPr w:rsidR="00554053">
          <w:pgSz w:w="12240" w:h="15840"/>
          <w:pgMar w:top="520" w:right="50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46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543"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44" name="Picture 4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5" name="Picture 4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6" name="Picture 4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7" name="Line 494"/>
                        <wps:cNvCnPr/>
                        <wps:spPr bwMode="auto">
                          <a:xfrm>
                            <a:off x="850" y="2551"/>
                            <a:ext cx="0" cy="1170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8" name="Line 493"/>
                        <wps:cNvCnPr/>
                        <wps:spPr bwMode="auto">
                          <a:xfrm>
                            <a:off x="853" y="2551"/>
                            <a:ext cx="0" cy="1170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9" name="Line 492"/>
                        <wps:cNvCnPr/>
                        <wps:spPr bwMode="auto">
                          <a:xfrm>
                            <a:off x="856" y="3815"/>
                            <a:ext cx="2940"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0" name="Line 491"/>
                        <wps:cNvCnPr/>
                        <wps:spPr bwMode="auto">
                          <a:xfrm>
                            <a:off x="856" y="7062"/>
                            <a:ext cx="4094"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1" name="Line 490"/>
                        <wps:cNvCnPr/>
                        <wps:spPr bwMode="auto">
                          <a:xfrm>
                            <a:off x="10250" y="9453"/>
                            <a:ext cx="98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2" name="Line 489"/>
                        <wps:cNvCnPr/>
                        <wps:spPr bwMode="auto">
                          <a:xfrm>
                            <a:off x="10250" y="9710"/>
                            <a:ext cx="98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3" name="Line 488"/>
                        <wps:cNvCnPr/>
                        <wps:spPr bwMode="auto">
                          <a:xfrm>
                            <a:off x="856" y="10122"/>
                            <a:ext cx="3907"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87" o:spid="_x0000_s1026" style="position:absolute;margin-left:0;margin-top:32.85pt;width:569.5pt;height:682.65pt;z-index:-2516817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BSL0ziQCAAAkAgAABQAAABkcnMvbWVkaWEvaW1hZ2UzLnBuZ4lQTkcNChoK&#10;AAAADUlIRFIAAADQAAADEggGAAAAG2xKVgAAAAZiS0dEAP8A/wD/oL2nkwAAAAlwSFlzAAAOxAAA&#10;DsQBlSsOGwAACDBJREFUeJzt08ENwCAQwLDS/Xc+diAPhGRPkE/WzMwHHPlvB8DL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NvGQ&#10;CiDF/8PXAAAAAElFTkSuQmCCUEsDBAoAAAAAAAAAIQAPO5i6xwwAAMcMAAAUAAAAZHJzL21lZGlh&#10;L2ltYWdlMi5wbmeJUE5HDQoaCgAAAA1JSERSAAAB7wAAAxIIBgAAAEMaTCMAAAAGYktHRAD/AP8A&#10;/6C9p5MAAAAJcEhZcwAADsQAAA7EAZUrDhsAAAxnSURBVHic7dVBDQAgEMAwwL/nQwMvsqRVsN/2&#10;zMwCADLO7wAA4I1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DMBTKCCiCPVIpwAAAAAElFTkSuQmCCUEsDBAoAAAAAAAAAIQBkjdJv6woAAOsK&#10;AAAUAAAAZHJzL21lZGlhL2ltYWdlMS5wbmeJUE5HDQoaCgAAAA1JSERSAAADHwAAAmEIAgAAAK+Z&#10;mvcAAAABc1JHQgCuzhzpAAAABGdBTUEAALGPC/xhBQAAAAlwSFlzAAAh1QAAIdUBBJy0nQAACoBJ&#10;REFUeF7t1jEBAAAMw6D5N92ZyAkquAEA0LE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">
                <v:shape id="Picture 49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on1HGAAAA3AAAAA8AAABkcnMvZG93bnJldi54bWxEj0FrAjEUhO9C/0N4BS9FsxVbZDWKFJQi&#10;XlareHxuXne3bl6WJNXVX98IBY/DzHzDTGatqcWZnK8sK3jtJyCIc6srLhR8bRe9EQgfkDXWlknB&#10;lTzMpk+dCabaXjij8yYUIkLYp6igDKFJpfR5SQZ93zbE0fu2zmCI0hVSO7xEuKnlIEnepcGK40KJ&#10;DX2UlJ82v0bB7WW1u+VaZtSsj25/rQ/Ln+ygVPe5nY9BBGrDI/zf/tQK3oZD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GifUcYAAADcAAAADwAAAAAAAAAAAAAA&#10;AACfAgAAZHJzL2Rvd25yZXYueG1sUEsFBgAAAAAEAAQA9wAAAJIDAAAAAA==&#10;">
                  <v:imagedata r:id="rId29" o:title=""/>
                </v:shape>
                <v:shape id="Picture 49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89+DEAAAA3AAAAA8AAABkcnMvZG93bnJldi54bWxEj0+LwjAUxO+C3yE8YW+aKrorXaOIIqzH&#10;9c/u9dE8m2rzUppYq5/eLCx4HGbmN8xs0dpSNFT7wrGC4SABQZw5XXCu4LDf9KcgfEDWWDomBXfy&#10;sJh3OzNMtbvxNzW7kIsIYZ+iAhNClUrpM0MW/cBVxNE7udpiiLLOpa7xFuG2lKMkeZcWC44LBita&#10;Gcouu6tVkGzHx5+PNTfud3k0m6k+N3b/UOqt1y4/QQRqwyv83/7SCibjCfydiUdAz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89+DEAAAA3AAAAA8AAAAAAAAAAAAAAAAA&#10;nwIAAGRycy9kb3ducmV2LnhtbFBLBQYAAAAABAAEAPcAAACQAwAAAAA=&#10;">
                  <v:imagedata r:id="rId39" o:title=""/>
                </v:shape>
                <v:shape id="Picture 49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w6eDEAAAA3AAAAA8AAABkcnMvZG93bnJldi54bWxEj0FrwkAUhO+C/2F5Qm9mU7FWoqu0gkW9&#10;aat4fGRfk2D2bcxuk/jvXUHocZiZb5j5sjOlaKh2hWUFr1EMgji1uuBMwc/3ejgF4TyyxtIyKbiR&#10;g+Wi35tjom3Le2oOPhMBwi5BBbn3VSKlS3My6CJbEQfv19YGfZB1JnWNbYCbUo7ieCINFhwWcqxo&#10;lVN6OfwZBWt9vJ4lNeddZtvp5/by9b45nZR6GXQfMxCeOv8ffrY3WsHbeAK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2w6eDEAAAA3AAAAA8AAAAAAAAAAAAAAAAA&#10;nwIAAGRycy9kb3ducmV2LnhtbFBLBQYAAAAABAAEAPcAAACQAwAAAAA=&#10;">
                  <v:imagedata r:id="rId40" o:title=""/>
                </v:shape>
                <v:line id="Line 494" o:spid="_x0000_s1030" style="position:absolute;visibility:visible;mso-wrap-style:square" from="850,2551" to="850,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AQNMQAAADcAAAADwAAAGRycy9kb3ducmV2LnhtbESPwWrDMBBE74H8g9hCb4ncUDfFiWJM&#10;oNBTSeMcclysrWVirYwlO/bfV4FCj8PMvGH2+WRbMVLvG8cKXtYJCOLK6YZrBZfyY/UOwgdkja1j&#10;UjCTh/ywXOwx0+7O3zSeQy0ihH2GCkwIXSalrwxZ9GvXEUfvx/UWQ5R9LXWP9wi3rdwkyZu02HBc&#10;MNjR0VB1Ow9WwbEkl56m4avt0sKM13GmcpiVen6aih2IQFP4D/+1P7WC9HULj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oBA0xAAAANwAAAAPAAAAAAAAAAAA&#10;AAAAAKECAABkcnMvZG93bnJldi54bWxQSwUGAAAAAAQABAD5AAAAkgMAAAAA&#10;" strokecolor="white" strokeweight=".09983mm"/>
                <v:line id="Line 493" o:spid="_x0000_s1031" style="position:absolute;visibility:visible;mso-wrap-style:square" from="853,2551" to="853,14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RsAAAADcAAAADwAAAGRycy9kb3ducmV2LnhtbERPu2rDMBTdC/kHcQPZGrkhLsGNEoIh&#10;0Km0cYaMF+vWMpWujCW//r4aCh0P5308z86KkfrQelbwss1AENdet9wouFfX5wOIEJE1Ws+kYKEA&#10;59Pq6YiF9hN/0XiLjUghHApUYGLsCilDbchh2PqOOHHfvncYE+wbqXucUrizcpdlr9Jhy6nBYEel&#10;ofrnNjgFZUU+/5yHD9vlFzM+xoWqYVFqs54vbyAizfFf/Od+1wryfVqbzqQjI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k/hEbAAAAA3AAAAA8AAAAAAAAAAAAAAAAA&#10;oQIAAGRycy9kb3ducmV2LnhtbFBLBQYAAAAABAAEAPkAAACOAwAAAAA=&#10;" strokecolor="white" strokeweight=".09983mm"/>
                <v:line id="Line 492" o:spid="_x0000_s1032" style="position:absolute;visibility:visible;mso-wrap-style:square" from="856,3815" to="3796,3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bIG8UAAADcAAAADwAAAGRycy9kb3ducmV2LnhtbESPQWsCMRSE70L/Q3hCb5pVqtTVKEWq&#10;CIqgLfT6unluFjcvyybVXX+9EYQeh5n5hpktGluKC9W+cKxg0E9AEGdOF5wr+P5a9d5B+ICssXRM&#10;ClrysJi/dGaYanflA12OIRcRwj5FBSaEKpXSZ4Ys+r6riKN3crXFEGWdS13jNcJtKYdJMpYWC44L&#10;BitaGsrOxz+roNmfWlyt9SS7fZqf/bjdyt3hV6nXbvMxBRGoCf/hZ3ujFYzeJvA4E4+A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9bIG8UAAADcAAAADwAAAAAAAAAA&#10;AAAAAAChAgAAZHJzL2Rvd25yZXYueG1sUEsFBgAAAAAEAAQA+QAAAJMDAAAAAA==&#10;" strokeweight=".1097mm"/>
                <v:line id="Line 491" o:spid="_x0000_s1033" style="position:absolute;visibility:visible;mso-wrap-style:square" from="856,7062" to="4950,70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X3W8EAAADcAAAADwAAAGRycy9kb3ducmV2LnhtbERPy4rCMBTdC/5DuII7TR1QxmoUkXEQ&#10;RgQf4PbaXJtic1OajLbz9WYx4PJw3vNlY0vxoNoXjhWMhgkI4szpgnMF59Nm8AnCB2SNpWNS0JKH&#10;5aLbmWOq3ZMP9DiGXMQQ9ikqMCFUqZQ+M2TRD11FHLmbqy2GCOtc6hqfMdyW8iNJJtJiwbHBYEVr&#10;Q9n9+GsVNPtbi5tvPc3+vsxlP2l/5O5wVarfa1YzEIGa8Bb/u7dawXgc58cz8Qj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7NfdbwQAAANwAAAAPAAAAAAAAAAAAAAAA&#10;AKECAABkcnMvZG93bnJldi54bWxQSwUGAAAAAAQABAD5AAAAjwMAAAAA&#10;" strokeweight=".1097mm"/>
                <v:line id="Line 490" o:spid="_x0000_s1034" style="position:absolute;visibility:visible;mso-wrap-style:square" from="10250,9453" to="11231,9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GZLcUAAADcAAAADwAAAGRycy9kb3ducmV2LnhtbESPwWrDMBBE74H8g9hAL6GWbUgJbhQT&#10;CoYemkOSFnLcWlvLxFoZSU3cv48KhR6HmXnDbOrJDuJKPvSOFRRZDoK4dbrnTsH7qXlcgwgRWePg&#10;mBT8UIB6O59tsNLuxge6HmMnEoRDhQpMjGMlZWgNWQyZG4mT9+W8xZik76T2eEtwO8gyz5+kxZ7T&#10;gsGRXgy1l+O3VfAxNmW7NzkvTx01Zf928OdPo9TDYto9g4g0xf/wX/tVK1itCvg9k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GZLcUAAADcAAAADwAAAAAAAAAA&#10;AAAAAAChAgAAZHJzL2Rvd25yZXYueG1sUEsFBgAAAAAEAAQA+QAAAJMDAAAAAA==&#10;" strokeweight=".19967mm"/>
                <v:line id="Line 489" o:spid="_x0000_s1035" style="position:absolute;visibility:visible;mso-wrap-style:square" from="10250,9710" to="11231,9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PbL8UAAADcAAAADwAAAGRycy9kb3ducmV2LnhtbESPQWvCQBSE74L/YXmCN91UtC3RVbQi&#10;WDzFVvD4yD6T0OzbdHc18d93hYLHYWa+YRarztTiRs5XlhW8jBMQxLnVFRcKvr92o3cQPiBrrC2T&#10;gjt5WC37vQWm2rac0e0YChEh7FNUUIbQpFL6vCSDfmwb4uhdrDMYonSF1A7bCDe1nCTJqzRYcVwo&#10;saGPkvKf49UoeGuvbprtze/2dNhk3Wc9PWeXs1LDQbeegwjUhWf4v73XCmazCTzOx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PbL8UAAADcAAAADwAAAAAAAAAA&#10;AAAAAAChAgAAZHJzL2Rvd25yZXYueG1sUEsFBgAAAAAEAAQA+QAAAJMDAAAAAA==&#10;" strokeweight=".39969mm"/>
                <v:line id="Line 488" o:spid="_x0000_s1036" style="position:absolute;visibility:visible;mso-wrap-style:square" from="856,10122" to="4763,10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LMYAAADcAAAADwAAAGRycy9kb3ducmV2LnhtbESP3WrCQBSE7wu+w3KE3tWNLUpNXUWk&#10;KYWK4A94e5o9ZoPZsyG7jUmf3i0IvRxm5htmvuxsJVpqfOlYwXiUgCDOnS65UHA8ZE+vIHxA1lg5&#10;JgU9eVguBg9zTLW78o7afShEhLBPUYEJoU6l9Lkhi37kauLonV1jMUTZFFI3eI1wW8nnJJlKiyXH&#10;BYM1rQ3ll/2PVdBtzz1mH3qW/76b03baf8nN7lupx2G3egMRqAv/4Xv7UyuYTF7g70w8AnJ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naSzGAAAA3AAAAA8AAAAAAAAA&#10;AAAAAAAAoQIAAGRycy9kb3ducmV2LnhtbFBLBQYAAAAABAAEAPkAAACUAwAAAAA=&#10;" strokeweight=".1097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736" w:right="115"/>
        <w:jc w:val="both"/>
        <w:rPr>
          <w:rFonts w:ascii="Helvetica" w:hAnsi="Helvetica"/>
        </w:rPr>
      </w:pPr>
      <w:r>
        <w:rPr>
          <w:rFonts w:ascii="Helvetica" w:hAnsi="Helvetica"/>
        </w:rPr>
        <w:t>Los pasivos circulantes corresponden principalmente a las cuentas por pagar a proveedores y contratistas,</w:t>
      </w:r>
      <w:r>
        <w:rPr>
          <w:rFonts w:ascii="Helvetica" w:hAnsi="Helvetica"/>
          <w:spacing w:val="-8"/>
        </w:rPr>
        <w:t xml:space="preserve"> </w:t>
      </w:r>
      <w:r>
        <w:rPr>
          <w:rFonts w:ascii="Helvetica" w:hAnsi="Helvetica"/>
        </w:rPr>
        <w:t>así</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impuestos</w:t>
      </w:r>
      <w:r>
        <w:rPr>
          <w:rFonts w:ascii="Helvetica" w:hAnsi="Helvetica"/>
          <w:spacing w:val="-8"/>
        </w:rPr>
        <w:t xml:space="preserve"> </w:t>
      </w:r>
      <w:r>
        <w:rPr>
          <w:rFonts w:ascii="Helvetica" w:hAnsi="Helvetica"/>
        </w:rPr>
        <w:t>retenidos</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sueldos</w:t>
      </w:r>
      <w:r>
        <w:rPr>
          <w:rFonts w:ascii="Helvetica" w:hAnsi="Helvetica"/>
          <w:spacing w:val="-8"/>
        </w:rPr>
        <w:t xml:space="preserve"> </w:t>
      </w:r>
      <w:r>
        <w:rPr>
          <w:rFonts w:ascii="Helvetica" w:hAnsi="Helvetica"/>
        </w:rPr>
        <w:t>del</w:t>
      </w:r>
      <w:r>
        <w:rPr>
          <w:rFonts w:ascii="Helvetica" w:hAnsi="Helvetica"/>
          <w:spacing w:val="-8"/>
        </w:rPr>
        <w:t xml:space="preserve"> </w:t>
      </w:r>
      <w:r>
        <w:rPr>
          <w:rFonts w:ascii="Helvetica" w:hAnsi="Helvetica"/>
        </w:rPr>
        <w:t>personal</w:t>
      </w:r>
      <w:r>
        <w:rPr>
          <w:rFonts w:ascii="Helvetica" w:hAnsi="Helvetica"/>
          <w:spacing w:val="-8"/>
        </w:rPr>
        <w:t xml:space="preserve"> </w:t>
      </w:r>
      <w:r>
        <w:rPr>
          <w:rFonts w:ascii="Helvetica" w:hAnsi="Helvetica"/>
        </w:rPr>
        <w:t>o</w:t>
      </w:r>
      <w:r>
        <w:rPr>
          <w:rFonts w:ascii="Helvetica" w:hAnsi="Helvetica"/>
          <w:spacing w:val="-8"/>
        </w:rPr>
        <w:t xml:space="preserve"> </w:t>
      </w:r>
      <w:r>
        <w:rPr>
          <w:rFonts w:ascii="Helvetica" w:hAnsi="Helvetica"/>
        </w:rPr>
        <w:t>personas</w:t>
      </w:r>
      <w:r>
        <w:rPr>
          <w:rFonts w:ascii="Helvetica" w:hAnsi="Helvetica"/>
          <w:spacing w:val="-8"/>
        </w:rPr>
        <w:t xml:space="preserve"> </w:t>
      </w:r>
      <w:r>
        <w:rPr>
          <w:rFonts w:ascii="Helvetica" w:hAnsi="Helvetica"/>
        </w:rPr>
        <w:t>físicas</w:t>
      </w:r>
      <w:r>
        <w:rPr>
          <w:rFonts w:ascii="Helvetica" w:hAnsi="Helvetica"/>
          <w:spacing w:val="-8"/>
        </w:rPr>
        <w:t xml:space="preserve"> </w:t>
      </w:r>
      <w:r>
        <w:rPr>
          <w:rFonts w:ascii="Helvetica" w:hAnsi="Helvetica"/>
        </w:rPr>
        <w:t>por la prestación de servicios y a contratistas por la realización de obras, entre otros pasivos.</w:t>
      </w:r>
    </w:p>
    <w:p w:rsidR="00554053" w:rsidRDefault="00B532F1">
      <w:pPr>
        <w:pStyle w:val="Ttulo1"/>
        <w:tabs>
          <w:tab w:val="left" w:pos="10280"/>
        </w:tabs>
        <w:spacing w:before="170"/>
        <w:ind w:left="736"/>
        <w:jc w:val="both"/>
      </w:pPr>
      <w:r>
        <w:t>PASIVO</w:t>
      </w:r>
      <w:r>
        <w:rPr>
          <w:spacing w:val="-11"/>
        </w:rPr>
        <w:t xml:space="preserve"> </w:t>
      </w:r>
      <w:r>
        <w:t>NO</w:t>
      </w:r>
      <w:r>
        <w:rPr>
          <w:spacing w:val="-11"/>
        </w:rPr>
        <w:t xml:space="preserve"> </w:t>
      </w:r>
      <w:r>
        <w:t>CIRCULANTE</w:t>
      </w:r>
      <w:r>
        <w:tab/>
        <w:t>$387,910</w:t>
      </w:r>
    </w:p>
    <w:p w:rsidR="00554053" w:rsidRDefault="00B532F1">
      <w:pPr>
        <w:pStyle w:val="Textoindependiente"/>
        <w:spacing w:before="181"/>
        <w:ind w:left="736"/>
        <w:jc w:val="both"/>
        <w:rPr>
          <w:rFonts w:ascii="Helvetica"/>
        </w:rPr>
      </w:pPr>
      <w:r>
        <w:rPr>
          <w:rFonts w:ascii="Helvetica"/>
        </w:rPr>
        <w:t>Se integra por los rubros siguientes:</w:t>
      </w:r>
    </w:p>
    <w:p w:rsidR="00554053" w:rsidRDefault="00554053">
      <w:pPr>
        <w:rPr>
          <w:sz w:val="20"/>
        </w:rPr>
      </w:pPr>
    </w:p>
    <w:p w:rsidR="00554053" w:rsidRDefault="00554053">
      <w:pPr>
        <w:spacing w:before="2" w:after="1"/>
        <w:rPr>
          <w:sz w:val="26"/>
        </w:rPr>
      </w:pPr>
    </w:p>
    <w:tbl>
      <w:tblPr>
        <w:tblStyle w:val="TableNormal"/>
        <w:tblW w:w="0" w:type="auto"/>
        <w:tblInd w:w="3220" w:type="dxa"/>
        <w:tblBorders>
          <w:top w:val="nil"/>
          <w:left w:val="nil"/>
          <w:bottom w:val="nil"/>
          <w:right w:val="nil"/>
          <w:insideH w:val="nil"/>
          <w:insideV w:val="nil"/>
        </w:tblBorders>
        <w:tblLayout w:type="fixed"/>
        <w:tblLook w:val="01E0" w:firstRow="1" w:lastRow="1" w:firstColumn="1" w:lastColumn="1" w:noHBand="0" w:noVBand="0"/>
      </w:tblPr>
      <w:tblGrid>
        <w:gridCol w:w="3610"/>
        <w:gridCol w:w="2006"/>
      </w:tblGrid>
      <w:tr w:rsidR="00554053">
        <w:trPr>
          <w:trHeight w:hRule="exact" w:val="252"/>
        </w:trPr>
        <w:tc>
          <w:tcPr>
            <w:tcW w:w="3610" w:type="dxa"/>
          </w:tcPr>
          <w:p w:rsidR="00554053" w:rsidRDefault="00B532F1">
            <w:pPr>
              <w:pStyle w:val="TableParagraph"/>
              <w:spacing w:line="223" w:lineRule="exact"/>
              <w:ind w:left="2033"/>
              <w:rPr>
                <w:sz w:val="20"/>
              </w:rPr>
            </w:pPr>
            <w:r>
              <w:rPr>
                <w:sz w:val="20"/>
                <w:u w:val="single"/>
              </w:rPr>
              <w:t>Rubro</w:t>
            </w:r>
          </w:p>
        </w:tc>
        <w:tc>
          <w:tcPr>
            <w:tcW w:w="2006" w:type="dxa"/>
          </w:tcPr>
          <w:p w:rsidR="00554053" w:rsidRDefault="00B532F1">
            <w:pPr>
              <w:pStyle w:val="TableParagraph"/>
              <w:spacing w:line="223" w:lineRule="exact"/>
              <w:ind w:right="106"/>
              <w:jc w:val="right"/>
              <w:rPr>
                <w:sz w:val="20"/>
              </w:rPr>
            </w:pPr>
            <w:r>
              <w:rPr>
                <w:sz w:val="20"/>
                <w:u w:val="single"/>
              </w:rPr>
              <w:t>Importe</w:t>
            </w:r>
          </w:p>
        </w:tc>
      </w:tr>
      <w:tr w:rsidR="00554053">
        <w:trPr>
          <w:trHeight w:hRule="exact" w:val="280"/>
        </w:trPr>
        <w:tc>
          <w:tcPr>
            <w:tcW w:w="3610" w:type="dxa"/>
          </w:tcPr>
          <w:p w:rsidR="00554053" w:rsidRDefault="00B532F1">
            <w:pPr>
              <w:pStyle w:val="TableParagraph"/>
              <w:spacing w:before="21"/>
              <w:ind w:left="50"/>
              <w:rPr>
                <w:sz w:val="20"/>
              </w:rPr>
            </w:pPr>
            <w:r>
              <w:rPr>
                <w:sz w:val="20"/>
              </w:rPr>
              <w:t>Deuda pública a largo plazo</w:t>
            </w:r>
          </w:p>
        </w:tc>
        <w:tc>
          <w:tcPr>
            <w:tcW w:w="2006" w:type="dxa"/>
          </w:tcPr>
          <w:p w:rsidR="00554053" w:rsidRDefault="00B532F1">
            <w:pPr>
              <w:pStyle w:val="TableParagraph"/>
              <w:spacing w:before="21"/>
              <w:ind w:right="48"/>
              <w:jc w:val="right"/>
              <w:rPr>
                <w:sz w:val="20"/>
              </w:rPr>
            </w:pPr>
            <w:r>
              <w:rPr>
                <w:sz w:val="20"/>
              </w:rPr>
              <w:t>$ 212,663</w:t>
            </w:r>
          </w:p>
        </w:tc>
      </w:tr>
      <w:tr w:rsidR="00554053">
        <w:trPr>
          <w:trHeight w:hRule="exact" w:val="268"/>
        </w:trPr>
        <w:tc>
          <w:tcPr>
            <w:tcW w:w="3610" w:type="dxa"/>
          </w:tcPr>
          <w:p w:rsidR="00554053" w:rsidRDefault="00B532F1">
            <w:pPr>
              <w:pStyle w:val="TableParagraph"/>
              <w:spacing w:before="21"/>
              <w:ind w:left="50"/>
              <w:rPr>
                <w:sz w:val="20"/>
              </w:rPr>
            </w:pPr>
            <w:r>
              <w:rPr>
                <w:sz w:val="20"/>
              </w:rPr>
              <w:t>Provisiones a largo plazo</w:t>
            </w:r>
          </w:p>
        </w:tc>
        <w:tc>
          <w:tcPr>
            <w:tcW w:w="2006" w:type="dxa"/>
            <w:tcBorders>
              <w:bottom w:val="single" w:sz="5" w:space="0" w:color="000000"/>
            </w:tcBorders>
          </w:tcPr>
          <w:p w:rsidR="00554053" w:rsidRDefault="00B532F1">
            <w:pPr>
              <w:pStyle w:val="TableParagraph"/>
              <w:spacing w:before="21"/>
              <w:ind w:right="48"/>
              <w:jc w:val="right"/>
              <w:rPr>
                <w:sz w:val="20"/>
              </w:rPr>
            </w:pPr>
            <w:r>
              <w:rPr>
                <w:sz w:val="20"/>
              </w:rPr>
              <w:t>175,247</w:t>
            </w:r>
          </w:p>
        </w:tc>
      </w:tr>
      <w:tr w:rsidR="00554053">
        <w:trPr>
          <w:trHeight w:hRule="exact" w:val="273"/>
        </w:trPr>
        <w:tc>
          <w:tcPr>
            <w:tcW w:w="3610" w:type="dxa"/>
          </w:tcPr>
          <w:p w:rsidR="00554053" w:rsidRDefault="00B532F1">
            <w:pPr>
              <w:pStyle w:val="TableParagraph"/>
              <w:spacing w:line="223" w:lineRule="exact"/>
              <w:ind w:left="50"/>
              <w:rPr>
                <w:b/>
                <w:sz w:val="20"/>
              </w:rPr>
            </w:pPr>
            <w:r>
              <w:rPr>
                <w:b/>
                <w:sz w:val="20"/>
              </w:rPr>
              <w:t>Total</w:t>
            </w:r>
          </w:p>
        </w:tc>
        <w:tc>
          <w:tcPr>
            <w:tcW w:w="2006" w:type="dxa"/>
            <w:tcBorders>
              <w:top w:val="single" w:sz="5" w:space="0" w:color="000000"/>
              <w:bottom w:val="single" w:sz="9" w:space="0" w:color="000000"/>
            </w:tcBorders>
          </w:tcPr>
          <w:p w:rsidR="00554053" w:rsidRDefault="00B532F1">
            <w:pPr>
              <w:pStyle w:val="TableParagraph"/>
              <w:spacing w:line="213" w:lineRule="exact"/>
              <w:ind w:right="48"/>
              <w:jc w:val="right"/>
              <w:rPr>
                <w:b/>
                <w:sz w:val="20"/>
              </w:rPr>
            </w:pPr>
            <w:r>
              <w:rPr>
                <w:b/>
                <w:position w:val="1"/>
                <w:sz w:val="20"/>
              </w:rPr>
              <w:t xml:space="preserve">$ </w:t>
            </w:r>
            <w:r>
              <w:rPr>
                <w:b/>
                <w:sz w:val="20"/>
              </w:rPr>
              <w:t>387,910</w:t>
            </w:r>
          </w:p>
        </w:tc>
      </w:tr>
    </w:tbl>
    <w:p w:rsidR="00554053" w:rsidRDefault="00B532F1">
      <w:pPr>
        <w:pStyle w:val="Textoindependiente"/>
        <w:spacing w:before="139" w:line="249" w:lineRule="auto"/>
        <w:ind w:left="736" w:right="108"/>
        <w:rPr>
          <w:rFonts w:ascii="Helvetica" w:hAnsi="Helvetica"/>
        </w:rPr>
      </w:pPr>
      <w:r>
        <w:rPr>
          <w:rFonts w:ascii="Helvetica" w:hAnsi="Helvetica"/>
        </w:rPr>
        <w:t>Los</w:t>
      </w:r>
      <w:r>
        <w:rPr>
          <w:rFonts w:ascii="Helvetica" w:hAnsi="Helvetica"/>
          <w:spacing w:val="-7"/>
        </w:rPr>
        <w:t xml:space="preserve"> </w:t>
      </w:r>
      <w:r>
        <w:rPr>
          <w:rFonts w:ascii="Helvetica" w:hAnsi="Helvetica"/>
        </w:rPr>
        <w:t>pasivos</w:t>
      </w:r>
      <w:r>
        <w:rPr>
          <w:rFonts w:ascii="Helvetica" w:hAnsi="Helvetica"/>
          <w:spacing w:val="-7"/>
        </w:rPr>
        <w:t xml:space="preserve"> </w:t>
      </w:r>
      <w:r>
        <w:rPr>
          <w:rFonts w:ascii="Helvetica" w:hAnsi="Helvetica"/>
        </w:rPr>
        <w:t>no</w:t>
      </w:r>
      <w:r>
        <w:rPr>
          <w:rFonts w:ascii="Helvetica" w:hAnsi="Helvetica"/>
          <w:spacing w:val="-7"/>
        </w:rPr>
        <w:t xml:space="preserve"> </w:t>
      </w:r>
      <w:r>
        <w:rPr>
          <w:rFonts w:ascii="Helvetica" w:hAnsi="Helvetica"/>
        </w:rPr>
        <w:t>circulantes</w:t>
      </w:r>
      <w:r>
        <w:rPr>
          <w:rFonts w:ascii="Helvetica" w:hAnsi="Helvetica"/>
          <w:spacing w:val="-7"/>
        </w:rPr>
        <w:t xml:space="preserve"> </w:t>
      </w:r>
      <w:r>
        <w:rPr>
          <w:rFonts w:ascii="Helvetica" w:hAnsi="Helvetica"/>
        </w:rPr>
        <w:t>se</w:t>
      </w:r>
      <w:r>
        <w:rPr>
          <w:rFonts w:ascii="Helvetica" w:hAnsi="Helvetica"/>
          <w:spacing w:val="-7"/>
        </w:rPr>
        <w:t xml:space="preserve"> </w:t>
      </w:r>
      <w:r>
        <w:rPr>
          <w:rFonts w:ascii="Helvetica" w:hAnsi="Helvetica"/>
        </w:rPr>
        <w:t>integran</w:t>
      </w:r>
      <w:r>
        <w:rPr>
          <w:rFonts w:ascii="Helvetica" w:hAnsi="Helvetica"/>
          <w:spacing w:val="-7"/>
        </w:rPr>
        <w:t xml:space="preserve"> </w:t>
      </w:r>
      <w:r>
        <w:rPr>
          <w:rFonts w:ascii="Helvetica" w:hAnsi="Helvetica"/>
        </w:rPr>
        <w:t>principalmente</w:t>
      </w:r>
      <w:r>
        <w:rPr>
          <w:rFonts w:ascii="Helvetica" w:hAnsi="Helvetica"/>
          <w:spacing w:val="-7"/>
        </w:rPr>
        <w:t xml:space="preserve"> </w:t>
      </w:r>
      <w:r>
        <w:rPr>
          <w:rFonts w:ascii="Helvetica" w:hAnsi="Helvetica"/>
        </w:rPr>
        <w:t>por</w:t>
      </w:r>
      <w:r>
        <w:rPr>
          <w:rFonts w:ascii="Helvetica" w:hAnsi="Helvetica"/>
          <w:spacing w:val="-7"/>
        </w:rPr>
        <w:t xml:space="preserve"> </w:t>
      </w:r>
      <w:r>
        <w:rPr>
          <w:rFonts w:ascii="Helvetica" w:hAnsi="Helvetica"/>
        </w:rPr>
        <w:t>la</w:t>
      </w:r>
      <w:r>
        <w:rPr>
          <w:rFonts w:ascii="Helvetica" w:hAnsi="Helvetica"/>
          <w:spacing w:val="-7"/>
        </w:rPr>
        <w:t xml:space="preserve"> </w:t>
      </w:r>
      <w:r>
        <w:rPr>
          <w:rFonts w:ascii="Helvetica" w:hAnsi="Helvetica"/>
        </w:rPr>
        <w:t>deuda</w:t>
      </w:r>
      <w:r>
        <w:rPr>
          <w:rFonts w:ascii="Helvetica" w:hAnsi="Helvetica"/>
          <w:spacing w:val="-7"/>
        </w:rPr>
        <w:t xml:space="preserve"> </w:t>
      </w:r>
      <w:r>
        <w:rPr>
          <w:rFonts w:ascii="Helvetica" w:hAnsi="Helvetica"/>
        </w:rPr>
        <w:t>pública</w:t>
      </w:r>
      <w:r>
        <w:rPr>
          <w:rFonts w:ascii="Helvetica" w:hAnsi="Helvetica"/>
          <w:spacing w:val="-7"/>
        </w:rPr>
        <w:t xml:space="preserve"> </w:t>
      </w:r>
      <w:r>
        <w:rPr>
          <w:rFonts w:ascii="Helvetica" w:hAnsi="Helvetica"/>
        </w:rPr>
        <w:t>a</w:t>
      </w:r>
      <w:r>
        <w:rPr>
          <w:rFonts w:ascii="Helvetica" w:hAnsi="Helvetica"/>
          <w:spacing w:val="-7"/>
        </w:rPr>
        <w:t xml:space="preserve"> </w:t>
      </w:r>
      <w:r>
        <w:rPr>
          <w:rFonts w:ascii="Helvetica" w:hAnsi="Helvetica"/>
        </w:rPr>
        <w:t>largo</w:t>
      </w:r>
      <w:r>
        <w:rPr>
          <w:rFonts w:ascii="Helvetica" w:hAnsi="Helvetica"/>
          <w:spacing w:val="-7"/>
        </w:rPr>
        <w:t xml:space="preserve"> </w:t>
      </w:r>
      <w:r>
        <w:rPr>
          <w:rFonts w:ascii="Helvetica" w:hAnsi="Helvetica"/>
        </w:rPr>
        <w:t>plazo,</w:t>
      </w:r>
      <w:r>
        <w:rPr>
          <w:rFonts w:ascii="Helvetica" w:hAnsi="Helvetica"/>
          <w:spacing w:val="-7"/>
        </w:rPr>
        <w:t xml:space="preserve"> </w:t>
      </w:r>
      <w:r>
        <w:rPr>
          <w:rFonts w:ascii="Helvetica" w:hAnsi="Helvetica"/>
        </w:rPr>
        <w:t>contratada con instituciones bancarias, así como, por los depósitos en garantía.</w:t>
      </w:r>
    </w:p>
    <w:p w:rsidR="00554053" w:rsidRDefault="00B532F1">
      <w:pPr>
        <w:pStyle w:val="Ttulo1"/>
        <w:tabs>
          <w:tab w:val="left" w:pos="9961"/>
        </w:tabs>
        <w:spacing w:before="171"/>
        <w:ind w:left="617"/>
        <w:jc w:val="center"/>
      </w:pPr>
      <w:r>
        <w:t>HACIENDA PÚBLICA</w:t>
      </w:r>
      <w:r>
        <w:rPr>
          <w:spacing w:val="-28"/>
        </w:rPr>
        <w:t xml:space="preserve"> </w:t>
      </w:r>
      <w:r>
        <w:t>/</w:t>
      </w:r>
      <w:r>
        <w:rPr>
          <w:spacing w:val="-14"/>
        </w:rPr>
        <w:t xml:space="preserve"> </w:t>
      </w:r>
      <w:r>
        <w:t>PATRIMONIO</w:t>
      </w:r>
      <w:r>
        <w:tab/>
        <w:t>$2</w:t>
      </w:r>
      <w:proofErr w:type="gramStart"/>
      <w:r>
        <w:t>,556,041</w:t>
      </w:r>
      <w:proofErr w:type="gramEnd"/>
    </w:p>
    <w:p w:rsidR="00554053" w:rsidRDefault="00B532F1">
      <w:pPr>
        <w:pStyle w:val="Textoindependiente"/>
        <w:spacing w:before="181"/>
        <w:ind w:left="478"/>
        <w:jc w:val="center"/>
        <w:rPr>
          <w:rFonts w:ascii="Helvetica" w:hAnsi="Helvetica"/>
        </w:rPr>
      </w:pPr>
      <w:r>
        <w:rPr>
          <w:rFonts w:ascii="Helvetica" w:hAnsi="Helvetica"/>
        </w:rPr>
        <w:t>Se clasifica por la Hacienda pública / patrimonio generado y se integra por las cuentas siguientes:</w:t>
      </w:r>
    </w:p>
    <w:p w:rsidR="00554053" w:rsidRDefault="00554053">
      <w:pPr>
        <w:rPr>
          <w:sz w:val="26"/>
        </w:rPr>
      </w:pPr>
    </w:p>
    <w:p w:rsidR="00554053" w:rsidRDefault="00B532F1">
      <w:pPr>
        <w:tabs>
          <w:tab w:val="left" w:pos="10261"/>
        </w:tabs>
        <w:spacing w:before="226"/>
        <w:ind w:left="4985"/>
        <w:rPr>
          <w:sz w:val="20"/>
        </w:rPr>
      </w:pPr>
      <w:r>
        <w:rPr>
          <w:sz w:val="20"/>
          <w:u w:val="single"/>
        </w:rPr>
        <w:t>Concepto</w:t>
      </w:r>
      <w:r>
        <w:rPr>
          <w:sz w:val="20"/>
        </w:rPr>
        <w:tab/>
      </w:r>
      <w:r>
        <w:rPr>
          <w:sz w:val="20"/>
          <w:u w:val="single"/>
        </w:rPr>
        <w:t>Importe</w:t>
      </w:r>
    </w:p>
    <w:p w:rsidR="00554053" w:rsidRDefault="00B532F1">
      <w:pPr>
        <w:tabs>
          <w:tab w:val="left" w:pos="9671"/>
          <w:tab w:val="left" w:pos="10098"/>
        </w:tabs>
        <w:spacing w:before="50"/>
        <w:ind w:left="657"/>
        <w:jc w:val="center"/>
        <w:rPr>
          <w:sz w:val="20"/>
        </w:rPr>
      </w:pPr>
      <w:r>
        <w:rPr>
          <w:sz w:val="20"/>
        </w:rPr>
        <w:t>Resultados del ejercicio [ahorro/desahorro]</w:t>
      </w:r>
      <w:r>
        <w:rPr>
          <w:sz w:val="20"/>
        </w:rPr>
        <w:tab/>
        <w:t>$</w:t>
      </w:r>
      <w:r>
        <w:rPr>
          <w:sz w:val="20"/>
        </w:rPr>
        <w:tab/>
        <w:t>979,630</w:t>
      </w:r>
    </w:p>
    <w:p w:rsidR="00554053" w:rsidRDefault="00B532F1">
      <w:pPr>
        <w:tabs>
          <w:tab w:val="left" w:pos="9932"/>
        </w:tabs>
        <w:spacing w:before="50"/>
        <w:ind w:left="657"/>
        <w:jc w:val="center"/>
        <w:rPr>
          <w:sz w:val="20"/>
        </w:rPr>
      </w:pPr>
      <w:r>
        <w:rPr>
          <w:sz w:val="20"/>
        </w:rPr>
        <w:t>Resultado de ejercicios anteriores</w:t>
      </w:r>
      <w:r>
        <w:rPr>
          <w:sz w:val="20"/>
        </w:rPr>
        <w:tab/>
        <w:t>1</w:t>
      </w:r>
      <w:proofErr w:type="gramStart"/>
      <w:r>
        <w:rPr>
          <w:sz w:val="20"/>
        </w:rPr>
        <w:t>,432,334</w:t>
      </w:r>
      <w:proofErr w:type="gramEnd"/>
    </w:p>
    <w:p w:rsidR="00554053" w:rsidRDefault="00B532F1">
      <w:pPr>
        <w:tabs>
          <w:tab w:val="left" w:pos="10209"/>
        </w:tabs>
        <w:spacing w:before="50"/>
        <w:ind w:left="656"/>
        <w:jc w:val="center"/>
        <w:rPr>
          <w:sz w:val="20"/>
        </w:rPr>
      </w:pPr>
      <w:r>
        <w:rPr>
          <w:sz w:val="20"/>
        </w:rPr>
        <w:t>Revalúos</w:t>
      </w:r>
      <w:r>
        <w:rPr>
          <w:sz w:val="20"/>
        </w:rPr>
        <w:tab/>
        <w:t>60,971</w:t>
      </w:r>
    </w:p>
    <w:p w:rsidR="00554053" w:rsidRDefault="00B532F1">
      <w:pPr>
        <w:tabs>
          <w:tab w:val="left" w:pos="10209"/>
        </w:tabs>
        <w:spacing w:before="50"/>
        <w:ind w:left="656"/>
        <w:jc w:val="center"/>
        <w:rPr>
          <w:sz w:val="20"/>
        </w:rPr>
      </w:pPr>
      <w:r>
        <w:rPr>
          <w:sz w:val="20"/>
        </w:rPr>
        <w:t>Rectificaciones de resultado de ejercicios anteriores</w:t>
      </w:r>
      <w:r>
        <w:rPr>
          <w:sz w:val="20"/>
        </w:rPr>
        <w:tab/>
        <w:t>83,106</w:t>
      </w:r>
    </w:p>
    <w:p w:rsidR="00554053" w:rsidRDefault="00B532F1">
      <w:pPr>
        <w:tabs>
          <w:tab w:val="left" w:pos="9689"/>
        </w:tabs>
        <w:spacing w:before="11"/>
        <w:ind w:left="657"/>
        <w:jc w:val="center"/>
        <w:rPr>
          <w:b/>
          <w:sz w:val="20"/>
        </w:rPr>
      </w:pPr>
      <w:r>
        <w:rPr>
          <w:b/>
          <w:position w:val="1"/>
          <w:sz w:val="20"/>
        </w:rPr>
        <w:t>Total</w:t>
      </w:r>
      <w:r>
        <w:rPr>
          <w:b/>
          <w:position w:val="1"/>
          <w:sz w:val="20"/>
        </w:rPr>
        <w:tab/>
        <w:t xml:space="preserve">$ </w:t>
      </w:r>
      <w:r>
        <w:rPr>
          <w:b/>
          <w:spacing w:val="19"/>
          <w:position w:val="1"/>
          <w:sz w:val="20"/>
        </w:rPr>
        <w:t xml:space="preserve"> </w:t>
      </w:r>
      <w:r>
        <w:rPr>
          <w:b/>
          <w:sz w:val="20"/>
        </w:rPr>
        <w:t>2</w:t>
      </w:r>
      <w:proofErr w:type="gramStart"/>
      <w:r>
        <w:rPr>
          <w:b/>
          <w:sz w:val="20"/>
        </w:rPr>
        <w:t>,556,041</w:t>
      </w:r>
      <w:proofErr w:type="gramEnd"/>
    </w:p>
    <w:p w:rsidR="00554053" w:rsidRDefault="00554053">
      <w:pPr>
        <w:spacing w:before="3"/>
        <w:rPr>
          <w:b/>
          <w:sz w:val="17"/>
        </w:rPr>
      </w:pPr>
    </w:p>
    <w:p w:rsidR="00554053" w:rsidRDefault="00B532F1">
      <w:pPr>
        <w:pStyle w:val="Ttulo1"/>
        <w:tabs>
          <w:tab w:val="left" w:pos="9961"/>
        </w:tabs>
        <w:spacing w:before="0"/>
        <w:ind w:left="617"/>
        <w:jc w:val="center"/>
      </w:pPr>
      <w:r>
        <w:t>INGRESOS Y</w:t>
      </w:r>
      <w:r>
        <w:rPr>
          <w:spacing w:val="-28"/>
        </w:rPr>
        <w:t xml:space="preserve"> </w:t>
      </w:r>
      <w:r>
        <w:t>OTROS</w:t>
      </w:r>
      <w:r>
        <w:rPr>
          <w:spacing w:val="-14"/>
        </w:rPr>
        <w:t xml:space="preserve"> </w:t>
      </w:r>
      <w:r>
        <w:t>BENEFICIOS</w:t>
      </w:r>
      <w:r>
        <w:tab/>
        <w:t>$2</w:t>
      </w:r>
      <w:proofErr w:type="gramStart"/>
      <w:r>
        <w:t>,695,861</w:t>
      </w:r>
      <w:proofErr w:type="gramEnd"/>
    </w:p>
    <w:p w:rsidR="00554053" w:rsidRDefault="00B532F1">
      <w:pPr>
        <w:pStyle w:val="Textoindependiente"/>
        <w:spacing w:before="181"/>
        <w:ind w:left="736"/>
        <w:rPr>
          <w:rFonts w:ascii="Helvetica" w:hAnsi="Helvetica"/>
        </w:rPr>
      </w:pPr>
      <w:r>
        <w:rPr>
          <w:rFonts w:ascii="Helvetica" w:hAnsi="Helvetica"/>
        </w:rPr>
        <w:t>Los ingresos recaudados en el ejercicio 2017 se detallan a continuación:</w:t>
      </w:r>
    </w:p>
    <w:p w:rsidR="00554053" w:rsidRDefault="00554053">
      <w:pPr>
        <w:rPr>
          <w:sz w:val="20"/>
        </w:rPr>
      </w:pPr>
    </w:p>
    <w:p w:rsidR="00554053" w:rsidRDefault="00554053">
      <w:pPr>
        <w:spacing w:before="2"/>
        <w:rPr>
          <w:sz w:val="26"/>
        </w:rPr>
      </w:pPr>
    </w:p>
    <w:tbl>
      <w:tblPr>
        <w:tblStyle w:val="TableNormal"/>
        <w:tblW w:w="0" w:type="auto"/>
        <w:tblInd w:w="2511" w:type="dxa"/>
        <w:tblBorders>
          <w:top w:val="nil"/>
          <w:left w:val="nil"/>
          <w:bottom w:val="nil"/>
          <w:right w:val="nil"/>
          <w:insideH w:val="nil"/>
          <w:insideV w:val="nil"/>
        </w:tblBorders>
        <w:tblLayout w:type="fixed"/>
        <w:tblLook w:val="01E0" w:firstRow="1" w:lastRow="1" w:firstColumn="1" w:lastColumn="1" w:noHBand="0" w:noVBand="0"/>
      </w:tblPr>
      <w:tblGrid>
        <w:gridCol w:w="4514"/>
        <w:gridCol w:w="2519"/>
      </w:tblGrid>
      <w:tr w:rsidR="00554053">
        <w:trPr>
          <w:trHeight w:hRule="exact" w:val="252"/>
        </w:trPr>
        <w:tc>
          <w:tcPr>
            <w:tcW w:w="4514" w:type="dxa"/>
          </w:tcPr>
          <w:p w:rsidR="00554053" w:rsidRDefault="00B532F1">
            <w:pPr>
              <w:pStyle w:val="TableParagraph"/>
              <w:spacing w:line="223" w:lineRule="exact"/>
              <w:ind w:left="2629"/>
              <w:rPr>
                <w:sz w:val="20"/>
              </w:rPr>
            </w:pPr>
            <w:r>
              <w:rPr>
                <w:sz w:val="20"/>
                <w:u w:val="single"/>
              </w:rPr>
              <w:t>Rubro</w:t>
            </w:r>
          </w:p>
        </w:tc>
        <w:tc>
          <w:tcPr>
            <w:tcW w:w="2519" w:type="dxa"/>
          </w:tcPr>
          <w:p w:rsidR="00554053" w:rsidRDefault="00B532F1">
            <w:pPr>
              <w:pStyle w:val="TableParagraph"/>
              <w:spacing w:line="223" w:lineRule="exact"/>
              <w:ind w:left="1625"/>
              <w:rPr>
                <w:sz w:val="20"/>
              </w:rPr>
            </w:pPr>
            <w:r>
              <w:rPr>
                <w:sz w:val="20"/>
                <w:u w:val="single"/>
              </w:rPr>
              <w:t>importe</w:t>
            </w:r>
          </w:p>
        </w:tc>
      </w:tr>
      <w:tr w:rsidR="00554053">
        <w:trPr>
          <w:trHeight w:hRule="exact" w:val="280"/>
        </w:trPr>
        <w:tc>
          <w:tcPr>
            <w:tcW w:w="4514" w:type="dxa"/>
          </w:tcPr>
          <w:p w:rsidR="00554053" w:rsidRDefault="00B532F1">
            <w:pPr>
              <w:pStyle w:val="TableParagraph"/>
              <w:spacing w:before="21"/>
              <w:ind w:left="50"/>
              <w:rPr>
                <w:sz w:val="20"/>
              </w:rPr>
            </w:pPr>
            <w:r>
              <w:rPr>
                <w:sz w:val="20"/>
              </w:rPr>
              <w:t>Impuestos</w:t>
            </w:r>
          </w:p>
        </w:tc>
        <w:tc>
          <w:tcPr>
            <w:tcW w:w="2519" w:type="dxa"/>
          </w:tcPr>
          <w:p w:rsidR="00554053" w:rsidRDefault="00B532F1">
            <w:pPr>
              <w:pStyle w:val="TableParagraph"/>
              <w:spacing w:before="21"/>
              <w:ind w:right="48"/>
              <w:jc w:val="right"/>
              <w:rPr>
                <w:sz w:val="20"/>
              </w:rPr>
            </w:pPr>
            <w:r>
              <w:rPr>
                <w:sz w:val="20"/>
              </w:rPr>
              <w:t>$  1,085,636</w:t>
            </w:r>
          </w:p>
        </w:tc>
      </w:tr>
      <w:tr w:rsidR="00554053">
        <w:trPr>
          <w:trHeight w:hRule="exact" w:val="280"/>
        </w:trPr>
        <w:tc>
          <w:tcPr>
            <w:tcW w:w="4514" w:type="dxa"/>
          </w:tcPr>
          <w:p w:rsidR="00554053" w:rsidRDefault="00B532F1">
            <w:pPr>
              <w:pStyle w:val="TableParagraph"/>
              <w:spacing w:before="21"/>
              <w:ind w:left="50"/>
              <w:rPr>
                <w:sz w:val="20"/>
              </w:rPr>
            </w:pPr>
            <w:r>
              <w:rPr>
                <w:sz w:val="20"/>
              </w:rPr>
              <w:t>Derechos</w:t>
            </w:r>
          </w:p>
        </w:tc>
        <w:tc>
          <w:tcPr>
            <w:tcW w:w="2519" w:type="dxa"/>
          </w:tcPr>
          <w:p w:rsidR="00554053" w:rsidRDefault="00B532F1">
            <w:pPr>
              <w:pStyle w:val="TableParagraph"/>
              <w:spacing w:before="21"/>
              <w:ind w:right="48"/>
              <w:jc w:val="right"/>
              <w:rPr>
                <w:sz w:val="20"/>
              </w:rPr>
            </w:pPr>
            <w:r>
              <w:rPr>
                <w:sz w:val="20"/>
              </w:rPr>
              <w:t>122,295</w:t>
            </w:r>
          </w:p>
        </w:tc>
      </w:tr>
      <w:tr w:rsidR="00554053">
        <w:trPr>
          <w:trHeight w:hRule="exact" w:val="280"/>
        </w:trPr>
        <w:tc>
          <w:tcPr>
            <w:tcW w:w="4514" w:type="dxa"/>
          </w:tcPr>
          <w:p w:rsidR="00554053" w:rsidRDefault="00B532F1">
            <w:pPr>
              <w:pStyle w:val="TableParagraph"/>
              <w:spacing w:before="21"/>
              <w:ind w:left="50"/>
              <w:rPr>
                <w:sz w:val="20"/>
              </w:rPr>
            </w:pPr>
            <w:r>
              <w:rPr>
                <w:sz w:val="20"/>
              </w:rPr>
              <w:t>Productos de tipo corriente</w:t>
            </w:r>
          </w:p>
        </w:tc>
        <w:tc>
          <w:tcPr>
            <w:tcW w:w="2519" w:type="dxa"/>
          </w:tcPr>
          <w:p w:rsidR="00554053" w:rsidRDefault="00B532F1">
            <w:pPr>
              <w:pStyle w:val="TableParagraph"/>
              <w:spacing w:before="21"/>
              <w:ind w:right="48"/>
              <w:jc w:val="right"/>
              <w:rPr>
                <w:sz w:val="20"/>
              </w:rPr>
            </w:pPr>
            <w:r>
              <w:rPr>
                <w:sz w:val="20"/>
              </w:rPr>
              <w:t>109,016</w:t>
            </w:r>
          </w:p>
        </w:tc>
      </w:tr>
      <w:tr w:rsidR="00554053">
        <w:trPr>
          <w:trHeight w:hRule="exact" w:val="280"/>
        </w:trPr>
        <w:tc>
          <w:tcPr>
            <w:tcW w:w="4514" w:type="dxa"/>
          </w:tcPr>
          <w:p w:rsidR="00554053" w:rsidRDefault="00B532F1">
            <w:pPr>
              <w:pStyle w:val="TableParagraph"/>
              <w:spacing w:before="21"/>
              <w:ind w:left="50"/>
              <w:rPr>
                <w:sz w:val="20"/>
              </w:rPr>
            </w:pPr>
            <w:r>
              <w:rPr>
                <w:sz w:val="20"/>
              </w:rPr>
              <w:t>Aprovechamientos de tipo corriente</w:t>
            </w:r>
          </w:p>
        </w:tc>
        <w:tc>
          <w:tcPr>
            <w:tcW w:w="2519" w:type="dxa"/>
          </w:tcPr>
          <w:p w:rsidR="00554053" w:rsidRDefault="00B532F1">
            <w:pPr>
              <w:pStyle w:val="TableParagraph"/>
              <w:spacing w:before="21"/>
              <w:ind w:right="48"/>
              <w:jc w:val="right"/>
              <w:rPr>
                <w:sz w:val="20"/>
              </w:rPr>
            </w:pPr>
            <w:r>
              <w:rPr>
                <w:sz w:val="20"/>
              </w:rPr>
              <w:t>77,828</w:t>
            </w:r>
          </w:p>
        </w:tc>
      </w:tr>
      <w:tr w:rsidR="00554053">
        <w:trPr>
          <w:trHeight w:hRule="exact" w:val="280"/>
        </w:trPr>
        <w:tc>
          <w:tcPr>
            <w:tcW w:w="4514" w:type="dxa"/>
          </w:tcPr>
          <w:p w:rsidR="00554053" w:rsidRDefault="00B532F1">
            <w:pPr>
              <w:pStyle w:val="TableParagraph"/>
              <w:spacing w:before="21"/>
              <w:ind w:left="50"/>
              <w:rPr>
                <w:sz w:val="20"/>
              </w:rPr>
            </w:pPr>
            <w:r>
              <w:rPr>
                <w:sz w:val="20"/>
              </w:rPr>
              <w:t>Participaciones y aportaciones</w:t>
            </w:r>
          </w:p>
        </w:tc>
        <w:tc>
          <w:tcPr>
            <w:tcW w:w="2519" w:type="dxa"/>
          </w:tcPr>
          <w:p w:rsidR="00554053" w:rsidRDefault="00B532F1">
            <w:pPr>
              <w:pStyle w:val="TableParagraph"/>
              <w:spacing w:before="21"/>
              <w:ind w:right="48"/>
              <w:jc w:val="right"/>
              <w:rPr>
                <w:sz w:val="20"/>
              </w:rPr>
            </w:pPr>
            <w:r>
              <w:rPr>
                <w:sz w:val="20"/>
              </w:rPr>
              <w:t>1,299,822</w:t>
            </w:r>
          </w:p>
        </w:tc>
      </w:tr>
      <w:tr w:rsidR="00554053">
        <w:trPr>
          <w:trHeight w:hRule="exact" w:val="268"/>
        </w:trPr>
        <w:tc>
          <w:tcPr>
            <w:tcW w:w="4514" w:type="dxa"/>
          </w:tcPr>
          <w:p w:rsidR="00554053" w:rsidRDefault="00B532F1">
            <w:pPr>
              <w:pStyle w:val="TableParagraph"/>
              <w:spacing w:before="21"/>
              <w:ind w:left="50"/>
              <w:rPr>
                <w:sz w:val="20"/>
              </w:rPr>
            </w:pPr>
            <w:r>
              <w:rPr>
                <w:sz w:val="20"/>
              </w:rPr>
              <w:t>Otros ingresos y beneficios varios</w:t>
            </w:r>
          </w:p>
        </w:tc>
        <w:tc>
          <w:tcPr>
            <w:tcW w:w="2519" w:type="dxa"/>
            <w:tcBorders>
              <w:bottom w:val="single" w:sz="5" w:space="0" w:color="000000"/>
            </w:tcBorders>
          </w:tcPr>
          <w:p w:rsidR="00554053" w:rsidRDefault="00B532F1">
            <w:pPr>
              <w:pStyle w:val="TableParagraph"/>
              <w:spacing w:before="21"/>
              <w:ind w:right="48"/>
              <w:jc w:val="right"/>
              <w:rPr>
                <w:sz w:val="20"/>
              </w:rPr>
            </w:pPr>
            <w:r>
              <w:rPr>
                <w:sz w:val="20"/>
              </w:rPr>
              <w:t>1,264</w:t>
            </w:r>
          </w:p>
        </w:tc>
      </w:tr>
      <w:tr w:rsidR="00554053">
        <w:trPr>
          <w:trHeight w:hRule="exact" w:val="273"/>
        </w:trPr>
        <w:tc>
          <w:tcPr>
            <w:tcW w:w="4514" w:type="dxa"/>
          </w:tcPr>
          <w:p w:rsidR="00554053" w:rsidRDefault="00B532F1">
            <w:pPr>
              <w:pStyle w:val="TableParagraph"/>
              <w:spacing w:line="223" w:lineRule="exact"/>
              <w:ind w:left="50"/>
              <w:rPr>
                <w:b/>
                <w:sz w:val="20"/>
              </w:rPr>
            </w:pPr>
            <w:r>
              <w:rPr>
                <w:b/>
                <w:sz w:val="20"/>
              </w:rPr>
              <w:t>Total</w:t>
            </w:r>
          </w:p>
        </w:tc>
        <w:tc>
          <w:tcPr>
            <w:tcW w:w="2519" w:type="dxa"/>
            <w:tcBorders>
              <w:top w:val="single" w:sz="5" w:space="0" w:color="000000"/>
              <w:bottom w:val="single" w:sz="9" w:space="0" w:color="000000"/>
            </w:tcBorders>
          </w:tcPr>
          <w:p w:rsidR="00554053" w:rsidRDefault="00B532F1">
            <w:pPr>
              <w:pStyle w:val="TableParagraph"/>
              <w:spacing w:line="213" w:lineRule="exact"/>
              <w:ind w:right="48"/>
              <w:jc w:val="right"/>
              <w:rPr>
                <w:b/>
                <w:sz w:val="20"/>
              </w:rPr>
            </w:pPr>
            <w:r>
              <w:rPr>
                <w:b/>
                <w:position w:val="1"/>
                <w:sz w:val="20"/>
              </w:rPr>
              <w:t xml:space="preserve">$  </w:t>
            </w:r>
            <w:r>
              <w:rPr>
                <w:b/>
                <w:sz w:val="20"/>
              </w:rPr>
              <w:t>2,695,861</w:t>
            </w:r>
          </w:p>
        </w:tc>
      </w:tr>
    </w:tbl>
    <w:p w:rsidR="00554053" w:rsidRDefault="00B532F1">
      <w:pPr>
        <w:pStyle w:val="Textoindependiente"/>
        <w:spacing w:before="139" w:line="249" w:lineRule="auto"/>
        <w:ind w:left="736" w:right="38"/>
        <w:rPr>
          <w:rFonts w:ascii="Helvetica" w:hAnsi="Helvetica"/>
        </w:rPr>
      </w:pPr>
      <w:r>
        <w:rPr>
          <w:rFonts w:ascii="Helvetica" w:hAnsi="Helvetica"/>
        </w:rPr>
        <w:t>Los ingresos se integran principalmente de participaciones y aportaciones recibidas del Gobierno Federal y Estatal, conformadas por diferentes fondos, así como la recaudación de ingresos propios.</w:t>
      </w:r>
    </w:p>
    <w:p w:rsidR="00554053" w:rsidRDefault="00554053">
      <w:pPr>
        <w:spacing w:line="249" w:lineRule="auto"/>
        <w:sectPr w:rsidR="00554053">
          <w:pgSz w:w="12240" w:h="15840"/>
          <w:pgMar w:top="520" w:right="72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5712" behindDoc="1" locked="0" layoutInCell="1" allowOverlap="1">
                <wp:simplePos x="0" y="0"/>
                <wp:positionH relativeFrom="page">
                  <wp:posOffset>0</wp:posOffset>
                </wp:positionH>
                <wp:positionV relativeFrom="page">
                  <wp:posOffset>417195</wp:posOffset>
                </wp:positionV>
                <wp:extent cx="7355205" cy="8669655"/>
                <wp:effectExtent l="0" t="0" r="7620" b="0"/>
                <wp:wrapNone/>
                <wp:docPr id="532"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55205" cy="8669655"/>
                          <a:chOff x="0" y="657"/>
                          <a:chExt cx="11583" cy="13653"/>
                        </a:xfrm>
                      </wpg:grpSpPr>
                      <pic:pic xmlns:pic="http://schemas.openxmlformats.org/drawingml/2006/picture">
                        <pic:nvPicPr>
                          <pic:cNvPr id="533" name="Picture 48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4" name="Picture 48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5" name="Picture 48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6" name="Line 483"/>
                        <wps:cNvCnPr/>
                        <wps:spPr bwMode="auto">
                          <a:xfrm>
                            <a:off x="848" y="7507"/>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7" name="Line 482"/>
                        <wps:cNvCnPr/>
                        <wps:spPr bwMode="auto">
                          <a:xfrm>
                            <a:off x="850" y="2551"/>
                            <a:ext cx="0" cy="495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8" name="Line 481"/>
                        <wps:cNvCnPr/>
                        <wps:spPr bwMode="auto">
                          <a:xfrm>
                            <a:off x="850" y="7504"/>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39" name="Line 480"/>
                        <wps:cNvCnPr/>
                        <wps:spPr bwMode="auto">
                          <a:xfrm>
                            <a:off x="853" y="2551"/>
                            <a:ext cx="0" cy="49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540" name="Line 479"/>
                        <wps:cNvCnPr/>
                        <wps:spPr bwMode="auto">
                          <a:xfrm>
                            <a:off x="856" y="2781"/>
                            <a:ext cx="3417" cy="0"/>
                          </a:xfrm>
                          <a:prstGeom prst="line">
                            <a:avLst/>
                          </a:prstGeom>
                          <a:noFill/>
                          <a:ln w="39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1" name="Line 478"/>
                        <wps:cNvCnPr/>
                        <wps:spPr bwMode="auto">
                          <a:xfrm>
                            <a:off x="10420" y="5453"/>
                            <a:ext cx="115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42" name="Line 477"/>
                        <wps:cNvCnPr/>
                        <wps:spPr bwMode="auto">
                          <a:xfrm>
                            <a:off x="10420" y="5710"/>
                            <a:ext cx="115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6" o:spid="_x0000_s1026" style="position:absolute;margin-left:0;margin-top:32.85pt;width:579.15pt;height:682.65pt;z-index:-251680768;mso-position-horizontal-relative:page;mso-position-vertical-relative:page" coordorigin=",657" coordsize="1158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IvTOJAIAACQCAAAFAAAAGRycy9tZWRpYS9pbWFn&#10;ZTMucG5niVBORw0KGgoAAAANSUhEUgAAANAAAAMSCAYAAAAbbEpWAAAABmJLR0QA/wD/AP+gvaeT&#10;AAAACXBIWXMAAA7EAAAOxAGVKw4bAAAIMElEQVR4nO3TwQ3AIBDAsNL9dz52IA+EZE+QT9bMzAcc&#10;+W8HwMs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28ZAKIMX/w9cAAAAASUVORK5CYIJQSwMECgAAAAAAAAAhAA87mLrHDAAAxwwA&#10;ABQAAABkcnMvbWVkaWEvaW1hZ2UyLnBuZ4lQTkcNChoKAAAADUlIRFIAAAHvAAADEggGAAAAQxpM&#10;IwAAAAZiS0dEAP8A/wD/oL2nkwAAAAlwSFlzAAAOxAAADsQBlSsOGwAADGdJREFUeJzt1UENACAQ&#10;wDDAv+dDAy+ypFWw3/bMzAIAMs7vAADgjX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MwFMoIKII9UinAAAAAASUVORK5CYIJQSwMECgAAAAAA&#10;AAAhAGSN0m/rCgAA6woAABQAAABkcnMvbWVkaWEvaW1hZ2UxLnBuZ4lQTkcNChoKAAAADUlIRFIA&#10;AAMfAAACYQgCAAAAr5ma9wAAAAFzUkdCAK7OHOkAAAAEZ0FNQQAAsY8L/GEFAAAACXBIWXMAACHV&#10;AAAh1QEEnLSdAAAKgElEQVR4Xu3WMQEAAAzDoPk33ZnICSq4AQDQsS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">
                <v:shape id="Picture 48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dFjGAAAA3AAAAA8AAABkcnMvZG93bnJldi54bWxEj0FrAjEUhO9C/0N4BS9Fs1VaZDWKFJQi&#10;XlareHxuXne3bl6WJNXVX98IBY/DzHzDTGatqcWZnK8sK3jtJyCIc6srLhR8bRe9EQgfkDXWlknB&#10;lTzMpk+dCabaXjij8yYUIkLYp6igDKFJpfR5SQZ93zbE0fu2zmCI0hVSO7xEuKnlIEnepcGK40KJ&#10;DX2UlJ82v0bB7WW1u+VaZtSsj25/rQ/Ln+ygVPe5nY9BBGrDI/zf/tQK3oZD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4d0WMYAAADcAAAADwAAAAAAAAAAAAAA&#10;AACfAgAAZHJzL2Rvd25yZXYueG1sUEsFBgAAAAAEAAQA9wAAAJIDAAAAAA==&#10;">
                  <v:imagedata r:id="rId29" o:title=""/>
                </v:shape>
                <v:shape id="Picture 48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2IQbFAAAA3AAAAA8AAABkcnMvZG93bnJldi54bWxEj09rwkAUxO+FfoflFXqrG61aiW6CWAQ9&#10;+q9eH9nXbGr2bchuY/TTdwuFHoeZ+Q2zyHtbi45aXzlWMBwkIIgLpysuFRwP65cZCB+QNdaOScGN&#10;POTZ48MCU+2uvKNuH0oRIexTVGBCaFIpfWHIoh+4hjh6n661GKJsS6lbvEa4reUoSabSYsVxwWBD&#10;K0PFZf9tFSTb8enj7Z07d16ezHqmvzp7uCv1/NQv5yAC9eE//NfeaAWT1zH8nolHQG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NiEGxQAAANwAAAAPAAAAAAAAAAAAAAAA&#10;AJ8CAABkcnMvZG93bnJldi54bWxQSwUGAAAAAAQABAD3AAAAkQMAAAAA&#10;">
                  <v:imagedata r:id="rId39" o:title=""/>
                </v:shape>
                <v:shape id="Picture 48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BOrGAAAA3AAAAA8AAABkcnMvZG93bnJldi54bWxEj09rwkAUxO+FfoflFXprNm3xDzGrtAVF&#10;vWmr5PjIvibB7Ns0u03it3cFweMwM79h0sVgatFR6yrLCl6jGARxbnXFhYKf7+XLFITzyBpry6Tg&#10;TA4W88eHFBNte95Rt/eFCBB2CSoovW8SKV1ekkEX2YY4eL+2NeiDbAupW+wD3NTyLY7H0mDFYaHE&#10;hr5Kyk/7f6NgqQ9/maQu2xa2n35uTqvJ+nhU6vlp+JiB8DT4e/jWXmsFo/cRX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WQE6sYAAADcAAAADwAAAAAAAAAAAAAA&#10;AACfAgAAZHJzL2Rvd25yZXYueG1sUEsFBgAAAAAEAAQA9wAAAJIDAAAAAA==&#10;">
                  <v:imagedata r:id="rId40" o:title=""/>
                </v:shape>
                <v:line id="Line 483" o:spid="_x0000_s1030" style="position:absolute;visibility:visible;mso-wrap-style:square" from="848,7507" to="11398,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G0sIAAADcAAAADwAAAGRycy9kb3ducmV2LnhtbESPQYvCMBSE7wv+h/AEb2uqUpFqFBGE&#10;PS2u9eDx0TybYvNSmrS2/94sLOxxmJlvmN1hsLXoqfWVYwWLeQKCuHC64lLBLT9/bkD4gKyxdkwK&#10;RvJw2E8+dphp9+If6q+hFBHCPkMFJoQmk9IXhiz6uWuIo/dwrcUQZVtK3eIrwm0tl0mylhYrjgsG&#10;GzoZKp7Xzio45eTSy9B91016NP29HynvRqVm0+G4BRFoCP/hv/aXVpCu1vB7Jh4Bu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G0sIAAADcAAAADwAAAAAAAAAAAAAA&#10;AAChAgAAZHJzL2Rvd25yZXYueG1sUEsFBgAAAAAEAAQA+QAAAJADAAAAAA==&#10;" strokecolor="white" strokeweight=".09983mm"/>
                <v:line id="Line 482" o:spid="_x0000_s1031" style="position:absolute;visibility:visible;mso-wrap-style:square" from="850,2551" to="850,7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ZjScQAAADcAAAADwAAAGRycy9kb3ducmV2LnhtbESPwWrDMBBE74H8g9hCb4ncFDfFiWJM&#10;oNBTSeMcclysrWVirYwlO/bfV4FCj8PMvGH2+WRbMVLvG8cKXtYJCOLK6YZrBZfyY/UOwgdkja1j&#10;UjCTh/ywXOwx0+7O3zSeQy0ihH2GCkwIXSalrwxZ9GvXEUfvx/UWQ5R9LXWP9wi3rdwkyZu02HBc&#10;MNjR0VB1Ow9WwbEkl56m4avt0sKM13GmcpiVen6aih2IQFP4D/+1P7WC9HULj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pmNJxAAAANwAAAAPAAAAAAAAAAAA&#10;AAAAAKECAABkcnMvZG93bnJldi54bWxQSwUGAAAAAAQABAD5AAAAkgMAAAAA&#10;" strokecolor="white" strokeweight=".09983mm"/>
                <v:line id="Line 481" o:spid="_x0000_s1032" style="position:absolute;visibility:visible;mso-wrap-style:square" from="850,7504" to="11401,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3O8AAAADcAAAADwAAAGRycy9kb3ducmV2LnhtbERPu2rDMBTdC/kHcQPZGrkJLsGNEoIh&#10;0Km0cYaMF+vWMpWujCW//r4aCh0P5308z86KkfrQelbwss1AENdet9wouFfX5wOIEJE1Ws+kYKEA&#10;59Pq6YiF9hN/0XiLjUghHApUYGLsCilDbchh2PqOOHHfvncYE+wbqXucUrizcpdlr9Jhy6nBYEel&#10;ofrnNjgFZUU+/5yHD9vlFzM+xoWqYVFqs54vbyAizfFf/Od+1wryfVqbzqQjI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59zvAAAAA3AAAAA8AAAAAAAAAAAAAAAAA&#10;oQIAAGRycy9kb3ducmV2LnhtbFBLBQYAAAAABAAEAPkAAACOAwAAAAA=&#10;" strokecolor="white" strokeweight=".09983mm"/>
                <v:line id="Line 480" o:spid="_x0000_s1033" style="position:absolute;visibility:visible;mso-wrap-style:square" from="853,2551" to="853,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SoMQAAADcAAAADwAAAGRycy9kb3ducmV2LnhtbESPwWrDMBBE74H8g9hCb4ncFJfUiWJM&#10;oNBTSeMcclysrWVirYwlO/bfV4FCj8PMvGH2+WRbMVLvG8cKXtYJCOLK6YZrBZfyY7UF4QOyxtYx&#10;KZjJQ35YLvaYaXfnbxrPoRYRwj5DBSaELpPSV4Ys+rXriKP343qLIcq+lrrHe4TbVm6S5E1abDgu&#10;GOzoaKi6nQer4FiSS0/T8NV2aWHG6zhTOcxKPT9NxQ5EoCn8h//an1pB+voOj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VKgxAAAANwAAAAPAAAAAAAAAAAA&#10;AAAAAKECAABkcnMvZG93bnJldi54bWxQSwUGAAAAAAQABAD5AAAAkgMAAAAA&#10;" strokecolor="white" strokeweight=".09983mm"/>
                <v:line id="Line 479" o:spid="_x0000_s1034" style="position:absolute;visibility:visible;mso-wrap-style:square" from="856,2781" to="4273,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xhhsIAAADcAAAADwAAAGRycy9kb3ducmV2LnhtbERPXWvCMBR9F/YfwhV809ShMjujjKEi&#10;TASd4Ou1uTZlzU1porb++uVB8PFwvmeLxpbiRrUvHCsYDhIQxJnTBecKjr+r/gcIH5A1lo5JQUse&#10;FvO3zgxT7e68p9sh5CKGsE9RgQmhSqX0mSGLfuAq4shdXG0xRFjnUtd4j+G2lO9JMpEWC44NBiv6&#10;NpT9Ha5WQbO7tLha62n2WJrTbtL+yO3+rFSv23x9ggjUhJf46d5oBeNRnB/PxCM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uxhhsIAAADcAAAADwAAAAAAAAAAAAAA&#10;AAChAgAAZHJzL2Rvd25yZXYueG1sUEsFBgAAAAAEAAQA+QAAAJADAAAAAA==&#10;" strokeweight=".1097mm"/>
                <v:line id="Line 478" o:spid="_x0000_s1035" style="position:absolute;visibility:visible;mso-wrap-style:square" from="10420,5453" to="11571,54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gP8MQAAADcAAAADwAAAGRycy9kb3ducmV2LnhtbESPQWsCMRSE7wX/Q3hCL0WzLrbIapRS&#10;WOihHtQKHp+b52Zx87Ikqa7/3ghCj8PMfMMsVr1txYV8aBwrmIwzEMSV0w3XCn535WgGIkRkja1j&#10;UnCjAKvl4GWBhXZX3tBlG2uRIBwKVGBi7AopQ2XIYhi7jjh5J+ctxiR9LbXHa4LbVuZZ9iEtNpwW&#10;DHb0Zag6b/+sgn1X5tXaZPy2q6nMm5+NPxyNUq/D/nMOIlIf/8PP9rdW8D6dwONMOgJy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A/wxAAAANwAAAAPAAAAAAAAAAAA&#10;AAAAAKECAABkcnMvZG93bnJldi54bWxQSwUGAAAAAAQABAD5AAAAkgMAAAAA&#10;" strokeweight=".19967mm"/>
                <v:line id="Line 477" o:spid="_x0000_s1036" style="position:absolute;visibility:visible;mso-wrap-style:square" from="10420,5710" to="11571,5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pN8sUAAADcAAAADwAAAGRycy9kb3ducmV2LnhtbESPQWvCQBSE7wX/w/IKvdVNJW0ldRVt&#10;KSieEhU8PrLPJDT7Nu6uJv33rlDocZiZb5jZYjCtuJLzjWUFL+MEBHFpdcOVgv3u+3kKwgdkja1l&#10;UvBLHhbz0cMMM217zulahEpECPsMFdQhdJmUvqzJoB/bjjh6J+sMhihdJbXDPsJNKydJ8iYNNhwX&#10;auzos6byp7gYBe/9xaX52py/DttVPmza9Jifjko9PQ7LDxCBhvAf/muvtYLXd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xpN8sUAAADcAAAADwAAAAAAAAAA&#10;AAAAAAChAgAAZHJzL2Rvd25yZXYueG1sUEsFBgAAAAAEAAQA+QAAAJMDA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w:t>
      </w:r>
      <w:r w:rsidR="00B532F1">
        <w:rPr>
          <w:rFonts w:ascii="Arial" w:hAnsi="Arial"/>
          <w:sz w:val="16"/>
        </w:rPr>
        <w:t>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tulo1"/>
        <w:tabs>
          <w:tab w:val="left" w:pos="10079"/>
        </w:tabs>
        <w:ind w:left="736"/>
        <w:jc w:val="both"/>
      </w:pPr>
      <w:r>
        <w:t>GASTOS Y</w:t>
      </w:r>
      <w:r>
        <w:rPr>
          <w:spacing w:val="-26"/>
        </w:rPr>
        <w:t xml:space="preserve"> </w:t>
      </w:r>
      <w:r>
        <w:t>OTRAS</w:t>
      </w:r>
      <w:r>
        <w:rPr>
          <w:spacing w:val="-13"/>
        </w:rPr>
        <w:t xml:space="preserve"> </w:t>
      </w:r>
      <w:r>
        <w:t>PÉRDIDAS</w:t>
      </w:r>
      <w:r>
        <w:tab/>
        <w:t>$1</w:t>
      </w:r>
      <w:proofErr w:type="gramStart"/>
      <w:r>
        <w:t>,716,232</w:t>
      </w:r>
      <w:proofErr w:type="gramEnd"/>
    </w:p>
    <w:p w:rsidR="00554053" w:rsidRDefault="00B532F1">
      <w:pPr>
        <w:pStyle w:val="Textoindependiente"/>
        <w:spacing w:before="181"/>
        <w:ind w:left="736"/>
        <w:jc w:val="both"/>
        <w:rPr>
          <w:rFonts w:ascii="Helvetica" w:hAnsi="Helvetica"/>
        </w:rPr>
      </w:pPr>
      <w:r>
        <w:rPr>
          <w:rFonts w:ascii="Helvetica" w:hAnsi="Helvetica"/>
        </w:rPr>
        <w:t xml:space="preserve">Los gastos y otras pérdidas se clasifican en los grupos </w:t>
      </w:r>
      <w:proofErr w:type="gramStart"/>
      <w:r>
        <w:rPr>
          <w:rFonts w:ascii="Helvetica" w:hAnsi="Helvetica"/>
        </w:rPr>
        <w:t>siguientes :</w:t>
      </w:r>
      <w:proofErr w:type="gramEnd"/>
    </w:p>
    <w:p w:rsidR="00554053" w:rsidRDefault="00554053">
      <w:pPr>
        <w:rPr>
          <w:sz w:val="26"/>
        </w:rPr>
      </w:pPr>
    </w:p>
    <w:p w:rsidR="00554053" w:rsidRDefault="00B532F1">
      <w:pPr>
        <w:tabs>
          <w:tab w:val="left" w:pos="10516"/>
        </w:tabs>
        <w:spacing w:before="226"/>
        <w:ind w:left="5135"/>
        <w:rPr>
          <w:sz w:val="20"/>
        </w:rPr>
      </w:pPr>
      <w:r>
        <w:rPr>
          <w:sz w:val="20"/>
          <w:u w:val="single"/>
        </w:rPr>
        <w:t>Grupo</w:t>
      </w:r>
      <w:r>
        <w:rPr>
          <w:sz w:val="20"/>
        </w:rPr>
        <w:tab/>
      </w:r>
      <w:r>
        <w:rPr>
          <w:sz w:val="20"/>
          <w:u w:val="single"/>
        </w:rPr>
        <w:t>Importe</w:t>
      </w:r>
    </w:p>
    <w:p w:rsidR="00554053" w:rsidRDefault="00B532F1">
      <w:pPr>
        <w:tabs>
          <w:tab w:val="left" w:pos="10130"/>
        </w:tabs>
        <w:spacing w:before="49"/>
        <w:ind w:left="776"/>
        <w:jc w:val="both"/>
        <w:rPr>
          <w:sz w:val="20"/>
        </w:rPr>
      </w:pPr>
      <w:r>
        <w:rPr>
          <w:sz w:val="20"/>
        </w:rPr>
        <w:t>Gastos de funcionamiento</w:t>
      </w:r>
      <w:r>
        <w:rPr>
          <w:sz w:val="20"/>
        </w:rPr>
        <w:tab/>
        <w:t xml:space="preserve">$    </w:t>
      </w:r>
      <w:r>
        <w:rPr>
          <w:spacing w:val="41"/>
          <w:sz w:val="20"/>
        </w:rPr>
        <w:t xml:space="preserve"> </w:t>
      </w:r>
      <w:r>
        <w:rPr>
          <w:sz w:val="20"/>
        </w:rPr>
        <w:t>1</w:t>
      </w:r>
      <w:proofErr w:type="gramStart"/>
      <w:r>
        <w:rPr>
          <w:sz w:val="20"/>
        </w:rPr>
        <w:t>,444,204</w:t>
      </w:r>
      <w:proofErr w:type="gramEnd"/>
    </w:p>
    <w:p w:rsidR="00554053" w:rsidRDefault="00B532F1">
      <w:pPr>
        <w:tabs>
          <w:tab w:val="left" w:pos="10839"/>
        </w:tabs>
        <w:spacing w:before="49"/>
        <w:ind w:left="776"/>
        <w:jc w:val="both"/>
        <w:rPr>
          <w:sz w:val="20"/>
        </w:rPr>
      </w:pPr>
      <w:r>
        <w:rPr>
          <w:sz w:val="20"/>
        </w:rPr>
        <w:t>Transferencias, asignaciones, subsidios y otras ayudas</w:t>
      </w:r>
      <w:r>
        <w:rPr>
          <w:sz w:val="20"/>
        </w:rPr>
        <w:tab/>
        <w:t>72,535</w:t>
      </w:r>
    </w:p>
    <w:p w:rsidR="00554053" w:rsidRDefault="00B532F1">
      <w:pPr>
        <w:tabs>
          <w:tab w:val="left" w:pos="10839"/>
        </w:tabs>
        <w:spacing w:before="49"/>
        <w:ind w:left="776"/>
        <w:jc w:val="both"/>
        <w:rPr>
          <w:sz w:val="20"/>
        </w:rPr>
      </w:pPr>
      <w:r>
        <w:rPr>
          <w:sz w:val="20"/>
        </w:rPr>
        <w:t>Intereses, comisiones y otros gastos de la deuda pública</w:t>
      </w:r>
      <w:r>
        <w:rPr>
          <w:sz w:val="20"/>
        </w:rPr>
        <w:tab/>
        <w:t>32,839</w:t>
      </w:r>
    </w:p>
    <w:p w:rsidR="00554053" w:rsidRDefault="00B532F1">
      <w:pPr>
        <w:tabs>
          <w:tab w:val="left" w:pos="10839"/>
        </w:tabs>
        <w:spacing w:before="49"/>
        <w:ind w:left="776"/>
        <w:jc w:val="both"/>
        <w:rPr>
          <w:sz w:val="20"/>
        </w:rPr>
      </w:pPr>
      <w:r>
        <w:rPr>
          <w:sz w:val="20"/>
        </w:rPr>
        <w:t>Otros gastos y pérdidas extraordinarias</w:t>
      </w:r>
      <w:r>
        <w:rPr>
          <w:sz w:val="20"/>
        </w:rPr>
        <w:tab/>
        <w:t>86,659</w:t>
      </w:r>
    </w:p>
    <w:p w:rsidR="00554053" w:rsidRDefault="00B532F1">
      <w:pPr>
        <w:tabs>
          <w:tab w:val="left" w:pos="10839"/>
        </w:tabs>
        <w:spacing w:before="49"/>
        <w:ind w:left="776"/>
        <w:jc w:val="both"/>
        <w:rPr>
          <w:sz w:val="20"/>
        </w:rPr>
      </w:pPr>
      <w:r>
        <w:rPr>
          <w:sz w:val="20"/>
        </w:rPr>
        <w:t>Inversión pública</w:t>
      </w:r>
      <w:r>
        <w:rPr>
          <w:sz w:val="20"/>
        </w:rPr>
        <w:tab/>
        <w:t>79,995</w:t>
      </w:r>
    </w:p>
    <w:p w:rsidR="00554053" w:rsidRDefault="00B532F1">
      <w:pPr>
        <w:tabs>
          <w:tab w:val="left" w:pos="10149"/>
        </w:tabs>
        <w:spacing w:before="9"/>
        <w:ind w:left="776"/>
        <w:jc w:val="both"/>
        <w:rPr>
          <w:b/>
          <w:sz w:val="20"/>
        </w:rPr>
      </w:pPr>
      <w:r>
        <w:rPr>
          <w:b/>
          <w:sz w:val="20"/>
        </w:rPr>
        <w:t>Total</w:t>
      </w:r>
      <w:r>
        <w:rPr>
          <w:b/>
          <w:sz w:val="20"/>
        </w:rPr>
        <w:tab/>
        <w:t xml:space="preserve">$    </w:t>
      </w:r>
      <w:r>
        <w:rPr>
          <w:b/>
          <w:spacing w:val="23"/>
          <w:sz w:val="20"/>
        </w:rPr>
        <w:t xml:space="preserve"> </w:t>
      </w:r>
      <w:r>
        <w:rPr>
          <w:b/>
          <w:sz w:val="20"/>
        </w:rPr>
        <w:t>1</w:t>
      </w:r>
      <w:proofErr w:type="gramStart"/>
      <w:r>
        <w:rPr>
          <w:b/>
          <w:sz w:val="20"/>
        </w:rPr>
        <w:t>,716,232</w:t>
      </w:r>
      <w:proofErr w:type="gramEnd"/>
    </w:p>
    <w:p w:rsidR="00554053" w:rsidRDefault="00554053">
      <w:pPr>
        <w:spacing w:before="5"/>
        <w:rPr>
          <w:b/>
          <w:sz w:val="17"/>
        </w:rPr>
      </w:pPr>
    </w:p>
    <w:p w:rsidR="00554053" w:rsidRDefault="00B532F1">
      <w:pPr>
        <w:pStyle w:val="Textoindependiente"/>
        <w:spacing w:line="249" w:lineRule="auto"/>
        <w:ind w:left="736" w:right="275"/>
        <w:jc w:val="both"/>
        <w:rPr>
          <w:rFonts w:ascii="Helvetica" w:hAnsi="Helvetica"/>
        </w:rPr>
      </w:pPr>
      <w:r>
        <w:rPr>
          <w:rFonts w:ascii="Helvetica" w:hAnsi="Helvetica"/>
        </w:rPr>
        <w:t>Los conceptos de gastos más importa</w:t>
      </w:r>
      <w:r>
        <w:rPr>
          <w:rFonts w:ascii="Helvetica" w:hAnsi="Helvetica"/>
        </w:rPr>
        <w:t>ntes que se registran, corresponden a las remuneraciones y prestaciones pagadas al personal, el pago de servicios básicos como energía eléctrica, alumbrado público, el arrendamiento de inmuebles, de equipo de transporte, la contratación de servicios profes</w:t>
      </w:r>
      <w:r>
        <w:rPr>
          <w:rFonts w:ascii="Helvetica" w:hAnsi="Helvetica"/>
        </w:rPr>
        <w:t>ionales y médicos, así como el suministro de materiales diversos para la operación, el mantenimiento y reparación de equipo de transporte, entre otros.</w:t>
      </w:r>
    </w:p>
    <w:p w:rsidR="00554053" w:rsidRDefault="00B532F1">
      <w:pPr>
        <w:pStyle w:val="Textoindependiente"/>
        <w:spacing w:before="229"/>
        <w:ind w:left="899" w:right="581"/>
        <w:jc w:val="center"/>
        <w:rPr>
          <w:rFonts w:ascii="Helvetica" w:hAnsi="Helvetica"/>
        </w:rPr>
      </w:pPr>
      <w:r>
        <w:rPr>
          <w:rFonts w:ascii="Helvetica" w:hAnsi="Helvetica"/>
        </w:rPr>
        <w:t>------------ EL RESTO DE LA PÁGINA SE DEJÓ INTENCIONALMENTE EN BLANCO ------------</w:t>
      </w:r>
    </w:p>
    <w:p w:rsidR="00554053" w:rsidRDefault="00554053">
      <w:pPr>
        <w:jc w:val="center"/>
        <w:sectPr w:rsidR="00554053">
          <w:pgSz w:w="12240" w:h="15840"/>
          <w:pgMar w:top="520" w:right="56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67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527"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28" name="Picture 4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9" name="Picture 47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0" name="Picture 47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1" name="Picture 47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2120" y="7008"/>
                            <a:ext cx="8000" cy="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71" o:spid="_x0000_s1026" style="position:absolute;margin-left:0;margin-top:32.85pt;width:569.5pt;height:682.65pt;z-index:-251679744;mso-position-horizontal-relative:page;mso-position-vertical-relative:page" coordorigin=",657" coordsize="11390,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Z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kjdJv6woAAOsKAAAUAAAAZHJzL21lZGlhL2ltYWdlMS5wbmeJUE5HDQoaCgAA&#10;AA1JSERSAAADHwAAAmEIAgAAAK+ZmvcAAAABc1JHQgCuzhzpAAAABGdBTUEAALGPC/xhBQAAAAlw&#10;SFlzAAAh1QAAIdUBBJy0nQAACoBJREFUeF7t1jEBAAAMw6D5N92ZyAkquAEA0LE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DQ2R4azEOjgt1fNQAAAABJRU5ErkJgglBLAwQKAAAA&#10;AAAAACEAFIvTOJAIAACQCAAAFAAAAGRycy9tZWRpYS9pbWFnZTMucG5niVBORw0KGgoAAAANSUhE&#10;UgAAANAAAAMSCAYAAAAbbEpWAAAABmJLR0QA/wD/AP+gvaeTAAAACXBIWXMAAA7EAAAOxAGVKw4b&#10;AAAIMElEQVR4nO3TwQ3AIBDAsNL9dz52IA+EZE+QT9bMzAcc+W8HwMs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">
                <v:shape id="Picture 47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6cPTDAAAA3AAAAA8AAABkcnMvZG93bnJldi54bWxET89rwjAUvgv+D+EJXmSmExyjMy1DcMjw&#10;UnWjx7fmre3WvJQk0+pfvxwEjx/f71U+mE6cyPnWsoLHeQKCuLK65VrB8bB5eAbhA7LGzjIpuJCH&#10;PBuPVphqe+aCTvtQixjCPkUFTQh9KqWvGjLo57Ynjty3dQZDhK6W2uE5hptOLpLkSRpsOTY02NO6&#10;oep3/2cUXGfvH9dKy4L63Zf7vHTl209RKjWdDK8vIAIN4S6+ubdawXIR18Yz8QjI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Ppw9MMAAADcAAAADwAAAAAAAAAAAAAAAACf&#10;AgAAZHJzL2Rvd25yZXYueG1sUEsFBgAAAAAEAAQA9wAAAI8DAAAAAA==&#10;">
                  <v:imagedata r:id="rId29" o:title=""/>
                </v:shape>
                <v:shape id="Picture 47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uGEXFAAAA3AAAAA8AAABkcnMvZG93bnJldi54bWxEj09rwkAUxO+C32F5Qm+6UfpHo5sgimCP&#10;1dpeH9lnNpp9G7JrTPvpu4VCj8PM/IZZ5b2tRUetrxwrmE4SEMSF0xWXCt6Pu/EchA/IGmvHpOCL&#10;POTZcLDCVLs7v1F3CKWIEPYpKjAhNKmUvjBk0U9cQxy9s2sthijbUuoW7xFuazlLkmdpseK4YLCh&#10;jaHierhZBcnr4+njZcud+1yfzG6uL509fiv1MOrXSxCB+vAf/mvvtYKn2QJ+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7hhFxQAAANwAAAAPAAAAAAAAAAAAAAAA&#10;AJ8CAABkcnMvZG93bnJldi54bWxQSwUGAAAAAAQABAD3AAAAkQMAAAAA&#10;">
                  <v:imagedata r:id="rId39" o:title=""/>
                </v:shape>
                <v:shape id="Picture 47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p3LBAAAA3AAAAA8AAABkcnMvZG93bnJldi54bWxET02LwjAQvQv+hzDC3jTVRVeqUXTBRb3p&#10;qngcmrEtNpNuk23rvzcHwePjfc+XrSlETZXLLSsYDiIQxInVOacKTr+b/hSE88gaC8uk4EEOlotu&#10;Z46xtg0fqD76VIQQdjEqyLwvYyldkpFBN7AlceButjLoA6xSqStsQrgp5CiKJtJgzqEhw5K+M0ru&#10;x3+jYKPPf1dJ9XWf2ma63t1/vraXi1IfvXY1A+Gp9W/xy73VCsafYX44E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UTp3LBAAAA3AAAAA8AAAAAAAAAAAAAAAAAnwIA&#10;AGRycy9kb3ducmV2LnhtbFBLBQYAAAAABAAEAPcAAACNAwAAAAA=&#10;">
                  <v:imagedata r:id="rId40" o:title=""/>
                </v:shape>
                <v:shape id="Picture 472" o:spid="_x0000_s1030" type="#_x0000_t75" style="position:absolute;left:2120;top:7008;width:8000;height:4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J2YrEAAAA3AAAAA8AAABkcnMvZG93bnJldi54bWxEj0FrwkAUhO9C/8PyCt50k0ptSd2IVETR&#10;k2no+ZF9zYZm36bZ1aT/3i0UPA4z8w2zWo+2FVfqfeNYQTpPQBBXTjdcKyg/drNXED4ga2wdk4Jf&#10;8rDOHyYrzLQb+EzXItQiQthnqMCE0GVS+sqQRT93HXH0vlxvMUTZ11L3OES4beVTkiylxYbjgsGO&#10;3g1V38XFKjgO29PP5vMFd2VpudyfzWGLo1LTx3HzBiLQGO7h//ZBK3hepPB3Jh4Bm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J2YrEAAAA3AAAAA8AAAAAAAAAAAAAAAAA&#10;nwIAAGRycy9kb3ducmV2LnhtbFBLBQYAAAAABAAEAPcAAACQAwAAAAA=&#10;">
                  <v:imagedata r:id="rId42"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tulo1"/>
        <w:spacing w:line="398" w:lineRule="auto"/>
        <w:ind w:left="730" w:right="4974"/>
      </w:pPr>
      <w:r>
        <w:t>B. Resultados generales de la revisión practicada Observaciones Preliminares</w:t>
      </w:r>
    </w:p>
    <w:p w:rsidR="00554053" w:rsidRDefault="00B532F1">
      <w:pPr>
        <w:pStyle w:val="Textoindependiente"/>
        <w:spacing w:before="4" w:line="249" w:lineRule="auto"/>
        <w:ind w:left="730" w:right="106"/>
        <w:jc w:val="both"/>
        <w:rPr>
          <w:rFonts w:ascii="Helvetica" w:hAnsi="Helvetica"/>
        </w:rPr>
      </w:pPr>
      <w:r>
        <w:rPr>
          <w:rFonts w:ascii="Helvetica" w:hAnsi="Helvetica"/>
        </w:rPr>
        <w:t>Derivado de los trabajos de fiscalización de la Cuenta Pública correspondiente al ejercicio 2017, y de manera previa a la presentación del presente Informe del Resultado de la revisión, acorde con lo preceptuado en el artículo 46 de la Ley de Fiscalización</w:t>
      </w:r>
      <w:r>
        <w:rPr>
          <w:rFonts w:ascii="Helvetica" w:hAnsi="Helvetica"/>
        </w:rPr>
        <w:t xml:space="preserve"> Superior del Estado de Nuevo León,     la Auditoría Superior del Estado dio a conocer a los titulares de los Sujetos de Fiscalización y en  su caso, a los titulares responsables de los sujetos de fiscalización durante el período objeto de revisión, en los</w:t>
      </w:r>
      <w:r>
        <w:rPr>
          <w:rFonts w:ascii="Helvetica" w:hAnsi="Helvetica"/>
        </w:rPr>
        <w:t xml:space="preserve"> casos en que tales funcionarios dejaron de desempeñar su cargo, las presuntas deficiencias</w:t>
      </w:r>
      <w:r>
        <w:rPr>
          <w:rFonts w:ascii="Helvetica" w:hAnsi="Helvetica"/>
          <w:spacing w:val="-5"/>
        </w:rPr>
        <w:t xml:space="preserve"> </w:t>
      </w:r>
      <w:r>
        <w:rPr>
          <w:rFonts w:ascii="Helvetica" w:hAnsi="Helvetica"/>
        </w:rPr>
        <w:t>o</w:t>
      </w:r>
      <w:r>
        <w:rPr>
          <w:rFonts w:ascii="Helvetica" w:hAnsi="Helvetica"/>
          <w:spacing w:val="-5"/>
        </w:rPr>
        <w:t xml:space="preserve"> </w:t>
      </w:r>
      <w:r>
        <w:rPr>
          <w:rFonts w:ascii="Helvetica" w:hAnsi="Helvetica"/>
        </w:rPr>
        <w:t>irregularidades</w:t>
      </w:r>
      <w:r>
        <w:rPr>
          <w:rFonts w:ascii="Helvetica" w:hAnsi="Helvetica"/>
          <w:spacing w:val="-5"/>
        </w:rPr>
        <w:t xml:space="preserve"> </w:t>
      </w:r>
      <w:r>
        <w:rPr>
          <w:rFonts w:ascii="Helvetica" w:hAnsi="Helvetica"/>
        </w:rPr>
        <w:t>detectadas</w:t>
      </w:r>
      <w:r>
        <w:rPr>
          <w:rFonts w:ascii="Helvetica" w:hAnsi="Helvetica"/>
          <w:spacing w:val="-5"/>
        </w:rPr>
        <w:t xml:space="preserve"> </w:t>
      </w:r>
      <w:r>
        <w:rPr>
          <w:rFonts w:ascii="Helvetica" w:hAnsi="Helvetica"/>
        </w:rPr>
        <w:t>(observaciones</w:t>
      </w:r>
      <w:r>
        <w:rPr>
          <w:rFonts w:ascii="Helvetica" w:hAnsi="Helvetica"/>
          <w:spacing w:val="-5"/>
        </w:rPr>
        <w:t xml:space="preserve"> </w:t>
      </w:r>
      <w:r>
        <w:rPr>
          <w:rFonts w:ascii="Helvetica" w:hAnsi="Helvetica"/>
        </w:rPr>
        <w:t>preliminares),</w:t>
      </w:r>
      <w:r>
        <w:rPr>
          <w:rFonts w:ascii="Helvetica" w:hAnsi="Helvetica"/>
          <w:spacing w:val="-5"/>
        </w:rPr>
        <w:t xml:space="preserve"> </w:t>
      </w:r>
      <w:r>
        <w:rPr>
          <w:rFonts w:ascii="Helvetica" w:hAnsi="Helvetica"/>
        </w:rPr>
        <w:t>a</w:t>
      </w:r>
      <w:r>
        <w:rPr>
          <w:rFonts w:ascii="Helvetica" w:hAnsi="Helvetica"/>
          <w:spacing w:val="-5"/>
        </w:rPr>
        <w:t xml:space="preserve"> </w:t>
      </w:r>
      <w:r>
        <w:rPr>
          <w:rFonts w:ascii="Helvetica" w:hAnsi="Helvetica"/>
        </w:rPr>
        <w:t>efecto</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que</w:t>
      </w:r>
      <w:r>
        <w:rPr>
          <w:rFonts w:ascii="Helvetica" w:hAnsi="Helvetica"/>
          <w:spacing w:val="-5"/>
        </w:rPr>
        <w:t xml:space="preserve"> </w:t>
      </w:r>
      <w:r>
        <w:rPr>
          <w:rFonts w:ascii="Helvetica" w:hAnsi="Helvetica"/>
        </w:rPr>
        <w:t>éstos</w:t>
      </w:r>
      <w:r>
        <w:rPr>
          <w:rFonts w:ascii="Helvetica" w:hAnsi="Helvetica"/>
          <w:spacing w:val="-5"/>
        </w:rPr>
        <w:t xml:space="preserve"> </w:t>
      </w:r>
      <w:r>
        <w:rPr>
          <w:rFonts w:ascii="Helvetica" w:hAnsi="Helvetica"/>
        </w:rPr>
        <w:t>en</w:t>
      </w:r>
      <w:r>
        <w:rPr>
          <w:rFonts w:ascii="Helvetica" w:hAnsi="Helvetica"/>
          <w:spacing w:val="-5"/>
        </w:rPr>
        <w:t xml:space="preserve"> </w:t>
      </w:r>
      <w:r>
        <w:rPr>
          <w:rFonts w:ascii="Helvetica" w:hAnsi="Helvetica"/>
        </w:rPr>
        <w:t>un plazo</w:t>
      </w:r>
      <w:r>
        <w:rPr>
          <w:rFonts w:ascii="Helvetica" w:hAnsi="Helvetica"/>
          <w:spacing w:val="-15"/>
        </w:rPr>
        <w:t xml:space="preserve"> </w:t>
      </w:r>
      <w:r>
        <w:rPr>
          <w:rFonts w:ascii="Helvetica" w:hAnsi="Helvetica"/>
        </w:rPr>
        <w:t>improrrogable</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treinta</w:t>
      </w:r>
      <w:r>
        <w:rPr>
          <w:rFonts w:ascii="Helvetica" w:hAnsi="Helvetica"/>
          <w:spacing w:val="-15"/>
        </w:rPr>
        <w:t xml:space="preserve"> </w:t>
      </w:r>
      <w:r>
        <w:rPr>
          <w:rFonts w:ascii="Helvetica" w:hAnsi="Helvetica"/>
        </w:rPr>
        <w:t>días</w:t>
      </w:r>
      <w:r>
        <w:rPr>
          <w:rFonts w:ascii="Helvetica" w:hAnsi="Helvetica"/>
          <w:spacing w:val="-15"/>
        </w:rPr>
        <w:t xml:space="preserve"> </w:t>
      </w:r>
      <w:r>
        <w:rPr>
          <w:rFonts w:ascii="Helvetica" w:hAnsi="Helvetica"/>
        </w:rPr>
        <w:t>naturales</w:t>
      </w:r>
      <w:r>
        <w:rPr>
          <w:rFonts w:ascii="Helvetica" w:hAnsi="Helvetica"/>
          <w:spacing w:val="-15"/>
        </w:rPr>
        <w:t xml:space="preserve"> </w:t>
      </w:r>
      <w:r>
        <w:rPr>
          <w:rFonts w:ascii="Helvetica" w:hAnsi="Helvetica"/>
        </w:rPr>
        <w:t>contados</w:t>
      </w:r>
      <w:r>
        <w:rPr>
          <w:rFonts w:ascii="Helvetica" w:hAnsi="Helvetica"/>
          <w:spacing w:val="-15"/>
        </w:rPr>
        <w:t xml:space="preserve"> </w:t>
      </w:r>
      <w:r>
        <w:rPr>
          <w:rFonts w:ascii="Helvetica" w:hAnsi="Helvetica"/>
        </w:rPr>
        <w:t>a</w:t>
      </w:r>
      <w:r>
        <w:rPr>
          <w:rFonts w:ascii="Helvetica" w:hAnsi="Helvetica"/>
          <w:spacing w:val="-15"/>
        </w:rPr>
        <w:t xml:space="preserve"> </w:t>
      </w:r>
      <w:r>
        <w:rPr>
          <w:rFonts w:ascii="Helvetica" w:hAnsi="Helvetica"/>
        </w:rPr>
        <w:t>partir</w:t>
      </w:r>
      <w:r>
        <w:rPr>
          <w:rFonts w:ascii="Helvetica" w:hAnsi="Helvetica"/>
          <w:spacing w:val="-15"/>
        </w:rPr>
        <w:t xml:space="preserve"> </w:t>
      </w:r>
      <w:r>
        <w:rPr>
          <w:rFonts w:ascii="Helvetica" w:hAnsi="Helvetica"/>
        </w:rPr>
        <w:t>del</w:t>
      </w:r>
      <w:r>
        <w:rPr>
          <w:rFonts w:ascii="Helvetica" w:hAnsi="Helvetica"/>
          <w:spacing w:val="-15"/>
        </w:rPr>
        <w:t xml:space="preserve"> </w:t>
      </w:r>
      <w:r>
        <w:rPr>
          <w:rFonts w:ascii="Helvetica" w:hAnsi="Helvetica"/>
        </w:rPr>
        <w:t>día</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su</w:t>
      </w:r>
      <w:r>
        <w:rPr>
          <w:rFonts w:ascii="Helvetica" w:hAnsi="Helvetica"/>
          <w:spacing w:val="-15"/>
        </w:rPr>
        <w:t xml:space="preserve"> </w:t>
      </w:r>
      <w:r>
        <w:rPr>
          <w:rFonts w:ascii="Helvetica" w:hAnsi="Helvetica"/>
        </w:rPr>
        <w:t>notificación,</w:t>
      </w:r>
      <w:r>
        <w:rPr>
          <w:rFonts w:ascii="Helvetica" w:hAnsi="Helvetica"/>
          <w:spacing w:val="-15"/>
        </w:rPr>
        <w:t xml:space="preserve"> </w:t>
      </w:r>
      <w:r>
        <w:rPr>
          <w:rFonts w:ascii="Helvetica" w:hAnsi="Helvetica"/>
        </w:rPr>
        <w:t>presentaran las justificaciones y aclaraciones que correspondan.</w:t>
      </w:r>
    </w:p>
    <w:p w:rsidR="00554053" w:rsidRDefault="00B532F1">
      <w:pPr>
        <w:pStyle w:val="Textoindependiente"/>
        <w:spacing w:before="171" w:line="249" w:lineRule="auto"/>
        <w:ind w:left="730" w:right="410"/>
        <w:rPr>
          <w:rFonts w:ascii="Helvetica" w:hAnsi="Helvetica"/>
        </w:rPr>
      </w:pPr>
      <w:r>
        <w:rPr>
          <w:rFonts w:ascii="Helvetica" w:hAnsi="Helvetica"/>
        </w:rPr>
        <w:t>A continuación se presenta el resumen de las observaciones preliminares detectadas durante la revisión, clasificadas por tipo de auditoría.</w:t>
      </w: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spacing w:before="3"/>
        <w:rPr>
          <w:sz w:val="18"/>
        </w:rPr>
      </w:pPr>
    </w:p>
    <w:p w:rsidR="00554053" w:rsidRDefault="00B532F1">
      <w:pPr>
        <w:ind w:left="2967"/>
        <w:rPr>
          <w:sz w:val="16"/>
        </w:rPr>
      </w:pPr>
      <w:r>
        <w:rPr>
          <w:sz w:val="16"/>
        </w:rPr>
        <w:t>GRÁFICA: Observaciones preliminares detectadas en la revisión por tipo de auditoría</w:t>
      </w:r>
    </w:p>
    <w:p w:rsidR="00554053" w:rsidRDefault="00554053">
      <w:pPr>
        <w:spacing w:before="9"/>
        <w:rPr>
          <w:sz w:val="14"/>
        </w:rPr>
      </w:pPr>
    </w:p>
    <w:p w:rsidR="00554053" w:rsidRDefault="00B532F1">
      <w:pPr>
        <w:pStyle w:val="Ttulo1"/>
        <w:spacing w:before="1"/>
        <w:ind w:left="730"/>
        <w:jc w:val="both"/>
      </w:pPr>
      <w:r>
        <w:t>Resultado del análisis de las aclaraciones y justificaciones a las observaciones</w:t>
      </w:r>
    </w:p>
    <w:p w:rsidR="00554053" w:rsidRDefault="00B532F1">
      <w:pPr>
        <w:pStyle w:val="Textoindependiente"/>
        <w:spacing w:before="182" w:line="249" w:lineRule="auto"/>
        <w:ind w:left="730" w:right="106"/>
        <w:jc w:val="both"/>
        <w:rPr>
          <w:rFonts w:ascii="Helvetica" w:hAnsi="Helvetica"/>
        </w:rPr>
      </w:pPr>
      <w:r>
        <w:rPr>
          <w:rFonts w:ascii="Helvetica" w:hAnsi="Helvetica"/>
        </w:rPr>
        <w:t>Asimismo, en cumplimiento a lo preceptuado en el artículo 137, cuarto párrafo, de la Const</w:t>
      </w:r>
      <w:r>
        <w:rPr>
          <w:rFonts w:ascii="Helvetica" w:hAnsi="Helvetica"/>
        </w:rPr>
        <w:t>itución Política</w:t>
      </w:r>
      <w:r>
        <w:rPr>
          <w:rFonts w:ascii="Helvetica" w:hAnsi="Helvetica"/>
          <w:spacing w:val="-21"/>
        </w:rPr>
        <w:t xml:space="preserve"> </w:t>
      </w:r>
      <w:r>
        <w:rPr>
          <w:rFonts w:ascii="Helvetica" w:hAnsi="Helvetica"/>
        </w:rPr>
        <w:t>del</w:t>
      </w:r>
      <w:r>
        <w:rPr>
          <w:rFonts w:ascii="Helvetica" w:hAnsi="Helvetica"/>
          <w:spacing w:val="-21"/>
        </w:rPr>
        <w:t xml:space="preserve"> </w:t>
      </w:r>
      <w:r>
        <w:rPr>
          <w:rFonts w:ascii="Helvetica" w:hAnsi="Helvetica"/>
        </w:rPr>
        <w:t>Estado</w:t>
      </w:r>
      <w:r>
        <w:rPr>
          <w:rFonts w:ascii="Helvetica" w:hAnsi="Helvetica"/>
          <w:spacing w:val="-21"/>
        </w:rPr>
        <w:t xml:space="preserve"> </w:t>
      </w:r>
      <w:r>
        <w:rPr>
          <w:rFonts w:ascii="Helvetica" w:hAnsi="Helvetica"/>
        </w:rPr>
        <w:t>Libre</w:t>
      </w:r>
      <w:r>
        <w:rPr>
          <w:rFonts w:ascii="Helvetica" w:hAnsi="Helvetica"/>
          <w:spacing w:val="-21"/>
        </w:rPr>
        <w:t xml:space="preserve"> </w:t>
      </w:r>
      <w:r>
        <w:rPr>
          <w:rFonts w:ascii="Helvetica" w:hAnsi="Helvetica"/>
        </w:rPr>
        <w:t>y</w:t>
      </w:r>
      <w:r>
        <w:rPr>
          <w:rFonts w:ascii="Helvetica" w:hAnsi="Helvetica"/>
          <w:spacing w:val="-21"/>
        </w:rPr>
        <w:t xml:space="preserve"> </w:t>
      </w:r>
      <w:r>
        <w:rPr>
          <w:rFonts w:ascii="Helvetica" w:hAnsi="Helvetica"/>
        </w:rPr>
        <w:t>Soberano</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Nuevo</w:t>
      </w:r>
      <w:r>
        <w:rPr>
          <w:rFonts w:ascii="Helvetica" w:hAnsi="Helvetica"/>
          <w:spacing w:val="-21"/>
        </w:rPr>
        <w:t xml:space="preserve"> </w:t>
      </w:r>
      <w:r>
        <w:rPr>
          <w:rFonts w:ascii="Helvetica" w:hAnsi="Helvetica"/>
        </w:rPr>
        <w:t>León,</w:t>
      </w:r>
      <w:r>
        <w:rPr>
          <w:rFonts w:ascii="Helvetica" w:hAnsi="Helvetica"/>
          <w:spacing w:val="-21"/>
        </w:rPr>
        <w:t xml:space="preserve"> </w:t>
      </w:r>
      <w:r>
        <w:rPr>
          <w:rFonts w:ascii="Helvetica" w:hAnsi="Helvetica"/>
        </w:rPr>
        <w:t>se</w:t>
      </w:r>
      <w:r>
        <w:rPr>
          <w:rFonts w:ascii="Helvetica" w:hAnsi="Helvetica"/>
          <w:spacing w:val="-21"/>
        </w:rPr>
        <w:t xml:space="preserve"> </w:t>
      </w:r>
      <w:r>
        <w:rPr>
          <w:rFonts w:ascii="Helvetica" w:hAnsi="Helvetica"/>
        </w:rPr>
        <w:t>comunicó</w:t>
      </w:r>
      <w:r>
        <w:rPr>
          <w:rFonts w:ascii="Helvetica" w:hAnsi="Helvetica"/>
          <w:spacing w:val="-21"/>
        </w:rPr>
        <w:t xml:space="preserve"> </w:t>
      </w:r>
      <w:r>
        <w:rPr>
          <w:rFonts w:ascii="Helvetica" w:hAnsi="Helvetica"/>
        </w:rPr>
        <w:t>al</w:t>
      </w:r>
      <w:r>
        <w:rPr>
          <w:rFonts w:ascii="Helvetica" w:hAnsi="Helvetica"/>
          <w:spacing w:val="-21"/>
        </w:rPr>
        <w:t xml:space="preserve"> </w:t>
      </w:r>
      <w:r>
        <w:rPr>
          <w:rFonts w:ascii="Helvetica" w:hAnsi="Helvetica"/>
        </w:rPr>
        <w:t>ente</w:t>
      </w:r>
      <w:r>
        <w:rPr>
          <w:rFonts w:ascii="Helvetica" w:hAnsi="Helvetica"/>
          <w:spacing w:val="-21"/>
        </w:rPr>
        <w:t xml:space="preserve"> </w:t>
      </w:r>
      <w:r>
        <w:rPr>
          <w:rFonts w:ascii="Helvetica" w:hAnsi="Helvetica"/>
        </w:rPr>
        <w:t>público</w:t>
      </w:r>
      <w:r>
        <w:rPr>
          <w:rFonts w:ascii="Helvetica" w:hAnsi="Helvetica"/>
          <w:spacing w:val="-21"/>
        </w:rPr>
        <w:t xml:space="preserve"> </w:t>
      </w:r>
      <w:r>
        <w:rPr>
          <w:rFonts w:ascii="Helvetica" w:hAnsi="Helvetica"/>
        </w:rPr>
        <w:t>auditado</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manera previa a la emisión del presente informe, para efecto informativo, el resultado del análisis realizado por</w:t>
      </w:r>
      <w:r>
        <w:rPr>
          <w:rFonts w:ascii="Helvetica" w:hAnsi="Helvetica"/>
          <w:spacing w:val="-11"/>
        </w:rPr>
        <w:t xml:space="preserve"> </w:t>
      </w:r>
      <w:r>
        <w:rPr>
          <w:rFonts w:ascii="Helvetica" w:hAnsi="Helvetica"/>
        </w:rPr>
        <w:t>esta</w:t>
      </w:r>
      <w:r>
        <w:rPr>
          <w:rFonts w:ascii="Helvetica" w:hAnsi="Helvetica"/>
          <w:spacing w:val="-11"/>
        </w:rPr>
        <w:t xml:space="preserve"> </w:t>
      </w:r>
      <w:r>
        <w:rPr>
          <w:rFonts w:ascii="Helvetica" w:hAnsi="Helvetica"/>
        </w:rPr>
        <w:t>Auditoría</w:t>
      </w:r>
      <w:r>
        <w:rPr>
          <w:rFonts w:ascii="Helvetica" w:hAnsi="Helvetica"/>
          <w:spacing w:val="-11"/>
        </w:rPr>
        <w:t xml:space="preserve"> </w:t>
      </w:r>
      <w:r>
        <w:rPr>
          <w:rFonts w:ascii="Helvetica" w:hAnsi="Helvetica"/>
        </w:rPr>
        <w:t>Superior</w:t>
      </w:r>
      <w:r>
        <w:rPr>
          <w:rFonts w:ascii="Helvetica" w:hAnsi="Helvetica"/>
          <w:spacing w:val="-11"/>
        </w:rPr>
        <w:t xml:space="preserve"> </w:t>
      </w:r>
      <w:r>
        <w:rPr>
          <w:rFonts w:ascii="Helvetica" w:hAnsi="Helvetica"/>
        </w:rPr>
        <w:t>del</w:t>
      </w:r>
      <w:r>
        <w:rPr>
          <w:rFonts w:ascii="Helvetica" w:hAnsi="Helvetica"/>
          <w:spacing w:val="-11"/>
        </w:rPr>
        <w:t xml:space="preserve"> </w:t>
      </w:r>
      <w:r>
        <w:rPr>
          <w:rFonts w:ascii="Helvetica" w:hAnsi="Helvetica"/>
        </w:rPr>
        <w:t>Estado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Nuevo</w:t>
      </w:r>
      <w:r>
        <w:rPr>
          <w:rFonts w:ascii="Helvetica" w:hAnsi="Helvetica"/>
          <w:spacing w:val="-11"/>
        </w:rPr>
        <w:t xml:space="preserve"> </w:t>
      </w:r>
      <w:r>
        <w:rPr>
          <w:rFonts w:ascii="Helvetica" w:hAnsi="Helvetica"/>
        </w:rPr>
        <w:t>León,</w:t>
      </w:r>
      <w:r>
        <w:rPr>
          <w:rFonts w:ascii="Helvetica" w:hAnsi="Helvetica"/>
          <w:spacing w:val="-11"/>
        </w:rPr>
        <w:t xml:space="preserve"> </w:t>
      </w:r>
      <w:r>
        <w:rPr>
          <w:rFonts w:ascii="Helvetica" w:hAnsi="Helvetica"/>
        </w:rPr>
        <w:t>respecto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las</w:t>
      </w:r>
      <w:r>
        <w:rPr>
          <w:rFonts w:ascii="Helvetica" w:hAnsi="Helvetica"/>
          <w:spacing w:val="-11"/>
        </w:rPr>
        <w:t xml:space="preserve"> </w:t>
      </w:r>
      <w:r>
        <w:rPr>
          <w:rFonts w:ascii="Helvetica" w:hAnsi="Helvetica"/>
        </w:rPr>
        <w:t>justificaciones</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aclaraciones presentadas en su caso, en respuesta a las observaciones detectadas durante la fiscalización de  la Cuenta Pública; señalando para tal efecto, las que a juicio de este órgano, resultaron o no solve</w:t>
      </w:r>
      <w:r>
        <w:rPr>
          <w:rFonts w:ascii="Helvetica" w:hAnsi="Helvetica"/>
        </w:rPr>
        <w:t>ntadas.</w:t>
      </w:r>
    </w:p>
    <w:p w:rsidR="00554053" w:rsidRDefault="00554053">
      <w:pPr>
        <w:spacing w:line="249" w:lineRule="auto"/>
        <w:jc w:val="both"/>
        <w:sectPr w:rsidR="00554053">
          <w:pgSz w:w="12240" w:h="15840"/>
          <w:pgMar w:top="520" w:right="740" w:bottom="1240" w:left="120" w:header="328" w:footer="1049" w:gutter="0"/>
          <w:cols w:space="720"/>
        </w:sectPr>
      </w:pPr>
    </w:p>
    <w:p w:rsidR="00554053" w:rsidRDefault="00F91793">
      <w:pPr>
        <w:tabs>
          <w:tab w:val="left" w:pos="10279"/>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77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522" name="Group 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23" name="Picture 4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4" name="Picture 4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5" name="Picture 4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6" name="Picture 46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920" y="3618"/>
                            <a:ext cx="1040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6" o:spid="_x0000_s1026" style="position:absolute;margin-left:0;margin-top:32.85pt;width:569.5pt;height:682.65pt;z-index:-2516787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MwFMoIKII9UinAAAAAASUVORK5CYIJQSwMECgAAAAAAAAAhAGSN0m/rCgAA6woAABQAAABk&#10;cnMvbWVkaWEvaW1hZ2UxLnBuZ4lQTkcNChoKAAAADUlIRFIAAAMfAAACYQgCAAAAr5ma9wAAAAFz&#10;UkdCAK7OHOkAAAAEZ0FNQQAAsY8L/GEFAAAACXBIWXMAACHVAAAh1QEEnLSdAAAKgElEQVR4Xu3W&#10;MQEAAAzDoPk33ZnICSq4AQDQsS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NDZ&#10;HhrMQ6OC3V81AAAAAElFTkSuQmCC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">
                <v:shape id="Picture 47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e4oXGAAAA3AAAAA8AAABkcnMvZG93bnJldi54bWxEj0FrwkAUhO+C/2F5Qi+imyqVkrqKFFpK&#10;8RJrJcfX7DOJZt+G3a1Gf323IHgcZuYbZr7sTCNO5HxtWcHjOAFBXFhdc6lg+/U2egbhA7LGxjIp&#10;uJCH5aLfm2Oq7ZkzOm1CKSKEfYoKqhDaVEpfVGTQj21LHL29dQZDlK6U2uE5wk0jJ0kykwZrjgsV&#10;tvRaUXHc/BoF1+Hn97XQMqN2/eN2lyZ/P2S5Ug+DbvUCIlAX7uFb+0MreJpM4f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l7ihcYAAADcAAAADwAAAAAAAAAAAAAA&#10;AACfAgAAZHJzL2Rvd25yZXYueG1sUEsFBgAAAAAEAAQA9wAAAJIDAAAAAA==&#10;">
                  <v:imagedata r:id="rId29" o:title=""/>
                </v:shape>
                <v:shape id="Picture 46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t9vEAAAA3AAAAA8AAABkcnMvZG93bnJldi54bWxEj09rwkAUxO+C32F5Qm+6qWiV6CrSItSj&#10;f6LXR/aZjc2+DdltTPvpu0LB4zAzv2GW685WoqXGl44VvI4SEMS50yUXCk7H7XAOwgdkjZVjUvBD&#10;Htarfm+JqXZ33lN7CIWIEPYpKjAh1KmUPjdk0Y9cTRy9q2sshiibQuoG7xFuKzlOkjdpseS4YLCm&#10;d0P51+HbKkh2k+w8++DWXTaZ2c71rbXHX6VeBt1mASJQF57h//anVjAdT+BxJh4Buf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t9vEAAAA3AAAAA8AAAAAAAAAAAAAAAAA&#10;nwIAAGRycy9kb3ducmV2LnhtbFBLBQYAAAAABAAEAPcAAACQAwAAAAA=&#10;">
                  <v:imagedata r:id="rId39" o:title=""/>
                </v:shape>
                <v:shape id="Picture 46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9kjfEAAAA3AAAAA8AAABkcnMvZG93bnJldi54bWxEj0+LwjAUxO8LfofwBG9rquAq1Si6oKi3&#10;9R8eH82zLTYv3Sa23W9vFgSPw8z8hpktWlOImiqXW1Yw6EcgiBOrc04VnI7rzwkI55E1FpZJwR85&#10;WMw7HzOMtW34h+qDT0WAsItRQeZ9GUvpkowMur4tiYN3s5VBH2SVSl1hE+CmkMMo+pIGcw4LGZb0&#10;nVFyPzyMgrU+/14l1dd9apvJanffjLeXi1K9brucgvDU+nf41d5qBaPhCP7Ph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9kjfEAAAA3AAAAA8AAAAAAAAAAAAAAAAA&#10;nwIAAGRycy9kb3ducmV2LnhtbFBLBQYAAAAABAAEAPcAAACQAwAAAAA=&#10;">
                  <v:imagedata r:id="rId40" o:title=""/>
                </v:shape>
                <v:shape id="Picture 467" o:spid="_x0000_s1030" type="#_x0000_t75" style="position:absolute;left:920;top:3618;width:10400;height:5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H/i7EAAAA3AAAAA8AAABkcnMvZG93bnJldi54bWxEj8FqwzAQRO+B/oPYQi+hkWOIMW6UkIQU&#10;eo2b9rxYa8vUWrmWYjt/XxUKPQ4z84bZ7mfbiZEG3zpWsF4lIIgrp1tuFFzfX59zED4ga+wck4I7&#10;edjvHhZbLLSb+EJjGRoRIewLVGBC6AspfWXIol+5njh6tRsshiiHRuoBpwi3nUyTJJMWW44LBns6&#10;Gaq+yptVMJ+/j3Ups2V5/rgd5OexrfPprtTT43x4ARFoDv/hv/abVrBJM/g9E4+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IH/i7EAAAA3AAAAA8AAAAAAAAAAAAAAAAA&#10;nwIAAGRycy9kb3ducmV2LnhtbFBLBQYAAAAABAAEAPcAAACQAwAAAAA=&#10;">
                  <v:imagedata r:id="rId44"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730" w:right="147"/>
        <w:jc w:val="both"/>
        <w:rPr>
          <w:rFonts w:ascii="Helvetica" w:hAnsi="Helvetica"/>
        </w:rPr>
      </w:pPr>
      <w:r>
        <w:rPr>
          <w:rFonts w:ascii="Helvetica" w:hAnsi="Helvetica"/>
        </w:rPr>
        <w:t>En la siguiente gráfica, se ilustran las observaciones solventadas, no solventadas y parcialmente solventadas,</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tipo</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auditoría,</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resultado</w:t>
      </w:r>
      <w:r>
        <w:rPr>
          <w:rFonts w:ascii="Helvetica" w:hAnsi="Helvetica"/>
          <w:spacing w:val="-8"/>
        </w:rPr>
        <w:t xml:space="preserve"> </w:t>
      </w:r>
      <w:r>
        <w:rPr>
          <w:rFonts w:ascii="Helvetica" w:hAnsi="Helvetica"/>
        </w:rPr>
        <w:t>del</w:t>
      </w:r>
      <w:r>
        <w:rPr>
          <w:rFonts w:ascii="Helvetica" w:hAnsi="Helvetica"/>
          <w:spacing w:val="-8"/>
        </w:rPr>
        <w:t xml:space="preserve"> </w:t>
      </w:r>
      <w:r>
        <w:rPr>
          <w:rFonts w:ascii="Helvetica" w:hAnsi="Helvetica"/>
        </w:rPr>
        <w:t>análisis</w:t>
      </w:r>
      <w:r>
        <w:rPr>
          <w:rFonts w:ascii="Helvetica" w:hAnsi="Helvetica"/>
          <w:spacing w:val="-8"/>
        </w:rPr>
        <w:t xml:space="preserve"> </w:t>
      </w:r>
      <w:r>
        <w:rPr>
          <w:rFonts w:ascii="Helvetica" w:hAnsi="Helvetica"/>
        </w:rPr>
        <w:t>efectuado</w:t>
      </w:r>
      <w:r>
        <w:rPr>
          <w:rFonts w:ascii="Helvetica" w:hAnsi="Helvetica"/>
          <w:spacing w:val="-8"/>
        </w:rPr>
        <w:t xml:space="preserve"> </w:t>
      </w:r>
      <w:r>
        <w:rPr>
          <w:rFonts w:ascii="Helvetica" w:hAnsi="Helvetica"/>
        </w:rPr>
        <w:t>por</w:t>
      </w:r>
      <w:r>
        <w:rPr>
          <w:rFonts w:ascii="Helvetica" w:hAnsi="Helvetica"/>
          <w:spacing w:val="-8"/>
        </w:rPr>
        <w:t xml:space="preserve"> </w:t>
      </w:r>
      <w:r>
        <w:rPr>
          <w:rFonts w:ascii="Helvetica" w:hAnsi="Helvetica"/>
        </w:rPr>
        <w:t>esta</w:t>
      </w:r>
      <w:r>
        <w:rPr>
          <w:rFonts w:ascii="Helvetica" w:hAnsi="Helvetica"/>
          <w:spacing w:val="-8"/>
        </w:rPr>
        <w:t xml:space="preserve"> </w:t>
      </w:r>
      <w:r>
        <w:rPr>
          <w:rFonts w:ascii="Helvetica" w:hAnsi="Helvetica"/>
        </w:rPr>
        <w:t>Auditoría</w:t>
      </w:r>
      <w:r>
        <w:rPr>
          <w:rFonts w:ascii="Helvetica" w:hAnsi="Helvetica"/>
          <w:spacing w:val="-8"/>
        </w:rPr>
        <w:t xml:space="preserve"> </w:t>
      </w:r>
      <w:r>
        <w:rPr>
          <w:rFonts w:ascii="Helvetica" w:hAnsi="Helvetica"/>
        </w:rPr>
        <w:t>Superior del Estado a las justificaciones y aclaraciones presentadas.</w:t>
      </w: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spacing w:before="5"/>
        <w:rPr>
          <w:sz w:val="29"/>
        </w:rPr>
      </w:pPr>
    </w:p>
    <w:p w:rsidR="00554053" w:rsidRDefault="00B532F1">
      <w:pPr>
        <w:spacing w:before="95"/>
        <w:ind w:left="4312" w:right="3732"/>
        <w:jc w:val="center"/>
        <w:rPr>
          <w:sz w:val="16"/>
        </w:rPr>
      </w:pPr>
      <w:r>
        <w:rPr>
          <w:sz w:val="16"/>
        </w:rPr>
        <w:t>GRÁFICA: Observaciones por tipo de auditoría</w:t>
      </w:r>
    </w:p>
    <w:p w:rsidR="00554053" w:rsidRDefault="00554053">
      <w:pPr>
        <w:spacing w:before="9"/>
        <w:rPr>
          <w:sz w:val="24"/>
        </w:rPr>
      </w:pPr>
    </w:p>
    <w:p w:rsidR="00554053" w:rsidRDefault="00B532F1">
      <w:pPr>
        <w:pStyle w:val="Textoindependiente"/>
        <w:spacing w:line="249" w:lineRule="auto"/>
        <w:ind w:left="730" w:right="146"/>
        <w:jc w:val="both"/>
        <w:rPr>
          <w:rFonts w:ascii="Helvetica" w:hAnsi="Helvetica"/>
        </w:rPr>
      </w:pPr>
      <w:r>
        <w:rPr>
          <w:rFonts w:ascii="Helvetica" w:hAnsi="Helvetica"/>
        </w:rPr>
        <w:t>Asimismo,</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función</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observaciones</w:t>
      </w:r>
      <w:r>
        <w:rPr>
          <w:rFonts w:ascii="Helvetica" w:hAnsi="Helvetica"/>
          <w:spacing w:val="-12"/>
        </w:rPr>
        <w:t xml:space="preserve"> </w:t>
      </w:r>
      <w:r>
        <w:rPr>
          <w:rFonts w:ascii="Helvetica" w:hAnsi="Helvetica"/>
        </w:rPr>
        <w:t>detectadas</w:t>
      </w:r>
      <w:r>
        <w:rPr>
          <w:rFonts w:ascii="Helvetica" w:hAnsi="Helvetica"/>
          <w:spacing w:val="-12"/>
        </w:rPr>
        <w:t xml:space="preserve"> </w:t>
      </w:r>
      <w:r>
        <w:rPr>
          <w:rFonts w:ascii="Helvetica" w:hAnsi="Helvetica"/>
        </w:rPr>
        <w:t>durante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fiscalización</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Cuenta</w:t>
      </w:r>
      <w:r>
        <w:rPr>
          <w:rFonts w:ascii="Helvetica" w:hAnsi="Helvetica"/>
          <w:spacing w:val="-12"/>
        </w:rPr>
        <w:t xml:space="preserve"> </w:t>
      </w:r>
      <w:r>
        <w:rPr>
          <w:rFonts w:ascii="Helvetica" w:hAnsi="Helvetica"/>
        </w:rPr>
        <w:t>Pública, en</w:t>
      </w:r>
      <w:r>
        <w:rPr>
          <w:rFonts w:ascii="Helvetica" w:hAnsi="Helvetica"/>
          <w:spacing w:val="-16"/>
        </w:rPr>
        <w:t xml:space="preserve"> </w:t>
      </w:r>
      <w:r>
        <w:rPr>
          <w:rFonts w:ascii="Helvetica" w:hAnsi="Helvetica"/>
        </w:rPr>
        <w:t>el</w:t>
      </w:r>
      <w:r>
        <w:rPr>
          <w:rFonts w:ascii="Helvetica" w:hAnsi="Helvetica"/>
          <w:spacing w:val="-16"/>
        </w:rPr>
        <w:t xml:space="preserve"> </w:t>
      </w:r>
      <w:r>
        <w:rPr>
          <w:rFonts w:ascii="Helvetica" w:hAnsi="Helvetica"/>
        </w:rPr>
        <w:t>siguiente</w:t>
      </w:r>
      <w:r>
        <w:rPr>
          <w:rFonts w:ascii="Helvetica" w:hAnsi="Helvetica"/>
          <w:spacing w:val="-16"/>
        </w:rPr>
        <w:t xml:space="preserve"> </w:t>
      </w:r>
      <w:r>
        <w:rPr>
          <w:rFonts w:ascii="Helvetica" w:hAnsi="Helvetica"/>
        </w:rPr>
        <w:t>CUADRO</w:t>
      </w:r>
      <w:r>
        <w:rPr>
          <w:rFonts w:ascii="Helvetica" w:hAnsi="Helvetica"/>
          <w:spacing w:val="-16"/>
        </w:rPr>
        <w:t xml:space="preserve"> </w:t>
      </w:r>
      <w:r>
        <w:rPr>
          <w:rFonts w:ascii="Helvetica" w:hAnsi="Helvetica"/>
        </w:rPr>
        <w:t>se</w:t>
      </w:r>
      <w:r>
        <w:rPr>
          <w:rFonts w:ascii="Helvetica" w:hAnsi="Helvetica"/>
          <w:spacing w:val="-16"/>
        </w:rPr>
        <w:t xml:space="preserve"> </w:t>
      </w:r>
      <w:r>
        <w:rPr>
          <w:rFonts w:ascii="Helvetica" w:hAnsi="Helvetica"/>
        </w:rPr>
        <w:t>presentan</w:t>
      </w:r>
      <w:r>
        <w:rPr>
          <w:rFonts w:ascii="Helvetica" w:hAnsi="Helvetica"/>
          <w:spacing w:val="-16"/>
        </w:rPr>
        <w:t xml:space="preserve"> </w:t>
      </w:r>
      <w:r>
        <w:rPr>
          <w:rFonts w:ascii="Helvetica" w:hAnsi="Helvetica"/>
        </w:rPr>
        <w:t>de</w:t>
      </w:r>
      <w:r>
        <w:rPr>
          <w:rFonts w:ascii="Helvetica" w:hAnsi="Helvetica"/>
          <w:spacing w:val="-16"/>
        </w:rPr>
        <w:t xml:space="preserve"> </w:t>
      </w:r>
      <w:r>
        <w:rPr>
          <w:rFonts w:ascii="Helvetica" w:hAnsi="Helvetica"/>
        </w:rPr>
        <w:t>manera</w:t>
      </w:r>
      <w:r>
        <w:rPr>
          <w:rFonts w:ascii="Helvetica" w:hAnsi="Helvetica"/>
          <w:spacing w:val="-16"/>
        </w:rPr>
        <w:t xml:space="preserve"> </w:t>
      </w:r>
      <w:r>
        <w:rPr>
          <w:rFonts w:ascii="Helvetica" w:hAnsi="Helvetica"/>
        </w:rPr>
        <w:t>sintetizada</w:t>
      </w:r>
      <w:r>
        <w:rPr>
          <w:rFonts w:ascii="Helvetica" w:hAnsi="Helvetica"/>
          <w:spacing w:val="-16"/>
        </w:rPr>
        <w:t xml:space="preserve"> </w:t>
      </w:r>
      <w:r>
        <w:rPr>
          <w:rFonts w:ascii="Helvetica" w:hAnsi="Helvetica"/>
        </w:rPr>
        <w:t>los</w:t>
      </w:r>
      <w:r>
        <w:rPr>
          <w:rFonts w:ascii="Helvetica" w:hAnsi="Helvetica"/>
          <w:spacing w:val="-16"/>
        </w:rPr>
        <w:t xml:space="preserve"> </w:t>
      </w:r>
      <w:r>
        <w:rPr>
          <w:rFonts w:ascii="Helvetica" w:hAnsi="Helvetica"/>
        </w:rPr>
        <w:t>resultados</w:t>
      </w:r>
      <w:r>
        <w:rPr>
          <w:rFonts w:ascii="Helvetica" w:hAnsi="Helvetica"/>
          <w:spacing w:val="-16"/>
        </w:rPr>
        <w:t xml:space="preserve"> </w:t>
      </w:r>
      <w:r>
        <w:rPr>
          <w:rFonts w:ascii="Helvetica" w:hAnsi="Helvetica"/>
        </w:rPr>
        <w:t>generales</w:t>
      </w:r>
      <w:r>
        <w:rPr>
          <w:rFonts w:ascii="Helvetica" w:hAnsi="Helvetica"/>
          <w:spacing w:val="-16"/>
        </w:rPr>
        <w:t xml:space="preserve"> </w:t>
      </w:r>
      <w:r>
        <w:rPr>
          <w:rFonts w:ascii="Helvetica" w:hAnsi="Helvetica"/>
        </w:rPr>
        <w:t>de</w:t>
      </w:r>
      <w:r>
        <w:rPr>
          <w:rFonts w:ascii="Helvetica" w:hAnsi="Helvetica"/>
          <w:spacing w:val="-16"/>
        </w:rPr>
        <w:t xml:space="preserve"> </w:t>
      </w:r>
      <w:r>
        <w:rPr>
          <w:rFonts w:ascii="Helvetica" w:hAnsi="Helvetica"/>
        </w:rPr>
        <w:t>la</w:t>
      </w:r>
      <w:r>
        <w:rPr>
          <w:rFonts w:ascii="Helvetica" w:hAnsi="Helvetica"/>
          <w:spacing w:val="-16"/>
        </w:rPr>
        <w:t xml:space="preserve"> </w:t>
      </w:r>
      <w:r>
        <w:rPr>
          <w:rFonts w:ascii="Helvetica" w:hAnsi="Helvetica"/>
        </w:rPr>
        <w:t>revisión.</w:t>
      </w:r>
    </w:p>
    <w:p w:rsidR="00554053" w:rsidRDefault="00B532F1">
      <w:pPr>
        <w:pStyle w:val="Textoindependiente"/>
        <w:spacing w:before="171" w:line="249" w:lineRule="auto"/>
        <w:ind w:left="730" w:right="146"/>
        <w:jc w:val="both"/>
        <w:rPr>
          <w:rFonts w:ascii="Helvetica" w:hAnsi="Helvetica"/>
        </w:rPr>
      </w:pPr>
      <w:r>
        <w:rPr>
          <w:rFonts w:ascii="Helvetica" w:hAnsi="Helvetica"/>
        </w:rPr>
        <w:t>Al</w:t>
      </w:r>
      <w:r>
        <w:rPr>
          <w:rFonts w:ascii="Helvetica" w:hAnsi="Helvetica"/>
          <w:spacing w:val="-10"/>
        </w:rPr>
        <w:t xml:space="preserve"> </w:t>
      </w:r>
      <w:r>
        <w:rPr>
          <w:rFonts w:ascii="Helvetica" w:hAnsi="Helvetica"/>
        </w:rPr>
        <w:t>efecto,</w:t>
      </w:r>
      <w:r>
        <w:rPr>
          <w:rFonts w:ascii="Helvetica" w:hAnsi="Helvetica"/>
          <w:spacing w:val="-10"/>
        </w:rPr>
        <w:t xml:space="preserve"> </w:t>
      </w:r>
      <w:r>
        <w:rPr>
          <w:rFonts w:ascii="Helvetica" w:hAnsi="Helvetica"/>
        </w:rPr>
        <w:t>es</w:t>
      </w:r>
      <w:r>
        <w:rPr>
          <w:rFonts w:ascii="Helvetica" w:hAnsi="Helvetica"/>
          <w:spacing w:val="-10"/>
        </w:rPr>
        <w:t xml:space="preserve"> </w:t>
      </w:r>
      <w:r>
        <w:rPr>
          <w:rFonts w:ascii="Helvetica" w:hAnsi="Helvetica"/>
        </w:rPr>
        <w:t>importante</w:t>
      </w:r>
      <w:r>
        <w:rPr>
          <w:rFonts w:ascii="Helvetica" w:hAnsi="Helvetica"/>
          <w:spacing w:val="-10"/>
        </w:rPr>
        <w:t xml:space="preserve"> </w:t>
      </w:r>
      <w:r>
        <w:rPr>
          <w:rFonts w:ascii="Helvetica" w:hAnsi="Helvetica"/>
        </w:rPr>
        <w:t>precisar</w:t>
      </w:r>
      <w:r>
        <w:rPr>
          <w:rFonts w:ascii="Helvetica" w:hAnsi="Helvetica"/>
          <w:spacing w:val="-10"/>
        </w:rPr>
        <w:t xml:space="preserve"> </w:t>
      </w:r>
      <w:r>
        <w:rPr>
          <w:rFonts w:ascii="Helvetica" w:hAnsi="Helvetica"/>
        </w:rPr>
        <w:t>que</w:t>
      </w:r>
      <w:r>
        <w:rPr>
          <w:rFonts w:ascii="Helvetica" w:hAnsi="Helvetica"/>
          <w:spacing w:val="-10"/>
        </w:rPr>
        <w:t xml:space="preserve"> </w:t>
      </w:r>
      <w:r>
        <w:rPr>
          <w:rFonts w:ascii="Helvetica" w:hAnsi="Helvetica"/>
        </w:rPr>
        <w:t>la</w:t>
      </w:r>
      <w:r>
        <w:rPr>
          <w:rFonts w:ascii="Helvetica" w:hAnsi="Helvetica"/>
          <w:spacing w:val="-10"/>
        </w:rPr>
        <w:t xml:space="preserve"> </w:t>
      </w:r>
      <w:r>
        <w:rPr>
          <w:rFonts w:ascii="Helvetica" w:hAnsi="Helvetica"/>
        </w:rPr>
        <w:t>clasificación</w:t>
      </w:r>
      <w:r>
        <w:rPr>
          <w:rFonts w:ascii="Helvetica" w:hAnsi="Helvetica"/>
          <w:spacing w:val="-10"/>
        </w:rPr>
        <w:t xml:space="preserve"> </w:t>
      </w:r>
      <w:r>
        <w:rPr>
          <w:rFonts w:ascii="Helvetica" w:hAnsi="Helvetica"/>
        </w:rPr>
        <w:t>adoptada,</w:t>
      </w:r>
      <w:r>
        <w:rPr>
          <w:rFonts w:ascii="Helvetica" w:hAnsi="Helvetica"/>
          <w:spacing w:val="-10"/>
        </w:rPr>
        <w:t xml:space="preserve"> </w:t>
      </w:r>
      <w:r>
        <w:rPr>
          <w:rFonts w:ascii="Helvetica" w:hAnsi="Helvetica"/>
        </w:rPr>
        <w:t>corresponde</w:t>
      </w:r>
      <w:r>
        <w:rPr>
          <w:rFonts w:ascii="Helvetica" w:hAnsi="Helvetica"/>
          <w:spacing w:val="-10"/>
        </w:rPr>
        <w:t xml:space="preserve"> </w:t>
      </w:r>
      <w:r>
        <w:rPr>
          <w:rFonts w:ascii="Helvetica" w:hAnsi="Helvetica"/>
        </w:rPr>
        <w:t>al</w:t>
      </w:r>
      <w:r>
        <w:rPr>
          <w:rFonts w:ascii="Helvetica" w:hAnsi="Helvetica"/>
          <w:spacing w:val="-10"/>
        </w:rPr>
        <w:t xml:space="preserve"> </w:t>
      </w:r>
      <w:r>
        <w:rPr>
          <w:rFonts w:ascii="Helvetica" w:hAnsi="Helvetica"/>
        </w:rPr>
        <w:t>tipo</w:t>
      </w:r>
      <w:r>
        <w:rPr>
          <w:rFonts w:ascii="Helvetica" w:hAnsi="Helvetica"/>
          <w:spacing w:val="-10"/>
        </w:rPr>
        <w:t xml:space="preserve"> </w:t>
      </w:r>
      <w:r>
        <w:rPr>
          <w:rFonts w:ascii="Helvetica" w:hAnsi="Helvetica"/>
        </w:rPr>
        <w:t>de</w:t>
      </w:r>
      <w:r>
        <w:rPr>
          <w:rFonts w:ascii="Helvetica" w:hAnsi="Helvetica"/>
          <w:spacing w:val="-10"/>
        </w:rPr>
        <w:t xml:space="preserve"> </w:t>
      </w:r>
      <w:r>
        <w:rPr>
          <w:rFonts w:ascii="Helvetica" w:hAnsi="Helvetica"/>
        </w:rPr>
        <w:t>auditoría</w:t>
      </w:r>
      <w:r>
        <w:rPr>
          <w:rFonts w:ascii="Helvetica" w:hAnsi="Helvetica"/>
          <w:spacing w:val="-10"/>
        </w:rPr>
        <w:t xml:space="preserve"> </w:t>
      </w:r>
      <w:r>
        <w:rPr>
          <w:rFonts w:ascii="Helvetica" w:hAnsi="Helvetica"/>
        </w:rPr>
        <w:t>de</w:t>
      </w:r>
      <w:r>
        <w:rPr>
          <w:rFonts w:ascii="Helvetica" w:hAnsi="Helvetica"/>
          <w:spacing w:val="-10"/>
        </w:rPr>
        <w:t xml:space="preserve"> </w:t>
      </w:r>
      <w:r>
        <w:rPr>
          <w:rFonts w:ascii="Helvetica" w:hAnsi="Helvetica"/>
        </w:rPr>
        <w:t>la cual se detectaron las observaciones preliminares respectivas, así como al aspecto preponderante con el que se encuentran vinculados los hechos u omisiones observados.</w:t>
      </w:r>
    </w:p>
    <w:p w:rsidR="00554053" w:rsidRDefault="00554053">
      <w:pPr>
        <w:spacing w:before="2" w:after="1"/>
        <w:rPr>
          <w:sz w:val="15"/>
        </w:rPr>
      </w:pPr>
    </w:p>
    <w:tbl>
      <w:tblPr>
        <w:tblStyle w:val="TableNormal"/>
        <w:tblW w:w="0" w:type="auto"/>
        <w:tblInd w:w="710" w:type="dxa"/>
        <w:tblBorders>
          <w:top w:val="single" w:sz="16" w:space="0" w:color="000000"/>
          <w:left w:val="single" w:sz="16" w:space="0" w:color="000000"/>
          <w:bottom w:val="single" w:sz="16" w:space="0" w:color="000000"/>
          <w:right w:val="single" w:sz="16" w:space="0" w:color="000000"/>
          <w:insideH w:val="single" w:sz="16" w:space="0" w:color="000000"/>
          <w:insideV w:val="single" w:sz="16"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554053">
        <w:trPr>
          <w:trHeight w:hRule="exact" w:val="225"/>
        </w:trPr>
        <w:tc>
          <w:tcPr>
            <w:tcW w:w="964" w:type="dxa"/>
            <w:vMerge w:val="restart"/>
            <w:tcBorders>
              <w:right w:val="single" w:sz="7" w:space="0" w:color="000000"/>
            </w:tcBorders>
            <w:shd w:val="clear" w:color="auto" w:fill="AFCD7D"/>
          </w:tcPr>
          <w:p w:rsidR="00554053" w:rsidRDefault="00554053"/>
        </w:tc>
        <w:tc>
          <w:tcPr>
            <w:tcW w:w="5953" w:type="dxa"/>
            <w:gridSpan w:val="5"/>
            <w:tcBorders>
              <w:left w:val="single" w:sz="7" w:space="0" w:color="000000"/>
              <w:bottom w:val="single" w:sz="7" w:space="0" w:color="000000"/>
              <w:right w:val="single" w:sz="7" w:space="0" w:color="000000"/>
            </w:tcBorders>
            <w:shd w:val="clear" w:color="auto" w:fill="B4E15D"/>
          </w:tcPr>
          <w:p w:rsidR="00554053" w:rsidRDefault="00B532F1">
            <w:pPr>
              <w:pStyle w:val="TableParagraph"/>
              <w:spacing w:line="175" w:lineRule="exact"/>
              <w:ind w:left="1638"/>
              <w:rPr>
                <w:b/>
                <w:sz w:val="16"/>
              </w:rPr>
            </w:pPr>
            <w:r>
              <w:rPr>
                <w:b/>
                <w:sz w:val="16"/>
              </w:rPr>
              <w:t>OBSERVACIONES PRELIMINARES</w:t>
            </w:r>
          </w:p>
        </w:tc>
        <w:tc>
          <w:tcPr>
            <w:tcW w:w="3628" w:type="dxa"/>
            <w:gridSpan w:val="3"/>
            <w:tcBorders>
              <w:left w:val="single" w:sz="7" w:space="0" w:color="000000"/>
              <w:bottom w:val="single" w:sz="7" w:space="0" w:color="000000"/>
            </w:tcBorders>
            <w:shd w:val="clear" w:color="auto" w:fill="B4E15D"/>
          </w:tcPr>
          <w:p w:rsidR="00554053" w:rsidRDefault="00B532F1">
            <w:pPr>
              <w:pStyle w:val="TableParagraph"/>
              <w:spacing w:line="175" w:lineRule="exact"/>
              <w:ind w:left="467"/>
              <w:rPr>
                <w:b/>
                <w:sz w:val="16"/>
              </w:rPr>
            </w:pPr>
            <w:r>
              <w:rPr>
                <w:b/>
                <w:sz w:val="16"/>
              </w:rPr>
              <w:t>OBSERVACIONES SUBSISTENTES</w:t>
            </w:r>
          </w:p>
        </w:tc>
      </w:tr>
      <w:tr w:rsidR="00554053">
        <w:trPr>
          <w:trHeight w:hRule="exact" w:val="601"/>
        </w:trPr>
        <w:tc>
          <w:tcPr>
            <w:tcW w:w="964" w:type="dxa"/>
            <w:vMerge/>
            <w:tcBorders>
              <w:bottom w:val="single" w:sz="7" w:space="0" w:color="000000"/>
              <w:right w:val="single" w:sz="7" w:space="0" w:color="000000"/>
            </w:tcBorders>
            <w:shd w:val="clear" w:color="auto" w:fill="AFCD7D"/>
          </w:tcPr>
          <w:p w:rsidR="00554053" w:rsidRDefault="00554053"/>
        </w:tc>
        <w:tc>
          <w:tcPr>
            <w:tcW w:w="1077" w:type="dxa"/>
            <w:tcBorders>
              <w:top w:val="single" w:sz="7" w:space="0" w:color="000000"/>
              <w:left w:val="single" w:sz="7"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12" w:right="12"/>
              <w:jc w:val="center"/>
              <w:rPr>
                <w:sz w:val="16"/>
              </w:rPr>
            </w:pPr>
            <w:r>
              <w:rPr>
                <w:sz w:val="16"/>
              </w:rPr>
              <w:t>No. de</w:t>
            </w:r>
          </w:p>
          <w:p w:rsidR="00554053" w:rsidRDefault="00B532F1">
            <w:pPr>
              <w:pStyle w:val="TableParagraph"/>
              <w:spacing w:before="8" w:line="249" w:lineRule="auto"/>
              <w:ind w:left="14" w:right="12"/>
              <w:jc w:val="center"/>
              <w:rPr>
                <w:sz w:val="16"/>
              </w:rPr>
            </w:pPr>
            <w:r>
              <w:rPr>
                <w:sz w:val="16"/>
              </w:rPr>
              <w:t>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554053" w:rsidRDefault="00B532F1">
            <w:pPr>
              <w:pStyle w:val="TableParagraph"/>
              <w:spacing w:line="171" w:lineRule="exact"/>
              <w:ind w:left="164" w:right="166"/>
              <w:jc w:val="center"/>
              <w:rPr>
                <w:sz w:val="16"/>
              </w:rPr>
            </w:pPr>
            <w:r>
              <w:rPr>
                <w:sz w:val="16"/>
              </w:rPr>
              <w:t>Monto</w:t>
            </w:r>
          </w:p>
          <w:p w:rsidR="00554053" w:rsidRDefault="00B532F1">
            <w:pPr>
              <w:pStyle w:val="TableParagraph"/>
              <w:spacing w:before="25"/>
              <w:ind w:left="164" w:right="166"/>
              <w:jc w:val="center"/>
              <w:rPr>
                <w:sz w:val="16"/>
              </w:rPr>
            </w:pPr>
            <w:r>
              <w:rPr>
                <w:sz w:val="16"/>
              </w:rPr>
              <w:t>observado</w:t>
            </w:r>
            <w:r>
              <w:rPr>
                <w:position w:val="8"/>
                <w:sz w:val="10"/>
              </w:rPr>
              <w:t xml:space="preserve">1 </w:t>
            </w:r>
            <w:r>
              <w:rPr>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554053" w:rsidRDefault="00B532F1">
            <w:pPr>
              <w:pStyle w:val="TableParagraph"/>
              <w:spacing w:line="171" w:lineRule="exact"/>
              <w:ind w:left="16" w:right="16"/>
              <w:jc w:val="center"/>
              <w:rPr>
                <w:sz w:val="16"/>
              </w:rPr>
            </w:pPr>
            <w:r>
              <w:rPr>
                <w:sz w:val="16"/>
              </w:rPr>
              <w:t>No. de</w:t>
            </w:r>
          </w:p>
          <w:p w:rsidR="00554053" w:rsidRDefault="00B532F1">
            <w:pPr>
              <w:pStyle w:val="TableParagraph"/>
              <w:spacing w:before="8" w:line="249" w:lineRule="auto"/>
              <w:ind w:left="18" w:right="16"/>
              <w:jc w:val="center"/>
              <w:rPr>
                <w:sz w:val="16"/>
              </w:rPr>
            </w:pPr>
            <w:r>
              <w:rPr>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57" w:right="53"/>
              <w:jc w:val="center"/>
              <w:rPr>
                <w:sz w:val="16"/>
              </w:rPr>
            </w:pPr>
            <w:r>
              <w:rPr>
                <w:sz w:val="16"/>
              </w:rPr>
              <w:t>Montos</w:t>
            </w:r>
          </w:p>
          <w:p w:rsidR="00554053" w:rsidRDefault="00B532F1">
            <w:pPr>
              <w:pStyle w:val="TableParagraph"/>
              <w:spacing w:before="25"/>
              <w:ind w:left="57" w:right="53"/>
              <w:jc w:val="center"/>
              <w:rPr>
                <w:sz w:val="16"/>
              </w:rPr>
            </w:pPr>
            <w:r>
              <w:rPr>
                <w:sz w:val="16"/>
              </w:rPr>
              <w:t>solventados</w:t>
            </w:r>
            <w:r>
              <w:rPr>
                <w:position w:val="8"/>
                <w:sz w:val="10"/>
              </w:rPr>
              <w:t xml:space="preserve">2 </w:t>
            </w:r>
            <w:r>
              <w:rPr>
                <w:sz w:val="16"/>
              </w:rPr>
              <w:t>$</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554053" w:rsidRDefault="00B532F1">
            <w:pPr>
              <w:pStyle w:val="TableParagraph"/>
              <w:spacing w:line="171" w:lineRule="exact"/>
              <w:ind w:left="45" w:right="48"/>
              <w:jc w:val="center"/>
              <w:rPr>
                <w:sz w:val="16"/>
              </w:rPr>
            </w:pPr>
            <w:r>
              <w:rPr>
                <w:sz w:val="16"/>
              </w:rPr>
              <w:t>Recuperaciones</w:t>
            </w:r>
          </w:p>
          <w:p w:rsidR="00554053" w:rsidRDefault="00B532F1">
            <w:pPr>
              <w:pStyle w:val="TableParagraph"/>
              <w:spacing w:before="25"/>
              <w:ind w:left="45" w:right="47"/>
              <w:jc w:val="center"/>
              <w:rPr>
                <w:sz w:val="16"/>
              </w:rPr>
            </w:pPr>
            <w:r>
              <w:rPr>
                <w:sz w:val="16"/>
              </w:rPr>
              <w:t>operadas</w:t>
            </w:r>
            <w:r>
              <w:rPr>
                <w:position w:val="8"/>
                <w:sz w:val="10"/>
              </w:rPr>
              <w:t xml:space="preserve">3 </w:t>
            </w:r>
            <w:r>
              <w:rPr>
                <w:sz w:val="16"/>
              </w:rPr>
              <w:t>$</w:t>
            </w:r>
          </w:p>
        </w:tc>
        <w:tc>
          <w:tcPr>
            <w:tcW w:w="1134" w:type="dxa"/>
            <w:tcBorders>
              <w:top w:val="single" w:sz="7" w:space="0" w:color="000000"/>
              <w:left w:val="single" w:sz="3"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22" w:right="18"/>
              <w:jc w:val="center"/>
              <w:rPr>
                <w:sz w:val="16"/>
              </w:rPr>
            </w:pPr>
            <w:r>
              <w:rPr>
                <w:sz w:val="16"/>
              </w:rPr>
              <w:t>No. de</w:t>
            </w:r>
          </w:p>
          <w:p w:rsidR="00554053" w:rsidRDefault="00B532F1">
            <w:pPr>
              <w:pStyle w:val="TableParagraph"/>
              <w:spacing w:before="8" w:line="249" w:lineRule="auto"/>
              <w:ind w:left="24" w:right="18"/>
              <w:jc w:val="center"/>
              <w:rPr>
                <w:sz w:val="16"/>
              </w:rPr>
            </w:pPr>
            <w:r>
              <w:rPr>
                <w:sz w:val="16"/>
              </w:rPr>
              <w:t>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53" w:right="53"/>
              <w:jc w:val="center"/>
              <w:rPr>
                <w:sz w:val="16"/>
              </w:rPr>
            </w:pPr>
            <w:r>
              <w:rPr>
                <w:sz w:val="16"/>
              </w:rPr>
              <w:t>Montos no</w:t>
            </w:r>
          </w:p>
          <w:p w:rsidR="00554053" w:rsidRDefault="00B532F1">
            <w:pPr>
              <w:pStyle w:val="TableParagraph"/>
              <w:spacing w:before="25"/>
              <w:ind w:left="53" w:right="53"/>
              <w:jc w:val="center"/>
              <w:rPr>
                <w:sz w:val="16"/>
              </w:rPr>
            </w:pPr>
            <w:r>
              <w:rPr>
                <w:sz w:val="16"/>
              </w:rPr>
              <w:t>solventados</w:t>
            </w:r>
            <w:r>
              <w:rPr>
                <w:position w:val="8"/>
                <w:sz w:val="10"/>
              </w:rPr>
              <w:t xml:space="preserve">4 </w:t>
            </w:r>
            <w:r>
              <w:rPr>
                <w:sz w:val="16"/>
              </w:rPr>
              <w:t>$</w:t>
            </w:r>
          </w:p>
        </w:tc>
        <w:tc>
          <w:tcPr>
            <w:tcW w:w="1304" w:type="dxa"/>
            <w:tcBorders>
              <w:top w:val="single" w:sz="7" w:space="0" w:color="000000"/>
              <w:left w:val="single" w:sz="7" w:space="0" w:color="000000"/>
              <w:bottom w:val="single" w:sz="7" w:space="0" w:color="000000"/>
            </w:tcBorders>
            <w:shd w:val="clear" w:color="auto" w:fill="AFCD7D"/>
          </w:tcPr>
          <w:p w:rsidR="00554053" w:rsidRDefault="00B532F1">
            <w:pPr>
              <w:pStyle w:val="TableParagraph"/>
              <w:spacing w:line="171" w:lineRule="exact"/>
              <w:ind w:left="263" w:right="251"/>
              <w:jc w:val="center"/>
              <w:rPr>
                <w:sz w:val="16"/>
              </w:rPr>
            </w:pPr>
            <w:r>
              <w:rPr>
                <w:sz w:val="16"/>
              </w:rPr>
              <w:t>Probables</w:t>
            </w:r>
          </w:p>
          <w:p w:rsidR="00554053" w:rsidRDefault="00B532F1">
            <w:pPr>
              <w:pStyle w:val="TableParagraph"/>
              <w:spacing w:before="25"/>
              <w:ind w:left="2" w:right="-10"/>
              <w:jc w:val="center"/>
              <w:rPr>
                <w:sz w:val="16"/>
              </w:rPr>
            </w:pPr>
            <w:r>
              <w:rPr>
                <w:sz w:val="16"/>
              </w:rPr>
              <w:t>recuperaciones</w:t>
            </w:r>
            <w:r>
              <w:rPr>
                <w:position w:val="8"/>
                <w:sz w:val="10"/>
              </w:rPr>
              <w:t>5</w:t>
            </w:r>
            <w:r>
              <w:rPr>
                <w:spacing w:val="14"/>
                <w:position w:val="8"/>
                <w:sz w:val="10"/>
              </w:rPr>
              <w:t xml:space="preserve"> </w:t>
            </w:r>
            <w:r>
              <w:rPr>
                <w:sz w:val="16"/>
              </w:rPr>
              <w:t>$</w:t>
            </w:r>
          </w:p>
        </w:tc>
      </w:tr>
      <w:tr w:rsidR="00554053">
        <w:trPr>
          <w:trHeight w:hRule="exact" w:val="200"/>
        </w:trPr>
        <w:tc>
          <w:tcPr>
            <w:tcW w:w="10545" w:type="dxa"/>
            <w:gridSpan w:val="9"/>
            <w:tcBorders>
              <w:top w:val="single" w:sz="7" w:space="0" w:color="000000"/>
              <w:bottom w:val="single" w:sz="7" w:space="0" w:color="000000"/>
            </w:tcBorders>
            <w:shd w:val="clear" w:color="auto" w:fill="B4E15D"/>
          </w:tcPr>
          <w:p w:rsidR="00554053" w:rsidRDefault="00B532F1">
            <w:pPr>
              <w:pStyle w:val="TableParagraph"/>
              <w:spacing w:line="162" w:lineRule="exact"/>
              <w:ind w:left="4356" w:right="4357"/>
              <w:jc w:val="center"/>
              <w:rPr>
                <w:b/>
                <w:sz w:val="16"/>
              </w:rPr>
            </w:pPr>
            <w:r>
              <w:rPr>
                <w:b/>
                <w:sz w:val="16"/>
              </w:rPr>
              <w:t>GESTIÓN FINANCIERA</w:t>
            </w:r>
          </w:p>
        </w:tc>
      </w:tr>
      <w:tr w:rsidR="00554053">
        <w:trPr>
          <w:trHeight w:hRule="exact" w:val="247"/>
        </w:trPr>
        <w:tc>
          <w:tcPr>
            <w:tcW w:w="964" w:type="dxa"/>
            <w:tcBorders>
              <w:top w:val="single" w:sz="7" w:space="0" w:color="000000"/>
              <w:bottom w:val="single" w:sz="2" w:space="0" w:color="000000"/>
              <w:right w:val="single" w:sz="5" w:space="0" w:color="000000"/>
            </w:tcBorders>
            <w:shd w:val="clear" w:color="auto" w:fill="AFCD7D"/>
          </w:tcPr>
          <w:p w:rsidR="00554053" w:rsidRDefault="00B532F1">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2" w:space="0" w:color="000000"/>
              <w:right w:val="single" w:sz="5" w:space="0" w:color="000000"/>
            </w:tcBorders>
          </w:tcPr>
          <w:p w:rsidR="00554053" w:rsidRDefault="00B532F1">
            <w:pPr>
              <w:pStyle w:val="TableParagraph"/>
              <w:spacing w:line="171" w:lineRule="exact"/>
              <w:ind w:right="57"/>
              <w:jc w:val="right"/>
              <w:rPr>
                <w:sz w:val="16"/>
              </w:rPr>
            </w:pPr>
            <w:r>
              <w:rPr>
                <w:sz w:val="16"/>
              </w:rPr>
              <w:t>17</w:t>
            </w:r>
          </w:p>
        </w:tc>
        <w:tc>
          <w:tcPr>
            <w:tcW w:w="1304" w:type="dxa"/>
            <w:tcBorders>
              <w:top w:val="single" w:sz="7" w:space="0" w:color="000000"/>
              <w:left w:val="single" w:sz="5" w:space="0" w:color="000000"/>
              <w:bottom w:val="single" w:sz="2"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2" w:space="0" w:color="000000"/>
              <w:right w:val="single" w:sz="2" w:space="0" w:color="000000"/>
            </w:tcBorders>
            <w:shd w:val="clear" w:color="auto" w:fill="DEFFF1"/>
          </w:tcPr>
          <w:p w:rsidR="00554053" w:rsidRDefault="00B532F1">
            <w:pPr>
              <w:pStyle w:val="TableParagraph"/>
              <w:spacing w:line="171" w:lineRule="exact"/>
              <w:ind w:right="60"/>
              <w:jc w:val="right"/>
              <w:rPr>
                <w:sz w:val="16"/>
              </w:rPr>
            </w:pPr>
            <w:r>
              <w:rPr>
                <w:sz w:val="16"/>
              </w:rPr>
              <w:t>1</w:t>
            </w:r>
          </w:p>
        </w:tc>
        <w:tc>
          <w:tcPr>
            <w:tcW w:w="1191" w:type="dxa"/>
            <w:tcBorders>
              <w:top w:val="single" w:sz="7" w:space="0" w:color="000000"/>
              <w:left w:val="single" w:sz="2" w:space="0" w:color="000000"/>
              <w:bottom w:val="single" w:sz="2"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2"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2" w:space="0" w:color="000000"/>
              <w:right w:val="single" w:sz="5" w:space="0" w:color="000000"/>
            </w:tcBorders>
          </w:tcPr>
          <w:p w:rsidR="00554053" w:rsidRDefault="00B532F1">
            <w:pPr>
              <w:pStyle w:val="TableParagraph"/>
              <w:spacing w:line="171" w:lineRule="exact"/>
              <w:ind w:right="57"/>
              <w:jc w:val="right"/>
              <w:rPr>
                <w:sz w:val="16"/>
              </w:rPr>
            </w:pPr>
            <w:r>
              <w:rPr>
                <w:sz w:val="16"/>
              </w:rPr>
              <w:t>16</w:t>
            </w:r>
          </w:p>
        </w:tc>
        <w:tc>
          <w:tcPr>
            <w:tcW w:w="1191" w:type="dxa"/>
            <w:tcBorders>
              <w:top w:val="single" w:sz="7" w:space="0" w:color="000000"/>
              <w:left w:val="single" w:sz="5" w:space="0" w:color="000000"/>
              <w:bottom w:val="single" w:sz="2" w:space="0" w:color="000000"/>
              <w:right w:val="single" w:sz="2"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7" w:space="0" w:color="000000"/>
              <w:left w:val="single" w:sz="2" w:space="0" w:color="000000"/>
              <w:bottom w:val="single" w:sz="2"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r w:rsidR="00554053">
        <w:trPr>
          <w:trHeight w:hRule="exact" w:val="244"/>
        </w:trPr>
        <w:tc>
          <w:tcPr>
            <w:tcW w:w="964" w:type="dxa"/>
            <w:tcBorders>
              <w:top w:val="single" w:sz="2" w:space="0" w:color="000000"/>
              <w:bottom w:val="single" w:sz="2" w:space="0" w:color="000000"/>
              <w:right w:val="single" w:sz="5" w:space="0" w:color="000000"/>
            </w:tcBorders>
            <w:shd w:val="clear" w:color="auto" w:fill="AFCD7D"/>
          </w:tcPr>
          <w:p w:rsidR="00554053" w:rsidRDefault="00B532F1">
            <w:pPr>
              <w:pStyle w:val="TableParagraph"/>
              <w:spacing w:before="6"/>
              <w:ind w:left="-15"/>
              <w:rPr>
                <w:sz w:val="10"/>
              </w:rPr>
            </w:pPr>
            <w:r>
              <w:rPr>
                <w:sz w:val="16"/>
              </w:rPr>
              <w:t>Financiera</w:t>
            </w:r>
            <w:r>
              <w:rPr>
                <w:position w:val="8"/>
                <w:sz w:val="10"/>
              </w:rPr>
              <w:t>B</w:t>
            </w:r>
          </w:p>
        </w:tc>
        <w:tc>
          <w:tcPr>
            <w:tcW w:w="1077" w:type="dxa"/>
            <w:tcBorders>
              <w:top w:val="single" w:sz="2" w:space="0" w:color="000000"/>
              <w:left w:val="single" w:sz="5" w:space="0" w:color="000000"/>
              <w:bottom w:val="single" w:sz="2" w:space="0" w:color="000000"/>
              <w:right w:val="single" w:sz="5" w:space="0" w:color="000000"/>
            </w:tcBorders>
          </w:tcPr>
          <w:p w:rsidR="00554053" w:rsidRDefault="00B532F1">
            <w:pPr>
              <w:pStyle w:val="TableParagraph"/>
              <w:spacing w:line="174" w:lineRule="exact"/>
              <w:ind w:right="57"/>
              <w:jc w:val="right"/>
              <w:rPr>
                <w:sz w:val="16"/>
              </w:rPr>
            </w:pPr>
            <w:r>
              <w:rPr>
                <w:sz w:val="16"/>
              </w:rPr>
              <w:t>1</w:t>
            </w:r>
          </w:p>
        </w:tc>
        <w:tc>
          <w:tcPr>
            <w:tcW w:w="1304" w:type="dxa"/>
            <w:tcBorders>
              <w:top w:val="single" w:sz="2" w:space="0" w:color="000000"/>
              <w:left w:val="single" w:sz="5" w:space="0" w:color="000000"/>
              <w:bottom w:val="single" w:sz="2" w:space="0" w:color="000000"/>
              <w:right w:val="single" w:sz="5" w:space="0" w:color="000000"/>
            </w:tcBorders>
          </w:tcPr>
          <w:p w:rsidR="00554053" w:rsidRDefault="00B532F1">
            <w:pPr>
              <w:pStyle w:val="TableParagraph"/>
              <w:spacing w:line="174" w:lineRule="exact"/>
              <w:ind w:right="57"/>
              <w:jc w:val="right"/>
              <w:rPr>
                <w:sz w:val="16"/>
              </w:rPr>
            </w:pPr>
            <w:r>
              <w:rPr>
                <w:sz w:val="16"/>
              </w:rPr>
              <w:t>1,375</w:t>
            </w:r>
          </w:p>
        </w:tc>
        <w:tc>
          <w:tcPr>
            <w:tcW w:w="1077" w:type="dxa"/>
            <w:tcBorders>
              <w:top w:val="single" w:sz="2" w:space="0" w:color="000000"/>
              <w:left w:val="single" w:sz="5" w:space="0" w:color="000000"/>
              <w:bottom w:val="single" w:sz="2" w:space="0" w:color="000000"/>
              <w:right w:val="single" w:sz="2" w:space="0" w:color="000000"/>
            </w:tcBorders>
            <w:shd w:val="clear" w:color="auto" w:fill="DEFFF1"/>
          </w:tcPr>
          <w:p w:rsidR="00554053" w:rsidRDefault="00B532F1">
            <w:pPr>
              <w:pStyle w:val="TableParagraph"/>
              <w:spacing w:line="174" w:lineRule="exact"/>
              <w:ind w:right="60"/>
              <w:jc w:val="right"/>
              <w:rPr>
                <w:sz w:val="16"/>
              </w:rPr>
            </w:pPr>
            <w:r>
              <w:rPr>
                <w:sz w:val="16"/>
              </w:rPr>
              <w:t>0</w:t>
            </w:r>
          </w:p>
        </w:tc>
        <w:tc>
          <w:tcPr>
            <w:tcW w:w="1191" w:type="dxa"/>
            <w:tcBorders>
              <w:top w:val="single" w:sz="2" w:space="0" w:color="000000"/>
              <w:left w:val="single" w:sz="2" w:space="0" w:color="000000"/>
              <w:bottom w:val="single" w:sz="2" w:space="0" w:color="000000"/>
              <w:right w:val="single" w:sz="5" w:space="0" w:color="000000"/>
            </w:tcBorders>
            <w:shd w:val="clear" w:color="auto" w:fill="DEFFF1"/>
          </w:tcPr>
          <w:p w:rsidR="00554053" w:rsidRDefault="00B532F1">
            <w:pPr>
              <w:pStyle w:val="TableParagraph"/>
              <w:spacing w:line="174" w:lineRule="exact"/>
              <w:ind w:right="57"/>
              <w:jc w:val="right"/>
              <w:rPr>
                <w:sz w:val="16"/>
              </w:rPr>
            </w:pPr>
            <w:r>
              <w:rPr>
                <w:sz w:val="16"/>
              </w:rPr>
              <w:t>0</w:t>
            </w:r>
          </w:p>
        </w:tc>
        <w:tc>
          <w:tcPr>
            <w:tcW w:w="1304" w:type="dxa"/>
            <w:tcBorders>
              <w:top w:val="single" w:sz="2" w:space="0" w:color="000000"/>
              <w:left w:val="single" w:sz="5" w:space="0" w:color="000000"/>
              <w:bottom w:val="single" w:sz="2" w:space="0" w:color="000000"/>
              <w:right w:val="single" w:sz="5" w:space="0" w:color="000000"/>
            </w:tcBorders>
            <w:shd w:val="clear" w:color="auto" w:fill="DEFFF1"/>
          </w:tcPr>
          <w:p w:rsidR="00554053" w:rsidRDefault="00B532F1">
            <w:pPr>
              <w:pStyle w:val="TableParagraph"/>
              <w:spacing w:line="174" w:lineRule="exact"/>
              <w:ind w:right="57"/>
              <w:jc w:val="right"/>
              <w:rPr>
                <w:sz w:val="16"/>
              </w:rPr>
            </w:pPr>
            <w:r>
              <w:rPr>
                <w:sz w:val="16"/>
              </w:rPr>
              <w:t>0</w:t>
            </w:r>
          </w:p>
        </w:tc>
        <w:tc>
          <w:tcPr>
            <w:tcW w:w="1134" w:type="dxa"/>
            <w:tcBorders>
              <w:top w:val="single" w:sz="2" w:space="0" w:color="000000"/>
              <w:left w:val="single" w:sz="5" w:space="0" w:color="000000"/>
              <w:bottom w:val="single" w:sz="2" w:space="0" w:color="000000"/>
              <w:right w:val="single" w:sz="5" w:space="0" w:color="000000"/>
            </w:tcBorders>
          </w:tcPr>
          <w:p w:rsidR="00554053" w:rsidRDefault="00B532F1">
            <w:pPr>
              <w:pStyle w:val="TableParagraph"/>
              <w:spacing w:line="174" w:lineRule="exact"/>
              <w:ind w:right="57"/>
              <w:jc w:val="right"/>
              <w:rPr>
                <w:sz w:val="16"/>
              </w:rPr>
            </w:pPr>
            <w:r>
              <w:rPr>
                <w:sz w:val="16"/>
              </w:rPr>
              <w:t>1</w:t>
            </w:r>
          </w:p>
        </w:tc>
        <w:tc>
          <w:tcPr>
            <w:tcW w:w="1191" w:type="dxa"/>
            <w:tcBorders>
              <w:top w:val="single" w:sz="2" w:space="0" w:color="000000"/>
              <w:left w:val="single" w:sz="5" w:space="0" w:color="000000"/>
              <w:bottom w:val="single" w:sz="2" w:space="0" w:color="000000"/>
              <w:right w:val="single" w:sz="2" w:space="0" w:color="000000"/>
            </w:tcBorders>
          </w:tcPr>
          <w:p w:rsidR="00554053" w:rsidRDefault="00B532F1">
            <w:pPr>
              <w:pStyle w:val="TableParagraph"/>
              <w:spacing w:line="174" w:lineRule="exact"/>
              <w:ind w:right="60"/>
              <w:jc w:val="right"/>
              <w:rPr>
                <w:sz w:val="16"/>
              </w:rPr>
            </w:pPr>
            <w:r>
              <w:rPr>
                <w:sz w:val="16"/>
              </w:rPr>
              <w:t>1,375</w:t>
            </w:r>
          </w:p>
        </w:tc>
        <w:tc>
          <w:tcPr>
            <w:tcW w:w="1304" w:type="dxa"/>
            <w:tcBorders>
              <w:top w:val="single" w:sz="2" w:space="0" w:color="000000"/>
              <w:left w:val="single" w:sz="2" w:space="0" w:color="000000"/>
              <w:bottom w:val="single" w:sz="2" w:space="0" w:color="000000"/>
            </w:tcBorders>
            <w:shd w:val="clear" w:color="auto" w:fill="ECECEC"/>
          </w:tcPr>
          <w:p w:rsidR="00554053" w:rsidRDefault="00B532F1">
            <w:pPr>
              <w:pStyle w:val="TableParagraph"/>
              <w:spacing w:line="174" w:lineRule="exact"/>
              <w:ind w:right="43"/>
              <w:jc w:val="right"/>
              <w:rPr>
                <w:sz w:val="16"/>
              </w:rPr>
            </w:pPr>
            <w:r>
              <w:rPr>
                <w:sz w:val="16"/>
              </w:rPr>
              <w:t>0</w:t>
            </w:r>
          </w:p>
        </w:tc>
      </w:tr>
      <w:tr w:rsidR="00554053">
        <w:trPr>
          <w:trHeight w:hRule="exact" w:val="244"/>
        </w:trPr>
        <w:tc>
          <w:tcPr>
            <w:tcW w:w="964" w:type="dxa"/>
            <w:tcBorders>
              <w:top w:val="single" w:sz="2" w:space="0" w:color="000000"/>
              <w:bottom w:val="single" w:sz="5" w:space="0" w:color="000000"/>
              <w:right w:val="single" w:sz="5" w:space="0" w:color="000000"/>
            </w:tcBorders>
            <w:shd w:val="clear" w:color="auto" w:fill="AFCD7D"/>
          </w:tcPr>
          <w:p w:rsidR="00554053" w:rsidRDefault="00B532F1">
            <w:pPr>
              <w:pStyle w:val="TableParagraph"/>
              <w:spacing w:before="6"/>
              <w:ind w:left="-15"/>
              <w:rPr>
                <w:sz w:val="10"/>
              </w:rPr>
            </w:pPr>
            <w:r>
              <w:rPr>
                <w:sz w:val="16"/>
              </w:rPr>
              <w:t>Económica</w:t>
            </w:r>
            <w:r>
              <w:rPr>
                <w:position w:val="8"/>
                <w:sz w:val="10"/>
              </w:rPr>
              <w:t>C</w:t>
            </w:r>
          </w:p>
        </w:tc>
        <w:tc>
          <w:tcPr>
            <w:tcW w:w="1077" w:type="dxa"/>
            <w:tcBorders>
              <w:top w:val="single" w:sz="2" w:space="0" w:color="000000"/>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sz w:val="16"/>
              </w:rPr>
            </w:pPr>
            <w:r>
              <w:rPr>
                <w:sz w:val="16"/>
              </w:rPr>
              <w:t>2</w:t>
            </w:r>
          </w:p>
        </w:tc>
        <w:tc>
          <w:tcPr>
            <w:tcW w:w="1304" w:type="dxa"/>
            <w:tcBorders>
              <w:top w:val="single" w:sz="2" w:space="0" w:color="000000"/>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sz w:val="16"/>
              </w:rPr>
            </w:pPr>
            <w:r>
              <w:rPr>
                <w:sz w:val="16"/>
              </w:rPr>
              <w:t>245</w:t>
            </w:r>
          </w:p>
        </w:tc>
        <w:tc>
          <w:tcPr>
            <w:tcW w:w="1077" w:type="dxa"/>
            <w:tcBorders>
              <w:top w:val="single" w:sz="2" w:space="0" w:color="000000"/>
              <w:left w:val="single" w:sz="5" w:space="0" w:color="000000"/>
              <w:bottom w:val="single" w:sz="5" w:space="0" w:color="000000"/>
              <w:right w:val="single" w:sz="2" w:space="0" w:color="000000"/>
            </w:tcBorders>
            <w:shd w:val="clear" w:color="auto" w:fill="DEFFF1"/>
          </w:tcPr>
          <w:p w:rsidR="00554053" w:rsidRDefault="00B532F1">
            <w:pPr>
              <w:pStyle w:val="TableParagraph"/>
              <w:spacing w:line="174" w:lineRule="exact"/>
              <w:ind w:right="60"/>
              <w:jc w:val="right"/>
              <w:rPr>
                <w:sz w:val="16"/>
              </w:rPr>
            </w:pPr>
            <w:r>
              <w:rPr>
                <w:sz w:val="16"/>
              </w:rPr>
              <w:t>1</w:t>
            </w:r>
          </w:p>
        </w:tc>
        <w:tc>
          <w:tcPr>
            <w:tcW w:w="1191" w:type="dxa"/>
            <w:tcBorders>
              <w:top w:val="single" w:sz="2" w:space="0" w:color="000000"/>
              <w:left w:val="single" w:sz="2" w:space="0" w:color="000000"/>
              <w:bottom w:val="single" w:sz="5" w:space="0" w:color="000000"/>
              <w:right w:val="single" w:sz="5" w:space="0" w:color="000000"/>
            </w:tcBorders>
            <w:shd w:val="clear" w:color="auto" w:fill="DEFFF1"/>
          </w:tcPr>
          <w:p w:rsidR="00554053" w:rsidRDefault="00B532F1">
            <w:pPr>
              <w:pStyle w:val="TableParagraph"/>
              <w:spacing w:line="174" w:lineRule="exact"/>
              <w:ind w:right="57"/>
              <w:jc w:val="right"/>
              <w:rPr>
                <w:sz w:val="16"/>
              </w:rPr>
            </w:pPr>
            <w:r>
              <w:rPr>
                <w:sz w:val="16"/>
              </w:rPr>
              <w:t>5</w:t>
            </w:r>
          </w:p>
        </w:tc>
        <w:tc>
          <w:tcPr>
            <w:tcW w:w="1304" w:type="dxa"/>
            <w:tcBorders>
              <w:top w:val="single" w:sz="2"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4" w:lineRule="exact"/>
              <w:ind w:right="57"/>
              <w:jc w:val="right"/>
              <w:rPr>
                <w:sz w:val="16"/>
              </w:rPr>
            </w:pPr>
            <w:r>
              <w:rPr>
                <w:sz w:val="16"/>
              </w:rPr>
              <w:t>0</w:t>
            </w:r>
          </w:p>
        </w:tc>
        <w:tc>
          <w:tcPr>
            <w:tcW w:w="1134" w:type="dxa"/>
            <w:tcBorders>
              <w:top w:val="single" w:sz="2" w:space="0" w:color="000000"/>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sz w:val="16"/>
              </w:rPr>
            </w:pPr>
            <w:r>
              <w:rPr>
                <w:sz w:val="16"/>
              </w:rPr>
              <w:t>1</w:t>
            </w:r>
          </w:p>
        </w:tc>
        <w:tc>
          <w:tcPr>
            <w:tcW w:w="1191" w:type="dxa"/>
            <w:tcBorders>
              <w:top w:val="single" w:sz="2" w:space="0" w:color="000000"/>
              <w:left w:val="single" w:sz="5" w:space="0" w:color="000000"/>
              <w:bottom w:val="single" w:sz="5" w:space="0" w:color="000000"/>
              <w:right w:val="single" w:sz="2" w:space="0" w:color="000000"/>
            </w:tcBorders>
          </w:tcPr>
          <w:p w:rsidR="00554053" w:rsidRDefault="00B532F1">
            <w:pPr>
              <w:pStyle w:val="TableParagraph"/>
              <w:spacing w:line="174" w:lineRule="exact"/>
              <w:ind w:right="60"/>
              <w:jc w:val="right"/>
              <w:rPr>
                <w:sz w:val="16"/>
              </w:rPr>
            </w:pPr>
            <w:r>
              <w:rPr>
                <w:sz w:val="16"/>
              </w:rPr>
              <w:t>240</w:t>
            </w:r>
          </w:p>
        </w:tc>
        <w:tc>
          <w:tcPr>
            <w:tcW w:w="1304" w:type="dxa"/>
            <w:tcBorders>
              <w:top w:val="single" w:sz="2" w:space="0" w:color="000000"/>
              <w:left w:val="single" w:sz="2" w:space="0" w:color="000000"/>
              <w:bottom w:val="single" w:sz="5" w:space="0" w:color="000000"/>
            </w:tcBorders>
            <w:shd w:val="clear" w:color="auto" w:fill="ECECEC"/>
          </w:tcPr>
          <w:p w:rsidR="00554053" w:rsidRDefault="00B532F1">
            <w:pPr>
              <w:pStyle w:val="TableParagraph"/>
              <w:spacing w:line="174" w:lineRule="exact"/>
              <w:ind w:right="43"/>
              <w:jc w:val="right"/>
              <w:rPr>
                <w:sz w:val="16"/>
              </w:rPr>
            </w:pPr>
            <w:r>
              <w:rPr>
                <w:sz w:val="16"/>
              </w:rPr>
              <w:t>240</w:t>
            </w:r>
          </w:p>
        </w:tc>
      </w:tr>
      <w:tr w:rsidR="00554053">
        <w:trPr>
          <w:trHeight w:hRule="exact" w:val="436"/>
        </w:trPr>
        <w:tc>
          <w:tcPr>
            <w:tcW w:w="964" w:type="dxa"/>
            <w:tcBorders>
              <w:top w:val="single" w:sz="5" w:space="0" w:color="000000"/>
              <w:bottom w:val="single" w:sz="5" w:space="0" w:color="000000"/>
              <w:right w:val="single" w:sz="5" w:space="0" w:color="000000"/>
            </w:tcBorders>
            <w:shd w:val="clear" w:color="auto" w:fill="AFCD7D"/>
          </w:tcPr>
          <w:p w:rsidR="00554053" w:rsidRDefault="00B532F1">
            <w:pPr>
              <w:pStyle w:val="TableParagraph"/>
              <w:spacing w:line="171" w:lineRule="exact"/>
              <w:ind w:left="-15"/>
              <w:rPr>
                <w:sz w:val="16"/>
              </w:rPr>
            </w:pPr>
            <w:r>
              <w:rPr>
                <w:sz w:val="16"/>
              </w:rPr>
              <w:t>Control</w:t>
            </w:r>
          </w:p>
          <w:p w:rsidR="00554053" w:rsidRDefault="00B532F1">
            <w:pPr>
              <w:pStyle w:val="TableParagraph"/>
              <w:spacing w:before="25"/>
              <w:ind w:left="-15"/>
              <w:rPr>
                <w:sz w:val="10"/>
              </w:rPr>
            </w:pPr>
            <w:r>
              <w:rPr>
                <w:sz w:val="16"/>
              </w:rPr>
              <w:t>Interno</w:t>
            </w:r>
            <w:r>
              <w:rPr>
                <w:position w:val="8"/>
                <w:sz w:val="10"/>
              </w:rPr>
              <w:t>E</w:t>
            </w:r>
          </w:p>
        </w:tc>
        <w:tc>
          <w:tcPr>
            <w:tcW w:w="107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1</w:t>
            </w:r>
          </w:p>
        </w:tc>
        <w:tc>
          <w:tcPr>
            <w:tcW w:w="130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5" w:space="0" w:color="000000"/>
              <w:left w:val="single" w:sz="5" w:space="0" w:color="000000"/>
              <w:bottom w:val="single" w:sz="5" w:space="0" w:color="000000"/>
              <w:right w:val="single" w:sz="2" w:space="0" w:color="000000"/>
            </w:tcBorders>
            <w:shd w:val="clear" w:color="auto" w:fill="DEFFF1"/>
          </w:tcPr>
          <w:p w:rsidR="00554053" w:rsidRDefault="00B532F1">
            <w:pPr>
              <w:pStyle w:val="TableParagraph"/>
              <w:spacing w:line="171" w:lineRule="exact"/>
              <w:ind w:right="60"/>
              <w:jc w:val="right"/>
              <w:rPr>
                <w:sz w:val="16"/>
              </w:rPr>
            </w:pPr>
            <w:r>
              <w:rPr>
                <w:sz w:val="16"/>
              </w:rPr>
              <w:t>1</w:t>
            </w:r>
          </w:p>
        </w:tc>
        <w:tc>
          <w:tcPr>
            <w:tcW w:w="1191" w:type="dxa"/>
            <w:tcBorders>
              <w:top w:val="single" w:sz="5" w:space="0" w:color="000000"/>
              <w:left w:val="single" w:sz="2"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191" w:type="dxa"/>
            <w:tcBorders>
              <w:top w:val="single" w:sz="5" w:space="0" w:color="000000"/>
              <w:left w:val="single" w:sz="5" w:space="0" w:color="000000"/>
              <w:bottom w:val="single" w:sz="5" w:space="0" w:color="000000"/>
              <w:right w:val="single" w:sz="2"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5" w:space="0" w:color="000000"/>
              <w:left w:val="single" w:sz="2" w:space="0" w:color="000000"/>
              <w:bottom w:val="single" w:sz="5"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r w:rsidR="00554053">
        <w:trPr>
          <w:trHeight w:hRule="exact" w:val="206"/>
        </w:trPr>
        <w:tc>
          <w:tcPr>
            <w:tcW w:w="964" w:type="dxa"/>
            <w:tcBorders>
              <w:top w:val="single" w:sz="5" w:space="0" w:color="000000"/>
              <w:bottom w:val="single" w:sz="7" w:space="0" w:color="000000"/>
              <w:right w:val="single" w:sz="5" w:space="0" w:color="000000"/>
            </w:tcBorders>
            <w:shd w:val="clear" w:color="auto" w:fill="AFCD7D"/>
          </w:tcPr>
          <w:p w:rsidR="00554053" w:rsidRDefault="00B532F1">
            <w:pPr>
              <w:pStyle w:val="TableParagraph"/>
              <w:spacing w:line="171" w:lineRule="exact"/>
              <w:ind w:left="298"/>
              <w:rPr>
                <w:b/>
                <w:sz w:val="16"/>
              </w:rPr>
            </w:pPr>
            <w:r>
              <w:rPr>
                <w:b/>
                <w:sz w:val="16"/>
              </w:rPr>
              <w:t>Subtotal</w:t>
            </w:r>
          </w:p>
        </w:tc>
        <w:tc>
          <w:tcPr>
            <w:tcW w:w="1077" w:type="dxa"/>
            <w:tcBorders>
              <w:top w:val="single" w:sz="5"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21</w:t>
            </w:r>
          </w:p>
        </w:tc>
        <w:tc>
          <w:tcPr>
            <w:tcW w:w="1304" w:type="dxa"/>
            <w:tcBorders>
              <w:top w:val="single" w:sz="5"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1,620</w:t>
            </w:r>
          </w:p>
        </w:tc>
        <w:tc>
          <w:tcPr>
            <w:tcW w:w="1077" w:type="dxa"/>
            <w:tcBorders>
              <w:top w:val="single" w:sz="5" w:space="0" w:color="000000"/>
              <w:left w:val="single" w:sz="5" w:space="0" w:color="000000"/>
              <w:bottom w:val="single" w:sz="7" w:space="0" w:color="000000"/>
              <w:right w:val="single" w:sz="2" w:space="0" w:color="000000"/>
            </w:tcBorders>
            <w:shd w:val="clear" w:color="auto" w:fill="DEFFF1"/>
          </w:tcPr>
          <w:p w:rsidR="00554053" w:rsidRDefault="00B532F1">
            <w:pPr>
              <w:pStyle w:val="TableParagraph"/>
              <w:spacing w:line="171" w:lineRule="exact"/>
              <w:ind w:right="60"/>
              <w:jc w:val="right"/>
              <w:rPr>
                <w:b/>
                <w:sz w:val="16"/>
              </w:rPr>
            </w:pPr>
            <w:r>
              <w:rPr>
                <w:b/>
                <w:sz w:val="16"/>
              </w:rPr>
              <w:t>3</w:t>
            </w:r>
          </w:p>
        </w:tc>
        <w:tc>
          <w:tcPr>
            <w:tcW w:w="1191" w:type="dxa"/>
            <w:tcBorders>
              <w:top w:val="single" w:sz="5" w:space="0" w:color="000000"/>
              <w:left w:val="single" w:sz="2" w:space="0" w:color="000000"/>
              <w:bottom w:val="single" w:sz="7"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5</w:t>
            </w:r>
          </w:p>
        </w:tc>
        <w:tc>
          <w:tcPr>
            <w:tcW w:w="1304" w:type="dxa"/>
            <w:tcBorders>
              <w:top w:val="single" w:sz="5" w:space="0" w:color="000000"/>
              <w:left w:val="single" w:sz="5" w:space="0" w:color="000000"/>
              <w:bottom w:val="single" w:sz="7"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1134" w:type="dxa"/>
            <w:tcBorders>
              <w:top w:val="single" w:sz="5"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18</w:t>
            </w:r>
          </w:p>
        </w:tc>
        <w:tc>
          <w:tcPr>
            <w:tcW w:w="1191" w:type="dxa"/>
            <w:tcBorders>
              <w:top w:val="single" w:sz="5" w:space="0" w:color="000000"/>
              <w:left w:val="single" w:sz="5" w:space="0" w:color="000000"/>
              <w:bottom w:val="single" w:sz="7" w:space="0" w:color="000000"/>
              <w:right w:val="single" w:sz="2" w:space="0" w:color="000000"/>
            </w:tcBorders>
          </w:tcPr>
          <w:p w:rsidR="00554053" w:rsidRDefault="00B532F1">
            <w:pPr>
              <w:pStyle w:val="TableParagraph"/>
              <w:spacing w:line="171" w:lineRule="exact"/>
              <w:ind w:right="60"/>
              <w:jc w:val="right"/>
              <w:rPr>
                <w:b/>
                <w:sz w:val="16"/>
              </w:rPr>
            </w:pPr>
            <w:r>
              <w:rPr>
                <w:b/>
                <w:sz w:val="16"/>
              </w:rPr>
              <w:t>1,615</w:t>
            </w:r>
          </w:p>
        </w:tc>
        <w:tc>
          <w:tcPr>
            <w:tcW w:w="1304" w:type="dxa"/>
            <w:tcBorders>
              <w:top w:val="single" w:sz="5" w:space="0" w:color="000000"/>
              <w:left w:val="single" w:sz="2" w:space="0" w:color="000000"/>
              <w:bottom w:val="single" w:sz="7" w:space="0" w:color="000000"/>
            </w:tcBorders>
            <w:shd w:val="clear" w:color="auto" w:fill="ECECEC"/>
          </w:tcPr>
          <w:p w:rsidR="00554053" w:rsidRDefault="00B532F1">
            <w:pPr>
              <w:pStyle w:val="TableParagraph"/>
              <w:spacing w:line="171" w:lineRule="exact"/>
              <w:ind w:right="43"/>
              <w:jc w:val="right"/>
              <w:rPr>
                <w:b/>
                <w:sz w:val="16"/>
              </w:rPr>
            </w:pPr>
            <w:r>
              <w:rPr>
                <w:b/>
                <w:sz w:val="16"/>
              </w:rPr>
              <w:t>240</w:t>
            </w:r>
          </w:p>
        </w:tc>
      </w:tr>
      <w:tr w:rsidR="00554053">
        <w:trPr>
          <w:trHeight w:hRule="exact" w:val="209"/>
        </w:trPr>
        <w:tc>
          <w:tcPr>
            <w:tcW w:w="10545" w:type="dxa"/>
            <w:gridSpan w:val="9"/>
            <w:tcBorders>
              <w:top w:val="single" w:sz="7" w:space="0" w:color="000000"/>
              <w:bottom w:val="single" w:sz="7" w:space="0" w:color="000000"/>
            </w:tcBorders>
            <w:shd w:val="clear" w:color="auto" w:fill="B4E15D"/>
          </w:tcPr>
          <w:p w:rsidR="00554053" w:rsidRDefault="00B532F1">
            <w:pPr>
              <w:pStyle w:val="TableParagraph"/>
              <w:spacing w:line="171" w:lineRule="exact"/>
              <w:ind w:left="4356" w:right="4357"/>
              <w:jc w:val="center"/>
              <w:rPr>
                <w:b/>
                <w:sz w:val="16"/>
              </w:rPr>
            </w:pPr>
            <w:r>
              <w:rPr>
                <w:b/>
                <w:sz w:val="16"/>
              </w:rPr>
              <w:t>OBRA PÚBLICA</w:t>
            </w:r>
          </w:p>
        </w:tc>
      </w:tr>
      <w:tr w:rsidR="00554053">
        <w:trPr>
          <w:trHeight w:hRule="exact" w:val="247"/>
        </w:trPr>
        <w:tc>
          <w:tcPr>
            <w:tcW w:w="964" w:type="dxa"/>
            <w:tcBorders>
              <w:top w:val="single" w:sz="7" w:space="0" w:color="000000"/>
              <w:bottom w:val="single" w:sz="5" w:space="0" w:color="000000"/>
              <w:right w:val="single" w:sz="5" w:space="0" w:color="000000"/>
            </w:tcBorders>
            <w:shd w:val="clear" w:color="auto" w:fill="AFCD7D"/>
          </w:tcPr>
          <w:p w:rsidR="00554053" w:rsidRDefault="00B532F1">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2</w:t>
            </w:r>
          </w:p>
        </w:tc>
        <w:tc>
          <w:tcPr>
            <w:tcW w:w="1304"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5" w:space="0" w:color="000000"/>
              <w:right w:val="single" w:sz="2" w:space="0" w:color="000000"/>
            </w:tcBorders>
            <w:shd w:val="clear" w:color="auto" w:fill="DEFFF1"/>
          </w:tcPr>
          <w:p w:rsidR="00554053" w:rsidRDefault="00B532F1">
            <w:pPr>
              <w:pStyle w:val="TableParagraph"/>
              <w:spacing w:line="171" w:lineRule="exact"/>
              <w:ind w:right="60"/>
              <w:jc w:val="right"/>
              <w:rPr>
                <w:sz w:val="16"/>
              </w:rPr>
            </w:pPr>
            <w:r>
              <w:rPr>
                <w:sz w:val="16"/>
              </w:rPr>
              <w:t>1</w:t>
            </w:r>
          </w:p>
        </w:tc>
        <w:tc>
          <w:tcPr>
            <w:tcW w:w="1191" w:type="dxa"/>
            <w:tcBorders>
              <w:top w:val="single" w:sz="7" w:space="0" w:color="000000"/>
              <w:left w:val="single" w:sz="2"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1</w:t>
            </w:r>
          </w:p>
        </w:tc>
        <w:tc>
          <w:tcPr>
            <w:tcW w:w="1191" w:type="dxa"/>
            <w:tcBorders>
              <w:top w:val="single" w:sz="7" w:space="0" w:color="000000"/>
              <w:left w:val="single" w:sz="5" w:space="0" w:color="000000"/>
              <w:bottom w:val="single" w:sz="5" w:space="0" w:color="000000"/>
              <w:right w:val="single" w:sz="2"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7" w:space="0" w:color="000000"/>
              <w:left w:val="single" w:sz="2" w:space="0" w:color="000000"/>
              <w:bottom w:val="single" w:sz="5"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r w:rsidR="00554053">
        <w:trPr>
          <w:trHeight w:hRule="exact" w:val="244"/>
        </w:trPr>
        <w:tc>
          <w:tcPr>
            <w:tcW w:w="964" w:type="dxa"/>
            <w:tcBorders>
              <w:top w:val="single" w:sz="5" w:space="0" w:color="000000"/>
              <w:bottom w:val="single" w:sz="5" w:space="0" w:color="000000"/>
              <w:right w:val="single" w:sz="5" w:space="0" w:color="000000"/>
            </w:tcBorders>
            <w:shd w:val="clear" w:color="auto" w:fill="AFCD7D"/>
          </w:tcPr>
          <w:p w:rsidR="00554053" w:rsidRDefault="00B532F1">
            <w:pPr>
              <w:pStyle w:val="TableParagraph"/>
              <w:spacing w:before="3"/>
              <w:ind w:left="-15"/>
              <w:rPr>
                <w:sz w:val="10"/>
              </w:rPr>
            </w:pPr>
            <w:r>
              <w:rPr>
                <w:sz w:val="16"/>
              </w:rPr>
              <w:t>Técnica</w:t>
            </w:r>
            <w:r>
              <w:rPr>
                <w:position w:val="8"/>
                <w:sz w:val="10"/>
              </w:rPr>
              <w:t>D</w:t>
            </w:r>
          </w:p>
        </w:tc>
        <w:tc>
          <w:tcPr>
            <w:tcW w:w="107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5</w:t>
            </w:r>
          </w:p>
        </w:tc>
        <w:tc>
          <w:tcPr>
            <w:tcW w:w="130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5" w:space="0" w:color="000000"/>
              <w:left w:val="single" w:sz="5" w:space="0" w:color="000000"/>
              <w:bottom w:val="single" w:sz="5" w:space="0" w:color="000000"/>
              <w:right w:val="single" w:sz="2" w:space="0" w:color="000000"/>
            </w:tcBorders>
            <w:shd w:val="clear" w:color="auto" w:fill="DEFFF1"/>
          </w:tcPr>
          <w:p w:rsidR="00554053" w:rsidRDefault="00B532F1">
            <w:pPr>
              <w:pStyle w:val="TableParagraph"/>
              <w:spacing w:line="171" w:lineRule="exact"/>
              <w:ind w:right="60"/>
              <w:jc w:val="right"/>
              <w:rPr>
                <w:sz w:val="16"/>
              </w:rPr>
            </w:pPr>
            <w:r>
              <w:rPr>
                <w:sz w:val="16"/>
              </w:rPr>
              <w:t>2</w:t>
            </w:r>
          </w:p>
        </w:tc>
        <w:tc>
          <w:tcPr>
            <w:tcW w:w="1191" w:type="dxa"/>
            <w:tcBorders>
              <w:top w:val="single" w:sz="5" w:space="0" w:color="000000"/>
              <w:left w:val="single" w:sz="2"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3</w:t>
            </w:r>
          </w:p>
        </w:tc>
        <w:tc>
          <w:tcPr>
            <w:tcW w:w="1191" w:type="dxa"/>
            <w:tcBorders>
              <w:top w:val="single" w:sz="5" w:space="0" w:color="000000"/>
              <w:left w:val="single" w:sz="5" w:space="0" w:color="000000"/>
              <w:bottom w:val="single" w:sz="5" w:space="0" w:color="000000"/>
              <w:right w:val="single" w:sz="2"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5" w:space="0" w:color="000000"/>
              <w:left w:val="single" w:sz="2" w:space="0" w:color="000000"/>
              <w:bottom w:val="single" w:sz="5"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bl>
    <w:p w:rsidR="00554053" w:rsidRDefault="00554053">
      <w:pPr>
        <w:spacing w:line="171" w:lineRule="exact"/>
        <w:jc w:val="right"/>
        <w:rPr>
          <w:sz w:val="16"/>
        </w:rPr>
        <w:sectPr w:rsidR="00554053">
          <w:pgSz w:w="12240" w:h="15840"/>
          <w:pgMar w:top="520" w:right="70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387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518"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19" name="Picture 4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0" name="Picture 4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1" name="Picture 4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62" o:spid="_x0000_s1026" style="position:absolute;margin-left:0;margin-top:32.85pt;width:569.5pt;height:682.65pt;z-index:-2516776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">
                <v:shape id="Picture 46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aH9LGAAAA3AAAAA8AAABkcnMvZG93bnJldi54bWxEj0FrAjEUhO8F/0N4gpeiWQsVuzWKFFpE&#10;elm14vF189xd3bwsSdTVX2+EQo/DzHzDTGatqcWZnK8sKxgOEhDEudUVFwo268/+GIQPyBpry6Tg&#10;Sh5m087TBFNtL5zReRUKESHsU1RQhtCkUvq8JIN+YBvi6O2tMxiidIXUDi8Rbmr5kiQjabDiuFBi&#10;Qx8l5cfVySi4PS9/brmWGTXfv257rXdfh2ynVK/bzt9BBGrDf/ivvdAKXodv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dof0sYAAADcAAAADwAAAAAAAAAAAAAA&#10;AACfAgAAZHJzL2Rvd25yZXYueG1sUEsFBgAAAAAEAAQA9wAAAJIDAAAAAA==&#10;">
                  <v:imagedata r:id="rId29" o:title=""/>
                </v:shape>
                <v:shape id="Picture 46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UsdjCAAAA3AAAAA8AAABkcnMvZG93bnJldi54bWxET89rwjAUvg/8H8ITvM3Usk3pjFIUQY9r&#10;p7s+mrems3kpTVbr/vrlMNjx4/u93o62FQP1vnGsYDFPQBBXTjdcK3gvD48rED4ga2wdk4I7edhu&#10;Jg9rzLS78RsNRahFDGGfoQITQpdJ6StDFv3cdcSR+3S9xRBhX0vd4y2G21amSfIiLTYcGwx2tDNU&#10;XYtvqyA5PZ0vyz0P7iM/m8NKfw22/FFqNh3zVxCBxvAv/nMftYLnNM6P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1LHYwgAAANwAAAAPAAAAAAAAAAAAAAAAAJ8C&#10;AABkcnMvZG93bnJldi54bWxQSwUGAAAAAAQABAD3AAAAjgMAAAAA&#10;">
                  <v:imagedata r:id="rId39" o:title=""/>
                </v:shape>
                <v:shape id="Picture 46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lDTEAAAA3AAAAA8AAABkcnMvZG93bnJldi54bWxEj0+LwjAUxO8LfofwBG9rquAq1SgqKLq3&#10;9R8eH82zLTYvtYlt99tvFgSPw8z8hpktWlOImiqXW1Yw6EcgiBOrc04VnI6bzwkI55E1FpZJwS85&#10;WMw7HzOMtW34h+qDT0WAsItRQeZ9GUvpkowMur4tiYN3s5VBH2SVSl1hE+CmkMMo+pIGcw4LGZa0&#10;zii5H55GwUafH1dJ9fU7tc1ktb9vx7vLRalet11OQXhq/Tv8au+0gtFwAP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lDT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18"/>
        </w:rPr>
      </w:pPr>
    </w:p>
    <w:tbl>
      <w:tblPr>
        <w:tblStyle w:val="TableNormal"/>
        <w:tblW w:w="0" w:type="auto"/>
        <w:tblInd w:w="7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964"/>
        <w:gridCol w:w="1077"/>
        <w:gridCol w:w="1304"/>
        <w:gridCol w:w="1077"/>
        <w:gridCol w:w="1191"/>
        <w:gridCol w:w="1304"/>
        <w:gridCol w:w="1134"/>
        <w:gridCol w:w="1191"/>
        <w:gridCol w:w="1304"/>
      </w:tblGrid>
      <w:tr w:rsidR="00554053">
        <w:trPr>
          <w:trHeight w:hRule="exact" w:val="209"/>
        </w:trPr>
        <w:tc>
          <w:tcPr>
            <w:tcW w:w="964" w:type="dxa"/>
            <w:vMerge w:val="restart"/>
            <w:tcBorders>
              <w:left w:val="single" w:sz="16" w:space="0" w:color="000000"/>
              <w:right w:val="single" w:sz="7" w:space="0" w:color="000000"/>
            </w:tcBorders>
            <w:shd w:val="clear" w:color="auto" w:fill="AFCD7D"/>
          </w:tcPr>
          <w:p w:rsidR="00554053" w:rsidRDefault="00554053"/>
        </w:tc>
        <w:tc>
          <w:tcPr>
            <w:tcW w:w="5953" w:type="dxa"/>
            <w:gridSpan w:val="5"/>
            <w:tcBorders>
              <w:top w:val="single" w:sz="7" w:space="0" w:color="000000"/>
              <w:left w:val="single" w:sz="3" w:space="0" w:color="000000"/>
              <w:bottom w:val="single" w:sz="7" w:space="0" w:color="000000"/>
              <w:right w:val="single" w:sz="3" w:space="0" w:color="000000"/>
            </w:tcBorders>
            <w:shd w:val="clear" w:color="auto" w:fill="B4E15D"/>
          </w:tcPr>
          <w:p w:rsidR="00554053" w:rsidRDefault="00B532F1">
            <w:pPr>
              <w:pStyle w:val="TableParagraph"/>
              <w:spacing w:line="171" w:lineRule="exact"/>
              <w:ind w:left="1643"/>
              <w:rPr>
                <w:b/>
                <w:sz w:val="16"/>
              </w:rPr>
            </w:pPr>
            <w:r>
              <w:rPr>
                <w:b/>
                <w:sz w:val="16"/>
              </w:rPr>
              <w:t>OBSERVACIONES PRELIMINARES</w:t>
            </w:r>
          </w:p>
        </w:tc>
        <w:tc>
          <w:tcPr>
            <w:tcW w:w="3628" w:type="dxa"/>
            <w:gridSpan w:val="3"/>
            <w:tcBorders>
              <w:top w:val="single" w:sz="7" w:space="0" w:color="000000"/>
              <w:left w:val="single" w:sz="3" w:space="0" w:color="000000"/>
              <w:bottom w:val="single" w:sz="7" w:space="0" w:color="000000"/>
              <w:right w:val="single" w:sz="16" w:space="0" w:color="000000"/>
            </w:tcBorders>
            <w:shd w:val="clear" w:color="auto" w:fill="B4E15D"/>
          </w:tcPr>
          <w:p w:rsidR="00554053" w:rsidRDefault="00B532F1">
            <w:pPr>
              <w:pStyle w:val="TableParagraph"/>
              <w:spacing w:line="171" w:lineRule="exact"/>
              <w:ind w:left="471"/>
              <w:rPr>
                <w:b/>
                <w:sz w:val="16"/>
              </w:rPr>
            </w:pPr>
            <w:r>
              <w:rPr>
                <w:b/>
                <w:sz w:val="16"/>
              </w:rPr>
              <w:t>OBSERVACIONES SUBSISTENTES</w:t>
            </w:r>
          </w:p>
        </w:tc>
      </w:tr>
      <w:tr w:rsidR="00554053">
        <w:trPr>
          <w:trHeight w:hRule="exact" w:val="593"/>
        </w:trPr>
        <w:tc>
          <w:tcPr>
            <w:tcW w:w="964" w:type="dxa"/>
            <w:vMerge/>
            <w:tcBorders>
              <w:left w:val="single" w:sz="16" w:space="0" w:color="000000"/>
              <w:bottom w:val="single" w:sz="6" w:space="0" w:color="000000"/>
              <w:right w:val="single" w:sz="7" w:space="0" w:color="000000"/>
            </w:tcBorders>
            <w:shd w:val="clear" w:color="auto" w:fill="AFCD7D"/>
          </w:tcPr>
          <w:p w:rsidR="00554053" w:rsidRDefault="00554053"/>
        </w:tc>
        <w:tc>
          <w:tcPr>
            <w:tcW w:w="1077" w:type="dxa"/>
            <w:tcBorders>
              <w:top w:val="single" w:sz="3" w:space="0" w:color="000000"/>
              <w:left w:val="single" w:sz="7" w:space="0" w:color="000000"/>
              <w:bottom w:val="single" w:sz="7" w:space="0" w:color="000000"/>
              <w:right w:val="single" w:sz="7" w:space="0" w:color="000000"/>
            </w:tcBorders>
            <w:shd w:val="clear" w:color="auto" w:fill="AFCD7D"/>
          </w:tcPr>
          <w:p w:rsidR="00554053" w:rsidRDefault="00B532F1">
            <w:pPr>
              <w:pStyle w:val="TableParagraph"/>
              <w:spacing w:line="249" w:lineRule="auto"/>
              <w:ind w:left="14" w:right="12" w:hanging="1"/>
              <w:jc w:val="center"/>
              <w:rPr>
                <w:sz w:val="16"/>
              </w:rPr>
            </w:pPr>
            <w:r>
              <w:rPr>
                <w:sz w:val="16"/>
              </w:rPr>
              <w:t>No. de observaciones preliminares</w:t>
            </w:r>
          </w:p>
        </w:tc>
        <w:tc>
          <w:tcPr>
            <w:tcW w:w="1304" w:type="dxa"/>
            <w:tcBorders>
              <w:top w:val="single" w:sz="7" w:space="0" w:color="000000"/>
              <w:left w:val="single" w:sz="7" w:space="0" w:color="000000"/>
              <w:bottom w:val="single" w:sz="7" w:space="0" w:color="000000"/>
              <w:right w:val="single" w:sz="3" w:space="0" w:color="000000"/>
            </w:tcBorders>
            <w:shd w:val="clear" w:color="auto" w:fill="AFCD7D"/>
          </w:tcPr>
          <w:p w:rsidR="00554053" w:rsidRDefault="00B532F1">
            <w:pPr>
              <w:pStyle w:val="TableParagraph"/>
              <w:spacing w:line="171" w:lineRule="exact"/>
              <w:ind w:left="164" w:right="166"/>
              <w:jc w:val="center"/>
              <w:rPr>
                <w:sz w:val="16"/>
              </w:rPr>
            </w:pPr>
            <w:r>
              <w:rPr>
                <w:sz w:val="16"/>
              </w:rPr>
              <w:t>Monto</w:t>
            </w:r>
          </w:p>
          <w:p w:rsidR="00554053" w:rsidRDefault="00B532F1">
            <w:pPr>
              <w:pStyle w:val="TableParagraph"/>
              <w:spacing w:before="25"/>
              <w:ind w:left="164" w:right="166"/>
              <w:jc w:val="center"/>
              <w:rPr>
                <w:sz w:val="16"/>
              </w:rPr>
            </w:pPr>
            <w:r>
              <w:rPr>
                <w:sz w:val="16"/>
              </w:rPr>
              <w:t>observado</w:t>
            </w:r>
            <w:r>
              <w:rPr>
                <w:position w:val="8"/>
                <w:sz w:val="10"/>
              </w:rPr>
              <w:t xml:space="preserve">1 </w:t>
            </w:r>
            <w:r>
              <w:rPr>
                <w:sz w:val="16"/>
              </w:rPr>
              <w:t>$</w:t>
            </w:r>
          </w:p>
        </w:tc>
        <w:tc>
          <w:tcPr>
            <w:tcW w:w="1077" w:type="dxa"/>
            <w:tcBorders>
              <w:top w:val="single" w:sz="7" w:space="0" w:color="000000"/>
              <w:left w:val="single" w:sz="3" w:space="0" w:color="000000"/>
              <w:bottom w:val="single" w:sz="7" w:space="0" w:color="000000"/>
              <w:right w:val="single" w:sz="3" w:space="0" w:color="000000"/>
            </w:tcBorders>
            <w:shd w:val="clear" w:color="auto" w:fill="AFCD7D"/>
          </w:tcPr>
          <w:p w:rsidR="00554053" w:rsidRDefault="00B532F1">
            <w:pPr>
              <w:pStyle w:val="TableParagraph"/>
              <w:spacing w:line="171" w:lineRule="exact"/>
              <w:ind w:left="16" w:right="16"/>
              <w:jc w:val="center"/>
              <w:rPr>
                <w:sz w:val="16"/>
              </w:rPr>
            </w:pPr>
            <w:r>
              <w:rPr>
                <w:sz w:val="16"/>
              </w:rPr>
              <w:t>No. de</w:t>
            </w:r>
          </w:p>
          <w:p w:rsidR="00554053" w:rsidRDefault="00B532F1">
            <w:pPr>
              <w:pStyle w:val="TableParagraph"/>
              <w:spacing w:before="8" w:line="249" w:lineRule="auto"/>
              <w:ind w:left="18" w:right="16"/>
              <w:jc w:val="center"/>
              <w:rPr>
                <w:sz w:val="16"/>
              </w:rPr>
            </w:pPr>
            <w:r>
              <w:rPr>
                <w:sz w:val="16"/>
              </w:rPr>
              <w:t>observaciones solventadas</w:t>
            </w:r>
          </w:p>
        </w:tc>
        <w:tc>
          <w:tcPr>
            <w:tcW w:w="1191" w:type="dxa"/>
            <w:tcBorders>
              <w:top w:val="single" w:sz="7" w:space="0" w:color="000000"/>
              <w:left w:val="single" w:sz="3"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57" w:right="53"/>
              <w:jc w:val="center"/>
              <w:rPr>
                <w:sz w:val="16"/>
              </w:rPr>
            </w:pPr>
            <w:r>
              <w:rPr>
                <w:sz w:val="16"/>
              </w:rPr>
              <w:t>Montos</w:t>
            </w:r>
          </w:p>
          <w:p w:rsidR="00554053" w:rsidRDefault="00B532F1">
            <w:pPr>
              <w:pStyle w:val="TableParagraph"/>
              <w:spacing w:before="25"/>
              <w:ind w:left="57" w:right="53"/>
              <w:jc w:val="center"/>
              <w:rPr>
                <w:sz w:val="16"/>
              </w:rPr>
            </w:pPr>
            <w:r>
              <w:rPr>
                <w:sz w:val="16"/>
              </w:rPr>
              <w:t>solventados</w:t>
            </w:r>
            <w:r>
              <w:rPr>
                <w:position w:val="8"/>
                <w:sz w:val="10"/>
              </w:rPr>
              <w:t xml:space="preserve">2 </w:t>
            </w:r>
            <w:r>
              <w:rPr>
                <w:sz w:val="16"/>
              </w:rPr>
              <w:t>$</w:t>
            </w:r>
          </w:p>
        </w:tc>
        <w:tc>
          <w:tcPr>
            <w:tcW w:w="1304" w:type="dxa"/>
            <w:tcBorders>
              <w:top w:val="single" w:sz="3" w:space="0" w:color="000000"/>
              <w:left w:val="single" w:sz="7" w:space="0" w:color="000000"/>
              <w:bottom w:val="single" w:sz="7" w:space="0" w:color="000000"/>
              <w:right w:val="single" w:sz="3" w:space="0" w:color="000000"/>
            </w:tcBorders>
            <w:shd w:val="clear" w:color="auto" w:fill="AFCD7D"/>
          </w:tcPr>
          <w:p w:rsidR="00554053" w:rsidRDefault="00B532F1">
            <w:pPr>
              <w:pStyle w:val="TableParagraph"/>
              <w:spacing w:line="273" w:lineRule="auto"/>
              <w:ind w:left="215" w:right="49" w:hanging="150"/>
              <w:rPr>
                <w:sz w:val="16"/>
              </w:rPr>
            </w:pPr>
            <w:r>
              <w:rPr>
                <w:sz w:val="16"/>
              </w:rPr>
              <w:t>Recuperaciones operadas</w:t>
            </w:r>
            <w:r>
              <w:rPr>
                <w:position w:val="8"/>
                <w:sz w:val="10"/>
              </w:rPr>
              <w:t xml:space="preserve">3 </w:t>
            </w:r>
            <w:r>
              <w:rPr>
                <w:sz w:val="16"/>
              </w:rPr>
              <w:t>$</w:t>
            </w:r>
          </w:p>
        </w:tc>
        <w:tc>
          <w:tcPr>
            <w:tcW w:w="1134" w:type="dxa"/>
            <w:tcBorders>
              <w:top w:val="single" w:sz="3" w:space="0" w:color="000000"/>
              <w:left w:val="single" w:sz="3" w:space="0" w:color="000000"/>
              <w:bottom w:val="single" w:sz="7" w:space="0" w:color="000000"/>
              <w:right w:val="single" w:sz="7" w:space="0" w:color="000000"/>
            </w:tcBorders>
            <w:shd w:val="clear" w:color="auto" w:fill="AFCD7D"/>
          </w:tcPr>
          <w:p w:rsidR="00554053" w:rsidRDefault="00B532F1">
            <w:pPr>
              <w:pStyle w:val="TableParagraph"/>
              <w:spacing w:line="249" w:lineRule="auto"/>
              <w:ind w:left="24" w:right="18" w:hanging="1"/>
              <w:jc w:val="center"/>
              <w:rPr>
                <w:sz w:val="16"/>
              </w:rPr>
            </w:pPr>
            <w:r>
              <w:rPr>
                <w:sz w:val="16"/>
              </w:rPr>
              <w:t>No. de observaciones no solventadas</w:t>
            </w:r>
          </w:p>
        </w:tc>
        <w:tc>
          <w:tcPr>
            <w:tcW w:w="1191" w:type="dxa"/>
            <w:tcBorders>
              <w:top w:val="single" w:sz="7" w:space="0" w:color="000000"/>
              <w:left w:val="single" w:sz="7" w:space="0" w:color="000000"/>
              <w:bottom w:val="single" w:sz="7" w:space="0" w:color="000000"/>
              <w:right w:val="single" w:sz="7" w:space="0" w:color="000000"/>
            </w:tcBorders>
            <w:shd w:val="clear" w:color="auto" w:fill="AFCD7D"/>
          </w:tcPr>
          <w:p w:rsidR="00554053" w:rsidRDefault="00B532F1">
            <w:pPr>
              <w:pStyle w:val="TableParagraph"/>
              <w:spacing w:line="171" w:lineRule="exact"/>
              <w:ind w:left="53" w:right="53"/>
              <w:jc w:val="center"/>
              <w:rPr>
                <w:sz w:val="16"/>
              </w:rPr>
            </w:pPr>
            <w:r>
              <w:rPr>
                <w:sz w:val="16"/>
              </w:rPr>
              <w:t>Montos no</w:t>
            </w:r>
          </w:p>
          <w:p w:rsidR="00554053" w:rsidRDefault="00B532F1">
            <w:pPr>
              <w:pStyle w:val="TableParagraph"/>
              <w:spacing w:before="25"/>
              <w:ind w:left="53" w:right="53"/>
              <w:jc w:val="center"/>
              <w:rPr>
                <w:sz w:val="16"/>
              </w:rPr>
            </w:pPr>
            <w:r>
              <w:rPr>
                <w:sz w:val="16"/>
              </w:rPr>
              <w:t>solventados</w:t>
            </w:r>
            <w:r>
              <w:rPr>
                <w:position w:val="8"/>
                <w:sz w:val="10"/>
              </w:rPr>
              <w:t xml:space="preserve">4 </w:t>
            </w:r>
            <w:r>
              <w:rPr>
                <w:sz w:val="16"/>
              </w:rPr>
              <w:t>$</w:t>
            </w:r>
          </w:p>
        </w:tc>
        <w:tc>
          <w:tcPr>
            <w:tcW w:w="1304" w:type="dxa"/>
            <w:tcBorders>
              <w:top w:val="single" w:sz="3" w:space="0" w:color="000000"/>
              <w:left w:val="single" w:sz="7" w:space="0" w:color="000000"/>
              <w:bottom w:val="single" w:sz="7" w:space="0" w:color="000000"/>
              <w:right w:val="single" w:sz="16" w:space="0" w:color="000000"/>
            </w:tcBorders>
            <w:shd w:val="clear" w:color="auto" w:fill="AFCD7D"/>
          </w:tcPr>
          <w:p w:rsidR="00554053" w:rsidRDefault="00B532F1">
            <w:pPr>
              <w:pStyle w:val="TableParagraph"/>
              <w:spacing w:line="273" w:lineRule="auto"/>
              <w:ind w:left="2" w:right="-27" w:firstLine="281"/>
              <w:rPr>
                <w:sz w:val="16"/>
              </w:rPr>
            </w:pPr>
            <w:r>
              <w:rPr>
                <w:sz w:val="16"/>
              </w:rPr>
              <w:t>Probables recuperaciones</w:t>
            </w:r>
            <w:r>
              <w:rPr>
                <w:position w:val="8"/>
                <w:sz w:val="10"/>
              </w:rPr>
              <w:t>5</w:t>
            </w:r>
            <w:r>
              <w:rPr>
                <w:spacing w:val="14"/>
                <w:position w:val="8"/>
                <w:sz w:val="10"/>
              </w:rPr>
              <w:t xml:space="preserve"> </w:t>
            </w:r>
            <w:r>
              <w:rPr>
                <w:sz w:val="16"/>
              </w:rPr>
              <w:t>$</w:t>
            </w:r>
          </w:p>
        </w:tc>
      </w:tr>
      <w:tr w:rsidR="00554053">
        <w:trPr>
          <w:trHeight w:hRule="exact" w:val="209"/>
        </w:trPr>
        <w:tc>
          <w:tcPr>
            <w:tcW w:w="964" w:type="dxa"/>
            <w:tcBorders>
              <w:top w:val="single" w:sz="6" w:space="0" w:color="000000"/>
              <w:left w:val="single" w:sz="16" w:space="0" w:color="000000"/>
              <w:bottom w:val="single" w:sz="7" w:space="0" w:color="000000"/>
              <w:right w:val="single" w:sz="5" w:space="0" w:color="000000"/>
            </w:tcBorders>
            <w:shd w:val="clear" w:color="auto" w:fill="AFCD7D"/>
          </w:tcPr>
          <w:p w:rsidR="00554053" w:rsidRDefault="00B532F1">
            <w:pPr>
              <w:pStyle w:val="TableParagraph"/>
              <w:spacing w:line="169" w:lineRule="exact"/>
              <w:jc w:val="right"/>
              <w:rPr>
                <w:b/>
                <w:sz w:val="16"/>
              </w:rPr>
            </w:pPr>
            <w:r>
              <w:rPr>
                <w:b/>
                <w:sz w:val="16"/>
              </w:rPr>
              <w:t>Subtotal</w:t>
            </w:r>
          </w:p>
        </w:tc>
        <w:tc>
          <w:tcPr>
            <w:tcW w:w="1077" w:type="dxa"/>
            <w:tcBorders>
              <w:top w:val="single" w:sz="7"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7</w:t>
            </w:r>
          </w:p>
        </w:tc>
        <w:tc>
          <w:tcPr>
            <w:tcW w:w="1304" w:type="dxa"/>
            <w:tcBorders>
              <w:top w:val="single" w:sz="7"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0</w:t>
            </w:r>
          </w:p>
        </w:tc>
        <w:tc>
          <w:tcPr>
            <w:tcW w:w="1077" w:type="dxa"/>
            <w:tcBorders>
              <w:top w:val="single" w:sz="7" w:space="0" w:color="000000"/>
              <w:left w:val="single" w:sz="5" w:space="0" w:color="000000"/>
              <w:bottom w:val="single" w:sz="7" w:space="0" w:color="000000"/>
            </w:tcBorders>
            <w:shd w:val="clear" w:color="auto" w:fill="DEFFF1"/>
          </w:tcPr>
          <w:p w:rsidR="00554053" w:rsidRDefault="00B532F1">
            <w:pPr>
              <w:pStyle w:val="TableParagraph"/>
              <w:spacing w:line="171" w:lineRule="exact"/>
              <w:ind w:right="60"/>
              <w:jc w:val="right"/>
              <w:rPr>
                <w:b/>
                <w:sz w:val="16"/>
              </w:rPr>
            </w:pPr>
            <w:r>
              <w:rPr>
                <w:b/>
                <w:sz w:val="16"/>
              </w:rPr>
              <w:t>3</w:t>
            </w:r>
          </w:p>
        </w:tc>
        <w:tc>
          <w:tcPr>
            <w:tcW w:w="1191" w:type="dxa"/>
            <w:tcBorders>
              <w:top w:val="single" w:sz="7" w:space="0" w:color="000000"/>
              <w:bottom w:val="single" w:sz="7"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1304" w:type="dxa"/>
            <w:tcBorders>
              <w:top w:val="single" w:sz="7" w:space="0" w:color="000000"/>
              <w:left w:val="single" w:sz="5" w:space="0" w:color="000000"/>
              <w:bottom w:val="single" w:sz="7"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1134" w:type="dxa"/>
            <w:tcBorders>
              <w:top w:val="single" w:sz="7" w:space="0" w:color="000000"/>
              <w:left w:val="single" w:sz="5" w:space="0" w:color="000000"/>
              <w:bottom w:val="single" w:sz="7" w:space="0" w:color="000000"/>
              <w:right w:val="single" w:sz="5" w:space="0" w:color="000000"/>
            </w:tcBorders>
          </w:tcPr>
          <w:p w:rsidR="00554053" w:rsidRDefault="00B532F1">
            <w:pPr>
              <w:pStyle w:val="TableParagraph"/>
              <w:spacing w:line="171" w:lineRule="exact"/>
              <w:ind w:right="57"/>
              <w:jc w:val="right"/>
              <w:rPr>
                <w:b/>
                <w:sz w:val="16"/>
              </w:rPr>
            </w:pPr>
            <w:r>
              <w:rPr>
                <w:b/>
                <w:sz w:val="16"/>
              </w:rPr>
              <w:t>4</w:t>
            </w:r>
          </w:p>
        </w:tc>
        <w:tc>
          <w:tcPr>
            <w:tcW w:w="1191" w:type="dxa"/>
            <w:tcBorders>
              <w:top w:val="single" w:sz="7" w:space="0" w:color="000000"/>
              <w:left w:val="single" w:sz="5" w:space="0" w:color="000000"/>
              <w:bottom w:val="single" w:sz="7" w:space="0" w:color="000000"/>
            </w:tcBorders>
          </w:tcPr>
          <w:p w:rsidR="00554053" w:rsidRDefault="00B532F1">
            <w:pPr>
              <w:pStyle w:val="TableParagraph"/>
              <w:spacing w:line="171" w:lineRule="exact"/>
              <w:ind w:right="60"/>
              <w:jc w:val="right"/>
              <w:rPr>
                <w:b/>
                <w:sz w:val="16"/>
              </w:rPr>
            </w:pPr>
            <w:r>
              <w:rPr>
                <w:b/>
                <w:sz w:val="16"/>
              </w:rPr>
              <w:t>0</w:t>
            </w:r>
          </w:p>
        </w:tc>
        <w:tc>
          <w:tcPr>
            <w:tcW w:w="1304" w:type="dxa"/>
            <w:tcBorders>
              <w:top w:val="single" w:sz="7" w:space="0" w:color="000000"/>
              <w:bottom w:val="single" w:sz="3" w:space="0" w:color="000000"/>
              <w:right w:val="single" w:sz="16" w:space="0" w:color="000000"/>
            </w:tcBorders>
            <w:shd w:val="clear" w:color="auto" w:fill="ECECEC"/>
          </w:tcPr>
          <w:p w:rsidR="00554053" w:rsidRDefault="00B532F1">
            <w:pPr>
              <w:pStyle w:val="TableParagraph"/>
              <w:spacing w:line="171" w:lineRule="exact"/>
              <w:ind w:right="43"/>
              <w:jc w:val="right"/>
              <w:rPr>
                <w:b/>
                <w:sz w:val="16"/>
              </w:rPr>
            </w:pPr>
            <w:r>
              <w:rPr>
                <w:b/>
                <w:sz w:val="16"/>
              </w:rPr>
              <w:t>0</w:t>
            </w:r>
          </w:p>
        </w:tc>
      </w:tr>
      <w:tr w:rsidR="00554053">
        <w:trPr>
          <w:trHeight w:hRule="exact" w:val="209"/>
        </w:trPr>
        <w:tc>
          <w:tcPr>
            <w:tcW w:w="10545" w:type="dxa"/>
            <w:gridSpan w:val="9"/>
            <w:tcBorders>
              <w:top w:val="single" w:sz="7" w:space="0" w:color="000000"/>
              <w:left w:val="single" w:sz="16" w:space="0" w:color="000000"/>
              <w:bottom w:val="single" w:sz="7" w:space="0" w:color="000000"/>
              <w:right w:val="single" w:sz="16" w:space="0" w:color="000000"/>
            </w:tcBorders>
            <w:shd w:val="clear" w:color="auto" w:fill="B4E15D"/>
          </w:tcPr>
          <w:p w:rsidR="00554053" w:rsidRDefault="00B532F1">
            <w:pPr>
              <w:pStyle w:val="TableParagraph"/>
              <w:spacing w:line="171" w:lineRule="exact"/>
              <w:ind w:left="4356" w:right="4357"/>
              <w:jc w:val="center"/>
              <w:rPr>
                <w:b/>
                <w:sz w:val="16"/>
              </w:rPr>
            </w:pPr>
            <w:r>
              <w:rPr>
                <w:b/>
                <w:sz w:val="16"/>
              </w:rPr>
              <w:t>LABOR</w:t>
            </w:r>
            <w:r>
              <w:rPr>
                <w:b/>
                <w:sz w:val="16"/>
              </w:rPr>
              <w:t>ATORIO</w:t>
            </w:r>
          </w:p>
        </w:tc>
      </w:tr>
      <w:tr w:rsidR="00554053">
        <w:trPr>
          <w:trHeight w:hRule="exact" w:val="247"/>
        </w:trPr>
        <w:tc>
          <w:tcPr>
            <w:tcW w:w="964" w:type="dxa"/>
            <w:tcBorders>
              <w:top w:val="single" w:sz="7" w:space="0" w:color="000000"/>
              <w:left w:val="single" w:sz="16" w:space="0" w:color="000000"/>
              <w:bottom w:val="single" w:sz="5" w:space="0" w:color="000000"/>
              <w:right w:val="single" w:sz="5" w:space="0" w:color="000000"/>
            </w:tcBorders>
            <w:shd w:val="clear" w:color="auto" w:fill="AFCD7D"/>
          </w:tcPr>
          <w:p w:rsidR="00554053" w:rsidRDefault="00B532F1">
            <w:pPr>
              <w:pStyle w:val="TableParagraph"/>
              <w:spacing w:before="3"/>
              <w:ind w:left="-15"/>
              <w:rPr>
                <w:sz w:val="10"/>
              </w:rPr>
            </w:pPr>
            <w:r>
              <w:rPr>
                <w:sz w:val="16"/>
              </w:rPr>
              <w:t>Normativa</w:t>
            </w:r>
            <w:r>
              <w:rPr>
                <w:position w:val="8"/>
                <w:sz w:val="10"/>
              </w:rPr>
              <w:t>A</w:t>
            </w:r>
          </w:p>
        </w:tc>
        <w:tc>
          <w:tcPr>
            <w:tcW w:w="1077"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10</w:t>
            </w:r>
          </w:p>
        </w:tc>
        <w:tc>
          <w:tcPr>
            <w:tcW w:w="1304"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7" w:space="0" w:color="000000"/>
              <w:left w:val="single" w:sz="5" w:space="0" w:color="000000"/>
              <w:bottom w:val="single" w:sz="5" w:space="0" w:color="000000"/>
            </w:tcBorders>
            <w:shd w:val="clear" w:color="auto" w:fill="DEFFF1"/>
          </w:tcPr>
          <w:p w:rsidR="00554053" w:rsidRDefault="00B532F1">
            <w:pPr>
              <w:pStyle w:val="TableParagraph"/>
              <w:spacing w:line="171" w:lineRule="exact"/>
              <w:ind w:right="60"/>
              <w:jc w:val="right"/>
              <w:rPr>
                <w:sz w:val="16"/>
              </w:rPr>
            </w:pPr>
            <w:r>
              <w:rPr>
                <w:sz w:val="16"/>
              </w:rPr>
              <w:t>6</w:t>
            </w:r>
          </w:p>
        </w:tc>
        <w:tc>
          <w:tcPr>
            <w:tcW w:w="1191" w:type="dxa"/>
            <w:tcBorders>
              <w:top w:val="single" w:sz="7"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7"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7"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4</w:t>
            </w:r>
          </w:p>
        </w:tc>
        <w:tc>
          <w:tcPr>
            <w:tcW w:w="1191" w:type="dxa"/>
            <w:tcBorders>
              <w:top w:val="single" w:sz="7" w:space="0" w:color="000000"/>
              <w:left w:val="single" w:sz="5" w:space="0" w:color="000000"/>
              <w:bottom w:val="single" w:sz="5"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7" w:space="0" w:color="000000"/>
              <w:bottom w:val="single" w:sz="5" w:space="0" w:color="000000"/>
              <w:right w:val="single" w:sz="16"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r w:rsidR="00554053">
        <w:trPr>
          <w:trHeight w:hRule="exact" w:val="244"/>
        </w:trPr>
        <w:tc>
          <w:tcPr>
            <w:tcW w:w="964" w:type="dxa"/>
            <w:tcBorders>
              <w:top w:val="single" w:sz="5" w:space="0" w:color="000000"/>
              <w:left w:val="single" w:sz="16" w:space="0" w:color="000000"/>
              <w:right w:val="single" w:sz="5" w:space="0" w:color="000000"/>
            </w:tcBorders>
            <w:shd w:val="clear" w:color="auto" w:fill="AFCD7D"/>
          </w:tcPr>
          <w:p w:rsidR="00554053" w:rsidRDefault="00B532F1">
            <w:pPr>
              <w:pStyle w:val="TableParagraph"/>
              <w:spacing w:before="3"/>
              <w:ind w:left="-15"/>
              <w:rPr>
                <w:sz w:val="10"/>
              </w:rPr>
            </w:pPr>
            <w:r>
              <w:rPr>
                <w:sz w:val="16"/>
              </w:rPr>
              <w:t>Técni</w:t>
            </w:r>
            <w:r>
              <w:rPr>
                <w:sz w:val="16"/>
              </w:rPr>
              <w:t>ca</w:t>
            </w:r>
            <w:r>
              <w:rPr>
                <w:position w:val="8"/>
                <w:sz w:val="10"/>
              </w:rPr>
              <w:t>D</w:t>
            </w:r>
          </w:p>
        </w:tc>
        <w:tc>
          <w:tcPr>
            <w:tcW w:w="1077" w:type="dxa"/>
            <w:tcBorders>
              <w:top w:val="single" w:sz="5" w:space="0" w:color="000000"/>
              <w:left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3</w:t>
            </w:r>
          </w:p>
        </w:tc>
        <w:tc>
          <w:tcPr>
            <w:tcW w:w="1304" w:type="dxa"/>
            <w:tcBorders>
              <w:top w:val="single" w:sz="5" w:space="0" w:color="000000"/>
              <w:left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1077" w:type="dxa"/>
            <w:tcBorders>
              <w:top w:val="single" w:sz="5" w:space="0" w:color="000000"/>
              <w:left w:val="single" w:sz="5" w:space="0" w:color="000000"/>
            </w:tcBorders>
            <w:shd w:val="clear" w:color="auto" w:fill="DEFFF1"/>
          </w:tcPr>
          <w:p w:rsidR="00554053" w:rsidRDefault="00B532F1">
            <w:pPr>
              <w:pStyle w:val="TableParagraph"/>
              <w:spacing w:line="171" w:lineRule="exact"/>
              <w:ind w:right="60"/>
              <w:jc w:val="right"/>
              <w:rPr>
                <w:sz w:val="16"/>
              </w:rPr>
            </w:pPr>
            <w:r>
              <w:rPr>
                <w:sz w:val="16"/>
              </w:rPr>
              <w:t>0</w:t>
            </w:r>
          </w:p>
        </w:tc>
        <w:tc>
          <w:tcPr>
            <w:tcW w:w="1191" w:type="dxa"/>
            <w:tcBorders>
              <w:top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304" w:type="dxa"/>
            <w:tcBorders>
              <w:top w:val="single" w:sz="5" w:space="0" w:color="000000"/>
              <w:left w:val="single" w:sz="5" w:space="0" w:color="000000"/>
              <w:right w:val="single" w:sz="5" w:space="0" w:color="000000"/>
            </w:tcBorders>
            <w:shd w:val="clear" w:color="auto" w:fill="DEFFF1"/>
          </w:tcPr>
          <w:p w:rsidR="00554053" w:rsidRDefault="00B532F1">
            <w:pPr>
              <w:pStyle w:val="TableParagraph"/>
              <w:spacing w:line="171" w:lineRule="exact"/>
              <w:ind w:right="57"/>
              <w:jc w:val="right"/>
              <w:rPr>
                <w:sz w:val="16"/>
              </w:rPr>
            </w:pPr>
            <w:r>
              <w:rPr>
                <w:sz w:val="16"/>
              </w:rPr>
              <w:t>0</w:t>
            </w:r>
          </w:p>
        </w:tc>
        <w:tc>
          <w:tcPr>
            <w:tcW w:w="1134" w:type="dxa"/>
            <w:tcBorders>
              <w:top w:val="single" w:sz="5" w:space="0" w:color="000000"/>
              <w:left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3</w:t>
            </w:r>
          </w:p>
        </w:tc>
        <w:tc>
          <w:tcPr>
            <w:tcW w:w="1191" w:type="dxa"/>
            <w:tcBorders>
              <w:top w:val="single" w:sz="5" w:space="0" w:color="000000"/>
              <w:left w:val="single" w:sz="5" w:space="0" w:color="000000"/>
            </w:tcBorders>
          </w:tcPr>
          <w:p w:rsidR="00554053" w:rsidRDefault="00B532F1">
            <w:pPr>
              <w:pStyle w:val="TableParagraph"/>
              <w:spacing w:line="171" w:lineRule="exact"/>
              <w:ind w:right="60"/>
              <w:jc w:val="right"/>
              <w:rPr>
                <w:sz w:val="16"/>
              </w:rPr>
            </w:pPr>
            <w:r>
              <w:rPr>
                <w:sz w:val="16"/>
              </w:rPr>
              <w:t>0</w:t>
            </w:r>
          </w:p>
        </w:tc>
        <w:tc>
          <w:tcPr>
            <w:tcW w:w="1304" w:type="dxa"/>
            <w:tcBorders>
              <w:top w:val="single" w:sz="5" w:space="0" w:color="000000"/>
              <w:right w:val="single" w:sz="16" w:space="0" w:color="000000"/>
            </w:tcBorders>
            <w:shd w:val="clear" w:color="auto" w:fill="ECECEC"/>
          </w:tcPr>
          <w:p w:rsidR="00554053" w:rsidRDefault="00B532F1">
            <w:pPr>
              <w:pStyle w:val="TableParagraph"/>
              <w:spacing w:line="171" w:lineRule="exact"/>
              <w:ind w:right="43"/>
              <w:jc w:val="right"/>
              <w:rPr>
                <w:sz w:val="16"/>
              </w:rPr>
            </w:pPr>
            <w:r>
              <w:rPr>
                <w:sz w:val="16"/>
              </w:rPr>
              <w:t>0</w:t>
            </w:r>
          </w:p>
        </w:tc>
      </w:tr>
      <w:tr w:rsidR="00554053">
        <w:trPr>
          <w:trHeight w:hRule="exact" w:val="203"/>
        </w:trPr>
        <w:tc>
          <w:tcPr>
            <w:tcW w:w="964" w:type="dxa"/>
            <w:tcBorders>
              <w:left w:val="single" w:sz="16" w:space="0" w:color="000000"/>
              <w:bottom w:val="single" w:sz="5" w:space="0" w:color="000000"/>
              <w:right w:val="single" w:sz="5" w:space="0" w:color="000000"/>
            </w:tcBorders>
            <w:shd w:val="clear" w:color="auto" w:fill="AFCD7D"/>
          </w:tcPr>
          <w:p w:rsidR="00554053" w:rsidRDefault="00B532F1">
            <w:pPr>
              <w:pStyle w:val="TableParagraph"/>
              <w:spacing w:line="174" w:lineRule="exact"/>
              <w:jc w:val="right"/>
              <w:rPr>
                <w:b/>
                <w:sz w:val="16"/>
              </w:rPr>
            </w:pPr>
            <w:r>
              <w:rPr>
                <w:b/>
                <w:sz w:val="16"/>
              </w:rPr>
              <w:t>Subtotal</w:t>
            </w:r>
          </w:p>
        </w:tc>
        <w:tc>
          <w:tcPr>
            <w:tcW w:w="1077" w:type="dxa"/>
            <w:tcBorders>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b/>
                <w:sz w:val="16"/>
              </w:rPr>
            </w:pPr>
            <w:r>
              <w:rPr>
                <w:b/>
                <w:sz w:val="16"/>
              </w:rPr>
              <w:t>13</w:t>
            </w:r>
          </w:p>
        </w:tc>
        <w:tc>
          <w:tcPr>
            <w:tcW w:w="1304" w:type="dxa"/>
            <w:tcBorders>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b/>
                <w:sz w:val="16"/>
              </w:rPr>
            </w:pPr>
            <w:r>
              <w:rPr>
                <w:b/>
                <w:sz w:val="16"/>
              </w:rPr>
              <w:t>0</w:t>
            </w:r>
          </w:p>
        </w:tc>
        <w:tc>
          <w:tcPr>
            <w:tcW w:w="1077" w:type="dxa"/>
            <w:tcBorders>
              <w:left w:val="single" w:sz="5" w:space="0" w:color="000000"/>
              <w:bottom w:val="single" w:sz="5" w:space="0" w:color="000000"/>
            </w:tcBorders>
            <w:shd w:val="clear" w:color="auto" w:fill="DEFFF1"/>
          </w:tcPr>
          <w:p w:rsidR="00554053" w:rsidRDefault="00B532F1">
            <w:pPr>
              <w:pStyle w:val="TableParagraph"/>
              <w:spacing w:line="174" w:lineRule="exact"/>
              <w:ind w:right="60"/>
              <w:jc w:val="right"/>
              <w:rPr>
                <w:b/>
                <w:sz w:val="16"/>
              </w:rPr>
            </w:pPr>
            <w:r>
              <w:rPr>
                <w:b/>
                <w:sz w:val="16"/>
              </w:rPr>
              <w:t>6</w:t>
            </w:r>
          </w:p>
        </w:tc>
        <w:tc>
          <w:tcPr>
            <w:tcW w:w="1191" w:type="dxa"/>
            <w:tcBorders>
              <w:bottom w:val="single" w:sz="5" w:space="0" w:color="000000"/>
              <w:right w:val="single" w:sz="5" w:space="0" w:color="000000"/>
            </w:tcBorders>
            <w:shd w:val="clear" w:color="auto" w:fill="DEFFF1"/>
          </w:tcPr>
          <w:p w:rsidR="00554053" w:rsidRDefault="00B532F1">
            <w:pPr>
              <w:pStyle w:val="TableParagraph"/>
              <w:spacing w:line="174" w:lineRule="exact"/>
              <w:ind w:right="57"/>
              <w:jc w:val="right"/>
              <w:rPr>
                <w:b/>
                <w:sz w:val="16"/>
              </w:rPr>
            </w:pPr>
            <w:r>
              <w:rPr>
                <w:b/>
                <w:sz w:val="16"/>
              </w:rPr>
              <w:t>0</w:t>
            </w:r>
          </w:p>
        </w:tc>
        <w:tc>
          <w:tcPr>
            <w:tcW w:w="1304" w:type="dxa"/>
            <w:tcBorders>
              <w:left w:val="single" w:sz="5" w:space="0" w:color="000000"/>
              <w:bottom w:val="single" w:sz="5" w:space="0" w:color="000000"/>
              <w:right w:val="single" w:sz="5" w:space="0" w:color="000000"/>
            </w:tcBorders>
            <w:shd w:val="clear" w:color="auto" w:fill="DEFFF1"/>
          </w:tcPr>
          <w:p w:rsidR="00554053" w:rsidRDefault="00B532F1">
            <w:pPr>
              <w:pStyle w:val="TableParagraph"/>
              <w:spacing w:line="174" w:lineRule="exact"/>
              <w:ind w:right="57"/>
              <w:jc w:val="right"/>
              <w:rPr>
                <w:b/>
                <w:sz w:val="16"/>
              </w:rPr>
            </w:pPr>
            <w:r>
              <w:rPr>
                <w:b/>
                <w:sz w:val="16"/>
              </w:rPr>
              <w:t>0</w:t>
            </w:r>
          </w:p>
        </w:tc>
        <w:tc>
          <w:tcPr>
            <w:tcW w:w="1134" w:type="dxa"/>
            <w:tcBorders>
              <w:left w:val="single" w:sz="5" w:space="0" w:color="000000"/>
              <w:bottom w:val="single" w:sz="5" w:space="0" w:color="000000"/>
              <w:right w:val="single" w:sz="5" w:space="0" w:color="000000"/>
            </w:tcBorders>
          </w:tcPr>
          <w:p w:rsidR="00554053" w:rsidRDefault="00B532F1">
            <w:pPr>
              <w:pStyle w:val="TableParagraph"/>
              <w:spacing w:line="174" w:lineRule="exact"/>
              <w:ind w:right="57"/>
              <w:jc w:val="right"/>
              <w:rPr>
                <w:b/>
                <w:sz w:val="16"/>
              </w:rPr>
            </w:pPr>
            <w:r>
              <w:rPr>
                <w:b/>
                <w:sz w:val="16"/>
              </w:rPr>
              <w:t>7</w:t>
            </w:r>
          </w:p>
        </w:tc>
        <w:tc>
          <w:tcPr>
            <w:tcW w:w="1191" w:type="dxa"/>
            <w:tcBorders>
              <w:left w:val="single" w:sz="5" w:space="0" w:color="000000"/>
              <w:bottom w:val="single" w:sz="5" w:space="0" w:color="000000"/>
            </w:tcBorders>
          </w:tcPr>
          <w:p w:rsidR="00554053" w:rsidRDefault="00B532F1">
            <w:pPr>
              <w:pStyle w:val="TableParagraph"/>
              <w:spacing w:line="174" w:lineRule="exact"/>
              <w:ind w:right="60"/>
              <w:jc w:val="right"/>
              <w:rPr>
                <w:b/>
                <w:sz w:val="16"/>
              </w:rPr>
            </w:pPr>
            <w:r>
              <w:rPr>
                <w:b/>
                <w:sz w:val="16"/>
              </w:rPr>
              <w:t>0</w:t>
            </w:r>
          </w:p>
        </w:tc>
        <w:tc>
          <w:tcPr>
            <w:tcW w:w="1304" w:type="dxa"/>
            <w:tcBorders>
              <w:bottom w:val="single" w:sz="5" w:space="0" w:color="000000"/>
              <w:right w:val="single" w:sz="16" w:space="0" w:color="000000"/>
            </w:tcBorders>
            <w:shd w:val="clear" w:color="auto" w:fill="ECECEC"/>
          </w:tcPr>
          <w:p w:rsidR="00554053" w:rsidRDefault="00B532F1">
            <w:pPr>
              <w:pStyle w:val="TableParagraph"/>
              <w:spacing w:line="174" w:lineRule="exact"/>
              <w:ind w:right="43"/>
              <w:jc w:val="right"/>
              <w:rPr>
                <w:b/>
                <w:sz w:val="16"/>
              </w:rPr>
            </w:pPr>
            <w:r>
              <w:rPr>
                <w:b/>
                <w:sz w:val="16"/>
              </w:rPr>
              <w:t>0</w:t>
            </w:r>
          </w:p>
        </w:tc>
      </w:tr>
      <w:tr w:rsidR="00554053">
        <w:trPr>
          <w:trHeight w:hRule="exact" w:val="220"/>
        </w:trPr>
        <w:tc>
          <w:tcPr>
            <w:tcW w:w="964" w:type="dxa"/>
            <w:tcBorders>
              <w:top w:val="single" w:sz="5" w:space="0" w:color="000000"/>
              <w:left w:val="single" w:sz="16" w:space="0" w:color="000000"/>
              <w:bottom w:val="single" w:sz="16" w:space="0" w:color="000000"/>
              <w:right w:val="single" w:sz="5" w:space="0" w:color="000000"/>
            </w:tcBorders>
            <w:shd w:val="clear" w:color="auto" w:fill="B4E15D"/>
          </w:tcPr>
          <w:p w:rsidR="00554053" w:rsidRDefault="00B532F1">
            <w:pPr>
              <w:pStyle w:val="TableParagraph"/>
              <w:spacing w:line="171" w:lineRule="exact"/>
              <w:jc w:val="right"/>
              <w:rPr>
                <w:b/>
                <w:sz w:val="16"/>
              </w:rPr>
            </w:pPr>
            <w:r>
              <w:rPr>
                <w:b/>
                <w:sz w:val="16"/>
              </w:rPr>
              <w:t>Total</w:t>
            </w:r>
          </w:p>
        </w:tc>
        <w:tc>
          <w:tcPr>
            <w:tcW w:w="1077" w:type="dxa"/>
            <w:tcBorders>
              <w:top w:val="single" w:sz="5" w:space="0" w:color="000000"/>
              <w:left w:val="single" w:sz="5" w:space="0" w:color="000000"/>
              <w:bottom w:val="single" w:sz="16" w:space="0" w:color="000000"/>
              <w:right w:val="single" w:sz="5" w:space="0" w:color="000000"/>
            </w:tcBorders>
            <w:shd w:val="clear" w:color="auto" w:fill="B4E15D"/>
          </w:tcPr>
          <w:p w:rsidR="00554053" w:rsidRDefault="00B532F1">
            <w:pPr>
              <w:pStyle w:val="TableParagraph"/>
              <w:spacing w:line="171" w:lineRule="exact"/>
              <w:ind w:right="57"/>
              <w:jc w:val="right"/>
              <w:rPr>
                <w:b/>
                <w:sz w:val="16"/>
              </w:rPr>
            </w:pPr>
            <w:r>
              <w:rPr>
                <w:b/>
                <w:sz w:val="16"/>
              </w:rPr>
              <w:t>41</w:t>
            </w:r>
          </w:p>
        </w:tc>
        <w:tc>
          <w:tcPr>
            <w:tcW w:w="1304" w:type="dxa"/>
            <w:tcBorders>
              <w:top w:val="single" w:sz="5" w:space="0" w:color="000000"/>
              <w:left w:val="single" w:sz="5" w:space="0" w:color="000000"/>
              <w:bottom w:val="single" w:sz="16" w:space="0" w:color="000000"/>
              <w:right w:val="single" w:sz="5" w:space="0" w:color="000000"/>
            </w:tcBorders>
            <w:shd w:val="clear" w:color="auto" w:fill="B4E15D"/>
          </w:tcPr>
          <w:p w:rsidR="00554053" w:rsidRDefault="00B532F1">
            <w:pPr>
              <w:pStyle w:val="TableParagraph"/>
              <w:spacing w:line="171" w:lineRule="exact"/>
              <w:ind w:right="57"/>
              <w:jc w:val="right"/>
              <w:rPr>
                <w:b/>
                <w:sz w:val="16"/>
              </w:rPr>
            </w:pPr>
            <w:r>
              <w:rPr>
                <w:b/>
                <w:sz w:val="16"/>
              </w:rPr>
              <w:t>1,620</w:t>
            </w:r>
          </w:p>
        </w:tc>
        <w:tc>
          <w:tcPr>
            <w:tcW w:w="1077" w:type="dxa"/>
            <w:tcBorders>
              <w:top w:val="single" w:sz="5" w:space="0" w:color="000000"/>
              <w:left w:val="single" w:sz="5" w:space="0" w:color="000000"/>
              <w:bottom w:val="single" w:sz="16" w:space="0" w:color="000000"/>
            </w:tcBorders>
            <w:shd w:val="clear" w:color="auto" w:fill="DEFFF1"/>
          </w:tcPr>
          <w:p w:rsidR="00554053" w:rsidRDefault="00B532F1">
            <w:pPr>
              <w:pStyle w:val="TableParagraph"/>
              <w:spacing w:line="171" w:lineRule="exact"/>
              <w:ind w:right="60"/>
              <w:jc w:val="right"/>
              <w:rPr>
                <w:b/>
                <w:sz w:val="16"/>
              </w:rPr>
            </w:pPr>
            <w:r>
              <w:rPr>
                <w:b/>
                <w:sz w:val="16"/>
              </w:rPr>
              <w:t>12</w:t>
            </w:r>
          </w:p>
        </w:tc>
        <w:tc>
          <w:tcPr>
            <w:tcW w:w="1191" w:type="dxa"/>
            <w:tcBorders>
              <w:top w:val="single" w:sz="5" w:space="0" w:color="000000"/>
              <w:bottom w:val="single" w:sz="16"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5</w:t>
            </w:r>
          </w:p>
        </w:tc>
        <w:tc>
          <w:tcPr>
            <w:tcW w:w="1304" w:type="dxa"/>
            <w:tcBorders>
              <w:top w:val="single" w:sz="5" w:space="0" w:color="000000"/>
              <w:left w:val="single" w:sz="5" w:space="0" w:color="000000"/>
              <w:bottom w:val="single" w:sz="16"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1134" w:type="dxa"/>
            <w:tcBorders>
              <w:top w:val="single" w:sz="5" w:space="0" w:color="000000"/>
              <w:left w:val="single" w:sz="5" w:space="0" w:color="000000"/>
              <w:bottom w:val="single" w:sz="16" w:space="0" w:color="000000"/>
              <w:right w:val="single" w:sz="5" w:space="0" w:color="000000"/>
            </w:tcBorders>
            <w:shd w:val="clear" w:color="auto" w:fill="B4E15D"/>
          </w:tcPr>
          <w:p w:rsidR="00554053" w:rsidRDefault="00B532F1">
            <w:pPr>
              <w:pStyle w:val="TableParagraph"/>
              <w:spacing w:line="171" w:lineRule="exact"/>
              <w:ind w:right="57"/>
              <w:jc w:val="right"/>
              <w:rPr>
                <w:b/>
                <w:sz w:val="16"/>
              </w:rPr>
            </w:pPr>
            <w:r>
              <w:rPr>
                <w:b/>
                <w:sz w:val="16"/>
              </w:rPr>
              <w:t>29</w:t>
            </w:r>
          </w:p>
        </w:tc>
        <w:tc>
          <w:tcPr>
            <w:tcW w:w="1191" w:type="dxa"/>
            <w:tcBorders>
              <w:top w:val="single" w:sz="5" w:space="0" w:color="000000"/>
              <w:left w:val="single" w:sz="5" w:space="0" w:color="000000"/>
              <w:bottom w:val="single" w:sz="16" w:space="0" w:color="000000"/>
            </w:tcBorders>
            <w:shd w:val="clear" w:color="auto" w:fill="B4E15D"/>
          </w:tcPr>
          <w:p w:rsidR="00554053" w:rsidRDefault="00B532F1">
            <w:pPr>
              <w:pStyle w:val="TableParagraph"/>
              <w:spacing w:line="171" w:lineRule="exact"/>
              <w:ind w:right="60"/>
              <w:jc w:val="right"/>
              <w:rPr>
                <w:b/>
                <w:sz w:val="16"/>
              </w:rPr>
            </w:pPr>
            <w:r>
              <w:rPr>
                <w:b/>
                <w:sz w:val="16"/>
              </w:rPr>
              <w:t>1,615</w:t>
            </w:r>
          </w:p>
        </w:tc>
        <w:tc>
          <w:tcPr>
            <w:tcW w:w="1304" w:type="dxa"/>
            <w:tcBorders>
              <w:top w:val="single" w:sz="5" w:space="0" w:color="000000"/>
              <w:bottom w:val="single" w:sz="16" w:space="0" w:color="000000"/>
              <w:right w:val="single" w:sz="16" w:space="0" w:color="000000"/>
            </w:tcBorders>
            <w:shd w:val="clear" w:color="auto" w:fill="ECECEC"/>
          </w:tcPr>
          <w:p w:rsidR="00554053" w:rsidRDefault="00B532F1">
            <w:pPr>
              <w:pStyle w:val="TableParagraph"/>
              <w:spacing w:line="171" w:lineRule="exact"/>
              <w:ind w:right="43"/>
              <w:jc w:val="right"/>
              <w:rPr>
                <w:b/>
                <w:sz w:val="16"/>
              </w:rPr>
            </w:pPr>
            <w:r>
              <w:rPr>
                <w:b/>
                <w:sz w:val="16"/>
              </w:rPr>
              <w:t>240</w:t>
            </w:r>
          </w:p>
        </w:tc>
      </w:tr>
    </w:tbl>
    <w:p w:rsidR="00554053" w:rsidRDefault="00B532F1">
      <w:pPr>
        <w:spacing w:before="137"/>
        <w:ind w:left="3577"/>
        <w:rPr>
          <w:sz w:val="16"/>
        </w:rPr>
      </w:pPr>
      <w:r>
        <w:rPr>
          <w:sz w:val="16"/>
        </w:rPr>
        <w:t>CUADR</w:t>
      </w:r>
      <w:r>
        <w:rPr>
          <w:sz w:val="16"/>
        </w:rPr>
        <w:t>O: Resultados Generales de la revisión (MILES DE PESOS)</w:t>
      </w:r>
    </w:p>
    <w:p w:rsidR="00554053" w:rsidRDefault="00B532F1">
      <w:pPr>
        <w:spacing w:before="138" w:line="249" w:lineRule="auto"/>
        <w:ind w:left="730" w:right="147"/>
        <w:jc w:val="both"/>
        <w:rPr>
          <w:sz w:val="16"/>
        </w:rPr>
      </w:pPr>
      <w:r>
        <w:rPr>
          <w:position w:val="8"/>
          <w:sz w:val="10"/>
        </w:rPr>
        <w:t>A</w:t>
      </w:r>
      <w:r>
        <w:rPr>
          <w:spacing w:val="10"/>
          <w:position w:val="8"/>
          <w:sz w:val="10"/>
        </w:rPr>
        <w:t xml:space="preserve"> </w:t>
      </w:r>
      <w:r>
        <w:rPr>
          <w:sz w:val="16"/>
        </w:rPr>
        <w:t>Normativa:</w:t>
      </w:r>
      <w:r>
        <w:rPr>
          <w:spacing w:val="-6"/>
          <w:sz w:val="16"/>
        </w:rPr>
        <w:t xml:space="preserve"> </w:t>
      </w:r>
      <w:r>
        <w:rPr>
          <w:sz w:val="16"/>
        </w:rPr>
        <w:t>Los</w:t>
      </w:r>
      <w:r>
        <w:rPr>
          <w:spacing w:val="-6"/>
          <w:sz w:val="16"/>
        </w:rPr>
        <w:t xml:space="preserve"> </w:t>
      </w:r>
      <w:r>
        <w:rPr>
          <w:sz w:val="16"/>
        </w:rPr>
        <w:t>actos</w:t>
      </w:r>
      <w:r>
        <w:rPr>
          <w:spacing w:val="-6"/>
          <w:sz w:val="16"/>
        </w:rPr>
        <w:t xml:space="preserve"> </w:t>
      </w:r>
      <w:r>
        <w:rPr>
          <w:sz w:val="16"/>
        </w:rPr>
        <w:t>u</w:t>
      </w:r>
      <w:r>
        <w:rPr>
          <w:spacing w:val="-6"/>
          <w:sz w:val="16"/>
        </w:rPr>
        <w:t xml:space="preserve"> </w:t>
      </w:r>
      <w:r>
        <w:rPr>
          <w:sz w:val="16"/>
        </w:rPr>
        <w:t>omisiones</w:t>
      </w:r>
      <w:r>
        <w:rPr>
          <w:spacing w:val="-6"/>
          <w:sz w:val="16"/>
        </w:rPr>
        <w:t xml:space="preserve"> </w:t>
      </w:r>
      <w:r>
        <w:rPr>
          <w:sz w:val="16"/>
        </w:rPr>
        <w:t>observados</w:t>
      </w:r>
      <w:r>
        <w:rPr>
          <w:spacing w:val="-6"/>
          <w:sz w:val="16"/>
        </w:rPr>
        <w:t xml:space="preserve"> </w:t>
      </w:r>
      <w:r>
        <w:rPr>
          <w:sz w:val="16"/>
        </w:rPr>
        <w:t>constituyen</w:t>
      </w:r>
      <w:r>
        <w:rPr>
          <w:spacing w:val="-6"/>
          <w:sz w:val="16"/>
        </w:rPr>
        <w:t xml:space="preserve"> </w:t>
      </w:r>
      <w:r>
        <w:rPr>
          <w:sz w:val="16"/>
        </w:rPr>
        <w:t>incumplimientos</w:t>
      </w:r>
      <w:r>
        <w:rPr>
          <w:spacing w:val="-6"/>
          <w:sz w:val="16"/>
        </w:rPr>
        <w:t xml:space="preserve"> </w:t>
      </w:r>
      <w:r>
        <w:rPr>
          <w:sz w:val="16"/>
        </w:rPr>
        <w:t>a</w:t>
      </w:r>
      <w:r>
        <w:rPr>
          <w:spacing w:val="-6"/>
          <w:sz w:val="16"/>
        </w:rPr>
        <w:t xml:space="preserve"> </w:t>
      </w:r>
      <w:r>
        <w:rPr>
          <w:sz w:val="16"/>
        </w:rPr>
        <w:t>las</w:t>
      </w:r>
      <w:r>
        <w:rPr>
          <w:spacing w:val="-6"/>
          <w:sz w:val="16"/>
        </w:rPr>
        <w:t xml:space="preserve"> </w:t>
      </w:r>
      <w:r>
        <w:rPr>
          <w:sz w:val="16"/>
        </w:rPr>
        <w:t>disposiciones</w:t>
      </w:r>
      <w:r>
        <w:rPr>
          <w:spacing w:val="-6"/>
          <w:sz w:val="16"/>
        </w:rPr>
        <w:t xml:space="preserve"> </w:t>
      </w:r>
      <w:r>
        <w:rPr>
          <w:sz w:val="16"/>
        </w:rPr>
        <w:t>legales</w:t>
      </w:r>
      <w:r>
        <w:rPr>
          <w:spacing w:val="-6"/>
          <w:sz w:val="16"/>
        </w:rPr>
        <w:t xml:space="preserve"> </w:t>
      </w:r>
      <w:r>
        <w:rPr>
          <w:sz w:val="16"/>
        </w:rPr>
        <w:t>o</w:t>
      </w:r>
      <w:r>
        <w:rPr>
          <w:spacing w:val="-6"/>
          <w:sz w:val="16"/>
        </w:rPr>
        <w:t xml:space="preserve"> </w:t>
      </w:r>
      <w:r>
        <w:rPr>
          <w:sz w:val="16"/>
        </w:rPr>
        <w:t>reglamentarias,</w:t>
      </w:r>
      <w:r>
        <w:rPr>
          <w:spacing w:val="-6"/>
          <w:sz w:val="16"/>
        </w:rPr>
        <w:t xml:space="preserve"> </w:t>
      </w:r>
      <w:r>
        <w:rPr>
          <w:sz w:val="16"/>
        </w:rPr>
        <w:t>en</w:t>
      </w:r>
      <w:r>
        <w:rPr>
          <w:spacing w:val="-6"/>
          <w:sz w:val="16"/>
        </w:rPr>
        <w:t xml:space="preserve"> </w:t>
      </w:r>
      <w:r>
        <w:rPr>
          <w:sz w:val="16"/>
        </w:rPr>
        <w:t>tanto</w:t>
      </w:r>
      <w:r>
        <w:rPr>
          <w:spacing w:val="-6"/>
          <w:sz w:val="16"/>
        </w:rPr>
        <w:t xml:space="preserve"> </w:t>
      </w:r>
      <w:r>
        <w:rPr>
          <w:sz w:val="16"/>
        </w:rPr>
        <w:t>no</w:t>
      </w:r>
      <w:r>
        <w:rPr>
          <w:spacing w:val="-6"/>
          <w:sz w:val="16"/>
        </w:rPr>
        <w:t xml:space="preserve"> </w:t>
      </w:r>
      <w:r>
        <w:rPr>
          <w:sz w:val="16"/>
        </w:rPr>
        <w:t>hagan</w:t>
      </w:r>
      <w:r>
        <w:rPr>
          <w:spacing w:val="-6"/>
          <w:sz w:val="16"/>
        </w:rPr>
        <w:t xml:space="preserve"> </w:t>
      </w:r>
      <w:r>
        <w:rPr>
          <w:sz w:val="16"/>
        </w:rPr>
        <w:t>presumir la existencia de daños o perjuicios estimables en din</w:t>
      </w:r>
      <w:r>
        <w:rPr>
          <w:sz w:val="16"/>
        </w:rPr>
        <w:t>ero, causados a la hacienda pública o patrimonio de los entes (federación, estado, municipios,  y sus organismos públicos descentralizados).</w:t>
      </w:r>
    </w:p>
    <w:p w:rsidR="00554053" w:rsidRDefault="00B532F1">
      <w:pPr>
        <w:spacing w:before="131"/>
        <w:ind w:left="730"/>
        <w:jc w:val="both"/>
        <w:rPr>
          <w:sz w:val="16"/>
        </w:rPr>
      </w:pPr>
      <w:r>
        <w:rPr>
          <w:position w:val="8"/>
          <w:sz w:val="10"/>
        </w:rPr>
        <w:t xml:space="preserve">B  </w:t>
      </w:r>
      <w:r>
        <w:rPr>
          <w:sz w:val="16"/>
        </w:rPr>
        <w:t>Financiera: Los actos u omisiones observados están relacionados con el incumplimiento de las normas de informaci</w:t>
      </w:r>
      <w:r>
        <w:rPr>
          <w:sz w:val="16"/>
        </w:rPr>
        <w:t>ón financiera aplicables.</w:t>
      </w:r>
    </w:p>
    <w:p w:rsidR="00554053" w:rsidRDefault="00B532F1">
      <w:pPr>
        <w:spacing w:before="138" w:line="249" w:lineRule="auto"/>
        <w:ind w:left="730" w:right="147"/>
        <w:jc w:val="both"/>
        <w:rPr>
          <w:sz w:val="16"/>
        </w:rPr>
      </w:pPr>
      <w:r>
        <w:rPr>
          <w:position w:val="8"/>
          <w:sz w:val="10"/>
        </w:rPr>
        <w:t xml:space="preserve">C </w:t>
      </w:r>
      <w:r>
        <w:rPr>
          <w:sz w:val="16"/>
        </w:rPr>
        <w:t>Económica: Los actos u omisiones observados hacen presumir la existencia de daños o perjuicios estimables en dinero, causados a la hacienda pública o patrimonio de los entes (federación, estado, municipios, y sus organismos públ</w:t>
      </w:r>
      <w:r>
        <w:rPr>
          <w:sz w:val="16"/>
        </w:rPr>
        <w:t>icos descentralizados).</w:t>
      </w:r>
    </w:p>
    <w:p w:rsidR="00554053" w:rsidRDefault="00B532F1">
      <w:pPr>
        <w:spacing w:before="130" w:line="249" w:lineRule="auto"/>
        <w:ind w:left="730" w:right="147"/>
        <w:jc w:val="both"/>
        <w:rPr>
          <w:sz w:val="16"/>
        </w:rPr>
      </w:pPr>
      <w:r>
        <w:rPr>
          <w:position w:val="8"/>
          <w:sz w:val="10"/>
        </w:rPr>
        <w:t>D</w:t>
      </w:r>
      <w:r>
        <w:rPr>
          <w:spacing w:val="12"/>
          <w:position w:val="8"/>
          <w:sz w:val="10"/>
        </w:rPr>
        <w:t xml:space="preserve"> </w:t>
      </w:r>
      <w:r>
        <w:rPr>
          <w:sz w:val="16"/>
        </w:rPr>
        <w:t>Técnica:</w:t>
      </w:r>
      <w:r>
        <w:rPr>
          <w:spacing w:val="-5"/>
          <w:sz w:val="16"/>
        </w:rPr>
        <w:t xml:space="preserve"> </w:t>
      </w:r>
      <w:r>
        <w:rPr>
          <w:sz w:val="16"/>
        </w:rPr>
        <w:t>Fallas</w:t>
      </w:r>
      <w:r>
        <w:rPr>
          <w:spacing w:val="-5"/>
          <w:sz w:val="16"/>
        </w:rPr>
        <w:t xml:space="preserve"> </w:t>
      </w:r>
      <w:r>
        <w:rPr>
          <w:sz w:val="16"/>
        </w:rPr>
        <w:t>constructivas</w:t>
      </w:r>
      <w:r>
        <w:rPr>
          <w:spacing w:val="-5"/>
          <w:sz w:val="16"/>
        </w:rPr>
        <w:t xml:space="preserve"> </w:t>
      </w:r>
      <w:r>
        <w:rPr>
          <w:sz w:val="16"/>
        </w:rPr>
        <w:t>detectadas</w:t>
      </w:r>
      <w:r>
        <w:rPr>
          <w:spacing w:val="-5"/>
          <w:sz w:val="16"/>
        </w:rPr>
        <w:t xml:space="preserve"> </w:t>
      </w:r>
      <w:r>
        <w:rPr>
          <w:sz w:val="16"/>
        </w:rPr>
        <w:t>en</w:t>
      </w:r>
      <w:r>
        <w:rPr>
          <w:spacing w:val="-5"/>
          <w:sz w:val="16"/>
        </w:rPr>
        <w:t xml:space="preserve"> </w:t>
      </w:r>
      <w:r>
        <w:rPr>
          <w:sz w:val="16"/>
        </w:rPr>
        <w:t>la</w:t>
      </w:r>
      <w:r>
        <w:rPr>
          <w:spacing w:val="-5"/>
          <w:sz w:val="16"/>
        </w:rPr>
        <w:t xml:space="preserve"> </w:t>
      </w:r>
      <w:r>
        <w:rPr>
          <w:sz w:val="16"/>
        </w:rPr>
        <w:t>obra</w:t>
      </w:r>
      <w:r>
        <w:rPr>
          <w:spacing w:val="-5"/>
          <w:sz w:val="16"/>
        </w:rPr>
        <w:t xml:space="preserve"> </w:t>
      </w:r>
      <w:r>
        <w:rPr>
          <w:sz w:val="16"/>
        </w:rPr>
        <w:t>pública,</w:t>
      </w:r>
      <w:r>
        <w:rPr>
          <w:spacing w:val="-5"/>
          <w:sz w:val="16"/>
        </w:rPr>
        <w:t xml:space="preserve"> </w:t>
      </w:r>
      <w:r>
        <w:rPr>
          <w:sz w:val="16"/>
        </w:rPr>
        <w:t>como</w:t>
      </w:r>
      <w:r>
        <w:rPr>
          <w:spacing w:val="-5"/>
          <w:sz w:val="16"/>
        </w:rPr>
        <w:t xml:space="preserve"> </w:t>
      </w:r>
      <w:r>
        <w:rPr>
          <w:sz w:val="16"/>
        </w:rPr>
        <w:t>resultado</w:t>
      </w:r>
      <w:r>
        <w:rPr>
          <w:spacing w:val="-5"/>
          <w:sz w:val="16"/>
        </w:rPr>
        <w:t xml:space="preserve"> </w:t>
      </w:r>
      <w:r>
        <w:rPr>
          <w:sz w:val="16"/>
        </w:rPr>
        <w:t>de</w:t>
      </w:r>
      <w:r>
        <w:rPr>
          <w:spacing w:val="-5"/>
          <w:sz w:val="16"/>
        </w:rPr>
        <w:t xml:space="preserve"> </w:t>
      </w:r>
      <w:r>
        <w:rPr>
          <w:sz w:val="16"/>
        </w:rPr>
        <w:t>las</w:t>
      </w:r>
      <w:r>
        <w:rPr>
          <w:spacing w:val="-5"/>
          <w:sz w:val="16"/>
        </w:rPr>
        <w:t xml:space="preserve"> </w:t>
      </w:r>
      <w:r>
        <w:rPr>
          <w:sz w:val="16"/>
        </w:rPr>
        <w:t>inspecciones</w:t>
      </w:r>
      <w:r>
        <w:rPr>
          <w:spacing w:val="-5"/>
          <w:sz w:val="16"/>
        </w:rPr>
        <w:t xml:space="preserve"> </w:t>
      </w:r>
      <w:r>
        <w:rPr>
          <w:sz w:val="16"/>
        </w:rPr>
        <w:t>físicas</w:t>
      </w:r>
      <w:r>
        <w:rPr>
          <w:spacing w:val="-5"/>
          <w:sz w:val="16"/>
        </w:rPr>
        <w:t xml:space="preserve"> </w:t>
      </w:r>
      <w:r>
        <w:rPr>
          <w:sz w:val="16"/>
        </w:rPr>
        <w:t>efectuadas</w:t>
      </w:r>
      <w:r>
        <w:rPr>
          <w:spacing w:val="-5"/>
          <w:sz w:val="16"/>
        </w:rPr>
        <w:t xml:space="preserve"> </w:t>
      </w:r>
      <w:r>
        <w:rPr>
          <w:sz w:val="16"/>
        </w:rPr>
        <w:t>por</w:t>
      </w:r>
      <w:r>
        <w:rPr>
          <w:spacing w:val="-5"/>
          <w:sz w:val="16"/>
        </w:rPr>
        <w:t xml:space="preserve"> </w:t>
      </w:r>
      <w:r>
        <w:rPr>
          <w:sz w:val="16"/>
        </w:rPr>
        <w:t>la</w:t>
      </w:r>
      <w:r>
        <w:rPr>
          <w:spacing w:val="-5"/>
          <w:sz w:val="16"/>
        </w:rPr>
        <w:t xml:space="preserve"> </w:t>
      </w:r>
      <w:r>
        <w:rPr>
          <w:sz w:val="16"/>
        </w:rPr>
        <w:t>ASENL</w:t>
      </w:r>
      <w:r>
        <w:rPr>
          <w:spacing w:val="-5"/>
          <w:sz w:val="16"/>
        </w:rPr>
        <w:t xml:space="preserve"> </w:t>
      </w:r>
      <w:r>
        <w:rPr>
          <w:sz w:val="16"/>
        </w:rPr>
        <w:t>durante</w:t>
      </w:r>
      <w:r>
        <w:rPr>
          <w:spacing w:val="-5"/>
          <w:sz w:val="16"/>
        </w:rPr>
        <w:t xml:space="preserve"> </w:t>
      </w:r>
      <w:r>
        <w:rPr>
          <w:sz w:val="16"/>
        </w:rPr>
        <w:t>el</w:t>
      </w:r>
      <w:r>
        <w:rPr>
          <w:spacing w:val="-5"/>
          <w:sz w:val="16"/>
        </w:rPr>
        <w:t xml:space="preserve"> </w:t>
      </w:r>
      <w:r>
        <w:rPr>
          <w:sz w:val="16"/>
        </w:rPr>
        <w:t>proceso de fiscalización, o bien, de las pruebas de ensayos practicadas por personal del Laboratorio de Obra Pública de la ASENL.</w:t>
      </w:r>
    </w:p>
    <w:p w:rsidR="00554053" w:rsidRDefault="00B532F1">
      <w:pPr>
        <w:spacing w:before="130" w:line="249" w:lineRule="auto"/>
        <w:ind w:left="730" w:right="146"/>
        <w:jc w:val="both"/>
        <w:rPr>
          <w:sz w:val="16"/>
        </w:rPr>
      </w:pPr>
      <w:r>
        <w:rPr>
          <w:position w:val="8"/>
          <w:sz w:val="10"/>
        </w:rPr>
        <w:t>E</w:t>
      </w:r>
      <w:r>
        <w:rPr>
          <w:spacing w:val="10"/>
          <w:position w:val="8"/>
          <w:sz w:val="10"/>
        </w:rPr>
        <w:t xml:space="preserve"> </w:t>
      </w:r>
      <w:r>
        <w:rPr>
          <w:sz w:val="16"/>
        </w:rPr>
        <w:t>Control</w:t>
      </w:r>
      <w:r>
        <w:rPr>
          <w:spacing w:val="-6"/>
          <w:sz w:val="16"/>
        </w:rPr>
        <w:t xml:space="preserve"> </w:t>
      </w:r>
      <w:r>
        <w:rPr>
          <w:sz w:val="16"/>
        </w:rPr>
        <w:t>Interno:</w:t>
      </w:r>
      <w:r>
        <w:rPr>
          <w:spacing w:val="-6"/>
          <w:sz w:val="16"/>
        </w:rPr>
        <w:t xml:space="preserve"> </w:t>
      </w:r>
      <w:r>
        <w:rPr>
          <w:sz w:val="16"/>
        </w:rPr>
        <w:t>Los</w:t>
      </w:r>
      <w:r>
        <w:rPr>
          <w:spacing w:val="-6"/>
          <w:sz w:val="16"/>
        </w:rPr>
        <w:t xml:space="preserve"> </w:t>
      </w:r>
      <w:r>
        <w:rPr>
          <w:sz w:val="16"/>
        </w:rPr>
        <w:t>actos</w:t>
      </w:r>
      <w:r>
        <w:rPr>
          <w:spacing w:val="-6"/>
          <w:sz w:val="16"/>
        </w:rPr>
        <w:t xml:space="preserve"> </w:t>
      </w:r>
      <w:r>
        <w:rPr>
          <w:sz w:val="16"/>
        </w:rPr>
        <w:t>u</w:t>
      </w:r>
      <w:r>
        <w:rPr>
          <w:spacing w:val="-6"/>
          <w:sz w:val="16"/>
        </w:rPr>
        <w:t xml:space="preserve"> </w:t>
      </w:r>
      <w:r>
        <w:rPr>
          <w:sz w:val="16"/>
        </w:rPr>
        <w:t>omisiones</w:t>
      </w:r>
      <w:r>
        <w:rPr>
          <w:spacing w:val="-6"/>
          <w:sz w:val="16"/>
        </w:rPr>
        <w:t xml:space="preserve"> </w:t>
      </w:r>
      <w:r>
        <w:rPr>
          <w:sz w:val="16"/>
        </w:rPr>
        <w:t>observados</w:t>
      </w:r>
      <w:r>
        <w:rPr>
          <w:spacing w:val="-6"/>
          <w:sz w:val="16"/>
        </w:rPr>
        <w:t xml:space="preserve"> </w:t>
      </w:r>
      <w:r>
        <w:rPr>
          <w:sz w:val="16"/>
        </w:rPr>
        <w:t>guardan</w:t>
      </w:r>
      <w:r>
        <w:rPr>
          <w:spacing w:val="-6"/>
          <w:sz w:val="16"/>
        </w:rPr>
        <w:t xml:space="preserve"> </w:t>
      </w:r>
      <w:r>
        <w:rPr>
          <w:sz w:val="16"/>
        </w:rPr>
        <w:t>relación</w:t>
      </w:r>
      <w:r>
        <w:rPr>
          <w:spacing w:val="-6"/>
          <w:sz w:val="16"/>
        </w:rPr>
        <w:t xml:space="preserve"> </w:t>
      </w:r>
      <w:r>
        <w:rPr>
          <w:sz w:val="16"/>
        </w:rPr>
        <w:t>con</w:t>
      </w:r>
      <w:r>
        <w:rPr>
          <w:spacing w:val="-6"/>
          <w:sz w:val="16"/>
        </w:rPr>
        <w:t xml:space="preserve"> </w:t>
      </w:r>
      <w:r>
        <w:rPr>
          <w:sz w:val="16"/>
        </w:rPr>
        <w:t>el</w:t>
      </w:r>
      <w:r>
        <w:rPr>
          <w:spacing w:val="-6"/>
          <w:sz w:val="16"/>
        </w:rPr>
        <w:t xml:space="preserve"> </w:t>
      </w:r>
      <w:r>
        <w:rPr>
          <w:sz w:val="16"/>
        </w:rPr>
        <w:t>incumplimiento</w:t>
      </w:r>
      <w:r>
        <w:rPr>
          <w:spacing w:val="-6"/>
          <w:sz w:val="16"/>
        </w:rPr>
        <w:t xml:space="preserve"> </w:t>
      </w:r>
      <w:r>
        <w:rPr>
          <w:sz w:val="16"/>
        </w:rPr>
        <w:t>de</w:t>
      </w:r>
      <w:r>
        <w:rPr>
          <w:spacing w:val="-6"/>
          <w:sz w:val="16"/>
        </w:rPr>
        <w:t xml:space="preserve"> </w:t>
      </w:r>
      <w:r>
        <w:rPr>
          <w:sz w:val="16"/>
        </w:rPr>
        <w:t>los</w:t>
      </w:r>
      <w:r>
        <w:rPr>
          <w:spacing w:val="-6"/>
          <w:sz w:val="16"/>
        </w:rPr>
        <w:t xml:space="preserve"> </w:t>
      </w:r>
      <w:r>
        <w:rPr>
          <w:sz w:val="16"/>
        </w:rPr>
        <w:t>procedimientos</w:t>
      </w:r>
      <w:r>
        <w:rPr>
          <w:spacing w:val="-6"/>
          <w:sz w:val="16"/>
        </w:rPr>
        <w:t xml:space="preserve"> </w:t>
      </w:r>
      <w:r>
        <w:rPr>
          <w:sz w:val="16"/>
        </w:rPr>
        <w:t>establecidos</w:t>
      </w:r>
      <w:r>
        <w:rPr>
          <w:spacing w:val="-6"/>
          <w:sz w:val="16"/>
        </w:rPr>
        <w:t xml:space="preserve"> </w:t>
      </w:r>
      <w:r>
        <w:rPr>
          <w:sz w:val="16"/>
        </w:rPr>
        <w:t>por</w:t>
      </w:r>
      <w:r>
        <w:rPr>
          <w:spacing w:val="-6"/>
          <w:sz w:val="16"/>
        </w:rPr>
        <w:t xml:space="preserve"> </w:t>
      </w:r>
      <w:r>
        <w:rPr>
          <w:sz w:val="16"/>
        </w:rPr>
        <w:t>los</w:t>
      </w:r>
      <w:r>
        <w:rPr>
          <w:spacing w:val="-6"/>
          <w:sz w:val="16"/>
        </w:rPr>
        <w:t xml:space="preserve"> </w:t>
      </w:r>
      <w:r>
        <w:rPr>
          <w:sz w:val="16"/>
        </w:rPr>
        <w:t>entes</w:t>
      </w:r>
      <w:r>
        <w:rPr>
          <w:spacing w:val="-6"/>
          <w:sz w:val="16"/>
        </w:rPr>
        <w:t xml:space="preserve"> </w:t>
      </w:r>
      <w:r>
        <w:rPr>
          <w:sz w:val="16"/>
        </w:rPr>
        <w:t>públicos para</w:t>
      </w:r>
      <w:r>
        <w:rPr>
          <w:spacing w:val="-11"/>
          <w:sz w:val="16"/>
        </w:rPr>
        <w:t xml:space="preserve"> </w:t>
      </w:r>
      <w:r>
        <w:rPr>
          <w:sz w:val="16"/>
        </w:rPr>
        <w:t>salvaguardar</w:t>
      </w:r>
      <w:r>
        <w:rPr>
          <w:spacing w:val="-11"/>
          <w:sz w:val="16"/>
        </w:rPr>
        <w:t xml:space="preserve"> </w:t>
      </w:r>
      <w:r>
        <w:rPr>
          <w:sz w:val="16"/>
        </w:rPr>
        <w:t>y</w:t>
      </w:r>
      <w:r>
        <w:rPr>
          <w:spacing w:val="-11"/>
          <w:sz w:val="16"/>
        </w:rPr>
        <w:t xml:space="preserve"> </w:t>
      </w:r>
      <w:r>
        <w:rPr>
          <w:sz w:val="16"/>
        </w:rPr>
        <w:t>preservar</w:t>
      </w:r>
      <w:r>
        <w:rPr>
          <w:spacing w:val="-11"/>
          <w:sz w:val="16"/>
        </w:rPr>
        <w:t xml:space="preserve"> </w:t>
      </w:r>
      <w:r>
        <w:rPr>
          <w:sz w:val="16"/>
        </w:rPr>
        <w:t>sus</w:t>
      </w:r>
      <w:r>
        <w:rPr>
          <w:spacing w:val="-11"/>
          <w:sz w:val="16"/>
        </w:rPr>
        <w:t xml:space="preserve"> </w:t>
      </w:r>
      <w:r>
        <w:rPr>
          <w:sz w:val="16"/>
        </w:rPr>
        <w:t>bienes</w:t>
      </w:r>
      <w:r>
        <w:rPr>
          <w:spacing w:val="-11"/>
          <w:sz w:val="16"/>
        </w:rPr>
        <w:t xml:space="preserve"> </w:t>
      </w:r>
      <w:r>
        <w:rPr>
          <w:sz w:val="16"/>
        </w:rPr>
        <w:t>o</w:t>
      </w:r>
      <w:r>
        <w:rPr>
          <w:spacing w:val="-11"/>
          <w:sz w:val="16"/>
        </w:rPr>
        <w:t xml:space="preserve"> </w:t>
      </w:r>
      <w:r>
        <w:rPr>
          <w:sz w:val="16"/>
        </w:rPr>
        <w:t>asegurar</w:t>
      </w:r>
      <w:r>
        <w:rPr>
          <w:spacing w:val="-11"/>
          <w:sz w:val="16"/>
        </w:rPr>
        <w:t xml:space="preserve"> </w:t>
      </w:r>
      <w:r>
        <w:rPr>
          <w:sz w:val="16"/>
        </w:rPr>
        <w:t>la</w:t>
      </w:r>
      <w:r>
        <w:rPr>
          <w:spacing w:val="-11"/>
          <w:sz w:val="16"/>
        </w:rPr>
        <w:t xml:space="preserve"> </w:t>
      </w:r>
      <w:r>
        <w:rPr>
          <w:sz w:val="16"/>
        </w:rPr>
        <w:t>exactitud,</w:t>
      </w:r>
      <w:r>
        <w:rPr>
          <w:spacing w:val="-11"/>
          <w:sz w:val="16"/>
        </w:rPr>
        <w:t xml:space="preserve"> </w:t>
      </w:r>
      <w:r>
        <w:rPr>
          <w:sz w:val="16"/>
        </w:rPr>
        <w:t>oportunidad,</w:t>
      </w:r>
      <w:r>
        <w:rPr>
          <w:spacing w:val="-11"/>
          <w:sz w:val="16"/>
        </w:rPr>
        <w:t xml:space="preserve"> </w:t>
      </w:r>
      <w:r>
        <w:rPr>
          <w:sz w:val="16"/>
        </w:rPr>
        <w:t>confiabilidad</w:t>
      </w:r>
      <w:r>
        <w:rPr>
          <w:spacing w:val="-11"/>
          <w:sz w:val="16"/>
        </w:rPr>
        <w:t xml:space="preserve"> </w:t>
      </w:r>
      <w:r>
        <w:rPr>
          <w:sz w:val="16"/>
        </w:rPr>
        <w:t>y</w:t>
      </w:r>
      <w:r>
        <w:rPr>
          <w:spacing w:val="-11"/>
          <w:sz w:val="16"/>
        </w:rPr>
        <w:t xml:space="preserve"> </w:t>
      </w:r>
      <w:r>
        <w:rPr>
          <w:sz w:val="16"/>
        </w:rPr>
        <w:t>veracidad</w:t>
      </w:r>
      <w:r>
        <w:rPr>
          <w:spacing w:val="-11"/>
          <w:sz w:val="16"/>
        </w:rPr>
        <w:t xml:space="preserve"> </w:t>
      </w:r>
      <w:r>
        <w:rPr>
          <w:sz w:val="16"/>
        </w:rPr>
        <w:t>de</w:t>
      </w:r>
      <w:r>
        <w:rPr>
          <w:spacing w:val="-11"/>
          <w:sz w:val="16"/>
        </w:rPr>
        <w:t xml:space="preserve"> </w:t>
      </w:r>
      <w:r>
        <w:rPr>
          <w:sz w:val="16"/>
        </w:rPr>
        <w:t>la</w:t>
      </w:r>
      <w:r>
        <w:rPr>
          <w:spacing w:val="-11"/>
          <w:sz w:val="16"/>
        </w:rPr>
        <w:t xml:space="preserve"> </w:t>
      </w:r>
      <w:r>
        <w:rPr>
          <w:sz w:val="16"/>
        </w:rPr>
        <w:t>información</w:t>
      </w:r>
      <w:r>
        <w:rPr>
          <w:spacing w:val="-11"/>
          <w:sz w:val="16"/>
        </w:rPr>
        <w:t xml:space="preserve"> </w:t>
      </w:r>
      <w:r>
        <w:rPr>
          <w:sz w:val="16"/>
        </w:rPr>
        <w:t>que</w:t>
      </w:r>
      <w:r>
        <w:rPr>
          <w:spacing w:val="-11"/>
          <w:sz w:val="16"/>
        </w:rPr>
        <w:t xml:space="preserve"> </w:t>
      </w:r>
      <w:r>
        <w:rPr>
          <w:sz w:val="16"/>
        </w:rPr>
        <w:t>debe</w:t>
      </w:r>
      <w:r>
        <w:rPr>
          <w:spacing w:val="-11"/>
          <w:sz w:val="16"/>
        </w:rPr>
        <w:t xml:space="preserve"> </w:t>
      </w:r>
      <w:r>
        <w:rPr>
          <w:sz w:val="16"/>
        </w:rPr>
        <w:t>contener</w:t>
      </w:r>
      <w:r>
        <w:rPr>
          <w:spacing w:val="-11"/>
          <w:sz w:val="16"/>
        </w:rPr>
        <w:t xml:space="preserve"> </w:t>
      </w:r>
      <w:r>
        <w:rPr>
          <w:sz w:val="16"/>
        </w:rPr>
        <w:t>la</w:t>
      </w:r>
      <w:r>
        <w:rPr>
          <w:spacing w:val="-11"/>
          <w:sz w:val="16"/>
        </w:rPr>
        <w:t xml:space="preserve"> </w:t>
      </w:r>
      <w:r>
        <w:rPr>
          <w:sz w:val="16"/>
        </w:rPr>
        <w:t>Cuenta Pública, o bien, con la ausencia o deficiencias de los mismos.</w:t>
      </w:r>
    </w:p>
    <w:p w:rsidR="00554053" w:rsidRDefault="00554053">
      <w:pPr>
        <w:spacing w:before="9"/>
        <w:rPr>
          <w:sz w:val="14"/>
        </w:rPr>
      </w:pPr>
    </w:p>
    <w:p w:rsidR="00554053" w:rsidRDefault="00B532F1">
      <w:pPr>
        <w:ind w:left="730"/>
        <w:jc w:val="both"/>
        <w:rPr>
          <w:sz w:val="16"/>
        </w:rPr>
      </w:pPr>
      <w:r>
        <w:rPr>
          <w:sz w:val="16"/>
        </w:rPr>
        <w:t>Notas:</w:t>
      </w:r>
    </w:p>
    <w:p w:rsidR="00554053" w:rsidRDefault="00B532F1">
      <w:pPr>
        <w:spacing w:before="137" w:line="249" w:lineRule="auto"/>
        <w:ind w:left="730" w:right="147"/>
        <w:jc w:val="both"/>
        <w:rPr>
          <w:sz w:val="16"/>
        </w:rPr>
      </w:pPr>
      <w:r>
        <w:rPr>
          <w:position w:val="8"/>
          <w:sz w:val="10"/>
        </w:rPr>
        <w:t>1</w:t>
      </w:r>
      <w:r>
        <w:rPr>
          <w:sz w:val="16"/>
        </w:rPr>
        <w:t xml:space="preserve">El monto observado no constituye aún una cuantificación de tipo resarcitorio, y corresponde a la cantidad a la que se encuentran vinculados los hechos u omisiones observados (registro contable, monto de la operación observada, cantidades no justificadas o </w:t>
      </w:r>
      <w:r>
        <w:rPr>
          <w:sz w:val="16"/>
        </w:rPr>
        <w:t>comprobadas, trabajos pagados no ejecutados, entre otros).</w:t>
      </w:r>
    </w:p>
    <w:p w:rsidR="00554053" w:rsidRDefault="00B532F1">
      <w:pPr>
        <w:spacing w:before="130" w:line="249" w:lineRule="auto"/>
        <w:ind w:left="730" w:right="146"/>
        <w:jc w:val="both"/>
        <w:rPr>
          <w:sz w:val="16"/>
        </w:rPr>
      </w:pPr>
      <w:r>
        <w:rPr>
          <w:position w:val="8"/>
          <w:sz w:val="10"/>
        </w:rPr>
        <w:t>2</w:t>
      </w:r>
      <w:r>
        <w:rPr>
          <w:sz w:val="16"/>
        </w:rPr>
        <w:t>Los</w:t>
      </w:r>
      <w:r>
        <w:rPr>
          <w:spacing w:val="-10"/>
          <w:sz w:val="16"/>
        </w:rPr>
        <w:t xml:space="preserve"> </w:t>
      </w:r>
      <w:r>
        <w:rPr>
          <w:sz w:val="16"/>
        </w:rPr>
        <w:t>montos</w:t>
      </w:r>
      <w:r>
        <w:rPr>
          <w:spacing w:val="-10"/>
          <w:sz w:val="16"/>
        </w:rPr>
        <w:t xml:space="preserve"> </w:t>
      </w:r>
      <w:r>
        <w:rPr>
          <w:sz w:val="16"/>
        </w:rPr>
        <w:t>solventados</w:t>
      </w:r>
      <w:r>
        <w:rPr>
          <w:spacing w:val="-10"/>
          <w:sz w:val="16"/>
        </w:rPr>
        <w:t xml:space="preserve"> </w:t>
      </w:r>
      <w:r>
        <w:rPr>
          <w:sz w:val="16"/>
        </w:rPr>
        <w:t>corresponden</w:t>
      </w:r>
      <w:r>
        <w:rPr>
          <w:spacing w:val="-10"/>
          <w:sz w:val="16"/>
        </w:rPr>
        <w:t xml:space="preserve"> </w:t>
      </w:r>
      <w:r>
        <w:rPr>
          <w:sz w:val="16"/>
        </w:rPr>
        <w:t>a</w:t>
      </w:r>
      <w:r>
        <w:rPr>
          <w:spacing w:val="-10"/>
          <w:sz w:val="16"/>
        </w:rPr>
        <w:t xml:space="preserve"> </w:t>
      </w:r>
      <w:r>
        <w:rPr>
          <w:sz w:val="16"/>
        </w:rPr>
        <w:t>observaciones</w:t>
      </w:r>
      <w:r>
        <w:rPr>
          <w:spacing w:val="-10"/>
          <w:sz w:val="16"/>
        </w:rPr>
        <w:t xml:space="preserve"> </w:t>
      </w:r>
      <w:r>
        <w:rPr>
          <w:sz w:val="16"/>
        </w:rPr>
        <w:t>vinculadas</w:t>
      </w:r>
      <w:r>
        <w:rPr>
          <w:spacing w:val="-10"/>
          <w:sz w:val="16"/>
        </w:rPr>
        <w:t xml:space="preserve"> </w:t>
      </w:r>
      <w:r>
        <w:rPr>
          <w:sz w:val="16"/>
        </w:rPr>
        <w:t>con</w:t>
      </w:r>
      <w:r>
        <w:rPr>
          <w:spacing w:val="-10"/>
          <w:sz w:val="16"/>
        </w:rPr>
        <w:t xml:space="preserve"> </w:t>
      </w:r>
      <w:r>
        <w:rPr>
          <w:sz w:val="16"/>
        </w:rPr>
        <w:t>aspectos</w:t>
      </w:r>
      <w:r>
        <w:rPr>
          <w:spacing w:val="-10"/>
          <w:sz w:val="16"/>
        </w:rPr>
        <w:t xml:space="preserve"> </w:t>
      </w:r>
      <w:r>
        <w:rPr>
          <w:sz w:val="16"/>
        </w:rPr>
        <w:t>económicos</w:t>
      </w:r>
      <w:r>
        <w:rPr>
          <w:spacing w:val="-10"/>
          <w:sz w:val="16"/>
        </w:rPr>
        <w:t xml:space="preserve"> </w:t>
      </w:r>
      <w:r>
        <w:rPr>
          <w:sz w:val="16"/>
        </w:rPr>
        <w:t>o</w:t>
      </w:r>
      <w:r>
        <w:rPr>
          <w:spacing w:val="-10"/>
          <w:sz w:val="16"/>
        </w:rPr>
        <w:t xml:space="preserve"> </w:t>
      </w:r>
      <w:r>
        <w:rPr>
          <w:sz w:val="16"/>
        </w:rPr>
        <w:t>financieros</w:t>
      </w:r>
      <w:r>
        <w:rPr>
          <w:spacing w:val="-10"/>
          <w:sz w:val="16"/>
        </w:rPr>
        <w:t xml:space="preserve"> </w:t>
      </w:r>
      <w:r>
        <w:rPr>
          <w:sz w:val="16"/>
        </w:rPr>
        <w:t>que</w:t>
      </w:r>
      <w:r>
        <w:rPr>
          <w:spacing w:val="-10"/>
          <w:sz w:val="16"/>
        </w:rPr>
        <w:t xml:space="preserve"> </w:t>
      </w:r>
      <w:r>
        <w:rPr>
          <w:sz w:val="16"/>
        </w:rPr>
        <w:t>fueron</w:t>
      </w:r>
      <w:r>
        <w:rPr>
          <w:spacing w:val="-10"/>
          <w:sz w:val="16"/>
        </w:rPr>
        <w:t xml:space="preserve"> </w:t>
      </w:r>
      <w:r>
        <w:rPr>
          <w:sz w:val="16"/>
        </w:rPr>
        <w:t>solventadas</w:t>
      </w:r>
      <w:r>
        <w:rPr>
          <w:spacing w:val="-10"/>
          <w:sz w:val="16"/>
        </w:rPr>
        <w:t xml:space="preserve"> </w:t>
      </w:r>
      <w:r>
        <w:rPr>
          <w:sz w:val="16"/>
        </w:rPr>
        <w:t>por</w:t>
      </w:r>
      <w:r>
        <w:rPr>
          <w:spacing w:val="-10"/>
          <w:sz w:val="16"/>
        </w:rPr>
        <w:t xml:space="preserve"> </w:t>
      </w:r>
      <w:r>
        <w:rPr>
          <w:sz w:val="16"/>
        </w:rPr>
        <w:t>el</w:t>
      </w:r>
      <w:r>
        <w:rPr>
          <w:spacing w:val="-10"/>
          <w:sz w:val="16"/>
        </w:rPr>
        <w:t xml:space="preserve"> </w:t>
      </w:r>
      <w:r>
        <w:rPr>
          <w:sz w:val="16"/>
        </w:rPr>
        <w:t>ente</w:t>
      </w:r>
      <w:r>
        <w:rPr>
          <w:spacing w:val="-10"/>
          <w:sz w:val="16"/>
        </w:rPr>
        <w:t xml:space="preserve"> </w:t>
      </w:r>
      <w:r>
        <w:rPr>
          <w:sz w:val="16"/>
        </w:rPr>
        <w:t xml:space="preserve">público o por quienes fungieron como titulares del mismo en </w:t>
      </w:r>
      <w:r>
        <w:rPr>
          <w:sz w:val="16"/>
        </w:rPr>
        <w:t>el periodo objeto de revisión y dejaron de desempeñar dicho cargo, bien sea por haber</w:t>
      </w:r>
      <w:r>
        <w:rPr>
          <w:spacing w:val="-24"/>
          <w:sz w:val="16"/>
        </w:rPr>
        <w:t xml:space="preserve"> </w:t>
      </w:r>
      <w:r>
        <w:rPr>
          <w:sz w:val="16"/>
        </w:rPr>
        <w:t>exhibido la documentación justificativa y comprobatoria correspondiente o desvirtuado los motivos o fundamentos que dieron sustento a la observación.</w:t>
      </w:r>
    </w:p>
    <w:p w:rsidR="00554053" w:rsidRDefault="00B532F1">
      <w:pPr>
        <w:spacing w:before="130" w:line="249" w:lineRule="auto"/>
        <w:ind w:left="730" w:right="146"/>
        <w:jc w:val="both"/>
        <w:rPr>
          <w:sz w:val="16"/>
        </w:rPr>
      </w:pPr>
      <w:r>
        <w:rPr>
          <w:position w:val="8"/>
          <w:sz w:val="10"/>
        </w:rPr>
        <w:t>3</w:t>
      </w:r>
      <w:r>
        <w:rPr>
          <w:sz w:val="16"/>
        </w:rPr>
        <w:t xml:space="preserve">Las recuperaciones </w:t>
      </w:r>
      <w:r>
        <w:rPr>
          <w:sz w:val="16"/>
        </w:rPr>
        <w:t>operadas que se reportan, devienen de la acción fiscalizadora y del ejercicio de las facultades de la ASENL, y se refieren a procesos</w:t>
      </w:r>
      <w:r>
        <w:rPr>
          <w:spacing w:val="-4"/>
          <w:sz w:val="16"/>
        </w:rPr>
        <w:t xml:space="preserve"> </w:t>
      </w:r>
      <w:r>
        <w:rPr>
          <w:sz w:val="16"/>
        </w:rPr>
        <w:t>realizados</w:t>
      </w:r>
      <w:r>
        <w:rPr>
          <w:spacing w:val="-4"/>
          <w:sz w:val="16"/>
        </w:rPr>
        <w:t xml:space="preserve"> </w:t>
      </w:r>
      <w:r>
        <w:rPr>
          <w:sz w:val="16"/>
        </w:rPr>
        <w:t>por</w:t>
      </w:r>
      <w:r>
        <w:rPr>
          <w:spacing w:val="-4"/>
          <w:sz w:val="16"/>
        </w:rPr>
        <w:t xml:space="preserve"> </w:t>
      </w:r>
      <w:r>
        <w:rPr>
          <w:sz w:val="16"/>
        </w:rPr>
        <w:t>el</w:t>
      </w:r>
      <w:r>
        <w:rPr>
          <w:spacing w:val="-4"/>
          <w:sz w:val="16"/>
        </w:rPr>
        <w:t xml:space="preserve"> </w:t>
      </w:r>
      <w:r>
        <w:rPr>
          <w:sz w:val="16"/>
        </w:rPr>
        <w:t>ente</w:t>
      </w:r>
      <w:r>
        <w:rPr>
          <w:spacing w:val="-4"/>
          <w:sz w:val="16"/>
        </w:rPr>
        <w:t xml:space="preserve"> </w:t>
      </w:r>
      <w:r>
        <w:rPr>
          <w:sz w:val="16"/>
        </w:rPr>
        <w:t>auditado,</w:t>
      </w:r>
      <w:r>
        <w:rPr>
          <w:spacing w:val="-4"/>
          <w:sz w:val="16"/>
        </w:rPr>
        <w:t xml:space="preserve"> </w:t>
      </w:r>
      <w:r>
        <w:rPr>
          <w:sz w:val="16"/>
        </w:rPr>
        <w:t>concluidos</w:t>
      </w:r>
      <w:r>
        <w:rPr>
          <w:spacing w:val="-4"/>
          <w:sz w:val="16"/>
        </w:rPr>
        <w:t xml:space="preserve"> </w:t>
      </w:r>
      <w:r>
        <w:rPr>
          <w:sz w:val="16"/>
        </w:rPr>
        <w:t>y</w:t>
      </w:r>
      <w:r>
        <w:rPr>
          <w:spacing w:val="-4"/>
          <w:sz w:val="16"/>
        </w:rPr>
        <w:t xml:space="preserve"> </w:t>
      </w:r>
      <w:r>
        <w:rPr>
          <w:sz w:val="16"/>
        </w:rPr>
        <w:t>conciliados,</w:t>
      </w:r>
      <w:r>
        <w:rPr>
          <w:spacing w:val="-4"/>
          <w:sz w:val="16"/>
        </w:rPr>
        <w:t xml:space="preserve"> </w:t>
      </w:r>
      <w:r>
        <w:rPr>
          <w:sz w:val="16"/>
        </w:rPr>
        <w:t>cuyos</w:t>
      </w:r>
      <w:r>
        <w:rPr>
          <w:spacing w:val="-4"/>
          <w:sz w:val="16"/>
        </w:rPr>
        <w:t xml:space="preserve"> </w:t>
      </w:r>
      <w:r>
        <w:rPr>
          <w:sz w:val="16"/>
        </w:rPr>
        <w:t>montos</w:t>
      </w:r>
      <w:r>
        <w:rPr>
          <w:spacing w:val="-4"/>
          <w:sz w:val="16"/>
        </w:rPr>
        <w:t xml:space="preserve"> </w:t>
      </w:r>
      <w:r>
        <w:rPr>
          <w:sz w:val="16"/>
        </w:rPr>
        <w:t>han</w:t>
      </w:r>
      <w:r>
        <w:rPr>
          <w:spacing w:val="-4"/>
          <w:sz w:val="16"/>
        </w:rPr>
        <w:t xml:space="preserve"> </w:t>
      </w:r>
      <w:r>
        <w:rPr>
          <w:sz w:val="16"/>
        </w:rPr>
        <w:t>sido</w:t>
      </w:r>
      <w:r>
        <w:rPr>
          <w:spacing w:val="-4"/>
          <w:sz w:val="16"/>
        </w:rPr>
        <w:t xml:space="preserve"> </w:t>
      </w:r>
      <w:r>
        <w:rPr>
          <w:sz w:val="16"/>
        </w:rPr>
        <w:t>reintegrados</w:t>
      </w:r>
      <w:r>
        <w:rPr>
          <w:spacing w:val="-4"/>
          <w:sz w:val="16"/>
        </w:rPr>
        <w:t xml:space="preserve"> </w:t>
      </w:r>
      <w:r>
        <w:rPr>
          <w:sz w:val="16"/>
        </w:rPr>
        <w:t>a</w:t>
      </w:r>
      <w:r>
        <w:rPr>
          <w:spacing w:val="-4"/>
          <w:sz w:val="16"/>
        </w:rPr>
        <w:t xml:space="preserve"> </w:t>
      </w:r>
      <w:r>
        <w:rPr>
          <w:sz w:val="16"/>
        </w:rPr>
        <w:t>su</w:t>
      </w:r>
      <w:r>
        <w:rPr>
          <w:spacing w:val="-4"/>
          <w:sz w:val="16"/>
        </w:rPr>
        <w:t xml:space="preserve"> </w:t>
      </w:r>
      <w:r>
        <w:rPr>
          <w:sz w:val="16"/>
        </w:rPr>
        <w:t>hacienda</w:t>
      </w:r>
      <w:r>
        <w:rPr>
          <w:spacing w:val="-4"/>
          <w:sz w:val="16"/>
        </w:rPr>
        <w:t xml:space="preserve"> </w:t>
      </w:r>
      <w:r>
        <w:rPr>
          <w:sz w:val="16"/>
        </w:rPr>
        <w:t>pública</w:t>
      </w:r>
      <w:r>
        <w:rPr>
          <w:spacing w:val="-4"/>
          <w:sz w:val="16"/>
        </w:rPr>
        <w:t xml:space="preserve"> </w:t>
      </w:r>
      <w:r>
        <w:rPr>
          <w:sz w:val="16"/>
        </w:rPr>
        <w:t>o</w:t>
      </w:r>
      <w:r>
        <w:rPr>
          <w:spacing w:val="-4"/>
          <w:sz w:val="16"/>
        </w:rPr>
        <w:t xml:space="preserve"> </w:t>
      </w:r>
      <w:r>
        <w:rPr>
          <w:sz w:val="16"/>
        </w:rPr>
        <w:t>patrimonio</w:t>
      </w:r>
      <w:r>
        <w:rPr>
          <w:spacing w:val="-4"/>
          <w:sz w:val="16"/>
        </w:rPr>
        <w:t xml:space="preserve"> </w:t>
      </w:r>
      <w:r>
        <w:rPr>
          <w:sz w:val="16"/>
        </w:rPr>
        <w:t>o</w:t>
      </w:r>
      <w:r>
        <w:rPr>
          <w:spacing w:val="-4"/>
          <w:sz w:val="16"/>
        </w:rPr>
        <w:t xml:space="preserve"> </w:t>
      </w:r>
      <w:r>
        <w:rPr>
          <w:sz w:val="16"/>
        </w:rPr>
        <w:t>al</w:t>
      </w:r>
      <w:r>
        <w:rPr>
          <w:spacing w:val="-4"/>
          <w:sz w:val="16"/>
        </w:rPr>
        <w:t xml:space="preserve"> </w:t>
      </w:r>
      <w:r>
        <w:rPr>
          <w:sz w:val="16"/>
        </w:rPr>
        <w:t>fondo federal respectivo, tratándose de recursos federalizados.</w:t>
      </w:r>
    </w:p>
    <w:p w:rsidR="00554053" w:rsidRDefault="00B532F1">
      <w:pPr>
        <w:spacing w:before="130"/>
        <w:ind w:left="730"/>
        <w:jc w:val="both"/>
        <w:rPr>
          <w:sz w:val="16"/>
        </w:rPr>
      </w:pPr>
      <w:r>
        <w:rPr>
          <w:position w:val="8"/>
          <w:sz w:val="10"/>
        </w:rPr>
        <w:t>4</w:t>
      </w:r>
      <w:r>
        <w:rPr>
          <w:sz w:val="16"/>
        </w:rPr>
        <w:t>Se consideran como montos no solventados, la cantidad a la que se encuentran vinculados los hechos u omisiones observados.</w:t>
      </w:r>
    </w:p>
    <w:p w:rsidR="00554053" w:rsidRDefault="00B532F1">
      <w:pPr>
        <w:spacing w:before="138" w:line="249" w:lineRule="auto"/>
        <w:ind w:left="730" w:right="146"/>
        <w:jc w:val="both"/>
        <w:rPr>
          <w:sz w:val="16"/>
        </w:rPr>
      </w:pPr>
      <w:r>
        <w:rPr>
          <w:position w:val="8"/>
          <w:sz w:val="10"/>
        </w:rPr>
        <w:t>5</w:t>
      </w:r>
      <w:r>
        <w:rPr>
          <w:sz w:val="16"/>
        </w:rPr>
        <w:t>Se consideran como probables recuperaciones, aquell</w:t>
      </w:r>
      <w:r>
        <w:rPr>
          <w:sz w:val="16"/>
        </w:rPr>
        <w:t>os montos observados en relación a los cuales existe la posibilidad de obtener su reintegro   a la hacienda pública, patrimonio del ente o al fondo federal respectivo tratándose de recursos federalizados, o bien, la solventación del aspecto económico</w:t>
      </w:r>
      <w:r>
        <w:rPr>
          <w:spacing w:val="-3"/>
          <w:sz w:val="16"/>
        </w:rPr>
        <w:t xml:space="preserve"> </w:t>
      </w:r>
      <w:r>
        <w:rPr>
          <w:sz w:val="16"/>
        </w:rPr>
        <w:t>obser</w:t>
      </w:r>
      <w:r>
        <w:rPr>
          <w:sz w:val="16"/>
        </w:rPr>
        <w:t>vado,</w:t>
      </w:r>
      <w:r>
        <w:rPr>
          <w:spacing w:val="-3"/>
          <w:sz w:val="16"/>
        </w:rPr>
        <w:t xml:space="preserve"> </w:t>
      </w:r>
      <w:r>
        <w:rPr>
          <w:sz w:val="16"/>
        </w:rPr>
        <w:t>derivado</w:t>
      </w:r>
      <w:r>
        <w:rPr>
          <w:spacing w:val="-3"/>
          <w:sz w:val="16"/>
        </w:rPr>
        <w:t xml:space="preserve"> </w:t>
      </w:r>
      <w:r>
        <w:rPr>
          <w:sz w:val="16"/>
        </w:rPr>
        <w:t>del</w:t>
      </w:r>
      <w:r>
        <w:rPr>
          <w:spacing w:val="-3"/>
          <w:sz w:val="16"/>
        </w:rPr>
        <w:t xml:space="preserve"> </w:t>
      </w:r>
      <w:r>
        <w:rPr>
          <w:sz w:val="16"/>
        </w:rPr>
        <w:t>pliego</w:t>
      </w:r>
      <w:r>
        <w:rPr>
          <w:spacing w:val="-3"/>
          <w:sz w:val="16"/>
        </w:rPr>
        <w:t xml:space="preserve"> </w:t>
      </w:r>
      <w:r>
        <w:rPr>
          <w:sz w:val="16"/>
        </w:rPr>
        <w:t>presuntivo</w:t>
      </w:r>
      <w:r>
        <w:rPr>
          <w:spacing w:val="-3"/>
          <w:sz w:val="16"/>
        </w:rPr>
        <w:t xml:space="preserve"> </w:t>
      </w:r>
      <w:r>
        <w:rPr>
          <w:sz w:val="16"/>
        </w:rPr>
        <w:t>de</w:t>
      </w:r>
      <w:r>
        <w:rPr>
          <w:spacing w:val="-3"/>
          <w:sz w:val="16"/>
        </w:rPr>
        <w:t xml:space="preserve"> </w:t>
      </w:r>
      <w:r>
        <w:rPr>
          <w:sz w:val="16"/>
        </w:rPr>
        <w:t>responsabilidades</w:t>
      </w:r>
      <w:r>
        <w:rPr>
          <w:spacing w:val="-3"/>
          <w:sz w:val="16"/>
        </w:rPr>
        <w:t xml:space="preserve"> </w:t>
      </w:r>
      <w:r>
        <w:rPr>
          <w:sz w:val="16"/>
        </w:rPr>
        <w:t>y</w:t>
      </w:r>
      <w:r>
        <w:rPr>
          <w:spacing w:val="-3"/>
          <w:sz w:val="16"/>
        </w:rPr>
        <w:t xml:space="preserve"> </w:t>
      </w:r>
      <w:r>
        <w:rPr>
          <w:sz w:val="16"/>
        </w:rPr>
        <w:t>en</w:t>
      </w:r>
      <w:r>
        <w:rPr>
          <w:spacing w:val="-3"/>
          <w:sz w:val="16"/>
        </w:rPr>
        <w:t xml:space="preserve"> </w:t>
      </w:r>
      <w:r>
        <w:rPr>
          <w:sz w:val="16"/>
        </w:rPr>
        <w:t>su</w:t>
      </w:r>
      <w:r>
        <w:rPr>
          <w:spacing w:val="-3"/>
          <w:sz w:val="16"/>
        </w:rPr>
        <w:t xml:space="preserve"> </w:t>
      </w:r>
      <w:r>
        <w:rPr>
          <w:sz w:val="16"/>
        </w:rPr>
        <w:t>caso,</w:t>
      </w:r>
      <w:r>
        <w:rPr>
          <w:spacing w:val="-3"/>
          <w:sz w:val="16"/>
        </w:rPr>
        <w:t xml:space="preserve"> </w:t>
      </w:r>
      <w:r>
        <w:rPr>
          <w:sz w:val="16"/>
        </w:rPr>
        <w:t>del</w:t>
      </w:r>
      <w:r>
        <w:rPr>
          <w:spacing w:val="-3"/>
          <w:sz w:val="16"/>
        </w:rPr>
        <w:t xml:space="preserve"> </w:t>
      </w:r>
      <w:r>
        <w:rPr>
          <w:sz w:val="16"/>
        </w:rPr>
        <w:t>procedimiento</w:t>
      </w:r>
      <w:r>
        <w:rPr>
          <w:spacing w:val="-3"/>
          <w:sz w:val="16"/>
        </w:rPr>
        <w:t xml:space="preserve"> </w:t>
      </w:r>
      <w:r>
        <w:rPr>
          <w:sz w:val="16"/>
        </w:rPr>
        <w:t>para</w:t>
      </w:r>
      <w:r>
        <w:rPr>
          <w:spacing w:val="-3"/>
          <w:sz w:val="16"/>
        </w:rPr>
        <w:t xml:space="preserve"> </w:t>
      </w:r>
      <w:r>
        <w:rPr>
          <w:sz w:val="16"/>
        </w:rPr>
        <w:t>el</w:t>
      </w:r>
      <w:r>
        <w:rPr>
          <w:spacing w:val="-3"/>
          <w:sz w:val="16"/>
        </w:rPr>
        <w:t xml:space="preserve"> </w:t>
      </w:r>
      <w:r>
        <w:rPr>
          <w:sz w:val="16"/>
        </w:rPr>
        <w:t>fincamiento</w:t>
      </w:r>
      <w:r>
        <w:rPr>
          <w:spacing w:val="-3"/>
          <w:sz w:val="16"/>
        </w:rPr>
        <w:t xml:space="preserve"> </w:t>
      </w:r>
      <w:r>
        <w:rPr>
          <w:sz w:val="16"/>
        </w:rPr>
        <w:t>de</w:t>
      </w:r>
      <w:r>
        <w:rPr>
          <w:spacing w:val="-3"/>
          <w:sz w:val="16"/>
        </w:rPr>
        <w:t xml:space="preserve"> </w:t>
      </w:r>
      <w:r>
        <w:rPr>
          <w:sz w:val="16"/>
        </w:rPr>
        <w:t>responsabilidades resarcitorias</w:t>
      </w:r>
      <w:r>
        <w:rPr>
          <w:spacing w:val="-8"/>
          <w:sz w:val="16"/>
        </w:rPr>
        <w:t xml:space="preserve"> </w:t>
      </w:r>
      <w:r>
        <w:rPr>
          <w:sz w:val="16"/>
        </w:rPr>
        <w:t>que</w:t>
      </w:r>
      <w:r>
        <w:rPr>
          <w:spacing w:val="-8"/>
          <w:sz w:val="16"/>
        </w:rPr>
        <w:t xml:space="preserve"> </w:t>
      </w:r>
      <w:r>
        <w:rPr>
          <w:sz w:val="16"/>
        </w:rPr>
        <w:t>instruya</w:t>
      </w:r>
      <w:r>
        <w:rPr>
          <w:spacing w:val="-8"/>
          <w:sz w:val="16"/>
        </w:rPr>
        <w:t xml:space="preserve"> </w:t>
      </w:r>
      <w:r>
        <w:rPr>
          <w:sz w:val="16"/>
        </w:rPr>
        <w:t>esta</w:t>
      </w:r>
      <w:r>
        <w:rPr>
          <w:spacing w:val="-8"/>
          <w:sz w:val="16"/>
        </w:rPr>
        <w:t xml:space="preserve"> </w:t>
      </w:r>
      <w:r>
        <w:rPr>
          <w:sz w:val="16"/>
        </w:rPr>
        <w:t>Auditoría</w:t>
      </w:r>
      <w:r>
        <w:rPr>
          <w:spacing w:val="-8"/>
          <w:sz w:val="16"/>
        </w:rPr>
        <w:t xml:space="preserve"> </w:t>
      </w:r>
      <w:r>
        <w:rPr>
          <w:sz w:val="16"/>
        </w:rPr>
        <w:t>Superior</w:t>
      </w:r>
      <w:r>
        <w:rPr>
          <w:spacing w:val="-8"/>
          <w:sz w:val="16"/>
        </w:rPr>
        <w:t xml:space="preserve"> </w:t>
      </w:r>
      <w:r>
        <w:rPr>
          <w:sz w:val="16"/>
        </w:rPr>
        <w:t>del</w:t>
      </w:r>
      <w:r>
        <w:rPr>
          <w:spacing w:val="-8"/>
          <w:sz w:val="16"/>
        </w:rPr>
        <w:t xml:space="preserve"> </w:t>
      </w:r>
      <w:r>
        <w:rPr>
          <w:sz w:val="16"/>
        </w:rPr>
        <w:t>Estado,</w:t>
      </w:r>
      <w:r>
        <w:rPr>
          <w:spacing w:val="-8"/>
          <w:sz w:val="16"/>
        </w:rPr>
        <w:t xml:space="preserve"> </w:t>
      </w:r>
      <w:r>
        <w:rPr>
          <w:sz w:val="16"/>
        </w:rPr>
        <w:t>o</w:t>
      </w:r>
      <w:r>
        <w:rPr>
          <w:spacing w:val="-8"/>
          <w:sz w:val="16"/>
        </w:rPr>
        <w:t xml:space="preserve"> </w:t>
      </w:r>
      <w:r>
        <w:rPr>
          <w:sz w:val="16"/>
        </w:rPr>
        <w:t>derivado</w:t>
      </w:r>
      <w:r>
        <w:rPr>
          <w:spacing w:val="-8"/>
          <w:sz w:val="16"/>
        </w:rPr>
        <w:t xml:space="preserve"> </w:t>
      </w:r>
      <w:r>
        <w:rPr>
          <w:sz w:val="16"/>
        </w:rPr>
        <w:t>de</w:t>
      </w:r>
      <w:r>
        <w:rPr>
          <w:spacing w:val="-8"/>
          <w:sz w:val="16"/>
        </w:rPr>
        <w:t xml:space="preserve"> </w:t>
      </w:r>
      <w:r>
        <w:rPr>
          <w:sz w:val="16"/>
        </w:rPr>
        <w:t>las</w:t>
      </w:r>
      <w:r>
        <w:rPr>
          <w:spacing w:val="-8"/>
          <w:sz w:val="16"/>
        </w:rPr>
        <w:t xml:space="preserve"> </w:t>
      </w:r>
      <w:r>
        <w:rPr>
          <w:sz w:val="16"/>
        </w:rPr>
        <w:t>gestiones</w:t>
      </w:r>
      <w:r>
        <w:rPr>
          <w:spacing w:val="-8"/>
          <w:sz w:val="16"/>
        </w:rPr>
        <w:t xml:space="preserve"> </w:t>
      </w:r>
      <w:r>
        <w:rPr>
          <w:sz w:val="16"/>
        </w:rPr>
        <w:t>de</w:t>
      </w:r>
      <w:r>
        <w:rPr>
          <w:spacing w:val="-8"/>
          <w:sz w:val="16"/>
        </w:rPr>
        <w:t xml:space="preserve"> </w:t>
      </w:r>
      <w:r>
        <w:rPr>
          <w:sz w:val="16"/>
        </w:rPr>
        <w:t>esta</w:t>
      </w:r>
      <w:r>
        <w:rPr>
          <w:spacing w:val="-8"/>
          <w:sz w:val="16"/>
        </w:rPr>
        <w:t xml:space="preserve"> </w:t>
      </w:r>
      <w:r>
        <w:rPr>
          <w:sz w:val="16"/>
        </w:rPr>
        <w:t>entidad</w:t>
      </w:r>
      <w:r>
        <w:rPr>
          <w:spacing w:val="-8"/>
          <w:sz w:val="16"/>
        </w:rPr>
        <w:t xml:space="preserve"> </w:t>
      </w:r>
      <w:r>
        <w:rPr>
          <w:sz w:val="16"/>
        </w:rPr>
        <w:t>de</w:t>
      </w:r>
      <w:r>
        <w:rPr>
          <w:spacing w:val="-8"/>
          <w:sz w:val="16"/>
        </w:rPr>
        <w:t xml:space="preserve"> </w:t>
      </w:r>
      <w:r>
        <w:rPr>
          <w:sz w:val="16"/>
        </w:rPr>
        <w:t>fiscalización</w:t>
      </w:r>
      <w:r>
        <w:rPr>
          <w:spacing w:val="-8"/>
          <w:sz w:val="16"/>
        </w:rPr>
        <w:t xml:space="preserve"> </w:t>
      </w:r>
      <w:r>
        <w:rPr>
          <w:sz w:val="16"/>
        </w:rPr>
        <w:t>ante</w:t>
      </w:r>
      <w:r>
        <w:rPr>
          <w:spacing w:val="-8"/>
          <w:sz w:val="16"/>
        </w:rPr>
        <w:t xml:space="preserve"> </w:t>
      </w:r>
      <w:r>
        <w:rPr>
          <w:sz w:val="16"/>
        </w:rPr>
        <w:t>la</w:t>
      </w:r>
      <w:r>
        <w:rPr>
          <w:spacing w:val="-8"/>
          <w:sz w:val="16"/>
        </w:rPr>
        <w:t xml:space="preserve"> </w:t>
      </w:r>
      <w:r>
        <w:rPr>
          <w:sz w:val="16"/>
        </w:rPr>
        <w:t>autoridad</w:t>
      </w:r>
      <w:r>
        <w:rPr>
          <w:spacing w:val="-8"/>
          <w:sz w:val="16"/>
        </w:rPr>
        <w:t xml:space="preserve"> </w:t>
      </w:r>
      <w:r>
        <w:rPr>
          <w:sz w:val="16"/>
        </w:rPr>
        <w:t>competente a la cual corresponde iniciar los procedimientos respectivos.</w:t>
      </w:r>
    </w:p>
    <w:p w:rsidR="00554053" w:rsidRDefault="00554053">
      <w:pPr>
        <w:spacing w:before="3"/>
        <w:rPr>
          <w:sz w:val="14"/>
        </w:rPr>
      </w:pPr>
    </w:p>
    <w:p w:rsidR="00554053" w:rsidRDefault="00B532F1">
      <w:pPr>
        <w:pStyle w:val="Textoindependiente"/>
        <w:spacing w:line="249" w:lineRule="auto"/>
        <w:ind w:left="730" w:right="147"/>
        <w:jc w:val="both"/>
        <w:rPr>
          <w:rFonts w:ascii="Helvetica" w:hAnsi="Helvetica"/>
        </w:rPr>
      </w:pPr>
      <w:r>
        <w:rPr>
          <w:rFonts w:ascii="Helvetica" w:hAnsi="Helvetica"/>
        </w:rPr>
        <w:t>En alcance al CUADRO anterior, se presenta a continuación la integración de las observaciones indicadas como no solventadas del presente informe, así como su clasif</w:t>
      </w:r>
      <w:r>
        <w:rPr>
          <w:rFonts w:ascii="Helvetica" w:hAnsi="Helvetica"/>
        </w:rPr>
        <w:t>icación, señalando</w:t>
      </w:r>
      <w:r>
        <w:rPr>
          <w:rFonts w:ascii="Helvetica" w:hAnsi="Helvetica"/>
          <w:spacing w:val="-12"/>
        </w:rPr>
        <w:t xml:space="preserve"> </w:t>
      </w:r>
      <w:r>
        <w:rPr>
          <w:rFonts w:ascii="Helvetica" w:hAnsi="Helvetica"/>
        </w:rPr>
        <w:t>además las acciones que se emitirán o recomendaciones que se formularán con motivo de las mismas por esta Auditoría Superior del Estado.</w:t>
      </w:r>
    </w:p>
    <w:p w:rsidR="00554053" w:rsidRDefault="00554053">
      <w:pPr>
        <w:rPr>
          <w:sz w:val="20"/>
        </w:rPr>
      </w:pPr>
    </w:p>
    <w:p w:rsidR="00554053" w:rsidRDefault="00554053">
      <w:pPr>
        <w:spacing w:before="7"/>
        <w:rPr>
          <w:sz w:val="10"/>
        </w:rPr>
      </w:pPr>
    </w:p>
    <w:tbl>
      <w:tblPr>
        <w:tblStyle w:val="TableNormal"/>
        <w:tblW w:w="0" w:type="auto"/>
        <w:tblInd w:w="188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554053">
        <w:trPr>
          <w:trHeight w:hRule="exact" w:val="209"/>
        </w:trPr>
        <w:tc>
          <w:tcPr>
            <w:tcW w:w="1417" w:type="dxa"/>
            <w:tcBorders>
              <w:right w:val="single" w:sz="3" w:space="0" w:color="000000"/>
            </w:tcBorders>
            <w:shd w:val="clear" w:color="auto" w:fill="AFCD7D"/>
          </w:tcPr>
          <w:p w:rsidR="00554053" w:rsidRDefault="00B532F1">
            <w:pPr>
              <w:pStyle w:val="TableParagraph"/>
              <w:spacing w:line="171" w:lineRule="exact"/>
              <w:ind w:left="85" w:right="87"/>
              <w:jc w:val="center"/>
              <w:rPr>
                <w:sz w:val="16"/>
              </w:rPr>
            </w:pPr>
            <w:r>
              <w:rPr>
                <w:sz w:val="16"/>
              </w:rPr>
              <w:t>Observación No.</w:t>
            </w:r>
          </w:p>
        </w:tc>
        <w:tc>
          <w:tcPr>
            <w:tcW w:w="1984" w:type="dxa"/>
            <w:tcBorders>
              <w:left w:val="single" w:sz="3" w:space="0" w:color="000000"/>
            </w:tcBorders>
            <w:shd w:val="clear" w:color="auto" w:fill="AFCD7D"/>
          </w:tcPr>
          <w:p w:rsidR="00554053" w:rsidRDefault="00B532F1">
            <w:pPr>
              <w:pStyle w:val="TableParagraph"/>
              <w:spacing w:line="171" w:lineRule="exact"/>
              <w:ind w:left="678" w:right="674"/>
              <w:jc w:val="center"/>
              <w:rPr>
                <w:sz w:val="16"/>
              </w:rPr>
            </w:pPr>
            <w:r>
              <w:rPr>
                <w:sz w:val="16"/>
              </w:rPr>
              <w:t>Aspecto</w:t>
            </w:r>
          </w:p>
        </w:tc>
        <w:tc>
          <w:tcPr>
            <w:tcW w:w="1984" w:type="dxa"/>
            <w:shd w:val="clear" w:color="auto" w:fill="AFCD7D"/>
          </w:tcPr>
          <w:p w:rsidR="00554053" w:rsidRDefault="00B532F1">
            <w:pPr>
              <w:pStyle w:val="TableParagraph"/>
              <w:spacing w:line="171" w:lineRule="exact"/>
              <w:ind w:left="174"/>
              <w:rPr>
                <w:sz w:val="16"/>
              </w:rPr>
            </w:pPr>
            <w:r>
              <w:rPr>
                <w:sz w:val="16"/>
              </w:rPr>
              <w:t>Monto no solventado $</w:t>
            </w:r>
          </w:p>
        </w:tc>
        <w:tc>
          <w:tcPr>
            <w:tcW w:w="2835" w:type="dxa"/>
            <w:shd w:val="clear" w:color="auto" w:fill="AFCD7D"/>
          </w:tcPr>
          <w:p w:rsidR="00554053" w:rsidRDefault="00B532F1">
            <w:pPr>
              <w:pStyle w:val="TableParagraph"/>
              <w:spacing w:line="171" w:lineRule="exact"/>
              <w:ind w:left="348" w:right="348"/>
              <w:jc w:val="center"/>
              <w:rPr>
                <w:sz w:val="16"/>
              </w:rPr>
            </w:pPr>
            <w:r>
              <w:rPr>
                <w:sz w:val="16"/>
              </w:rPr>
              <w:t>Acciones y recomendaciones</w:t>
            </w:r>
          </w:p>
        </w:tc>
      </w:tr>
      <w:tr w:rsidR="00554053">
        <w:trPr>
          <w:trHeight w:hRule="exact" w:val="209"/>
        </w:trPr>
        <w:tc>
          <w:tcPr>
            <w:tcW w:w="8220" w:type="dxa"/>
            <w:gridSpan w:val="4"/>
            <w:shd w:val="clear" w:color="auto" w:fill="DEFFF1"/>
          </w:tcPr>
          <w:p w:rsidR="00554053" w:rsidRDefault="00B532F1">
            <w:pPr>
              <w:pStyle w:val="TableParagraph"/>
              <w:spacing w:line="171" w:lineRule="exact"/>
              <w:ind w:left="3206" w:right="3206"/>
              <w:jc w:val="center"/>
              <w:rPr>
                <w:b/>
                <w:sz w:val="16"/>
              </w:rPr>
            </w:pPr>
            <w:r>
              <w:rPr>
                <w:b/>
                <w:sz w:val="16"/>
              </w:rPr>
              <w:t>GESTIÓN FINANCIERA</w:t>
            </w:r>
          </w:p>
        </w:tc>
      </w:tr>
      <w:tr w:rsidR="00554053">
        <w:trPr>
          <w:trHeight w:hRule="exact" w:val="206"/>
        </w:trPr>
        <w:tc>
          <w:tcPr>
            <w:tcW w:w="1417" w:type="dxa"/>
            <w:tcBorders>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1</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bl>
    <w:p w:rsidR="00554053" w:rsidRDefault="00554053">
      <w:pPr>
        <w:spacing w:line="171" w:lineRule="exact"/>
        <w:jc w:val="center"/>
        <w:rPr>
          <w:sz w:val="16"/>
        </w:rPr>
        <w:sectPr w:rsidR="00554053">
          <w:pgSz w:w="12240" w:h="15840"/>
          <w:pgMar w:top="520" w:right="700" w:bottom="1240" w:left="120" w:header="328" w:footer="1049" w:gutter="0"/>
          <w:cols w:space="720"/>
        </w:sectPr>
      </w:pPr>
    </w:p>
    <w:p w:rsidR="00554053" w:rsidRDefault="00B532F1">
      <w:pPr>
        <w:tabs>
          <w:tab w:val="left" w:pos="10190"/>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11/117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18"/>
        </w:rPr>
      </w:pPr>
    </w:p>
    <w:tbl>
      <w:tblPr>
        <w:tblStyle w:val="TableNormal"/>
        <w:tblW w:w="0" w:type="auto"/>
        <w:tblInd w:w="1884"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Look w:val="01E0" w:firstRow="1" w:lastRow="1" w:firstColumn="1" w:lastColumn="1" w:noHBand="0" w:noVBand="0"/>
      </w:tblPr>
      <w:tblGrid>
        <w:gridCol w:w="1417"/>
        <w:gridCol w:w="1984"/>
        <w:gridCol w:w="1984"/>
        <w:gridCol w:w="2835"/>
      </w:tblGrid>
      <w:tr w:rsidR="00554053">
        <w:trPr>
          <w:trHeight w:hRule="exact" w:val="209"/>
        </w:trPr>
        <w:tc>
          <w:tcPr>
            <w:tcW w:w="1417" w:type="dxa"/>
            <w:tcBorders>
              <w:bottom w:val="single" w:sz="3" w:space="0" w:color="000000"/>
              <w:right w:val="single" w:sz="3" w:space="0" w:color="000000"/>
            </w:tcBorders>
            <w:shd w:val="clear" w:color="auto" w:fill="AFCD7D"/>
          </w:tcPr>
          <w:p w:rsidR="00554053" w:rsidRDefault="00B532F1">
            <w:pPr>
              <w:pStyle w:val="TableParagraph"/>
              <w:spacing w:line="171" w:lineRule="exact"/>
              <w:ind w:left="104"/>
              <w:rPr>
                <w:sz w:val="16"/>
              </w:rPr>
            </w:pPr>
            <w:r>
              <w:rPr>
                <w:sz w:val="16"/>
              </w:rPr>
              <w:t>Observación No.</w:t>
            </w:r>
          </w:p>
        </w:tc>
        <w:tc>
          <w:tcPr>
            <w:tcW w:w="1984" w:type="dxa"/>
            <w:tcBorders>
              <w:left w:val="single" w:sz="3" w:space="0" w:color="000000"/>
              <w:bottom w:val="single" w:sz="3" w:space="0" w:color="000000"/>
            </w:tcBorders>
            <w:shd w:val="clear" w:color="auto" w:fill="AFCD7D"/>
          </w:tcPr>
          <w:p w:rsidR="00554053" w:rsidRDefault="00B532F1">
            <w:pPr>
              <w:pStyle w:val="TableParagraph"/>
              <w:spacing w:line="171" w:lineRule="exact"/>
              <w:ind w:left="678" w:right="674"/>
              <w:jc w:val="center"/>
              <w:rPr>
                <w:sz w:val="16"/>
              </w:rPr>
            </w:pPr>
            <w:r>
              <w:rPr>
                <w:sz w:val="16"/>
              </w:rPr>
              <w:t>Aspecto</w:t>
            </w:r>
          </w:p>
        </w:tc>
        <w:tc>
          <w:tcPr>
            <w:tcW w:w="1984" w:type="dxa"/>
            <w:tcBorders>
              <w:bottom w:val="single" w:sz="3" w:space="0" w:color="000000"/>
            </w:tcBorders>
            <w:shd w:val="clear" w:color="auto" w:fill="AFCD7D"/>
          </w:tcPr>
          <w:p w:rsidR="00554053" w:rsidRDefault="00B532F1">
            <w:pPr>
              <w:pStyle w:val="TableParagraph"/>
              <w:spacing w:line="171" w:lineRule="exact"/>
              <w:ind w:left="174"/>
              <w:rPr>
                <w:sz w:val="16"/>
              </w:rPr>
            </w:pPr>
            <w:r>
              <w:rPr>
                <w:sz w:val="16"/>
              </w:rPr>
              <w:t>Monto no solventado $</w:t>
            </w:r>
          </w:p>
        </w:tc>
        <w:tc>
          <w:tcPr>
            <w:tcW w:w="2835" w:type="dxa"/>
            <w:tcBorders>
              <w:bottom w:val="single" w:sz="3" w:space="0" w:color="000000"/>
            </w:tcBorders>
            <w:shd w:val="clear" w:color="auto" w:fill="AFCD7D"/>
          </w:tcPr>
          <w:p w:rsidR="00554053" w:rsidRDefault="00B532F1">
            <w:pPr>
              <w:pStyle w:val="TableParagraph"/>
              <w:spacing w:line="171" w:lineRule="exact"/>
              <w:ind w:left="348" w:right="348"/>
              <w:jc w:val="center"/>
              <w:rPr>
                <w:sz w:val="16"/>
              </w:rPr>
            </w:pPr>
            <w:r>
              <w:rPr>
                <w:sz w:val="16"/>
              </w:rPr>
              <w:t>Acciones y recomendaciones</w:t>
            </w:r>
          </w:p>
        </w:tc>
      </w:tr>
      <w:tr w:rsidR="00554053">
        <w:trPr>
          <w:trHeight w:hRule="exact" w:val="206"/>
        </w:trPr>
        <w:tc>
          <w:tcPr>
            <w:tcW w:w="1417" w:type="dxa"/>
            <w:tcBorders>
              <w:top w:val="single" w:sz="3" w:space="0" w:color="000000"/>
              <w:left w:val="single" w:sz="5" w:space="0" w:color="000000"/>
              <w:bottom w:val="single" w:sz="5" w:space="0" w:color="000000"/>
              <w:right w:val="single" w:sz="5" w:space="0" w:color="000000"/>
            </w:tcBorders>
          </w:tcPr>
          <w:p w:rsidR="00554053" w:rsidRDefault="00B532F1">
            <w:pPr>
              <w:pStyle w:val="TableParagraph"/>
              <w:spacing w:line="175" w:lineRule="exact"/>
              <w:jc w:val="center"/>
              <w:rPr>
                <w:sz w:val="16"/>
              </w:rPr>
            </w:pPr>
            <w:r>
              <w:rPr>
                <w:sz w:val="16"/>
              </w:rPr>
              <w:t>2</w:t>
            </w:r>
          </w:p>
        </w:tc>
        <w:tc>
          <w:tcPr>
            <w:tcW w:w="1984" w:type="dxa"/>
            <w:tcBorders>
              <w:top w:val="single" w:sz="3" w:space="0" w:color="000000"/>
              <w:left w:val="single" w:sz="5" w:space="0" w:color="000000"/>
              <w:bottom w:val="single" w:sz="5" w:space="0" w:color="000000"/>
              <w:right w:val="single" w:sz="5" w:space="0" w:color="000000"/>
            </w:tcBorders>
          </w:tcPr>
          <w:p w:rsidR="00554053" w:rsidRDefault="00B532F1">
            <w:pPr>
              <w:pStyle w:val="TableParagraph"/>
              <w:spacing w:line="175" w:lineRule="exact"/>
              <w:ind w:left="570" w:right="570"/>
              <w:jc w:val="center"/>
              <w:rPr>
                <w:sz w:val="16"/>
              </w:rPr>
            </w:pPr>
            <w:r>
              <w:rPr>
                <w:sz w:val="16"/>
              </w:rPr>
              <w:t>Normativa</w:t>
            </w:r>
          </w:p>
        </w:tc>
        <w:tc>
          <w:tcPr>
            <w:tcW w:w="1984" w:type="dxa"/>
            <w:tcBorders>
              <w:top w:val="single" w:sz="3" w:space="0" w:color="000000"/>
              <w:left w:val="single" w:sz="5" w:space="0" w:color="000000"/>
              <w:bottom w:val="single" w:sz="5" w:space="0" w:color="000000"/>
              <w:right w:val="single" w:sz="5" w:space="0" w:color="000000"/>
            </w:tcBorders>
          </w:tcPr>
          <w:p w:rsidR="00554053" w:rsidRDefault="00B532F1">
            <w:pPr>
              <w:pStyle w:val="TableParagraph"/>
              <w:spacing w:line="175" w:lineRule="exact"/>
              <w:ind w:right="57"/>
              <w:jc w:val="right"/>
              <w:rPr>
                <w:sz w:val="16"/>
              </w:rPr>
            </w:pPr>
            <w:r>
              <w:rPr>
                <w:sz w:val="16"/>
              </w:rPr>
              <w:t>0</w:t>
            </w:r>
          </w:p>
        </w:tc>
        <w:tc>
          <w:tcPr>
            <w:tcW w:w="2835" w:type="dxa"/>
            <w:tcBorders>
              <w:top w:val="single" w:sz="3" w:space="0" w:color="000000"/>
              <w:left w:val="single" w:sz="5" w:space="0" w:color="000000"/>
              <w:bottom w:val="single" w:sz="5" w:space="0" w:color="000000"/>
              <w:right w:val="single" w:sz="5" w:space="0" w:color="000000"/>
            </w:tcBorders>
          </w:tcPr>
          <w:p w:rsidR="00554053" w:rsidRDefault="00B532F1">
            <w:pPr>
              <w:pStyle w:val="TableParagraph"/>
              <w:spacing w:line="175"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4</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5</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6</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7</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8</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9</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10</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15</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16</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17</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18</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11</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13</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 PEFCF</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14</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jc w:val="center"/>
              <w:rPr>
                <w:sz w:val="16"/>
              </w:rPr>
            </w:pPr>
            <w:r>
              <w:rPr>
                <w:sz w:val="16"/>
              </w:rPr>
              <w:t>3</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Financiera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1,375</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12</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Económica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240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554053" w:rsidRDefault="00B532F1">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554053" w:rsidRDefault="00554053"/>
        </w:tc>
        <w:tc>
          <w:tcPr>
            <w:tcW w:w="1984" w:type="dxa"/>
            <w:tcBorders>
              <w:top w:val="single" w:sz="5" w:space="0" w:color="000000"/>
              <w:left w:val="single" w:sz="5"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1,615</w:t>
            </w:r>
          </w:p>
        </w:tc>
        <w:tc>
          <w:tcPr>
            <w:tcW w:w="2835" w:type="dxa"/>
            <w:tcBorders>
              <w:top w:val="single" w:sz="5" w:space="0" w:color="000000"/>
              <w:left w:val="single" w:sz="5" w:space="0" w:color="000000"/>
              <w:right w:val="single" w:sz="5" w:space="0" w:color="000000"/>
            </w:tcBorders>
            <w:shd w:val="clear" w:color="auto" w:fill="DEFFF1"/>
          </w:tcPr>
          <w:p w:rsidR="00554053" w:rsidRDefault="00554053"/>
        </w:tc>
      </w:tr>
      <w:tr w:rsidR="00554053">
        <w:trPr>
          <w:trHeight w:hRule="exact" w:val="209"/>
        </w:trPr>
        <w:tc>
          <w:tcPr>
            <w:tcW w:w="8220" w:type="dxa"/>
            <w:gridSpan w:val="4"/>
            <w:shd w:val="clear" w:color="auto" w:fill="DEFFF1"/>
          </w:tcPr>
          <w:p w:rsidR="00554053" w:rsidRDefault="00B532F1">
            <w:pPr>
              <w:pStyle w:val="TableParagraph"/>
              <w:spacing w:line="171" w:lineRule="exact"/>
              <w:ind w:left="3206" w:right="3206"/>
              <w:jc w:val="center"/>
              <w:rPr>
                <w:b/>
                <w:sz w:val="16"/>
              </w:rPr>
            </w:pPr>
            <w:r>
              <w:rPr>
                <w:b/>
                <w:sz w:val="16"/>
              </w:rPr>
              <w:t>OBRA PÚBLICA</w:t>
            </w:r>
          </w:p>
        </w:tc>
      </w:tr>
      <w:tr w:rsidR="00554053">
        <w:trPr>
          <w:trHeight w:hRule="exact" w:val="206"/>
        </w:trPr>
        <w:tc>
          <w:tcPr>
            <w:tcW w:w="1417"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19</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20</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21</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22</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6"/>
        </w:trPr>
        <w:tc>
          <w:tcPr>
            <w:tcW w:w="1417" w:type="dxa"/>
            <w:tcBorders>
              <w:top w:val="single" w:sz="5" w:space="0" w:color="000000"/>
              <w:left w:val="single" w:sz="5" w:space="0" w:color="000000"/>
              <w:right w:val="single" w:sz="5" w:space="0" w:color="000000"/>
            </w:tcBorders>
            <w:shd w:val="clear" w:color="auto" w:fill="DEFFF1"/>
          </w:tcPr>
          <w:p w:rsidR="00554053" w:rsidRDefault="00B532F1">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right w:val="single" w:sz="5" w:space="0" w:color="000000"/>
            </w:tcBorders>
            <w:shd w:val="clear" w:color="auto" w:fill="DEFFF1"/>
          </w:tcPr>
          <w:p w:rsidR="00554053" w:rsidRDefault="00554053"/>
        </w:tc>
        <w:tc>
          <w:tcPr>
            <w:tcW w:w="1984" w:type="dxa"/>
            <w:tcBorders>
              <w:top w:val="single" w:sz="5" w:space="0" w:color="000000"/>
              <w:left w:val="single" w:sz="5"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2835" w:type="dxa"/>
            <w:tcBorders>
              <w:top w:val="single" w:sz="5" w:space="0" w:color="000000"/>
              <w:left w:val="single" w:sz="5" w:space="0" w:color="000000"/>
              <w:right w:val="single" w:sz="5" w:space="0" w:color="000000"/>
            </w:tcBorders>
            <w:shd w:val="clear" w:color="auto" w:fill="DEFFF1"/>
          </w:tcPr>
          <w:p w:rsidR="00554053" w:rsidRDefault="00554053"/>
        </w:tc>
      </w:tr>
      <w:tr w:rsidR="00554053">
        <w:trPr>
          <w:trHeight w:hRule="exact" w:val="209"/>
        </w:trPr>
        <w:tc>
          <w:tcPr>
            <w:tcW w:w="8220" w:type="dxa"/>
            <w:gridSpan w:val="4"/>
            <w:shd w:val="clear" w:color="auto" w:fill="DEFFF1"/>
          </w:tcPr>
          <w:p w:rsidR="00554053" w:rsidRDefault="00B532F1">
            <w:pPr>
              <w:pStyle w:val="TableParagraph"/>
              <w:spacing w:line="171" w:lineRule="exact"/>
              <w:ind w:left="3206" w:right="3206"/>
              <w:jc w:val="center"/>
              <w:rPr>
                <w:b/>
                <w:sz w:val="16"/>
              </w:rPr>
            </w:pPr>
            <w:r>
              <w:rPr>
                <w:b/>
                <w:sz w:val="16"/>
              </w:rPr>
              <w:t>LABORATORIO</w:t>
            </w:r>
          </w:p>
        </w:tc>
      </w:tr>
      <w:tr w:rsidR="00554053">
        <w:trPr>
          <w:trHeight w:hRule="exact" w:val="206"/>
        </w:trPr>
        <w:tc>
          <w:tcPr>
            <w:tcW w:w="1417"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23</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24</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25</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28</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Normativa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7" w:right="985"/>
              <w:jc w:val="center"/>
              <w:rPr>
                <w:sz w:val="16"/>
              </w:rPr>
            </w:pPr>
            <w:r>
              <w:rPr>
                <w:sz w:val="16"/>
              </w:rPr>
              <w:t>VAI</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26</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27</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94" w:right="594"/>
              <w:jc w:val="center"/>
              <w:rPr>
                <w:sz w:val="16"/>
              </w:rPr>
            </w:pPr>
            <w:r>
              <w:rPr>
                <w:sz w:val="16"/>
              </w:rPr>
              <w:t>29</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570" w:right="570"/>
              <w:jc w:val="center"/>
              <w:rPr>
                <w:sz w:val="16"/>
              </w:rPr>
            </w:pPr>
            <w:r>
              <w:rPr>
                <w:sz w:val="16"/>
              </w:rPr>
              <w:t>Técnica</w:t>
            </w:r>
          </w:p>
        </w:tc>
        <w:tc>
          <w:tcPr>
            <w:tcW w:w="1984"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right="57"/>
              <w:jc w:val="right"/>
              <w:rPr>
                <w:sz w:val="16"/>
              </w:rPr>
            </w:pPr>
            <w:r>
              <w:rPr>
                <w:sz w:val="16"/>
              </w:rPr>
              <w:t>0</w:t>
            </w:r>
          </w:p>
        </w:tc>
        <w:tc>
          <w:tcPr>
            <w:tcW w:w="2835" w:type="dxa"/>
            <w:tcBorders>
              <w:top w:val="single" w:sz="5" w:space="0" w:color="000000"/>
              <w:left w:val="single" w:sz="5" w:space="0" w:color="000000"/>
              <w:bottom w:val="single" w:sz="5" w:space="0" w:color="000000"/>
              <w:right w:val="single" w:sz="5" w:space="0" w:color="000000"/>
            </w:tcBorders>
          </w:tcPr>
          <w:p w:rsidR="00554053" w:rsidRDefault="00B532F1">
            <w:pPr>
              <w:pStyle w:val="TableParagraph"/>
              <w:spacing w:line="171" w:lineRule="exact"/>
              <w:ind w:left="926" w:right="985"/>
              <w:jc w:val="center"/>
              <w:rPr>
                <w:sz w:val="16"/>
              </w:rPr>
            </w:pPr>
            <w:r>
              <w:rPr>
                <w:sz w:val="16"/>
              </w:rPr>
              <w:t>RG</w:t>
            </w:r>
          </w:p>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jc w:val="right"/>
              <w:rPr>
                <w:b/>
                <w:sz w:val="16"/>
              </w:rPr>
            </w:pPr>
            <w:r>
              <w:rPr>
                <w:b/>
                <w:sz w:val="16"/>
              </w:rPr>
              <w:t>Subtotal</w:t>
            </w:r>
          </w:p>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554053"/>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0</w:t>
            </w:r>
          </w:p>
        </w:tc>
        <w:tc>
          <w:tcPr>
            <w:tcW w:w="2835"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554053"/>
        </w:tc>
      </w:tr>
      <w:tr w:rsidR="00554053">
        <w:trPr>
          <w:trHeight w:hRule="exact" w:val="203"/>
        </w:trPr>
        <w:tc>
          <w:tcPr>
            <w:tcW w:w="1417"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jc w:val="right"/>
              <w:rPr>
                <w:b/>
                <w:sz w:val="16"/>
              </w:rPr>
            </w:pPr>
            <w:r>
              <w:rPr>
                <w:b/>
                <w:sz w:val="16"/>
              </w:rPr>
              <w:t>Total</w:t>
            </w:r>
          </w:p>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554053"/>
        </w:tc>
        <w:tc>
          <w:tcPr>
            <w:tcW w:w="1984"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B532F1">
            <w:pPr>
              <w:pStyle w:val="TableParagraph"/>
              <w:spacing w:line="171" w:lineRule="exact"/>
              <w:ind w:right="57"/>
              <w:jc w:val="right"/>
              <w:rPr>
                <w:b/>
                <w:sz w:val="16"/>
              </w:rPr>
            </w:pPr>
            <w:r>
              <w:rPr>
                <w:b/>
                <w:sz w:val="16"/>
              </w:rPr>
              <w:t>1,615</w:t>
            </w:r>
          </w:p>
        </w:tc>
        <w:tc>
          <w:tcPr>
            <w:tcW w:w="2835" w:type="dxa"/>
            <w:tcBorders>
              <w:top w:val="single" w:sz="5" w:space="0" w:color="000000"/>
              <w:left w:val="single" w:sz="5" w:space="0" w:color="000000"/>
              <w:bottom w:val="single" w:sz="5" w:space="0" w:color="000000"/>
              <w:right w:val="single" w:sz="5" w:space="0" w:color="000000"/>
            </w:tcBorders>
            <w:shd w:val="clear" w:color="auto" w:fill="DEFFF1"/>
          </w:tcPr>
          <w:p w:rsidR="00554053" w:rsidRDefault="00554053"/>
        </w:tc>
      </w:tr>
    </w:tbl>
    <w:p w:rsidR="00554053" w:rsidRDefault="00554053">
      <w:pPr>
        <w:pStyle w:val="Textoindependiente"/>
        <w:spacing w:before="5"/>
        <w:rPr>
          <w:sz w:val="19"/>
        </w:rPr>
      </w:pPr>
    </w:p>
    <w:p w:rsidR="00554053" w:rsidRDefault="00B532F1">
      <w:pPr>
        <w:spacing w:before="95"/>
        <w:ind w:left="2549"/>
        <w:rPr>
          <w:sz w:val="16"/>
        </w:rPr>
      </w:pPr>
      <w:r>
        <w:rPr>
          <w:sz w:val="16"/>
        </w:rPr>
        <w:t>CUADRO: Relación de observaciones con sus acciones y recomendaciones (MILES DE PESOS)</w:t>
      </w:r>
    </w:p>
    <w:p w:rsidR="00554053" w:rsidRDefault="00554053">
      <w:pPr>
        <w:spacing w:before="1"/>
        <w:rPr>
          <w:sz w:val="17"/>
        </w:rPr>
      </w:pPr>
    </w:p>
    <w:p w:rsidR="00554053" w:rsidRDefault="00B532F1">
      <w:pPr>
        <w:tabs>
          <w:tab w:val="left" w:pos="5644"/>
          <w:tab w:val="left" w:pos="11269"/>
        </w:tabs>
        <w:spacing w:before="95"/>
        <w:ind w:left="730"/>
        <w:rPr>
          <w:b/>
          <w:sz w:val="16"/>
        </w:rPr>
      </w:pPr>
      <w:r>
        <w:rPr>
          <w:b/>
          <w:sz w:val="16"/>
          <w:shd w:val="clear" w:color="auto" w:fill="B3B6B2"/>
        </w:rPr>
        <w:t xml:space="preserve"> </w:t>
      </w:r>
      <w:r>
        <w:rPr>
          <w:b/>
          <w:sz w:val="16"/>
          <w:shd w:val="clear" w:color="auto" w:fill="B3B6B2"/>
        </w:rPr>
        <w:tab/>
        <w:t>Acciones</w:t>
      </w:r>
      <w:r>
        <w:rPr>
          <w:b/>
          <w:sz w:val="16"/>
          <w:shd w:val="clear" w:color="auto" w:fill="B3B6B2"/>
        </w:rPr>
        <w:tab/>
      </w:r>
    </w:p>
    <w:p w:rsidR="00554053" w:rsidRDefault="00554053">
      <w:pPr>
        <w:rPr>
          <w:sz w:val="16"/>
        </w:rPr>
        <w:sectPr w:rsidR="00554053">
          <w:pgSz w:w="12240" w:h="15840"/>
          <w:pgMar w:top="520" w:right="740" w:bottom="1240" w:left="120" w:header="328" w:footer="1049" w:gutter="0"/>
          <w:cols w:space="720"/>
        </w:sectPr>
      </w:pPr>
    </w:p>
    <w:p w:rsidR="00554053" w:rsidRDefault="00554053">
      <w:pPr>
        <w:spacing w:before="5"/>
        <w:rPr>
          <w:b/>
          <w:sz w:val="15"/>
        </w:rPr>
      </w:pPr>
    </w:p>
    <w:p w:rsidR="00554053" w:rsidRDefault="00B532F1">
      <w:pPr>
        <w:spacing w:line="249" w:lineRule="auto"/>
        <w:ind w:left="730" w:right="-19"/>
        <w:rPr>
          <w:sz w:val="16"/>
        </w:rPr>
      </w:pPr>
      <w:r>
        <w:rPr>
          <w:sz w:val="16"/>
        </w:rPr>
        <w:t>PEFCF.- Promoción del Ejercicio de la Facultad de Comprobación Fiscal IDP.- Interposición de Denuncias Penales</w:t>
      </w:r>
    </w:p>
    <w:p w:rsidR="00554053" w:rsidRDefault="00B532F1">
      <w:pPr>
        <w:ind w:left="730"/>
        <w:rPr>
          <w:sz w:val="16"/>
        </w:rPr>
      </w:pPr>
      <w:r>
        <w:rPr>
          <w:sz w:val="16"/>
        </w:rPr>
        <w:t>IASF.- Informe a la Auditoría Superior de la Federación</w:t>
      </w:r>
    </w:p>
    <w:p w:rsidR="00554053" w:rsidRDefault="00B532F1">
      <w:pPr>
        <w:spacing w:before="5"/>
        <w:rPr>
          <w:sz w:val="15"/>
        </w:rPr>
      </w:pPr>
      <w:r>
        <w:br w:type="column"/>
      </w:r>
    </w:p>
    <w:p w:rsidR="00554053" w:rsidRDefault="00B532F1">
      <w:pPr>
        <w:ind w:left="74"/>
        <w:rPr>
          <w:sz w:val="16"/>
        </w:rPr>
      </w:pPr>
      <w:r>
        <w:rPr>
          <w:sz w:val="16"/>
        </w:rPr>
        <w:t>VAI.- Vista la Autoridad Investigadora</w:t>
      </w:r>
    </w:p>
    <w:p w:rsidR="00554053" w:rsidRDefault="00554053">
      <w:pPr>
        <w:rPr>
          <w:sz w:val="16"/>
        </w:rPr>
        <w:sectPr w:rsidR="00554053">
          <w:type w:val="continuous"/>
          <w:pgSz w:w="12240" w:h="15840"/>
          <w:pgMar w:top="720" w:right="740" w:bottom="0" w:left="120" w:header="720" w:footer="720" w:gutter="0"/>
          <w:cols w:num="2" w:space="720" w:equalWidth="0">
            <w:col w:w="5889" w:space="40"/>
            <w:col w:w="5451"/>
          </w:cols>
        </w:sectPr>
      </w:pPr>
    </w:p>
    <w:p w:rsidR="00554053" w:rsidRDefault="00F91793">
      <w:pPr>
        <w:rPr>
          <w:sz w:val="20"/>
        </w:rPr>
      </w:pPr>
      <w:r>
        <w:rPr>
          <w:noProof/>
          <w:lang w:eastAsia="es-MX"/>
        </w:rPr>
        <w:lastRenderedPageBreak/>
        <mc:AlternateContent>
          <mc:Choice Requires="wpg">
            <w:drawing>
              <wp:anchor distT="0" distB="0" distL="114300" distR="114300" simplePos="0" relativeHeight="251639808" behindDoc="1" locked="0" layoutInCell="1" allowOverlap="1">
                <wp:simplePos x="0" y="0"/>
                <wp:positionH relativeFrom="page">
                  <wp:posOffset>0</wp:posOffset>
                </wp:positionH>
                <wp:positionV relativeFrom="page">
                  <wp:posOffset>417195</wp:posOffset>
                </wp:positionV>
                <wp:extent cx="7232650" cy="8669655"/>
                <wp:effectExtent l="0" t="0" r="0" b="0"/>
                <wp:wrapNone/>
                <wp:docPr id="514"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15" name="Picture 4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6" name="Picture 46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7" name="Picture 4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8" o:spid="_x0000_s1026" style="position:absolute;margin-left:0;margin-top:32.85pt;width:569.5pt;height:682.65pt;z-index:-25167667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kjdJv6woAAOsKAAAUAAAAZHJzL21lZGlhL2ltYWdlMS5wbmeJUE5H&#10;DQoaCgAAAA1JSERSAAADHwAAAmEIAgAAAK+ZmvcAAAABc1JHQgCuzhzpAAAABGdBTUEAALGPC/xh&#10;BQAAAAlwSFlzAAAh1QAAIdUBBJy0nQAACoBJREFUeF7t1jEBAAAMw6D5N92ZyAkquAEA0LE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DQ2R4azEOjgt1fNQ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">
                <v:shape id="Picture 46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XFdfFAAAA3AAAAA8AAABkcnMvZG93bnJldi54bWxEj0FrAjEUhO9C/0N4BS9FswqWshpFBEsp&#10;XlateHxunrurm5clSXX115tCweMwM98wk1lranEh5yvLCgb9BARxbnXFhYLtZtn7AOEDssbaMim4&#10;kYfZ9KUzwVTbK2d0WYdCRAj7FBWUITSplD4vyaDv24Y4ekfrDIYoXSG1w2uEm1oOk+RdGqw4LpTY&#10;0KKk/Lz+NQrub98/91zLjJrVwe1u9f7zlO2V6r628zGIQG14hv/bX1rBaDCCvzPxCMjp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lxXXxQAAANwAAAAPAAAAAAAAAAAAAAAA&#10;AJ8CAABkcnMvZG93bnJldi54bWxQSwUGAAAAAAQABAD3AAAAkQMAAAAA&#10;">
                  <v:imagedata r:id="rId29" o:title=""/>
                </v:shape>
                <v:shape id="Picture 46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dRorEAAAA3AAAAA8AAABkcnMvZG93bnJldi54bWxEj0FrwkAUhO8F/8PyhN7qxmKtpK4SLIH2&#10;WDXt9ZF9ZqPZtyG7xrS/visIHoeZ+YZZrgfbiJ46XztWMJ0kIIhLp2uuFOx3+dMChA/IGhvHpOCX&#10;PKxXo4clptpd+Iv6bahEhLBPUYEJoU2l9KUhi37iWuLoHVxnMUTZVVJ3eIlw28jnJJlLizXHBYMt&#10;bQyVp+3ZKkg+Z8X36zv37icrTL7Qx97u/pR6HA/ZG4hAQ7iHb+0PreBlOofrmXgE5O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4dRorEAAAA3AAAAA8AAAAAAAAAAAAAAAAA&#10;nwIAAGRycy9kb3ducmV2LnhtbFBLBQYAAAAABAAEAPcAAACQAwAAAAA=&#10;">
                  <v:imagedata r:id="rId39" o:title=""/>
                </v:shape>
                <v:shape id="Picture 45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PY2bFAAAA3AAAAA8AAABkcnMvZG93bnJldi54bWxEj0FrwkAUhO9C/8PyCr3pJoVWSV2DLaRY&#10;b9pWPD6yzyQk+zbNbpP4711B8DjMzDfMMh1NI3rqXGVZQTyLQBDnVldcKPj5zqYLEM4ja2wsk4Iz&#10;OUhXD5MlJtoOvKN+7wsRIOwSVFB63yZSurwkg25mW+LgnWxn0AfZFVJ3OAS4aeRzFL1KgxWHhRJb&#10;+igpr/f/RkGmf/+OkvrjtrDD4v2r/pxvDgelnh7H9RsIT6O/h2/tjVbwEs/heiYcAbm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T2NmxQAAANwAAAAPAAAAAAAAAAAAAAAA&#10;AJ8CAABkcnMvZG93bnJldi54bWxQSwUGAAAAAAQABAD3AAAAkQMAAAAA&#10;">
                  <v:imagedata r:id="rId40" o:title=""/>
                </v:shape>
                <w10:wrap anchorx="page" anchory="page"/>
              </v:group>
            </w:pict>
          </mc:Fallback>
        </mc:AlternateContent>
      </w:r>
    </w:p>
    <w:p w:rsidR="00554053" w:rsidRDefault="00554053">
      <w:pPr>
        <w:spacing w:before="1"/>
        <w:rPr>
          <w:sz w:val="20"/>
        </w:rPr>
      </w:pPr>
    </w:p>
    <w:p w:rsidR="00554053" w:rsidRDefault="00B532F1">
      <w:pPr>
        <w:tabs>
          <w:tab w:val="left" w:pos="5293"/>
          <w:tab w:val="left" w:pos="11269"/>
        </w:tabs>
        <w:ind w:left="730"/>
        <w:rPr>
          <w:b/>
          <w:sz w:val="16"/>
        </w:rPr>
      </w:pPr>
      <w:r>
        <w:rPr>
          <w:b/>
          <w:sz w:val="16"/>
          <w:shd w:val="clear" w:color="auto" w:fill="B3B6B2"/>
        </w:rPr>
        <w:t xml:space="preserve"> </w:t>
      </w:r>
      <w:r>
        <w:rPr>
          <w:b/>
          <w:sz w:val="16"/>
          <w:shd w:val="clear" w:color="auto" w:fill="B3B6B2"/>
        </w:rPr>
        <w:tab/>
        <w:t>Recomendaciones</w:t>
      </w:r>
      <w:r>
        <w:rPr>
          <w:b/>
          <w:sz w:val="16"/>
          <w:shd w:val="clear" w:color="auto" w:fill="B3B6B2"/>
        </w:rPr>
        <w:tab/>
      </w:r>
    </w:p>
    <w:p w:rsidR="00554053" w:rsidRDefault="00554053">
      <w:pPr>
        <w:spacing w:before="5"/>
        <w:rPr>
          <w:b/>
          <w:sz w:val="15"/>
        </w:rPr>
      </w:pPr>
    </w:p>
    <w:p w:rsidR="00554053" w:rsidRDefault="00B532F1">
      <w:pPr>
        <w:tabs>
          <w:tab w:val="left" w:pos="6003"/>
        </w:tabs>
        <w:ind w:left="730"/>
        <w:rPr>
          <w:sz w:val="16"/>
        </w:rPr>
      </w:pPr>
      <w:r>
        <w:rPr>
          <w:sz w:val="16"/>
        </w:rPr>
        <w:t>RG.- Recomendaciones en Relación a la Gestión o Control Interno</w:t>
      </w:r>
      <w:r>
        <w:rPr>
          <w:sz w:val="16"/>
        </w:rPr>
        <w:tab/>
        <w:t>RD.- Recomendaciones Referentes al Desempeño</w:t>
      </w:r>
    </w:p>
    <w:p w:rsidR="00554053" w:rsidRDefault="00554053">
      <w:pPr>
        <w:rPr>
          <w:sz w:val="18"/>
        </w:rPr>
      </w:pPr>
    </w:p>
    <w:p w:rsidR="00554053" w:rsidRDefault="00B532F1">
      <w:pPr>
        <w:pStyle w:val="Ttulo1"/>
        <w:spacing w:before="134" w:line="249" w:lineRule="auto"/>
        <w:ind w:left="730" w:right="39"/>
      </w:pPr>
      <w:r>
        <w:t>Acciones que se ejercerán, recomendaciones que se formularán, y la promoción o gestiones que se realizarán para la intervención de otras autorida</w:t>
      </w:r>
      <w:r>
        <w:t>des.</w:t>
      </w:r>
    </w:p>
    <w:p w:rsidR="00554053" w:rsidRDefault="00B532F1">
      <w:pPr>
        <w:pStyle w:val="Textoindependiente"/>
        <w:tabs>
          <w:tab w:val="left" w:pos="9288"/>
        </w:tabs>
        <w:spacing w:before="171" w:line="249" w:lineRule="auto"/>
        <w:ind w:left="730" w:right="107"/>
        <w:rPr>
          <w:rFonts w:ascii="Helvetica" w:hAnsi="Helvetica"/>
        </w:rPr>
      </w:pPr>
      <w:r>
        <w:rPr>
          <w:rFonts w:ascii="Helvetica" w:hAnsi="Helvetica"/>
        </w:rPr>
        <w:t xml:space="preserve">Una vez presentado este Informe del Resultado al H. Congreso del Estado, esta Auditoría Superior del  Estado,  en  relación  a  los  casos  en  que  el  ente  público  </w:t>
      </w:r>
      <w:r>
        <w:rPr>
          <w:rFonts w:ascii="Helvetica" w:hAnsi="Helvetica"/>
          <w:spacing w:val="17"/>
        </w:rPr>
        <w:t xml:space="preserve"> </w:t>
      </w:r>
      <w:r>
        <w:rPr>
          <w:rFonts w:ascii="Helvetica" w:hAnsi="Helvetica"/>
        </w:rPr>
        <w:t xml:space="preserve">auditado </w:t>
      </w:r>
      <w:r>
        <w:rPr>
          <w:rFonts w:ascii="Helvetica" w:hAnsi="Helvetica"/>
          <w:spacing w:val="7"/>
        </w:rPr>
        <w:t xml:space="preserve"> </w:t>
      </w:r>
      <w:r>
        <w:rPr>
          <w:rFonts w:ascii="Helvetica" w:hAnsi="Helvetica"/>
        </w:rPr>
        <w:t>o</w:t>
      </w:r>
      <w:r>
        <w:rPr>
          <w:rFonts w:ascii="Helvetica" w:hAnsi="Helvetica"/>
        </w:rPr>
        <w:tab/>
        <w:t xml:space="preserve">quienes </w:t>
      </w:r>
      <w:r>
        <w:rPr>
          <w:rFonts w:ascii="Helvetica" w:hAnsi="Helvetica"/>
          <w:spacing w:val="7"/>
        </w:rPr>
        <w:t xml:space="preserve"> </w:t>
      </w:r>
      <w:r>
        <w:rPr>
          <w:rFonts w:ascii="Helvetica" w:hAnsi="Helvetica"/>
        </w:rPr>
        <w:t>fungieron</w:t>
      </w:r>
    </w:p>
    <w:p w:rsidR="00554053" w:rsidRDefault="00554053">
      <w:pPr>
        <w:spacing w:line="249" w:lineRule="auto"/>
        <w:sectPr w:rsidR="00554053">
          <w:type w:val="continuous"/>
          <w:pgSz w:w="12240" w:h="15840"/>
          <w:pgMar w:top="720" w:right="740" w:bottom="0" w:left="120" w:header="720" w:footer="720"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0832" behindDoc="1" locked="0" layoutInCell="1" allowOverlap="1">
                <wp:simplePos x="0" y="0"/>
                <wp:positionH relativeFrom="page">
                  <wp:posOffset>0</wp:posOffset>
                </wp:positionH>
                <wp:positionV relativeFrom="page">
                  <wp:posOffset>417195</wp:posOffset>
                </wp:positionV>
                <wp:extent cx="7232650" cy="8669655"/>
                <wp:effectExtent l="0" t="0" r="0" b="0"/>
                <wp:wrapNone/>
                <wp:docPr id="510"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511" name="Picture 4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2" name="Picture 45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3" name="Picture 4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54" o:spid="_x0000_s1026" style="position:absolute;margin-left:0;margin-top:32.85pt;width:569.5pt;height:682.65pt;z-index:-25167564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AUi9M4kAgAAJAIAAAUAAAAZHJzL21l&#10;ZGlhL2ltYWdlMy5wbmeJUE5HDQoaCgAAAA1JSERSAAAA0AAAAxIIBgAAABtsSlYAAAAGYktHRAD/&#10;AP8A/6C9p5MAAAAJcEhZcwAADsQAAA7EAZUrDhsAAAgwSURBVHic7dPBDcAgEMCw0v13PnYgD4Rk&#10;T5BP1szMBxz5bwfAyw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DbxkAogxf/D1wAAAABJRU5ErkJgglBLAwQKAAAAAAAAACEADzuY&#10;uscMAADHDAAAFAAAAGRycy9tZWRpYS9pbWFnZTIucG5niVBORw0KGgoAAAANSUhEUgAAAe8AAAMS&#10;CAYAAABDGkwjAAAABmJLR0QA/wD/AP+gvaeTAAAACXBIWXMAAA7EAAAOxAGVKw4bAAAMZ0lEQVR4&#10;nO3VQQ0AIBDAMMC/50MDL7KkVbDf9szMAgAyzu8AAOCN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zAUyggogj1SKcAAAAABJRU5ErkJgglBL&#10;AwQKAAAAAAAAACEAZI3Sb+sKAADrCgAAFAAAAGRycy9tZWRpYS9pbWFnZTEucG5niVBORw0KGgoA&#10;AAANSUhEUgAAAx8AAAJhCAIAAACvmZr3AAAAAXNSR0IArs4c6QAAAARnQU1BAACxjwv8YQUAAAAJ&#10;cEhZcwAAIdUAACHVAQSctJ0AAAqASURBVHhe7dYxAQAADMOg+TfdmcgJKrgBANCx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">
                <v:shape id="Picture 45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9TGAAAA3AAAAA8AAABkcnMvZG93bnJldi54bWxEj0FrwkAUhO8F/8PyhF5ENxEqEl1FhBYp&#10;vURt8fjMPpO02bdhd6vRX98VhB6HmfmGmS8704gzOV9bVpCOEhDEhdU1lwr2u9fhFIQPyBoby6Tg&#10;Sh6Wi97THDNtL5zTeRtKESHsM1RQhdBmUvqiIoN+ZFvi6J2sMxiidKXUDi8Rbho5TpKJNFhzXKiw&#10;pXVFxc/21yi4Dd4/b4WWObUfR/d1bQ5v3/lBqed+t5qBCNSF//CjvdEKXtIU7mfiEZ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6wT1MYAAADcAAAADwAAAAAAAAAAAAAA&#10;AACfAgAAZHJzL2Rvd25yZXYueG1sUEsFBgAAAAAEAAQA9wAAAJIDAAAAAA==&#10;">
                  <v:imagedata r:id="rId29" o:title=""/>
                </v:shape>
                <v:shape id="Picture 45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mQInEAAAA3AAAAA8AAABkcnMvZG93bnJldi54bWxEj0FrwkAUhO9C/8PyCr3pRmlVoqtIRbBH&#10;tdHrI/vMxmbfhuwaY399VxB6HGbmG2a+7GwlWmp86VjBcJCAIM6dLrlQ8H3Y9KcgfEDWWDkmBXfy&#10;sFy89OaYanfjHbX7UIgIYZ+iAhNCnUrpc0MW/cDVxNE7u8ZiiLIppG7wFuG2kqMkGUuLJccFgzV9&#10;Gsp/9lerIPl6z46TNbfutMrMZqovrT38KvX22q1mIAJ14T/8bG+1go/hCB5n4hG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EmQInEAAAA3AAAAA8AAAAAAAAAAAAAAAAA&#10;nwIAAGRycy9kb3ducmV2LnhtbFBLBQYAAAAABAAEAPcAAACQAwAAAAA=&#10;">
                  <v:imagedata r:id="rId39" o:title=""/>
                </v:shape>
                <v:shape id="Picture 45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0ZWXFAAAA3AAAAA8AAABkcnMvZG93bnJldi54bWxEj0FrwkAUhO9C/8PyCr2ZjS1aiVmlLSjW&#10;m7ZKjo/saxLMvk2zaxL/fVcQehxm5hsmXQ2mFh21rrKsYBLFIIhzqysuFHx/rcdzEM4ja6wtk4Ir&#10;OVgtH0YpJtr2vKfu4AsRIOwSVFB63yRSurwkgy6yDXHwfmxr0AfZFlK32Ae4qeVzHM+kwYrDQokN&#10;fZSUnw8Xo2Ctj7+ZpC7bFbafv3+eN6/b00mpp8fhbQHC0+D/w/f2ViuYTl7gdiYcAbn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GVl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730" w:right="106"/>
        <w:jc w:val="both"/>
        <w:rPr>
          <w:rFonts w:ascii="Helvetica" w:hAnsi="Helvetica"/>
        </w:rPr>
      </w:pPr>
      <w:r>
        <w:rPr>
          <w:rFonts w:ascii="Helvetica" w:hAnsi="Helvetica"/>
        </w:rPr>
        <w:t>como titulares del mismo en el periodo objeto de revisión  y  dejaron  de  desempeñar  dicho  cargo, no presentaron justificaciones y aclaraciones dent</w:t>
      </w:r>
      <w:r>
        <w:rPr>
          <w:rFonts w:ascii="Helvetica" w:hAnsi="Helvetica"/>
        </w:rPr>
        <w:t>ro del plazo señalado para solventar las observaciones preliminares formuladas o bien las presentadas resultaron insuficientes para dicho efecto (observaciones no solventadas o parcialmente solventadas en GRÁFICA: Observaciones por Tipo de Auditoría), a má</w:t>
      </w:r>
      <w:r>
        <w:rPr>
          <w:rFonts w:ascii="Helvetica" w:hAnsi="Helvetica"/>
        </w:rPr>
        <w:t>s tardar dentro de los diez días hábiles siguientes, en términos de       lo preceptuado en el artículo 54 de la Ley de Fiscalización Superior del Estado de Nuevo León, procederá a emitir, según corresponda, las acciones y recomendaciones que se anuncian e</w:t>
      </w:r>
      <w:r>
        <w:rPr>
          <w:rFonts w:ascii="Helvetica" w:hAnsi="Helvetica"/>
        </w:rPr>
        <w:t>n el siguiente CUADRO:</w:t>
      </w:r>
    </w:p>
    <w:p w:rsidR="00554053" w:rsidRDefault="00554053">
      <w:pPr>
        <w:rPr>
          <w:sz w:val="20"/>
        </w:rPr>
      </w:pPr>
    </w:p>
    <w:p w:rsidR="00554053" w:rsidRDefault="00554053">
      <w:pPr>
        <w:spacing w:before="11"/>
        <w:rPr>
          <w:sz w:val="20"/>
        </w:rPr>
      </w:pPr>
    </w:p>
    <w:tbl>
      <w:tblPr>
        <w:tblStyle w:val="TableNormal"/>
        <w:tblW w:w="0" w:type="auto"/>
        <w:tblInd w:w="727"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276"/>
        <w:gridCol w:w="510"/>
        <w:gridCol w:w="879"/>
        <w:gridCol w:w="850"/>
        <w:gridCol w:w="850"/>
        <w:gridCol w:w="851"/>
        <w:gridCol w:w="850"/>
        <w:gridCol w:w="851"/>
        <w:gridCol w:w="765"/>
        <w:gridCol w:w="879"/>
      </w:tblGrid>
      <w:tr w:rsidR="00554053">
        <w:trPr>
          <w:trHeight w:hRule="exact" w:val="198"/>
        </w:trPr>
        <w:tc>
          <w:tcPr>
            <w:tcW w:w="1276" w:type="dxa"/>
            <w:vMerge w:val="restart"/>
            <w:tcBorders>
              <w:right w:val="single" w:sz="25" w:space="0" w:color="FFFFFF"/>
            </w:tcBorders>
            <w:shd w:val="clear" w:color="auto" w:fill="B0C9D7"/>
          </w:tcPr>
          <w:p w:rsidR="00554053" w:rsidRDefault="00B532F1">
            <w:pPr>
              <w:pStyle w:val="TableParagraph"/>
              <w:spacing w:line="171" w:lineRule="exact"/>
              <w:ind w:left="282" w:firstLine="53"/>
              <w:rPr>
                <w:b/>
                <w:sz w:val="16"/>
              </w:rPr>
            </w:pPr>
            <w:r>
              <w:rPr>
                <w:b/>
                <w:sz w:val="16"/>
              </w:rPr>
              <w:t>Tipo de</w:t>
            </w:r>
          </w:p>
          <w:p w:rsidR="00554053" w:rsidRDefault="00B532F1">
            <w:pPr>
              <w:pStyle w:val="TableParagraph"/>
              <w:spacing w:before="8"/>
              <w:ind w:left="282"/>
              <w:rPr>
                <w:b/>
                <w:sz w:val="16"/>
              </w:rPr>
            </w:pPr>
            <w:r>
              <w:rPr>
                <w:b/>
                <w:sz w:val="16"/>
              </w:rPr>
              <w:t>auditoría</w:t>
            </w:r>
          </w:p>
        </w:tc>
        <w:tc>
          <w:tcPr>
            <w:tcW w:w="510" w:type="dxa"/>
            <w:vMerge w:val="restart"/>
            <w:tcBorders>
              <w:left w:val="single" w:sz="25" w:space="0" w:color="FFFFFF"/>
              <w:right w:val="single" w:sz="25" w:space="0" w:color="FFFFFF"/>
            </w:tcBorders>
            <w:shd w:val="clear" w:color="auto" w:fill="B0C9D7"/>
          </w:tcPr>
          <w:p w:rsidR="00554053" w:rsidRDefault="00B532F1">
            <w:pPr>
              <w:pStyle w:val="TableParagraph"/>
              <w:spacing w:line="171" w:lineRule="exact"/>
              <w:ind w:left="46"/>
              <w:rPr>
                <w:b/>
                <w:sz w:val="16"/>
              </w:rPr>
            </w:pPr>
            <w:r>
              <w:rPr>
                <w:b/>
                <w:sz w:val="16"/>
              </w:rPr>
              <w:t>Obs.</w:t>
            </w:r>
          </w:p>
        </w:tc>
        <w:tc>
          <w:tcPr>
            <w:tcW w:w="3430" w:type="dxa"/>
            <w:gridSpan w:val="4"/>
            <w:tcBorders>
              <w:left w:val="single" w:sz="25" w:space="0" w:color="FFFFFF"/>
              <w:right w:val="single" w:sz="1" w:space="0" w:color="000000"/>
            </w:tcBorders>
            <w:shd w:val="clear" w:color="auto" w:fill="B0C9D7"/>
          </w:tcPr>
          <w:p w:rsidR="00554053" w:rsidRDefault="00B532F1">
            <w:pPr>
              <w:pStyle w:val="TableParagraph"/>
              <w:spacing w:line="171" w:lineRule="exact"/>
              <w:ind w:left="1322" w:right="1323"/>
              <w:jc w:val="center"/>
              <w:rPr>
                <w:b/>
                <w:sz w:val="16"/>
              </w:rPr>
            </w:pPr>
            <w:r>
              <w:rPr>
                <w:b/>
                <w:sz w:val="16"/>
              </w:rPr>
              <w:t>Acciones</w:t>
            </w:r>
          </w:p>
        </w:tc>
        <w:tc>
          <w:tcPr>
            <w:tcW w:w="1701" w:type="dxa"/>
            <w:gridSpan w:val="2"/>
            <w:tcBorders>
              <w:left w:val="single" w:sz="1" w:space="0" w:color="000000"/>
              <w:bottom w:val="single" w:sz="1" w:space="0" w:color="000000"/>
              <w:right w:val="single" w:sz="1" w:space="0" w:color="000000"/>
            </w:tcBorders>
            <w:shd w:val="clear" w:color="auto" w:fill="B0C9D7"/>
          </w:tcPr>
          <w:p w:rsidR="00554053" w:rsidRDefault="00B532F1">
            <w:pPr>
              <w:pStyle w:val="TableParagraph"/>
              <w:spacing w:line="171" w:lineRule="exact"/>
              <w:ind w:left="142"/>
              <w:rPr>
                <w:b/>
                <w:sz w:val="16"/>
              </w:rPr>
            </w:pPr>
            <w:r>
              <w:rPr>
                <w:b/>
                <w:sz w:val="16"/>
              </w:rPr>
              <w:t>Recomendaciones</w:t>
            </w:r>
          </w:p>
        </w:tc>
        <w:tc>
          <w:tcPr>
            <w:tcW w:w="765" w:type="dxa"/>
            <w:vMerge w:val="restart"/>
            <w:tcBorders>
              <w:left w:val="single" w:sz="1" w:space="0" w:color="000000"/>
              <w:right w:val="single" w:sz="20" w:space="0" w:color="FFFFFF"/>
            </w:tcBorders>
            <w:shd w:val="clear" w:color="auto" w:fill="B0C9D7"/>
          </w:tcPr>
          <w:p w:rsidR="00554053" w:rsidRDefault="00B532F1">
            <w:pPr>
              <w:pStyle w:val="TableParagraph"/>
              <w:spacing w:line="171" w:lineRule="exact"/>
              <w:ind w:left="5" w:right="7"/>
              <w:jc w:val="center"/>
              <w:rPr>
                <w:b/>
                <w:sz w:val="16"/>
              </w:rPr>
            </w:pPr>
            <w:r>
              <w:rPr>
                <w:b/>
                <w:sz w:val="16"/>
              </w:rPr>
              <w:t>Total</w:t>
            </w:r>
          </w:p>
          <w:p w:rsidR="00554053" w:rsidRDefault="00B532F1">
            <w:pPr>
              <w:pStyle w:val="TableParagraph"/>
              <w:spacing w:before="8"/>
              <w:ind w:left="5" w:right="7"/>
              <w:jc w:val="center"/>
              <w:rPr>
                <w:b/>
                <w:sz w:val="16"/>
              </w:rPr>
            </w:pPr>
            <w:r>
              <w:rPr>
                <w:b/>
                <w:sz w:val="16"/>
              </w:rPr>
              <w:t>acciones</w:t>
            </w:r>
          </w:p>
        </w:tc>
        <w:tc>
          <w:tcPr>
            <w:tcW w:w="879" w:type="dxa"/>
            <w:vMerge w:val="restart"/>
            <w:tcBorders>
              <w:left w:val="single" w:sz="20" w:space="0" w:color="FFFFFF"/>
            </w:tcBorders>
            <w:shd w:val="clear" w:color="auto" w:fill="B0C9D7"/>
          </w:tcPr>
          <w:p w:rsidR="00554053" w:rsidRDefault="00B532F1">
            <w:pPr>
              <w:pStyle w:val="TableParagraph"/>
              <w:spacing w:line="171" w:lineRule="exact"/>
              <w:ind w:left="5"/>
              <w:jc w:val="center"/>
              <w:rPr>
                <w:b/>
                <w:sz w:val="16"/>
              </w:rPr>
            </w:pPr>
            <w:r>
              <w:rPr>
                <w:b/>
                <w:sz w:val="16"/>
              </w:rPr>
              <w:t>Monto no</w:t>
            </w:r>
          </w:p>
          <w:p w:rsidR="00554053" w:rsidRDefault="00B532F1">
            <w:pPr>
              <w:pStyle w:val="TableParagraph"/>
              <w:spacing w:before="8"/>
              <w:ind w:left="5"/>
              <w:jc w:val="center"/>
              <w:rPr>
                <w:b/>
                <w:sz w:val="16"/>
              </w:rPr>
            </w:pPr>
            <w:r>
              <w:rPr>
                <w:b/>
                <w:sz w:val="16"/>
              </w:rPr>
              <w:t>solventado</w:t>
            </w:r>
          </w:p>
          <w:p w:rsidR="00554053" w:rsidRDefault="00B532F1">
            <w:pPr>
              <w:pStyle w:val="TableParagraph"/>
              <w:spacing w:before="8"/>
              <w:ind w:left="5"/>
              <w:jc w:val="center"/>
              <w:rPr>
                <w:b/>
                <w:sz w:val="16"/>
              </w:rPr>
            </w:pPr>
            <w:r>
              <w:rPr>
                <w:b/>
                <w:sz w:val="16"/>
              </w:rPr>
              <w:t>$</w:t>
            </w:r>
          </w:p>
        </w:tc>
      </w:tr>
      <w:tr w:rsidR="00554053">
        <w:trPr>
          <w:trHeight w:hRule="exact" w:val="384"/>
        </w:trPr>
        <w:tc>
          <w:tcPr>
            <w:tcW w:w="1276" w:type="dxa"/>
            <w:vMerge/>
            <w:tcBorders>
              <w:bottom w:val="single" w:sz="1" w:space="0" w:color="000000"/>
              <w:right w:val="single" w:sz="25" w:space="0" w:color="FFFFFF"/>
            </w:tcBorders>
            <w:shd w:val="clear" w:color="auto" w:fill="B0C9D7"/>
          </w:tcPr>
          <w:p w:rsidR="00554053" w:rsidRDefault="00554053"/>
        </w:tc>
        <w:tc>
          <w:tcPr>
            <w:tcW w:w="510" w:type="dxa"/>
            <w:vMerge/>
            <w:tcBorders>
              <w:left w:val="single" w:sz="25" w:space="0" w:color="FFFFFF"/>
              <w:bottom w:val="single" w:sz="1" w:space="0" w:color="000000"/>
              <w:right w:val="single" w:sz="25" w:space="0" w:color="FFFFFF"/>
            </w:tcBorders>
            <w:shd w:val="clear" w:color="auto" w:fill="B0C9D7"/>
          </w:tcPr>
          <w:p w:rsidR="00554053" w:rsidRDefault="00554053"/>
        </w:tc>
        <w:tc>
          <w:tcPr>
            <w:tcW w:w="879" w:type="dxa"/>
            <w:tcBorders>
              <w:top w:val="single" w:sz="1" w:space="0" w:color="000000"/>
              <w:left w:val="single" w:sz="25" w:space="0" w:color="FFFFFF"/>
              <w:bottom w:val="single" w:sz="1" w:space="0" w:color="000000"/>
              <w:right w:val="single" w:sz="1" w:space="0" w:color="000000"/>
            </w:tcBorders>
            <w:shd w:val="clear" w:color="auto" w:fill="B0C9D7"/>
          </w:tcPr>
          <w:p w:rsidR="00554053" w:rsidRDefault="00B532F1">
            <w:pPr>
              <w:pStyle w:val="TableParagraph"/>
              <w:spacing w:line="214" w:lineRule="exact"/>
              <w:ind w:left="132"/>
              <w:rPr>
                <w:b/>
                <w:sz w:val="10"/>
              </w:rPr>
            </w:pPr>
            <w:r>
              <w:rPr>
                <w:b/>
                <w:sz w:val="16"/>
              </w:rPr>
              <w:t>PEFCF</w:t>
            </w:r>
            <w:r>
              <w:rPr>
                <w:b/>
                <w:position w:val="9"/>
                <w:sz w:val="10"/>
              </w:rPr>
              <w:t>1</w:t>
            </w:r>
          </w:p>
        </w:tc>
        <w:tc>
          <w:tcPr>
            <w:tcW w:w="850" w:type="dxa"/>
            <w:tcBorders>
              <w:left w:val="single" w:sz="1" w:space="0" w:color="000000"/>
              <w:bottom w:val="single" w:sz="1" w:space="0" w:color="000000"/>
              <w:right w:val="single" w:sz="1" w:space="0" w:color="000000"/>
            </w:tcBorders>
            <w:shd w:val="clear" w:color="auto" w:fill="B0C9D7"/>
          </w:tcPr>
          <w:p w:rsidR="00554053" w:rsidRDefault="00B532F1">
            <w:pPr>
              <w:pStyle w:val="TableParagraph"/>
              <w:spacing w:line="213" w:lineRule="exact"/>
              <w:ind w:left="262"/>
              <w:rPr>
                <w:b/>
                <w:sz w:val="10"/>
              </w:rPr>
            </w:pPr>
            <w:r>
              <w:rPr>
                <w:b/>
                <w:sz w:val="16"/>
              </w:rPr>
              <w:t>IDP</w:t>
            </w:r>
            <w:r>
              <w:rPr>
                <w:b/>
                <w:position w:val="9"/>
                <w:sz w:val="10"/>
              </w:rPr>
              <w:t>2</w:t>
            </w:r>
          </w:p>
        </w:tc>
        <w:tc>
          <w:tcPr>
            <w:tcW w:w="850" w:type="dxa"/>
            <w:tcBorders>
              <w:left w:val="single" w:sz="1" w:space="0" w:color="000000"/>
              <w:bottom w:val="single" w:sz="1" w:space="0" w:color="000000"/>
              <w:right w:val="single" w:sz="1" w:space="0" w:color="000000"/>
            </w:tcBorders>
            <w:shd w:val="clear" w:color="auto" w:fill="B0C9D7"/>
          </w:tcPr>
          <w:p w:rsidR="00554053" w:rsidRDefault="00B532F1">
            <w:pPr>
              <w:pStyle w:val="TableParagraph"/>
              <w:spacing w:line="213" w:lineRule="exact"/>
              <w:ind w:left="213"/>
              <w:rPr>
                <w:b/>
                <w:sz w:val="10"/>
              </w:rPr>
            </w:pPr>
            <w:r>
              <w:rPr>
                <w:b/>
                <w:sz w:val="16"/>
              </w:rPr>
              <w:t>IASF</w:t>
            </w:r>
            <w:r>
              <w:rPr>
                <w:b/>
                <w:position w:val="9"/>
                <w:sz w:val="10"/>
              </w:rPr>
              <w:t>3</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554053" w:rsidRDefault="00B532F1">
            <w:pPr>
              <w:pStyle w:val="TableParagraph"/>
              <w:spacing w:line="214" w:lineRule="exact"/>
              <w:ind w:left="262"/>
              <w:rPr>
                <w:b/>
                <w:sz w:val="10"/>
              </w:rPr>
            </w:pPr>
            <w:r>
              <w:rPr>
                <w:b/>
                <w:sz w:val="16"/>
              </w:rPr>
              <w:t>VAI</w:t>
            </w:r>
            <w:r>
              <w:rPr>
                <w:b/>
                <w:position w:val="9"/>
                <w:sz w:val="10"/>
              </w:rPr>
              <w:t>4</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554053" w:rsidRDefault="00B532F1">
            <w:pPr>
              <w:pStyle w:val="TableParagraph"/>
              <w:spacing w:line="214" w:lineRule="exact"/>
              <w:ind w:left="275"/>
              <w:rPr>
                <w:b/>
                <w:sz w:val="10"/>
              </w:rPr>
            </w:pPr>
            <w:r>
              <w:rPr>
                <w:b/>
                <w:sz w:val="16"/>
              </w:rPr>
              <w:t>RG</w:t>
            </w:r>
            <w:r>
              <w:rPr>
                <w:b/>
                <w:position w:val="9"/>
                <w:sz w:val="10"/>
              </w:rPr>
              <w:t>5</w:t>
            </w:r>
          </w:p>
        </w:tc>
        <w:tc>
          <w:tcPr>
            <w:tcW w:w="850" w:type="dxa"/>
            <w:tcBorders>
              <w:top w:val="single" w:sz="1" w:space="0" w:color="000000"/>
              <w:left w:val="single" w:sz="1" w:space="0" w:color="000000"/>
              <w:bottom w:val="single" w:sz="1" w:space="0" w:color="000000"/>
              <w:right w:val="single" w:sz="1" w:space="0" w:color="000000"/>
            </w:tcBorders>
            <w:shd w:val="clear" w:color="auto" w:fill="B0C9D7"/>
          </w:tcPr>
          <w:p w:rsidR="00554053" w:rsidRDefault="00B532F1">
            <w:pPr>
              <w:pStyle w:val="TableParagraph"/>
              <w:spacing w:line="214" w:lineRule="exact"/>
              <w:ind w:left="280"/>
              <w:rPr>
                <w:b/>
                <w:sz w:val="10"/>
              </w:rPr>
            </w:pPr>
            <w:r>
              <w:rPr>
                <w:b/>
                <w:sz w:val="16"/>
              </w:rPr>
              <w:t>RD</w:t>
            </w:r>
            <w:r>
              <w:rPr>
                <w:b/>
                <w:position w:val="9"/>
                <w:sz w:val="10"/>
              </w:rPr>
              <w:t>6</w:t>
            </w:r>
          </w:p>
        </w:tc>
        <w:tc>
          <w:tcPr>
            <w:tcW w:w="765" w:type="dxa"/>
            <w:vMerge/>
            <w:tcBorders>
              <w:left w:val="single" w:sz="1" w:space="0" w:color="000000"/>
              <w:bottom w:val="single" w:sz="1" w:space="0" w:color="000000"/>
              <w:right w:val="single" w:sz="20" w:space="0" w:color="FFFFFF"/>
            </w:tcBorders>
            <w:shd w:val="clear" w:color="auto" w:fill="B0C9D7"/>
          </w:tcPr>
          <w:p w:rsidR="00554053" w:rsidRDefault="00554053"/>
        </w:tc>
        <w:tc>
          <w:tcPr>
            <w:tcW w:w="879" w:type="dxa"/>
            <w:vMerge/>
            <w:tcBorders>
              <w:left w:val="single" w:sz="20" w:space="0" w:color="FFFFFF"/>
              <w:bottom w:val="single" w:sz="1" w:space="0" w:color="000000"/>
            </w:tcBorders>
            <w:shd w:val="clear" w:color="auto" w:fill="B0C9D7"/>
          </w:tcPr>
          <w:p w:rsidR="00554053" w:rsidRDefault="00554053"/>
        </w:tc>
      </w:tr>
      <w:tr w:rsidR="00554053">
        <w:trPr>
          <w:trHeight w:hRule="exact" w:val="390"/>
        </w:trPr>
        <w:tc>
          <w:tcPr>
            <w:tcW w:w="1276" w:type="dxa"/>
            <w:tcBorders>
              <w:top w:val="single" w:sz="1" w:space="0" w:color="000000"/>
              <w:bottom w:val="single" w:sz="1" w:space="0" w:color="000000"/>
              <w:right w:val="double" w:sz="8" w:space="0" w:color="000000"/>
            </w:tcBorders>
            <w:shd w:val="clear" w:color="auto" w:fill="D7E0D8"/>
          </w:tcPr>
          <w:p w:rsidR="00554053" w:rsidRDefault="00B532F1">
            <w:pPr>
              <w:pStyle w:val="TableParagraph"/>
              <w:spacing w:line="172" w:lineRule="exact"/>
              <w:rPr>
                <w:sz w:val="16"/>
              </w:rPr>
            </w:pPr>
            <w:r>
              <w:rPr>
                <w:sz w:val="16"/>
              </w:rPr>
              <w:t>GESTIÓN</w:t>
            </w:r>
          </w:p>
          <w:p w:rsidR="00554053" w:rsidRDefault="00B532F1">
            <w:pPr>
              <w:pStyle w:val="TableParagraph"/>
              <w:spacing w:before="8"/>
              <w:rPr>
                <w:sz w:val="16"/>
              </w:rPr>
            </w:pPr>
            <w:r>
              <w:rPr>
                <w:sz w:val="16"/>
              </w:rPr>
              <w:t>F</w:t>
            </w:r>
            <w:r>
              <w:rPr>
                <w:sz w:val="16"/>
              </w:rPr>
              <w:t>INANCIERA</w:t>
            </w:r>
          </w:p>
        </w:tc>
        <w:tc>
          <w:tcPr>
            <w:tcW w:w="510" w:type="dxa"/>
            <w:tcBorders>
              <w:top w:val="single" w:sz="1" w:space="0" w:color="000000"/>
              <w:left w:val="double" w:sz="8" w:space="0" w:color="000000"/>
              <w:bottom w:val="single" w:sz="1" w:space="0" w:color="000000"/>
              <w:right w:val="double" w:sz="8" w:space="0" w:color="000000"/>
            </w:tcBorders>
          </w:tcPr>
          <w:p w:rsidR="00554053" w:rsidRDefault="00B532F1">
            <w:pPr>
              <w:pStyle w:val="TableParagraph"/>
              <w:spacing w:line="172" w:lineRule="exact"/>
              <w:ind w:left="134"/>
              <w:rPr>
                <w:sz w:val="16"/>
              </w:rPr>
            </w:pPr>
            <w:r>
              <w:rPr>
                <w:sz w:val="16"/>
              </w:rPr>
              <w:t>18</w:t>
            </w:r>
          </w:p>
        </w:tc>
        <w:tc>
          <w:tcPr>
            <w:tcW w:w="879" w:type="dxa"/>
            <w:tcBorders>
              <w:top w:val="single" w:sz="1" w:space="0" w:color="000000"/>
              <w:left w:val="double" w:sz="8"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1</w:t>
            </w:r>
          </w:p>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left="286" w:right="343"/>
              <w:jc w:val="center"/>
              <w:rPr>
                <w:sz w:val="16"/>
              </w:rPr>
            </w:pPr>
            <w:r>
              <w:rPr>
                <w:sz w:val="16"/>
              </w:rPr>
              <w:t>17</w:t>
            </w:r>
          </w:p>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1</w:t>
            </w:r>
          </w:p>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765" w:type="dxa"/>
            <w:tcBorders>
              <w:top w:val="single" w:sz="1" w:space="0" w:color="000000"/>
              <w:left w:val="single" w:sz="1" w:space="0" w:color="000000"/>
              <w:bottom w:val="single" w:sz="1" w:space="0" w:color="000000"/>
              <w:right w:val="double" w:sz="8" w:space="0" w:color="000000"/>
            </w:tcBorders>
          </w:tcPr>
          <w:p w:rsidR="00554053" w:rsidRDefault="00B532F1">
            <w:pPr>
              <w:pStyle w:val="TableParagraph"/>
              <w:spacing w:line="172" w:lineRule="exact"/>
              <w:ind w:left="278"/>
              <w:rPr>
                <w:sz w:val="16"/>
              </w:rPr>
            </w:pPr>
            <w:r>
              <w:rPr>
                <w:sz w:val="16"/>
              </w:rPr>
              <w:t>19</w:t>
            </w:r>
          </w:p>
        </w:tc>
        <w:tc>
          <w:tcPr>
            <w:tcW w:w="879" w:type="dxa"/>
            <w:tcBorders>
              <w:top w:val="single" w:sz="1" w:space="0" w:color="000000"/>
              <w:left w:val="double" w:sz="8" w:space="0" w:color="000000"/>
              <w:bottom w:val="single" w:sz="1" w:space="0" w:color="000000"/>
            </w:tcBorders>
          </w:tcPr>
          <w:p w:rsidR="00554053" w:rsidRDefault="00B532F1">
            <w:pPr>
              <w:pStyle w:val="TableParagraph"/>
              <w:spacing w:line="172" w:lineRule="exact"/>
              <w:ind w:right="-1"/>
              <w:jc w:val="right"/>
              <w:rPr>
                <w:sz w:val="16"/>
              </w:rPr>
            </w:pPr>
            <w:r>
              <w:rPr>
                <w:sz w:val="16"/>
              </w:rPr>
              <w:t>1,615</w:t>
            </w:r>
          </w:p>
        </w:tc>
      </w:tr>
      <w:tr w:rsidR="0055405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554053" w:rsidRDefault="00B532F1">
            <w:pPr>
              <w:pStyle w:val="TableParagraph"/>
              <w:spacing w:line="172" w:lineRule="exact"/>
              <w:rPr>
                <w:sz w:val="16"/>
              </w:rPr>
            </w:pPr>
            <w:r>
              <w:rPr>
                <w:sz w:val="16"/>
              </w:rPr>
              <w:t>OBRA PÚBLICA</w:t>
            </w:r>
          </w:p>
        </w:tc>
        <w:tc>
          <w:tcPr>
            <w:tcW w:w="510" w:type="dxa"/>
            <w:tcBorders>
              <w:top w:val="single" w:sz="1" w:space="0" w:color="000000"/>
              <w:left w:val="double" w:sz="8" w:space="0" w:color="000000"/>
              <w:bottom w:val="single" w:sz="1" w:space="0" w:color="000000"/>
              <w:right w:val="double" w:sz="8" w:space="0" w:color="000000"/>
            </w:tcBorders>
          </w:tcPr>
          <w:p w:rsidR="00554053" w:rsidRDefault="00B532F1">
            <w:pPr>
              <w:pStyle w:val="TableParagraph"/>
              <w:spacing w:line="172" w:lineRule="exact"/>
              <w:ind w:left="179"/>
              <w:rPr>
                <w:sz w:val="16"/>
              </w:rPr>
            </w:pPr>
            <w:r>
              <w:rPr>
                <w:sz w:val="16"/>
              </w:rPr>
              <w:t>4</w:t>
            </w:r>
          </w:p>
        </w:tc>
        <w:tc>
          <w:tcPr>
            <w:tcW w:w="879" w:type="dxa"/>
            <w:tcBorders>
              <w:top w:val="single" w:sz="1" w:space="0" w:color="000000"/>
              <w:left w:val="double" w:sz="8"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1</w:t>
            </w:r>
          </w:p>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3</w:t>
            </w:r>
          </w:p>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765" w:type="dxa"/>
            <w:tcBorders>
              <w:top w:val="single" w:sz="1" w:space="0" w:color="000000"/>
              <w:left w:val="single" w:sz="1" w:space="0" w:color="000000"/>
              <w:bottom w:val="single" w:sz="1" w:space="0" w:color="000000"/>
              <w:right w:val="double" w:sz="8" w:space="0" w:color="000000"/>
            </w:tcBorders>
          </w:tcPr>
          <w:p w:rsidR="00554053" w:rsidRDefault="00B532F1">
            <w:pPr>
              <w:pStyle w:val="TableParagraph"/>
              <w:spacing w:line="172" w:lineRule="exact"/>
              <w:ind w:left="322"/>
              <w:rPr>
                <w:sz w:val="16"/>
              </w:rPr>
            </w:pPr>
            <w:r>
              <w:rPr>
                <w:sz w:val="16"/>
              </w:rPr>
              <w:t>4</w:t>
            </w:r>
          </w:p>
        </w:tc>
        <w:tc>
          <w:tcPr>
            <w:tcW w:w="879" w:type="dxa"/>
            <w:tcBorders>
              <w:top w:val="single" w:sz="1" w:space="0" w:color="000000"/>
              <w:left w:val="double" w:sz="8" w:space="0" w:color="000000"/>
              <w:bottom w:val="single" w:sz="1" w:space="0" w:color="000000"/>
            </w:tcBorders>
          </w:tcPr>
          <w:p w:rsidR="00554053" w:rsidRDefault="00B532F1">
            <w:pPr>
              <w:pStyle w:val="TableParagraph"/>
              <w:spacing w:line="172" w:lineRule="exact"/>
              <w:ind w:right="-1"/>
              <w:jc w:val="right"/>
              <w:rPr>
                <w:sz w:val="16"/>
              </w:rPr>
            </w:pPr>
            <w:r>
              <w:rPr>
                <w:sz w:val="16"/>
              </w:rPr>
              <w:t>0</w:t>
            </w:r>
          </w:p>
        </w:tc>
      </w:tr>
      <w:tr w:rsidR="0055405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554053" w:rsidRDefault="00B532F1">
            <w:pPr>
              <w:pStyle w:val="TableParagraph"/>
              <w:spacing w:line="172" w:lineRule="exact"/>
              <w:rPr>
                <w:sz w:val="16"/>
              </w:rPr>
            </w:pPr>
            <w:r>
              <w:rPr>
                <w:sz w:val="16"/>
              </w:rPr>
              <w:t>LABORATORIO</w:t>
            </w:r>
          </w:p>
        </w:tc>
        <w:tc>
          <w:tcPr>
            <w:tcW w:w="510" w:type="dxa"/>
            <w:tcBorders>
              <w:top w:val="single" w:sz="1" w:space="0" w:color="000000"/>
              <w:left w:val="double" w:sz="8" w:space="0" w:color="000000"/>
              <w:bottom w:val="single" w:sz="1" w:space="0" w:color="000000"/>
              <w:right w:val="double" w:sz="8" w:space="0" w:color="000000"/>
            </w:tcBorders>
          </w:tcPr>
          <w:p w:rsidR="00554053" w:rsidRDefault="00B532F1">
            <w:pPr>
              <w:pStyle w:val="TableParagraph"/>
              <w:spacing w:line="172" w:lineRule="exact"/>
              <w:ind w:left="179"/>
              <w:rPr>
                <w:sz w:val="16"/>
              </w:rPr>
            </w:pPr>
            <w:r>
              <w:rPr>
                <w:sz w:val="16"/>
              </w:rPr>
              <w:t>7</w:t>
            </w:r>
          </w:p>
        </w:tc>
        <w:tc>
          <w:tcPr>
            <w:tcW w:w="879" w:type="dxa"/>
            <w:tcBorders>
              <w:top w:val="single" w:sz="1" w:space="0" w:color="000000"/>
              <w:left w:val="double" w:sz="8"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4</w:t>
            </w:r>
          </w:p>
        </w:tc>
        <w:tc>
          <w:tcPr>
            <w:tcW w:w="850" w:type="dxa"/>
            <w:tcBorders>
              <w:top w:val="single" w:sz="1" w:space="0" w:color="000000"/>
              <w:left w:val="single" w:sz="1" w:space="0" w:color="000000"/>
              <w:bottom w:val="single" w:sz="1" w:space="0" w:color="000000"/>
              <w:right w:val="single" w:sz="1" w:space="0" w:color="000000"/>
            </w:tcBorders>
          </w:tcPr>
          <w:p w:rsidR="00554053" w:rsidRDefault="00B532F1">
            <w:pPr>
              <w:pStyle w:val="TableParagraph"/>
              <w:spacing w:line="172" w:lineRule="exact"/>
              <w:ind w:right="59"/>
              <w:jc w:val="center"/>
              <w:rPr>
                <w:sz w:val="16"/>
              </w:rPr>
            </w:pPr>
            <w:r>
              <w:rPr>
                <w:sz w:val="16"/>
              </w:rPr>
              <w:t>3</w:t>
            </w:r>
          </w:p>
        </w:tc>
        <w:tc>
          <w:tcPr>
            <w:tcW w:w="850" w:type="dxa"/>
            <w:tcBorders>
              <w:top w:val="single" w:sz="1" w:space="0" w:color="000000"/>
              <w:left w:val="single" w:sz="1" w:space="0" w:color="000000"/>
              <w:bottom w:val="single" w:sz="1" w:space="0" w:color="000000"/>
              <w:right w:val="single" w:sz="1" w:space="0" w:color="000000"/>
            </w:tcBorders>
          </w:tcPr>
          <w:p w:rsidR="00554053" w:rsidRDefault="00554053"/>
        </w:tc>
        <w:tc>
          <w:tcPr>
            <w:tcW w:w="765" w:type="dxa"/>
            <w:tcBorders>
              <w:top w:val="single" w:sz="1" w:space="0" w:color="000000"/>
              <w:left w:val="single" w:sz="1" w:space="0" w:color="000000"/>
              <w:bottom w:val="single" w:sz="1" w:space="0" w:color="000000"/>
              <w:right w:val="double" w:sz="8" w:space="0" w:color="000000"/>
            </w:tcBorders>
          </w:tcPr>
          <w:p w:rsidR="00554053" w:rsidRDefault="00B532F1">
            <w:pPr>
              <w:pStyle w:val="TableParagraph"/>
              <w:spacing w:line="172" w:lineRule="exact"/>
              <w:ind w:left="322"/>
              <w:rPr>
                <w:sz w:val="16"/>
              </w:rPr>
            </w:pPr>
            <w:r>
              <w:rPr>
                <w:sz w:val="16"/>
              </w:rPr>
              <w:t>7</w:t>
            </w:r>
          </w:p>
        </w:tc>
        <w:tc>
          <w:tcPr>
            <w:tcW w:w="879" w:type="dxa"/>
            <w:tcBorders>
              <w:top w:val="single" w:sz="1" w:space="0" w:color="000000"/>
              <w:left w:val="double" w:sz="8" w:space="0" w:color="000000"/>
              <w:bottom w:val="single" w:sz="1" w:space="0" w:color="000000"/>
            </w:tcBorders>
          </w:tcPr>
          <w:p w:rsidR="00554053" w:rsidRDefault="00B532F1">
            <w:pPr>
              <w:pStyle w:val="TableParagraph"/>
              <w:spacing w:line="172" w:lineRule="exact"/>
              <w:ind w:right="-1"/>
              <w:jc w:val="right"/>
              <w:rPr>
                <w:sz w:val="16"/>
              </w:rPr>
            </w:pPr>
            <w:r>
              <w:rPr>
                <w:sz w:val="16"/>
              </w:rPr>
              <w:t>0</w:t>
            </w:r>
          </w:p>
        </w:tc>
      </w:tr>
      <w:tr w:rsidR="00554053">
        <w:trPr>
          <w:trHeight w:hRule="exact" w:val="198"/>
        </w:trPr>
        <w:tc>
          <w:tcPr>
            <w:tcW w:w="1276" w:type="dxa"/>
            <w:tcBorders>
              <w:top w:val="single" w:sz="1" w:space="0" w:color="000000"/>
              <w:bottom w:val="single" w:sz="1" w:space="0" w:color="000000"/>
              <w:right w:val="double" w:sz="8" w:space="0" w:color="000000"/>
            </w:tcBorders>
            <w:shd w:val="clear" w:color="auto" w:fill="D7E0D8"/>
          </w:tcPr>
          <w:p w:rsidR="00554053" w:rsidRDefault="00B532F1">
            <w:pPr>
              <w:pStyle w:val="TableParagraph"/>
              <w:spacing w:line="172" w:lineRule="exact"/>
              <w:jc w:val="right"/>
              <w:rPr>
                <w:b/>
                <w:sz w:val="16"/>
              </w:rPr>
            </w:pPr>
            <w:r>
              <w:rPr>
                <w:b/>
                <w:sz w:val="16"/>
              </w:rPr>
              <w:t>Total</w:t>
            </w:r>
          </w:p>
        </w:tc>
        <w:tc>
          <w:tcPr>
            <w:tcW w:w="510" w:type="dxa"/>
            <w:tcBorders>
              <w:top w:val="single" w:sz="1" w:space="0" w:color="000000"/>
              <w:left w:val="double" w:sz="8" w:space="0" w:color="000000"/>
              <w:bottom w:val="single" w:sz="1" w:space="0" w:color="FFFFFF"/>
              <w:right w:val="double" w:sz="8" w:space="0" w:color="000000"/>
            </w:tcBorders>
            <w:shd w:val="clear" w:color="auto" w:fill="D7E0D8"/>
          </w:tcPr>
          <w:p w:rsidR="00554053" w:rsidRDefault="00B532F1">
            <w:pPr>
              <w:pStyle w:val="TableParagraph"/>
              <w:spacing w:line="172" w:lineRule="exact"/>
              <w:ind w:left="134"/>
              <w:rPr>
                <w:sz w:val="16"/>
              </w:rPr>
            </w:pPr>
            <w:r>
              <w:rPr>
                <w:sz w:val="16"/>
              </w:rPr>
              <w:t>29</w:t>
            </w:r>
          </w:p>
        </w:tc>
        <w:tc>
          <w:tcPr>
            <w:tcW w:w="879" w:type="dxa"/>
            <w:tcBorders>
              <w:top w:val="single" w:sz="1" w:space="0" w:color="000000"/>
              <w:left w:val="double" w:sz="8" w:space="0" w:color="000000"/>
              <w:bottom w:val="single" w:sz="1" w:space="0" w:color="000000"/>
              <w:right w:val="single" w:sz="1" w:space="0" w:color="000000"/>
            </w:tcBorders>
            <w:shd w:val="clear" w:color="auto" w:fill="D7E0D8"/>
          </w:tcPr>
          <w:p w:rsidR="00554053" w:rsidRDefault="00B532F1">
            <w:pPr>
              <w:pStyle w:val="TableParagraph"/>
              <w:spacing w:line="172" w:lineRule="exact"/>
              <w:ind w:right="59"/>
              <w:jc w:val="center"/>
              <w:rPr>
                <w:b/>
                <w:sz w:val="16"/>
              </w:rPr>
            </w:pPr>
            <w:r>
              <w:rPr>
                <w:b/>
                <w:sz w:val="16"/>
              </w:rPr>
              <w:t>1</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554053" w:rsidRDefault="00554053"/>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554053" w:rsidRDefault="00554053"/>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554053" w:rsidRDefault="00B532F1">
            <w:pPr>
              <w:pStyle w:val="TableParagraph"/>
              <w:spacing w:line="172" w:lineRule="exact"/>
              <w:ind w:left="286" w:right="343"/>
              <w:jc w:val="center"/>
              <w:rPr>
                <w:b/>
                <w:sz w:val="16"/>
              </w:rPr>
            </w:pPr>
            <w:r>
              <w:rPr>
                <w:b/>
                <w:sz w:val="16"/>
              </w:rPr>
              <w:t>22</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554053" w:rsidRDefault="00B532F1">
            <w:pPr>
              <w:pStyle w:val="TableParagraph"/>
              <w:spacing w:line="172" w:lineRule="exact"/>
              <w:ind w:right="59"/>
              <w:jc w:val="center"/>
              <w:rPr>
                <w:b/>
                <w:sz w:val="16"/>
              </w:rPr>
            </w:pPr>
            <w:r>
              <w:rPr>
                <w:b/>
                <w:sz w:val="16"/>
              </w:rPr>
              <w:t>7</w:t>
            </w:r>
          </w:p>
        </w:tc>
        <w:tc>
          <w:tcPr>
            <w:tcW w:w="850" w:type="dxa"/>
            <w:tcBorders>
              <w:top w:val="single" w:sz="1" w:space="0" w:color="000000"/>
              <w:left w:val="single" w:sz="1" w:space="0" w:color="000000"/>
              <w:bottom w:val="single" w:sz="1" w:space="0" w:color="000000"/>
              <w:right w:val="single" w:sz="1" w:space="0" w:color="000000"/>
            </w:tcBorders>
            <w:shd w:val="clear" w:color="auto" w:fill="D7E0D8"/>
          </w:tcPr>
          <w:p w:rsidR="00554053" w:rsidRDefault="00554053"/>
        </w:tc>
        <w:tc>
          <w:tcPr>
            <w:tcW w:w="765" w:type="dxa"/>
            <w:tcBorders>
              <w:top w:val="single" w:sz="1" w:space="0" w:color="000000"/>
              <w:left w:val="single" w:sz="1" w:space="0" w:color="000000"/>
              <w:bottom w:val="single" w:sz="1" w:space="0" w:color="FFFFFF"/>
              <w:right w:val="double" w:sz="8" w:space="0" w:color="000000"/>
            </w:tcBorders>
            <w:shd w:val="clear" w:color="auto" w:fill="D7E0D8"/>
          </w:tcPr>
          <w:p w:rsidR="00554053" w:rsidRDefault="00B532F1">
            <w:pPr>
              <w:pStyle w:val="TableParagraph"/>
              <w:spacing w:line="172" w:lineRule="exact"/>
              <w:ind w:left="278"/>
              <w:rPr>
                <w:b/>
                <w:sz w:val="16"/>
              </w:rPr>
            </w:pPr>
            <w:r>
              <w:rPr>
                <w:b/>
                <w:sz w:val="16"/>
              </w:rPr>
              <w:t>30</w:t>
            </w:r>
          </w:p>
        </w:tc>
        <w:tc>
          <w:tcPr>
            <w:tcW w:w="879" w:type="dxa"/>
            <w:tcBorders>
              <w:top w:val="single" w:sz="1" w:space="0" w:color="000000"/>
              <w:left w:val="double" w:sz="8" w:space="0" w:color="000000"/>
              <w:bottom w:val="single" w:sz="1" w:space="0" w:color="FFFFFF"/>
            </w:tcBorders>
            <w:shd w:val="clear" w:color="auto" w:fill="D7E0D8"/>
          </w:tcPr>
          <w:p w:rsidR="00554053" w:rsidRDefault="00B532F1">
            <w:pPr>
              <w:pStyle w:val="TableParagraph"/>
              <w:spacing w:line="172" w:lineRule="exact"/>
              <w:ind w:right="-1"/>
              <w:jc w:val="right"/>
              <w:rPr>
                <w:b/>
                <w:sz w:val="16"/>
              </w:rPr>
            </w:pPr>
            <w:r>
              <w:rPr>
                <w:b/>
                <w:sz w:val="16"/>
              </w:rPr>
              <w:t>1,615</w:t>
            </w:r>
          </w:p>
        </w:tc>
      </w:tr>
      <w:tr w:rsidR="00554053">
        <w:trPr>
          <w:trHeight w:hRule="exact" w:val="582"/>
        </w:trPr>
        <w:tc>
          <w:tcPr>
            <w:tcW w:w="1276" w:type="dxa"/>
            <w:tcBorders>
              <w:top w:val="single" w:sz="1" w:space="0" w:color="000000"/>
              <w:right w:val="double" w:sz="8" w:space="0" w:color="000000"/>
            </w:tcBorders>
            <w:shd w:val="clear" w:color="auto" w:fill="D7E0D8"/>
          </w:tcPr>
          <w:p w:rsidR="00554053" w:rsidRDefault="00B532F1">
            <w:pPr>
              <w:pStyle w:val="TableParagraph"/>
              <w:spacing w:line="172" w:lineRule="exact"/>
              <w:ind w:left="94" w:firstLine="427"/>
              <w:rPr>
                <w:b/>
                <w:sz w:val="16"/>
              </w:rPr>
            </w:pPr>
            <w:r>
              <w:rPr>
                <w:b/>
                <w:sz w:val="16"/>
              </w:rPr>
              <w:t>Monto no</w:t>
            </w:r>
          </w:p>
          <w:p w:rsidR="00554053" w:rsidRDefault="00B532F1">
            <w:pPr>
              <w:pStyle w:val="TableParagraph"/>
              <w:spacing w:before="8" w:line="249" w:lineRule="auto"/>
              <w:ind w:left="32" w:right="-20" w:firstLine="62"/>
              <w:rPr>
                <w:b/>
                <w:sz w:val="16"/>
              </w:rPr>
            </w:pPr>
            <w:r>
              <w:rPr>
                <w:b/>
                <w:sz w:val="16"/>
              </w:rPr>
              <w:t>solventado por tipo de acción $</w:t>
            </w:r>
          </w:p>
        </w:tc>
        <w:tc>
          <w:tcPr>
            <w:tcW w:w="510" w:type="dxa"/>
            <w:tcBorders>
              <w:top w:val="single" w:sz="1" w:space="0" w:color="FFFFFF"/>
              <w:left w:val="double" w:sz="8" w:space="0" w:color="000000"/>
              <w:bottom w:val="single" w:sz="2" w:space="0" w:color="FFFFFF"/>
              <w:right w:val="double" w:sz="8" w:space="0" w:color="FFFFFF"/>
            </w:tcBorders>
          </w:tcPr>
          <w:p w:rsidR="00554053" w:rsidRDefault="00554053"/>
        </w:tc>
        <w:tc>
          <w:tcPr>
            <w:tcW w:w="879" w:type="dxa"/>
            <w:tcBorders>
              <w:top w:val="single" w:sz="1" w:space="0" w:color="000000"/>
              <w:left w:val="double" w:sz="8" w:space="0" w:color="FFFFFF"/>
              <w:right w:val="single" w:sz="1" w:space="0" w:color="000000"/>
            </w:tcBorders>
            <w:shd w:val="clear" w:color="auto" w:fill="D7E0D8"/>
          </w:tcPr>
          <w:p w:rsidR="00554053" w:rsidRDefault="00B532F1">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554053" w:rsidRDefault="00B532F1">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554053" w:rsidRDefault="00B532F1">
            <w:pPr>
              <w:pStyle w:val="TableParagraph"/>
              <w:spacing w:line="172" w:lineRule="exact"/>
              <w:ind w:right="59"/>
              <w:jc w:val="right"/>
              <w:rPr>
                <w:b/>
                <w:sz w:val="16"/>
              </w:rPr>
            </w:pPr>
            <w:r>
              <w:rPr>
                <w:b/>
                <w:sz w:val="16"/>
              </w:rPr>
              <w:t>0</w:t>
            </w:r>
          </w:p>
        </w:tc>
        <w:tc>
          <w:tcPr>
            <w:tcW w:w="850" w:type="dxa"/>
            <w:tcBorders>
              <w:top w:val="single" w:sz="1" w:space="0" w:color="000000"/>
              <w:left w:val="single" w:sz="1" w:space="0" w:color="000000"/>
              <w:right w:val="single" w:sz="1" w:space="0" w:color="000000"/>
            </w:tcBorders>
            <w:shd w:val="clear" w:color="auto" w:fill="D7E0D8"/>
          </w:tcPr>
          <w:p w:rsidR="00554053" w:rsidRDefault="00B532F1">
            <w:pPr>
              <w:pStyle w:val="TableParagraph"/>
              <w:spacing w:line="172" w:lineRule="exact"/>
              <w:ind w:left="519"/>
              <w:rPr>
                <w:b/>
                <w:sz w:val="16"/>
              </w:rPr>
            </w:pPr>
            <w:r>
              <w:rPr>
                <w:b/>
                <w:sz w:val="16"/>
              </w:rPr>
              <w:t>240</w:t>
            </w:r>
          </w:p>
        </w:tc>
        <w:tc>
          <w:tcPr>
            <w:tcW w:w="850" w:type="dxa"/>
            <w:tcBorders>
              <w:top w:val="single" w:sz="1" w:space="0" w:color="000000"/>
              <w:left w:val="single" w:sz="1" w:space="0" w:color="000000"/>
              <w:right w:val="single" w:sz="1" w:space="0" w:color="000000"/>
            </w:tcBorders>
            <w:shd w:val="clear" w:color="auto" w:fill="D7E0D8"/>
          </w:tcPr>
          <w:p w:rsidR="00554053" w:rsidRDefault="00B532F1">
            <w:pPr>
              <w:pStyle w:val="TableParagraph"/>
              <w:spacing w:line="172" w:lineRule="exact"/>
              <w:ind w:left="385"/>
              <w:rPr>
                <w:b/>
                <w:sz w:val="16"/>
              </w:rPr>
            </w:pPr>
            <w:r>
              <w:rPr>
                <w:b/>
                <w:sz w:val="16"/>
              </w:rPr>
              <w:t>1,375</w:t>
            </w:r>
          </w:p>
        </w:tc>
        <w:tc>
          <w:tcPr>
            <w:tcW w:w="850" w:type="dxa"/>
            <w:tcBorders>
              <w:top w:val="single" w:sz="1" w:space="0" w:color="000000"/>
              <w:left w:val="single" w:sz="1" w:space="0" w:color="000000"/>
              <w:right w:val="single" w:sz="1" w:space="0" w:color="FFFFFF"/>
            </w:tcBorders>
            <w:shd w:val="clear" w:color="auto" w:fill="D7E0D8"/>
          </w:tcPr>
          <w:p w:rsidR="00554053" w:rsidRDefault="00B532F1">
            <w:pPr>
              <w:pStyle w:val="TableParagraph"/>
              <w:spacing w:line="172" w:lineRule="exact"/>
              <w:ind w:right="59"/>
              <w:jc w:val="right"/>
              <w:rPr>
                <w:b/>
                <w:sz w:val="16"/>
              </w:rPr>
            </w:pPr>
            <w:r>
              <w:rPr>
                <w:b/>
                <w:sz w:val="16"/>
              </w:rPr>
              <w:t>0</w:t>
            </w:r>
          </w:p>
        </w:tc>
        <w:tc>
          <w:tcPr>
            <w:tcW w:w="765" w:type="dxa"/>
            <w:tcBorders>
              <w:top w:val="single" w:sz="1" w:space="0" w:color="FFFFFF"/>
              <w:left w:val="single" w:sz="1" w:space="0" w:color="FFFFFF"/>
              <w:bottom w:val="single" w:sz="2" w:space="0" w:color="FFFFFF"/>
              <w:right w:val="double" w:sz="8" w:space="0" w:color="FFFFFF"/>
            </w:tcBorders>
          </w:tcPr>
          <w:p w:rsidR="00554053" w:rsidRDefault="00554053"/>
        </w:tc>
        <w:tc>
          <w:tcPr>
            <w:tcW w:w="879" w:type="dxa"/>
            <w:tcBorders>
              <w:top w:val="single" w:sz="1" w:space="0" w:color="FFFFFF"/>
              <w:left w:val="double" w:sz="8" w:space="0" w:color="FFFFFF"/>
              <w:bottom w:val="single" w:sz="2" w:space="0" w:color="FFFFFF"/>
              <w:right w:val="single" w:sz="2" w:space="0" w:color="FFFFFF"/>
            </w:tcBorders>
          </w:tcPr>
          <w:p w:rsidR="00554053" w:rsidRDefault="00554053"/>
        </w:tc>
      </w:tr>
    </w:tbl>
    <w:p w:rsidR="00554053" w:rsidRDefault="00554053">
      <w:pPr>
        <w:spacing w:before="10"/>
        <w:rPr>
          <w:sz w:val="19"/>
        </w:rPr>
      </w:pPr>
    </w:p>
    <w:p w:rsidR="00554053" w:rsidRDefault="00B532F1">
      <w:pPr>
        <w:spacing w:before="95"/>
        <w:ind w:left="789"/>
        <w:rPr>
          <w:sz w:val="16"/>
        </w:rPr>
      </w:pPr>
      <w:r>
        <w:rPr>
          <w:sz w:val="16"/>
        </w:rPr>
        <w:t>CUADRO: Resumen de acciones que se ejercerán y recomendaciones que se formularán derivadas de las observaciones en la revisión practicada</w:t>
      </w:r>
    </w:p>
    <w:p w:rsidR="00554053" w:rsidRDefault="00554053">
      <w:pPr>
        <w:rPr>
          <w:sz w:val="17"/>
        </w:rPr>
      </w:pPr>
    </w:p>
    <w:p w:rsidR="00554053" w:rsidRDefault="00B532F1">
      <w:pPr>
        <w:tabs>
          <w:tab w:val="left" w:pos="5644"/>
          <w:tab w:val="left" w:pos="11269"/>
        </w:tabs>
        <w:spacing w:before="95"/>
        <w:ind w:left="730"/>
        <w:rPr>
          <w:b/>
          <w:sz w:val="16"/>
        </w:rPr>
      </w:pPr>
      <w:r>
        <w:rPr>
          <w:b/>
          <w:sz w:val="16"/>
          <w:shd w:val="clear" w:color="auto" w:fill="B3B6B2"/>
        </w:rPr>
        <w:t xml:space="preserve"> </w:t>
      </w:r>
      <w:r>
        <w:rPr>
          <w:b/>
          <w:sz w:val="16"/>
          <w:shd w:val="clear" w:color="auto" w:fill="B3B6B2"/>
        </w:rPr>
        <w:tab/>
        <w:t>Acciones</w:t>
      </w:r>
      <w:r>
        <w:rPr>
          <w:b/>
          <w:sz w:val="16"/>
          <w:shd w:val="clear" w:color="auto" w:fill="B3B6B2"/>
        </w:rPr>
        <w:tab/>
      </w:r>
    </w:p>
    <w:p w:rsidR="00554053" w:rsidRDefault="00B532F1">
      <w:pPr>
        <w:spacing w:before="7" w:line="249" w:lineRule="auto"/>
        <w:ind w:left="1013" w:right="158" w:hanging="284"/>
        <w:jc w:val="both"/>
        <w:rPr>
          <w:sz w:val="16"/>
        </w:rPr>
      </w:pPr>
      <w:r>
        <w:rPr>
          <w:position w:val="4"/>
          <w:sz w:val="10"/>
        </w:rPr>
        <w:t xml:space="preserve">1 </w:t>
      </w:r>
      <w:r>
        <w:rPr>
          <w:sz w:val="16"/>
        </w:rPr>
        <w:t>Promoción del Ejercicio de la Facultad de Comprobación Fiscal: Acción mediante la cual se informa a la autoridad fiscal competente sobre una posible</w:t>
      </w:r>
      <w:r>
        <w:rPr>
          <w:spacing w:val="-6"/>
          <w:sz w:val="16"/>
        </w:rPr>
        <w:t xml:space="preserve"> </w:t>
      </w:r>
      <w:r>
        <w:rPr>
          <w:sz w:val="16"/>
        </w:rPr>
        <w:t>evasión</w:t>
      </w:r>
      <w:r>
        <w:rPr>
          <w:spacing w:val="-6"/>
          <w:sz w:val="16"/>
        </w:rPr>
        <w:t xml:space="preserve"> </w:t>
      </w:r>
      <w:r>
        <w:rPr>
          <w:sz w:val="16"/>
        </w:rPr>
        <w:t>fiscal,</w:t>
      </w:r>
      <w:r>
        <w:rPr>
          <w:spacing w:val="-6"/>
          <w:sz w:val="16"/>
        </w:rPr>
        <w:t xml:space="preserve"> </w:t>
      </w:r>
      <w:r>
        <w:rPr>
          <w:sz w:val="16"/>
        </w:rPr>
        <w:t>detectada</w:t>
      </w:r>
      <w:r>
        <w:rPr>
          <w:spacing w:val="-6"/>
          <w:sz w:val="16"/>
        </w:rPr>
        <w:t xml:space="preserve"> </w:t>
      </w:r>
      <w:r>
        <w:rPr>
          <w:sz w:val="16"/>
        </w:rPr>
        <w:t>por</w:t>
      </w:r>
      <w:r>
        <w:rPr>
          <w:spacing w:val="-6"/>
          <w:sz w:val="16"/>
        </w:rPr>
        <w:t xml:space="preserve"> </w:t>
      </w:r>
      <w:r>
        <w:rPr>
          <w:sz w:val="16"/>
        </w:rPr>
        <w:t>la</w:t>
      </w:r>
      <w:r>
        <w:rPr>
          <w:spacing w:val="-6"/>
          <w:sz w:val="16"/>
        </w:rPr>
        <w:t xml:space="preserve"> </w:t>
      </w:r>
      <w:r>
        <w:rPr>
          <w:sz w:val="16"/>
        </w:rPr>
        <w:t>Auditoría</w:t>
      </w:r>
      <w:r>
        <w:rPr>
          <w:spacing w:val="-6"/>
          <w:sz w:val="16"/>
        </w:rPr>
        <w:t xml:space="preserve"> </w:t>
      </w:r>
      <w:r>
        <w:rPr>
          <w:sz w:val="16"/>
        </w:rPr>
        <w:t>Superior</w:t>
      </w:r>
      <w:r>
        <w:rPr>
          <w:spacing w:val="-6"/>
          <w:sz w:val="16"/>
        </w:rPr>
        <w:t xml:space="preserve"> </w:t>
      </w:r>
      <w:r>
        <w:rPr>
          <w:sz w:val="16"/>
        </w:rPr>
        <w:t>del</w:t>
      </w:r>
      <w:r>
        <w:rPr>
          <w:spacing w:val="-6"/>
          <w:sz w:val="16"/>
        </w:rPr>
        <w:t xml:space="preserve"> </w:t>
      </w:r>
      <w:r>
        <w:rPr>
          <w:sz w:val="16"/>
        </w:rPr>
        <w:t>Estado</w:t>
      </w:r>
      <w:r>
        <w:rPr>
          <w:spacing w:val="-6"/>
          <w:sz w:val="16"/>
        </w:rPr>
        <w:t xml:space="preserve"> </w:t>
      </w:r>
      <w:r>
        <w:rPr>
          <w:sz w:val="16"/>
        </w:rPr>
        <w:t>en</w:t>
      </w:r>
      <w:r>
        <w:rPr>
          <w:spacing w:val="-6"/>
          <w:sz w:val="16"/>
        </w:rPr>
        <w:t xml:space="preserve"> </w:t>
      </w:r>
      <w:r>
        <w:rPr>
          <w:sz w:val="16"/>
        </w:rPr>
        <w:t>el</w:t>
      </w:r>
      <w:r>
        <w:rPr>
          <w:spacing w:val="-6"/>
          <w:sz w:val="16"/>
        </w:rPr>
        <w:t xml:space="preserve"> </w:t>
      </w:r>
      <w:r>
        <w:rPr>
          <w:sz w:val="16"/>
        </w:rPr>
        <w:t>ejercicio</w:t>
      </w:r>
      <w:r>
        <w:rPr>
          <w:spacing w:val="-6"/>
          <w:sz w:val="16"/>
        </w:rPr>
        <w:t xml:space="preserve"> </w:t>
      </w:r>
      <w:r>
        <w:rPr>
          <w:sz w:val="16"/>
        </w:rPr>
        <w:t>de</w:t>
      </w:r>
      <w:r>
        <w:rPr>
          <w:spacing w:val="-6"/>
          <w:sz w:val="16"/>
        </w:rPr>
        <w:t xml:space="preserve"> </w:t>
      </w:r>
      <w:r>
        <w:rPr>
          <w:sz w:val="16"/>
        </w:rPr>
        <w:t>sus</w:t>
      </w:r>
      <w:r>
        <w:rPr>
          <w:spacing w:val="-6"/>
          <w:sz w:val="16"/>
        </w:rPr>
        <w:t xml:space="preserve"> </w:t>
      </w:r>
      <w:r>
        <w:rPr>
          <w:sz w:val="16"/>
        </w:rPr>
        <w:t>facultades</w:t>
      </w:r>
      <w:r>
        <w:rPr>
          <w:spacing w:val="-6"/>
          <w:sz w:val="16"/>
        </w:rPr>
        <w:t xml:space="preserve"> </w:t>
      </w:r>
      <w:r>
        <w:rPr>
          <w:sz w:val="16"/>
        </w:rPr>
        <w:t>de</w:t>
      </w:r>
      <w:r>
        <w:rPr>
          <w:spacing w:val="-6"/>
          <w:sz w:val="16"/>
        </w:rPr>
        <w:t xml:space="preserve"> </w:t>
      </w:r>
      <w:r>
        <w:rPr>
          <w:sz w:val="16"/>
        </w:rPr>
        <w:t>fiscali</w:t>
      </w:r>
      <w:r>
        <w:rPr>
          <w:sz w:val="16"/>
        </w:rPr>
        <w:t>zación,</w:t>
      </w:r>
      <w:r>
        <w:rPr>
          <w:spacing w:val="-6"/>
          <w:sz w:val="16"/>
        </w:rPr>
        <w:t xml:space="preserve"> </w:t>
      </w:r>
      <w:r>
        <w:rPr>
          <w:sz w:val="16"/>
        </w:rPr>
        <w:t>o</w:t>
      </w:r>
      <w:r>
        <w:rPr>
          <w:spacing w:val="-6"/>
          <w:sz w:val="16"/>
        </w:rPr>
        <w:t xml:space="preserve"> </w:t>
      </w:r>
      <w:r>
        <w:rPr>
          <w:sz w:val="16"/>
        </w:rPr>
        <w:t>bien</w:t>
      </w:r>
      <w:r>
        <w:rPr>
          <w:spacing w:val="-6"/>
          <w:sz w:val="16"/>
        </w:rPr>
        <w:t xml:space="preserve"> </w:t>
      </w:r>
      <w:r>
        <w:rPr>
          <w:sz w:val="16"/>
        </w:rPr>
        <w:t>por</w:t>
      </w:r>
      <w:r>
        <w:rPr>
          <w:spacing w:val="-6"/>
          <w:sz w:val="16"/>
        </w:rPr>
        <w:t xml:space="preserve"> </w:t>
      </w:r>
      <w:r>
        <w:rPr>
          <w:sz w:val="16"/>
        </w:rPr>
        <w:t>la</w:t>
      </w:r>
      <w:r>
        <w:rPr>
          <w:spacing w:val="-6"/>
          <w:sz w:val="16"/>
        </w:rPr>
        <w:t xml:space="preserve"> </w:t>
      </w:r>
      <w:r>
        <w:rPr>
          <w:sz w:val="16"/>
        </w:rPr>
        <w:t>presunción</w:t>
      </w:r>
      <w:r>
        <w:rPr>
          <w:spacing w:val="-6"/>
          <w:sz w:val="16"/>
        </w:rPr>
        <w:t xml:space="preserve"> </w:t>
      </w:r>
      <w:r>
        <w:rPr>
          <w:sz w:val="16"/>
        </w:rPr>
        <w:t xml:space="preserve">de errores aritméticos, omisiones u otros que aparezcan en las declaraciones, solicitudes, avisos fiscales, y demás documentos en los que conste la determinación y liquidación de contribuciones, a efecto de que ejerzan sus </w:t>
      </w:r>
      <w:r>
        <w:rPr>
          <w:sz w:val="16"/>
        </w:rPr>
        <w:t>facultades de comprobación fiscal.</w:t>
      </w:r>
    </w:p>
    <w:p w:rsidR="00554053" w:rsidRDefault="00B532F1">
      <w:pPr>
        <w:spacing w:line="249" w:lineRule="auto"/>
        <w:ind w:left="1013" w:right="158" w:hanging="284"/>
        <w:jc w:val="both"/>
        <w:rPr>
          <w:sz w:val="16"/>
        </w:rPr>
      </w:pPr>
      <w:r>
        <w:rPr>
          <w:position w:val="4"/>
          <w:sz w:val="10"/>
        </w:rPr>
        <w:t xml:space="preserve">2    </w:t>
      </w:r>
      <w:r>
        <w:rPr>
          <w:sz w:val="16"/>
        </w:rPr>
        <w:t>Interposición de Denuncias Penales: Acción por la que se interpone ante la Fiscalía Especializada en Combate a la Corrupción, denuncia     sobre hechos que la Auditoría Superior del Estado conoció durante su labor de</w:t>
      </w:r>
      <w:r>
        <w:rPr>
          <w:sz w:val="16"/>
        </w:rPr>
        <w:t xml:space="preserve"> fiscalización, o en las diligencias realizadas por su Autoridad Investigadora, que pueden implicar la comisión de un delito; con el propósito de que dicha Fiscalía inicie la investigación correspondiente, y en su caso ejercite acción penal en contra del p</w:t>
      </w:r>
      <w:r>
        <w:rPr>
          <w:sz w:val="16"/>
        </w:rPr>
        <w:t>osible autor o participe de los hechos denunciados.</w:t>
      </w:r>
    </w:p>
    <w:p w:rsidR="00554053" w:rsidRDefault="00B532F1">
      <w:pPr>
        <w:spacing w:line="249" w:lineRule="auto"/>
        <w:ind w:left="1013" w:right="158" w:hanging="284"/>
        <w:jc w:val="both"/>
        <w:rPr>
          <w:sz w:val="16"/>
        </w:rPr>
      </w:pPr>
      <w:r>
        <w:rPr>
          <w:position w:val="4"/>
          <w:sz w:val="10"/>
        </w:rPr>
        <w:t xml:space="preserve">3   </w:t>
      </w:r>
      <w:r>
        <w:rPr>
          <w:sz w:val="16"/>
        </w:rPr>
        <w:t xml:space="preserve">Informe a la Auditoría Superior de la Federación: Informe que en observancia de lo dispuesto en el penúltimo párrafo del artículo 49 de la Ley    de Coordinación Fiscal, se emite para dar a conocer a </w:t>
      </w:r>
      <w:r>
        <w:rPr>
          <w:sz w:val="16"/>
        </w:rPr>
        <w:t>la Auditoría Superior de la Federación, irregularidades relacionadas con la aplicación y destino de los recursos federales provenientes de los fondos previstos en el capítulo V de la Ley de Coordinación Fiscal, a fines diversos a los establecidos en la ref</w:t>
      </w:r>
      <w:r>
        <w:rPr>
          <w:sz w:val="16"/>
        </w:rPr>
        <w:t>erida ley.</w:t>
      </w:r>
    </w:p>
    <w:p w:rsidR="00554053" w:rsidRDefault="00B532F1">
      <w:pPr>
        <w:spacing w:line="249" w:lineRule="auto"/>
        <w:ind w:left="1013" w:right="158" w:hanging="284"/>
        <w:jc w:val="both"/>
        <w:rPr>
          <w:sz w:val="16"/>
        </w:rPr>
      </w:pPr>
      <w:r>
        <w:rPr>
          <w:position w:val="4"/>
          <w:sz w:val="10"/>
        </w:rPr>
        <w:t xml:space="preserve">4      </w:t>
      </w:r>
      <w:r>
        <w:rPr>
          <w:sz w:val="16"/>
        </w:rPr>
        <w:t>Vista la Autoridad Investigadora: Acción que tiene por objeto dar a conocer a la Unidad Investigadora competente sobre la existencia de actos   u omisiones que la Ley General de Responsabilidades Administrativas señala como falta administ</w:t>
      </w:r>
      <w:r>
        <w:rPr>
          <w:sz w:val="16"/>
        </w:rPr>
        <w:t>rativa, a efecto de que lleve las diligencias    de investigación conducentes, para que en su caso emita el informe de presunta responsabilidad que se le dará a conocer a la Autoridad Substanciadora para el inicio del procedimiento de responsabilidad, en e</w:t>
      </w:r>
      <w:r>
        <w:rPr>
          <w:sz w:val="16"/>
        </w:rPr>
        <w:t>l que la Autoridad Resolutora determinará mediante sentencia, sobre  la existencia o inexistencia de falta administrativa, así como de las sanciones o indemnizaciones que se fijarán a los servidores públicos o particulares responsables.</w:t>
      </w:r>
    </w:p>
    <w:p w:rsidR="00554053" w:rsidRDefault="00554053">
      <w:pPr>
        <w:spacing w:before="5"/>
        <w:rPr>
          <w:sz w:val="16"/>
        </w:rPr>
      </w:pPr>
    </w:p>
    <w:p w:rsidR="00554053" w:rsidRDefault="00B532F1">
      <w:pPr>
        <w:tabs>
          <w:tab w:val="left" w:pos="5293"/>
          <w:tab w:val="left" w:pos="11269"/>
        </w:tabs>
        <w:spacing w:before="95"/>
        <w:ind w:left="730"/>
        <w:rPr>
          <w:b/>
          <w:sz w:val="16"/>
        </w:rPr>
      </w:pPr>
      <w:r>
        <w:rPr>
          <w:b/>
          <w:sz w:val="16"/>
          <w:shd w:val="clear" w:color="auto" w:fill="B3B6B2"/>
        </w:rPr>
        <w:t xml:space="preserve"> </w:t>
      </w:r>
      <w:r>
        <w:rPr>
          <w:b/>
          <w:sz w:val="16"/>
          <w:shd w:val="clear" w:color="auto" w:fill="B3B6B2"/>
        </w:rPr>
        <w:tab/>
        <w:t>Recomendaciones</w:t>
      </w:r>
      <w:r>
        <w:rPr>
          <w:b/>
          <w:sz w:val="16"/>
          <w:shd w:val="clear" w:color="auto" w:fill="B3B6B2"/>
        </w:rPr>
        <w:tab/>
      </w:r>
    </w:p>
    <w:p w:rsidR="00554053" w:rsidRDefault="00B532F1">
      <w:pPr>
        <w:spacing w:before="8" w:line="249" w:lineRule="auto"/>
        <w:ind w:left="1013" w:right="158" w:hanging="284"/>
        <w:jc w:val="both"/>
        <w:rPr>
          <w:sz w:val="16"/>
        </w:rPr>
      </w:pPr>
      <w:r>
        <w:rPr>
          <w:position w:val="4"/>
          <w:sz w:val="10"/>
        </w:rPr>
        <w:t xml:space="preserve">5 </w:t>
      </w:r>
      <w:r>
        <w:rPr>
          <w:sz w:val="16"/>
        </w:rPr>
        <w:t>Recomendaciones en Relación a la Gestión o Control Interno: Sugerencias de carácter preventivo que se formulan al ente fiscalizado para fortalecer sus procesos administrativos y los sistemas de control. Tienen por objeto señalar las áreas con deficienci</w:t>
      </w:r>
      <w:r>
        <w:rPr>
          <w:sz w:val="16"/>
        </w:rPr>
        <w:t>as en cuanto a la gestión financiera, así como áreas de oportunidad en el control interno y de gestión.</w:t>
      </w:r>
    </w:p>
    <w:p w:rsidR="00554053" w:rsidRDefault="00B532F1">
      <w:pPr>
        <w:spacing w:before="1" w:line="249" w:lineRule="auto"/>
        <w:ind w:left="1013" w:right="158" w:hanging="284"/>
        <w:jc w:val="both"/>
        <w:rPr>
          <w:sz w:val="16"/>
        </w:rPr>
      </w:pPr>
      <w:r>
        <w:rPr>
          <w:position w:val="4"/>
          <w:sz w:val="10"/>
        </w:rPr>
        <w:t xml:space="preserve">6 </w:t>
      </w:r>
      <w:r>
        <w:rPr>
          <w:sz w:val="16"/>
        </w:rPr>
        <w:t>Recomendaciones Referentes al Desempeño: Sugerencias de carácter preventivo que se formulan al ente público fiscalizado con el objeto de fortalecer su</w:t>
      </w:r>
      <w:r>
        <w:rPr>
          <w:sz w:val="16"/>
        </w:rPr>
        <w:t xml:space="preserve"> desempeño, la actuación de los servidores públicos y el cumplimiento de metas y objetivos, a fin de fomentar las prácticas de</w:t>
      </w:r>
      <w:r>
        <w:rPr>
          <w:spacing w:val="-23"/>
          <w:sz w:val="16"/>
        </w:rPr>
        <w:t xml:space="preserve"> </w:t>
      </w:r>
      <w:r>
        <w:rPr>
          <w:sz w:val="16"/>
        </w:rPr>
        <w:t>buen gobierno.</w:t>
      </w:r>
    </w:p>
    <w:p w:rsidR="00554053" w:rsidRDefault="00554053">
      <w:pPr>
        <w:spacing w:line="249" w:lineRule="auto"/>
        <w:jc w:val="both"/>
        <w:rPr>
          <w:sz w:val="16"/>
        </w:rPr>
        <w:sectPr w:rsidR="00554053">
          <w:pgSz w:w="12240" w:h="15840"/>
          <w:pgMar w:top="520" w:right="740" w:bottom="1240" w:left="120" w:header="328" w:footer="1049" w:gutter="0"/>
          <w:cols w:space="720"/>
        </w:sect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B532F1">
      <w:pPr>
        <w:pStyle w:val="Ttulo1"/>
        <w:numPr>
          <w:ilvl w:val="0"/>
          <w:numId w:val="17"/>
        </w:numPr>
        <w:tabs>
          <w:tab w:val="left" w:pos="1126"/>
        </w:tabs>
        <w:spacing w:before="216"/>
        <w:ind w:left="1156" w:right="105" w:hanging="424"/>
        <w:jc w:val="both"/>
        <w:rPr>
          <w:rFonts w:ascii="Arial" w:hAnsi="Arial"/>
        </w:rPr>
      </w:pPr>
      <w:r>
        <w:rPr>
          <w:rFonts w:ascii="Arial" w:hAnsi="Arial"/>
        </w:rPr>
        <w:t>Objetivos y alcances de la revisión practicada tanto a la gestión como al desempeño, incluyendo los criterios de selección y descripción de los procedimientos de auditoría aplicados</w:t>
      </w:r>
    </w:p>
    <w:p w:rsidR="00554053" w:rsidRDefault="00554053">
      <w:pPr>
        <w:pStyle w:val="Textoindependiente"/>
        <w:spacing w:before="11"/>
        <w:rPr>
          <w:b/>
          <w:sz w:val="23"/>
        </w:rPr>
      </w:pPr>
    </w:p>
    <w:p w:rsidR="00554053" w:rsidRDefault="00B532F1">
      <w:pPr>
        <w:pStyle w:val="Prrafodelista"/>
        <w:numPr>
          <w:ilvl w:val="0"/>
          <w:numId w:val="16"/>
        </w:numPr>
        <w:tabs>
          <w:tab w:val="left" w:pos="1160"/>
        </w:tabs>
        <w:ind w:hanging="427"/>
        <w:rPr>
          <w:b/>
          <w:sz w:val="24"/>
        </w:rPr>
      </w:pPr>
      <w:r>
        <w:rPr>
          <w:b/>
          <w:sz w:val="24"/>
        </w:rPr>
        <w:t>Auditorías programadas por tipo o</w:t>
      </w:r>
      <w:r>
        <w:rPr>
          <w:b/>
          <w:spacing w:val="-20"/>
          <w:sz w:val="24"/>
        </w:rPr>
        <w:t xml:space="preserve"> </w:t>
      </w:r>
      <w:r>
        <w:rPr>
          <w:b/>
          <w:sz w:val="24"/>
        </w:rPr>
        <w:t>materia</w:t>
      </w:r>
    </w:p>
    <w:p w:rsidR="00554053" w:rsidRDefault="00B532F1">
      <w:pPr>
        <w:pStyle w:val="Textoindependiente"/>
        <w:spacing w:before="228"/>
        <w:ind w:left="731" w:right="102"/>
        <w:jc w:val="both"/>
      </w:pPr>
      <w:r>
        <w:t>Con base en los criterios generales y particulares para la planeación específica utilizada en la integración del Programa Anual de Auditoría 2018 para la Fiscalización de las Cuentas Públicas correspondientes al ejercicio 2017, presentado ante ese H. Congr</w:t>
      </w:r>
      <w:r>
        <w:t xml:space="preserve">eso del Estado, para su conocimiento, por conducto de la Comisión de Vigilancia, en fecha 31 de agosto de 2018, y considerando la importancia, pertinencia y factibilidad de su realización, se determinaron las siguientes auditorías a practicar al Municipio </w:t>
      </w:r>
      <w:r>
        <w:t>de San Pedro Garza García, Nuevo León, por tipo o materia, a saber:</w:t>
      </w:r>
    </w:p>
    <w:p w:rsidR="00554053" w:rsidRDefault="00554053">
      <w:pPr>
        <w:pStyle w:val="Textoindependiente"/>
        <w:spacing w:before="4"/>
      </w:pPr>
    </w:p>
    <w:tbl>
      <w:tblPr>
        <w:tblStyle w:val="TableNormal"/>
        <w:tblW w:w="0" w:type="auto"/>
        <w:tblInd w:w="9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410"/>
        <w:gridCol w:w="1198"/>
        <w:gridCol w:w="1178"/>
        <w:gridCol w:w="1015"/>
        <w:gridCol w:w="1181"/>
        <w:gridCol w:w="1181"/>
        <w:gridCol w:w="1181"/>
        <w:gridCol w:w="781"/>
      </w:tblGrid>
      <w:tr w:rsidR="00554053">
        <w:trPr>
          <w:trHeight w:hRule="exact" w:val="330"/>
        </w:trPr>
        <w:tc>
          <w:tcPr>
            <w:tcW w:w="2410" w:type="dxa"/>
            <w:vMerge w:val="restart"/>
            <w:shd w:val="clear" w:color="auto" w:fill="C2D69B"/>
          </w:tcPr>
          <w:p w:rsidR="00554053" w:rsidRDefault="00554053">
            <w:pPr>
              <w:pStyle w:val="TableParagraph"/>
              <w:spacing w:before="6"/>
              <w:rPr>
                <w:rFonts w:ascii="Arial"/>
                <w:sz w:val="25"/>
              </w:rPr>
            </w:pPr>
          </w:p>
          <w:p w:rsidR="00554053" w:rsidRDefault="00B532F1">
            <w:pPr>
              <w:pStyle w:val="TableParagraph"/>
              <w:spacing w:before="1"/>
              <w:ind w:left="717"/>
              <w:rPr>
                <w:rFonts w:ascii="Arial"/>
                <w:b/>
                <w:sz w:val="18"/>
              </w:rPr>
            </w:pPr>
            <w:r>
              <w:rPr>
                <w:rFonts w:ascii="Arial"/>
                <w:b/>
                <w:sz w:val="18"/>
              </w:rPr>
              <w:t>Entidad</w:t>
            </w:r>
          </w:p>
        </w:tc>
        <w:tc>
          <w:tcPr>
            <w:tcW w:w="7715" w:type="dxa"/>
            <w:gridSpan w:val="7"/>
            <w:shd w:val="clear" w:color="auto" w:fill="C2D69B"/>
          </w:tcPr>
          <w:p w:rsidR="00554053" w:rsidRDefault="00B532F1">
            <w:pPr>
              <w:pStyle w:val="TableParagraph"/>
              <w:spacing w:before="42"/>
              <w:ind w:left="2092"/>
              <w:rPr>
                <w:rFonts w:ascii="Arial" w:hAnsi="Arial"/>
                <w:b/>
                <w:sz w:val="18"/>
              </w:rPr>
            </w:pPr>
            <w:r>
              <w:rPr>
                <w:rFonts w:ascii="Arial" w:hAnsi="Arial"/>
                <w:b/>
                <w:sz w:val="18"/>
              </w:rPr>
              <w:t>Tipos de auditoría a Cuenta Pública 2017</w:t>
            </w:r>
          </w:p>
        </w:tc>
      </w:tr>
      <w:tr w:rsidR="00554053">
        <w:trPr>
          <w:trHeight w:hRule="exact" w:val="536"/>
        </w:trPr>
        <w:tc>
          <w:tcPr>
            <w:tcW w:w="2410" w:type="dxa"/>
            <w:vMerge/>
            <w:shd w:val="clear" w:color="auto" w:fill="C2D69B"/>
          </w:tcPr>
          <w:p w:rsidR="00554053" w:rsidRDefault="00554053"/>
        </w:tc>
        <w:tc>
          <w:tcPr>
            <w:tcW w:w="1198" w:type="dxa"/>
            <w:shd w:val="clear" w:color="auto" w:fill="C2D69B"/>
          </w:tcPr>
          <w:p w:rsidR="00554053" w:rsidRDefault="00B532F1">
            <w:pPr>
              <w:pStyle w:val="TableParagraph"/>
              <w:spacing w:before="65" w:line="178" w:lineRule="exact"/>
              <w:ind w:left="203" w:firstLine="72"/>
              <w:rPr>
                <w:rFonts w:ascii="Arial" w:hAnsi="Arial"/>
                <w:b/>
                <w:sz w:val="10"/>
              </w:rPr>
            </w:pPr>
            <w:r>
              <w:rPr>
                <w:rFonts w:ascii="Arial" w:hAnsi="Arial"/>
                <w:b/>
                <w:sz w:val="14"/>
              </w:rPr>
              <w:t xml:space="preserve">Auditoría </w:t>
            </w:r>
            <w:r>
              <w:rPr>
                <w:rFonts w:ascii="Arial" w:hAnsi="Arial"/>
                <w:b/>
                <w:w w:val="95"/>
                <w:sz w:val="14"/>
              </w:rPr>
              <w:t>Financiera</w:t>
            </w:r>
            <w:r>
              <w:rPr>
                <w:rFonts w:ascii="Arial" w:hAnsi="Arial"/>
                <w:b/>
                <w:w w:val="95"/>
                <w:position w:val="8"/>
                <w:sz w:val="10"/>
              </w:rPr>
              <w:t>1</w:t>
            </w:r>
          </w:p>
        </w:tc>
        <w:tc>
          <w:tcPr>
            <w:tcW w:w="1178" w:type="dxa"/>
            <w:shd w:val="clear" w:color="auto" w:fill="C2D69B"/>
          </w:tcPr>
          <w:p w:rsidR="00554053" w:rsidRDefault="00B532F1">
            <w:pPr>
              <w:pStyle w:val="TableParagraph"/>
              <w:spacing w:before="7" w:line="220" w:lineRule="auto"/>
              <w:ind w:left="112" w:right="117" w:firstLine="2"/>
              <w:jc w:val="center"/>
              <w:rPr>
                <w:rFonts w:ascii="Arial" w:hAnsi="Arial"/>
                <w:b/>
                <w:sz w:val="10"/>
              </w:rPr>
            </w:pPr>
            <w:r>
              <w:rPr>
                <w:rFonts w:ascii="Arial" w:hAnsi="Arial"/>
                <w:b/>
                <w:sz w:val="14"/>
              </w:rPr>
              <w:t>Auditoría Técnica a la Obra Pública</w:t>
            </w:r>
            <w:r>
              <w:rPr>
                <w:rFonts w:ascii="Arial" w:hAnsi="Arial"/>
                <w:b/>
                <w:position w:val="8"/>
                <w:sz w:val="10"/>
              </w:rPr>
              <w:t>2</w:t>
            </w:r>
          </w:p>
        </w:tc>
        <w:tc>
          <w:tcPr>
            <w:tcW w:w="1015" w:type="dxa"/>
            <w:shd w:val="clear" w:color="auto" w:fill="C2D69B"/>
          </w:tcPr>
          <w:p w:rsidR="00554053" w:rsidRDefault="00B532F1">
            <w:pPr>
              <w:pStyle w:val="TableParagraph"/>
              <w:spacing w:before="7" w:line="220" w:lineRule="auto"/>
              <w:ind w:left="83" w:right="85"/>
              <w:jc w:val="center"/>
              <w:rPr>
                <w:rFonts w:ascii="Arial" w:hAnsi="Arial"/>
                <w:b/>
                <w:sz w:val="10"/>
              </w:rPr>
            </w:pPr>
            <w:r>
              <w:rPr>
                <w:rFonts w:ascii="Arial" w:hAnsi="Arial"/>
                <w:b/>
                <w:sz w:val="14"/>
              </w:rPr>
              <w:t>Auditoría en Desarrollo Urbano</w:t>
            </w:r>
            <w:r>
              <w:rPr>
                <w:rFonts w:ascii="Arial" w:hAnsi="Arial"/>
                <w:b/>
                <w:position w:val="8"/>
                <w:sz w:val="10"/>
              </w:rPr>
              <w:t>3</w:t>
            </w:r>
          </w:p>
        </w:tc>
        <w:tc>
          <w:tcPr>
            <w:tcW w:w="1181" w:type="dxa"/>
            <w:shd w:val="clear" w:color="auto" w:fill="C2D69B"/>
          </w:tcPr>
          <w:p w:rsidR="00554053" w:rsidRDefault="00B532F1">
            <w:pPr>
              <w:pStyle w:val="TableParagraph"/>
              <w:spacing w:before="65" w:line="178" w:lineRule="exact"/>
              <w:ind w:left="112" w:right="68" w:hanging="29"/>
              <w:rPr>
                <w:rFonts w:ascii="Arial" w:hAnsi="Arial"/>
                <w:b/>
                <w:sz w:val="10"/>
              </w:rPr>
            </w:pPr>
            <w:r>
              <w:rPr>
                <w:rFonts w:ascii="Arial" w:hAnsi="Arial"/>
                <w:b/>
                <w:sz w:val="14"/>
              </w:rPr>
              <w:t>Laboratorio de Obra Pública</w:t>
            </w:r>
            <w:r>
              <w:rPr>
                <w:rFonts w:ascii="Arial" w:hAnsi="Arial"/>
                <w:b/>
                <w:position w:val="8"/>
                <w:sz w:val="10"/>
              </w:rPr>
              <w:t>4</w:t>
            </w:r>
          </w:p>
        </w:tc>
        <w:tc>
          <w:tcPr>
            <w:tcW w:w="1181" w:type="dxa"/>
            <w:shd w:val="clear" w:color="auto" w:fill="C2D69B"/>
          </w:tcPr>
          <w:p w:rsidR="00554053" w:rsidRDefault="00B532F1">
            <w:pPr>
              <w:pStyle w:val="TableParagraph"/>
              <w:spacing w:before="7" w:line="220" w:lineRule="auto"/>
              <w:ind w:left="127" w:right="130" w:firstLine="38"/>
              <w:jc w:val="both"/>
              <w:rPr>
                <w:rFonts w:ascii="Arial" w:hAnsi="Arial"/>
                <w:b/>
                <w:sz w:val="10"/>
              </w:rPr>
            </w:pPr>
            <w:r>
              <w:rPr>
                <w:rFonts w:ascii="Arial" w:hAnsi="Arial"/>
                <w:b/>
                <w:sz w:val="14"/>
              </w:rPr>
              <w:t>Auditoría de Evaluación al Desempeño</w:t>
            </w:r>
            <w:r>
              <w:rPr>
                <w:rFonts w:ascii="Arial" w:hAnsi="Arial"/>
                <w:b/>
                <w:position w:val="8"/>
                <w:sz w:val="10"/>
              </w:rPr>
              <w:t>5</w:t>
            </w:r>
          </w:p>
        </w:tc>
        <w:tc>
          <w:tcPr>
            <w:tcW w:w="1181" w:type="dxa"/>
            <w:shd w:val="clear" w:color="auto" w:fill="C2D69B"/>
          </w:tcPr>
          <w:p w:rsidR="00554053" w:rsidRDefault="00B532F1">
            <w:pPr>
              <w:pStyle w:val="TableParagraph"/>
              <w:spacing w:before="7" w:line="220" w:lineRule="auto"/>
              <w:ind w:left="208" w:right="211"/>
              <w:jc w:val="center"/>
              <w:rPr>
                <w:rFonts w:ascii="Arial" w:hAnsi="Arial"/>
                <w:b/>
                <w:sz w:val="10"/>
              </w:rPr>
            </w:pPr>
            <w:r>
              <w:rPr>
                <w:rFonts w:ascii="Arial" w:hAnsi="Arial"/>
                <w:b/>
                <w:sz w:val="14"/>
              </w:rPr>
              <w:t>Auditoría a Recursos Federales</w:t>
            </w:r>
            <w:r>
              <w:rPr>
                <w:rFonts w:ascii="Arial" w:hAnsi="Arial"/>
                <w:b/>
                <w:position w:val="8"/>
                <w:sz w:val="10"/>
              </w:rPr>
              <w:t>6</w:t>
            </w:r>
          </w:p>
        </w:tc>
        <w:tc>
          <w:tcPr>
            <w:tcW w:w="781" w:type="dxa"/>
            <w:shd w:val="clear" w:color="auto" w:fill="C2D69B"/>
          </w:tcPr>
          <w:p w:rsidR="00554053" w:rsidRDefault="00554053">
            <w:pPr>
              <w:pStyle w:val="TableParagraph"/>
              <w:spacing w:before="8"/>
              <w:rPr>
                <w:rFonts w:ascii="Arial"/>
                <w:sz w:val="14"/>
              </w:rPr>
            </w:pPr>
          </w:p>
          <w:p w:rsidR="00554053" w:rsidRDefault="00B532F1">
            <w:pPr>
              <w:pStyle w:val="TableParagraph"/>
              <w:spacing w:before="1"/>
              <w:ind w:left="188" w:right="189"/>
              <w:jc w:val="center"/>
              <w:rPr>
                <w:rFonts w:ascii="Arial"/>
                <w:b/>
                <w:sz w:val="14"/>
              </w:rPr>
            </w:pPr>
            <w:r>
              <w:rPr>
                <w:rFonts w:ascii="Arial"/>
                <w:b/>
                <w:sz w:val="14"/>
              </w:rPr>
              <w:t>Total</w:t>
            </w:r>
          </w:p>
        </w:tc>
      </w:tr>
      <w:tr w:rsidR="00554053">
        <w:trPr>
          <w:trHeight w:hRule="exact" w:val="396"/>
        </w:trPr>
        <w:tc>
          <w:tcPr>
            <w:tcW w:w="2410" w:type="dxa"/>
          </w:tcPr>
          <w:p w:rsidR="00554053" w:rsidRDefault="00B532F1">
            <w:pPr>
              <w:pStyle w:val="TableParagraph"/>
              <w:ind w:left="55" w:right="58"/>
              <w:rPr>
                <w:rFonts w:ascii="Arial" w:hAnsi="Arial"/>
                <w:sz w:val="16"/>
              </w:rPr>
            </w:pPr>
            <w:r>
              <w:rPr>
                <w:rFonts w:ascii="Arial" w:hAnsi="Arial"/>
                <w:sz w:val="16"/>
              </w:rPr>
              <w:t>San Pedro Garza García, Nuevo</w:t>
            </w:r>
            <w:r>
              <w:rPr>
                <w:rFonts w:ascii="Arial" w:hAnsi="Arial"/>
                <w:spacing w:val="-6"/>
                <w:sz w:val="16"/>
              </w:rPr>
              <w:t xml:space="preserve"> </w:t>
            </w:r>
            <w:r>
              <w:rPr>
                <w:rFonts w:ascii="Arial" w:hAnsi="Arial"/>
                <w:sz w:val="16"/>
              </w:rPr>
              <w:t>León</w:t>
            </w:r>
          </w:p>
        </w:tc>
        <w:tc>
          <w:tcPr>
            <w:tcW w:w="1198" w:type="dxa"/>
          </w:tcPr>
          <w:p w:rsidR="00554053" w:rsidRDefault="00B532F1">
            <w:pPr>
              <w:pStyle w:val="TableParagraph"/>
              <w:spacing w:before="99"/>
              <w:ind w:right="1"/>
              <w:jc w:val="center"/>
              <w:rPr>
                <w:rFonts w:ascii="Arial"/>
                <w:b/>
                <w:sz w:val="14"/>
              </w:rPr>
            </w:pPr>
            <w:r>
              <w:rPr>
                <w:rFonts w:ascii="Arial"/>
                <w:b/>
                <w:w w:val="99"/>
                <w:sz w:val="14"/>
              </w:rPr>
              <w:t>1</w:t>
            </w:r>
          </w:p>
        </w:tc>
        <w:tc>
          <w:tcPr>
            <w:tcW w:w="1178" w:type="dxa"/>
          </w:tcPr>
          <w:p w:rsidR="00554053" w:rsidRDefault="00B532F1">
            <w:pPr>
              <w:pStyle w:val="TableParagraph"/>
              <w:spacing w:before="99"/>
              <w:ind w:right="4"/>
              <w:jc w:val="center"/>
              <w:rPr>
                <w:rFonts w:ascii="Arial"/>
                <w:b/>
                <w:sz w:val="14"/>
              </w:rPr>
            </w:pPr>
            <w:r>
              <w:rPr>
                <w:rFonts w:ascii="Arial"/>
                <w:b/>
                <w:w w:val="99"/>
                <w:sz w:val="14"/>
              </w:rPr>
              <w:t>1</w:t>
            </w:r>
          </w:p>
        </w:tc>
        <w:tc>
          <w:tcPr>
            <w:tcW w:w="1015" w:type="dxa"/>
          </w:tcPr>
          <w:p w:rsidR="00554053" w:rsidRDefault="00B532F1">
            <w:pPr>
              <w:pStyle w:val="TableParagraph"/>
              <w:spacing w:before="99"/>
              <w:ind w:right="1"/>
              <w:jc w:val="center"/>
              <w:rPr>
                <w:rFonts w:ascii="Arial"/>
                <w:b/>
                <w:sz w:val="14"/>
              </w:rPr>
            </w:pPr>
            <w:r>
              <w:rPr>
                <w:rFonts w:ascii="Arial"/>
                <w:b/>
                <w:w w:val="99"/>
                <w:sz w:val="14"/>
              </w:rPr>
              <w:t>-</w:t>
            </w:r>
          </w:p>
        </w:tc>
        <w:tc>
          <w:tcPr>
            <w:tcW w:w="1181" w:type="dxa"/>
          </w:tcPr>
          <w:p w:rsidR="00554053" w:rsidRDefault="00B532F1">
            <w:pPr>
              <w:pStyle w:val="TableParagraph"/>
              <w:spacing w:before="99"/>
              <w:ind w:right="1"/>
              <w:jc w:val="center"/>
              <w:rPr>
                <w:rFonts w:ascii="Arial"/>
                <w:b/>
                <w:sz w:val="14"/>
              </w:rPr>
            </w:pPr>
            <w:r>
              <w:rPr>
                <w:rFonts w:ascii="Arial"/>
                <w:b/>
                <w:w w:val="99"/>
                <w:sz w:val="14"/>
              </w:rPr>
              <w:t>1</w:t>
            </w:r>
          </w:p>
        </w:tc>
        <w:tc>
          <w:tcPr>
            <w:tcW w:w="1181" w:type="dxa"/>
          </w:tcPr>
          <w:p w:rsidR="00554053" w:rsidRDefault="00B532F1">
            <w:pPr>
              <w:pStyle w:val="TableParagraph"/>
              <w:spacing w:before="99"/>
              <w:ind w:right="4"/>
              <w:jc w:val="center"/>
              <w:rPr>
                <w:rFonts w:ascii="Arial"/>
                <w:b/>
                <w:sz w:val="14"/>
              </w:rPr>
            </w:pPr>
            <w:r>
              <w:rPr>
                <w:rFonts w:ascii="Arial"/>
                <w:b/>
                <w:w w:val="99"/>
                <w:sz w:val="14"/>
              </w:rPr>
              <w:t>-</w:t>
            </w:r>
          </w:p>
        </w:tc>
        <w:tc>
          <w:tcPr>
            <w:tcW w:w="1181" w:type="dxa"/>
          </w:tcPr>
          <w:p w:rsidR="00554053" w:rsidRDefault="00B532F1">
            <w:pPr>
              <w:pStyle w:val="TableParagraph"/>
              <w:spacing w:before="99"/>
              <w:ind w:right="1"/>
              <w:jc w:val="center"/>
              <w:rPr>
                <w:rFonts w:ascii="Arial"/>
                <w:b/>
                <w:sz w:val="14"/>
              </w:rPr>
            </w:pPr>
            <w:r>
              <w:rPr>
                <w:rFonts w:ascii="Arial"/>
                <w:b/>
                <w:w w:val="99"/>
                <w:sz w:val="14"/>
              </w:rPr>
              <w:t>1</w:t>
            </w:r>
          </w:p>
        </w:tc>
        <w:tc>
          <w:tcPr>
            <w:tcW w:w="781" w:type="dxa"/>
          </w:tcPr>
          <w:p w:rsidR="00554053" w:rsidRDefault="00B532F1">
            <w:pPr>
              <w:pStyle w:val="TableParagraph"/>
              <w:spacing w:before="99"/>
              <w:ind w:left="2"/>
              <w:jc w:val="center"/>
              <w:rPr>
                <w:rFonts w:ascii="Arial"/>
                <w:b/>
                <w:sz w:val="14"/>
              </w:rPr>
            </w:pPr>
            <w:r>
              <w:rPr>
                <w:rFonts w:ascii="Arial"/>
                <w:b/>
                <w:w w:val="99"/>
                <w:sz w:val="14"/>
              </w:rPr>
              <w:t>4</w:t>
            </w:r>
          </w:p>
        </w:tc>
      </w:tr>
    </w:tbl>
    <w:p w:rsidR="00554053" w:rsidRDefault="00554053">
      <w:pPr>
        <w:pStyle w:val="Textoindependiente"/>
        <w:rPr>
          <w:sz w:val="27"/>
        </w:rPr>
      </w:pPr>
    </w:p>
    <w:p w:rsidR="00554053" w:rsidRDefault="00B532F1">
      <w:pPr>
        <w:ind w:left="3339" w:right="2772"/>
        <w:jc w:val="center"/>
        <w:rPr>
          <w:rFonts w:ascii="Arial" w:hAnsi="Arial"/>
          <w:sz w:val="13"/>
        </w:rPr>
      </w:pPr>
      <w:r>
        <w:rPr>
          <w:rFonts w:ascii="Arial" w:hAnsi="Arial"/>
          <w:sz w:val="16"/>
        </w:rPr>
        <w:t>C</w:t>
      </w:r>
      <w:r>
        <w:rPr>
          <w:rFonts w:ascii="Arial" w:hAnsi="Arial"/>
          <w:sz w:val="13"/>
        </w:rPr>
        <w:t xml:space="preserve">UADRO </w:t>
      </w:r>
      <w:r>
        <w:rPr>
          <w:rFonts w:ascii="Arial" w:hAnsi="Arial"/>
          <w:sz w:val="16"/>
        </w:rPr>
        <w:t>A</w:t>
      </w:r>
      <w:r>
        <w:rPr>
          <w:rFonts w:ascii="Arial" w:hAnsi="Arial"/>
          <w:sz w:val="13"/>
        </w:rPr>
        <w:t>UDITORÍAS PROGRAMADAS POR ENTE PÚBLICO Y TIPO DE AUDITORÍA</w:t>
      </w:r>
    </w:p>
    <w:p w:rsidR="00554053" w:rsidRDefault="00554053">
      <w:pPr>
        <w:pStyle w:val="Textoindependiente"/>
        <w:rPr>
          <w:sz w:val="18"/>
        </w:rPr>
      </w:pPr>
    </w:p>
    <w:p w:rsidR="00554053" w:rsidRDefault="00554053">
      <w:pPr>
        <w:pStyle w:val="Textoindependiente"/>
        <w:spacing w:before="7"/>
        <w:rPr>
          <w:sz w:val="23"/>
        </w:rPr>
      </w:pPr>
    </w:p>
    <w:p w:rsidR="00554053" w:rsidRDefault="00B532F1">
      <w:pPr>
        <w:spacing w:line="244" w:lineRule="auto"/>
        <w:ind w:left="731" w:right="107"/>
        <w:jc w:val="both"/>
        <w:rPr>
          <w:rFonts w:ascii="Arial" w:hAnsi="Arial"/>
          <w:sz w:val="16"/>
        </w:rPr>
      </w:pPr>
      <w:r>
        <w:rPr>
          <w:rFonts w:ascii="Arial" w:hAnsi="Arial"/>
          <w:position w:val="9"/>
          <w:sz w:val="12"/>
        </w:rPr>
        <w:t>1</w:t>
      </w:r>
      <w:r>
        <w:rPr>
          <w:rFonts w:ascii="Arial" w:hAnsi="Arial"/>
          <w:sz w:val="16"/>
        </w:rPr>
        <w:t>Auditoría Financiera. Orientada fundamentalmente a comprobar que en la recaudación de los ingresos y en la aplicación del gasto se haya observado lo dispuesto en la Ley de Ingresos, Egresos y sus respectivos Presupuestos, así como en la demás legislación a</w:t>
      </w:r>
      <w:r>
        <w:rPr>
          <w:rFonts w:ascii="Arial" w:hAnsi="Arial"/>
          <w:sz w:val="16"/>
        </w:rPr>
        <w:t>plicable.</w:t>
      </w:r>
    </w:p>
    <w:p w:rsidR="00554053" w:rsidRDefault="00B532F1">
      <w:pPr>
        <w:spacing w:line="200" w:lineRule="exact"/>
        <w:ind w:left="732" w:hanging="1"/>
        <w:jc w:val="both"/>
        <w:rPr>
          <w:rFonts w:ascii="Arial" w:hAnsi="Arial"/>
          <w:sz w:val="16"/>
        </w:rPr>
      </w:pPr>
      <w:r>
        <w:rPr>
          <w:rFonts w:ascii="Arial" w:hAnsi="Arial"/>
          <w:position w:val="9"/>
          <w:sz w:val="12"/>
        </w:rPr>
        <w:t>2</w:t>
      </w:r>
      <w:r>
        <w:rPr>
          <w:rFonts w:ascii="Arial" w:hAnsi="Arial"/>
          <w:sz w:val="16"/>
        </w:rPr>
        <w:t>Auditoría Técnica a la Obra Pública. Consiste en la verificación del cumplimiento de los objetivos fijados en los planes y programas de obras</w:t>
      </w:r>
    </w:p>
    <w:p w:rsidR="00554053" w:rsidRDefault="00B532F1">
      <w:pPr>
        <w:spacing w:before="1"/>
        <w:ind w:left="732" w:right="106"/>
        <w:jc w:val="both"/>
        <w:rPr>
          <w:rFonts w:ascii="Arial" w:hAnsi="Arial"/>
          <w:sz w:val="16"/>
        </w:rPr>
      </w:pPr>
      <w:proofErr w:type="gramStart"/>
      <w:r>
        <w:rPr>
          <w:rFonts w:ascii="Arial" w:hAnsi="Arial"/>
          <w:sz w:val="16"/>
        </w:rPr>
        <w:t>públicas</w:t>
      </w:r>
      <w:proofErr w:type="gramEnd"/>
      <w:r>
        <w:rPr>
          <w:rFonts w:ascii="Arial" w:hAnsi="Arial"/>
          <w:sz w:val="16"/>
        </w:rPr>
        <w:t>, a la justificación de los servicios que se contraten para este fin, al ejercicio de los recur</w:t>
      </w:r>
      <w:r>
        <w:rPr>
          <w:rFonts w:ascii="Arial" w:hAnsi="Arial"/>
          <w:sz w:val="16"/>
        </w:rPr>
        <w:t>sos y al desempeño de las funciones de los entes fiscalizables a cargo, con base a la correcta integración y procedencia de los documentos que integran las etapas de planeación, programación, presupuesto y ejecución de las obras, contenidos en los expedien</w:t>
      </w:r>
      <w:r>
        <w:rPr>
          <w:rFonts w:ascii="Arial" w:hAnsi="Arial"/>
          <w:sz w:val="16"/>
        </w:rPr>
        <w:t>tes técnicos.</w:t>
      </w:r>
    </w:p>
    <w:p w:rsidR="00554053" w:rsidRDefault="00B532F1">
      <w:pPr>
        <w:spacing w:line="204" w:lineRule="exact"/>
        <w:ind w:left="732" w:hanging="1"/>
        <w:jc w:val="both"/>
        <w:rPr>
          <w:rFonts w:ascii="Arial" w:hAnsi="Arial"/>
          <w:sz w:val="16"/>
        </w:rPr>
      </w:pPr>
      <w:r>
        <w:rPr>
          <w:rFonts w:ascii="Arial" w:hAnsi="Arial"/>
          <w:position w:val="9"/>
          <w:sz w:val="12"/>
        </w:rPr>
        <w:t xml:space="preserve">3 </w:t>
      </w:r>
      <w:r>
        <w:rPr>
          <w:rFonts w:ascii="Arial" w:hAnsi="Arial"/>
          <w:sz w:val="16"/>
        </w:rPr>
        <w:t>Auditoría en Desarrollo Urbano. Tiene por objeto verificar que las acciones de crecimiento, conservación y mejoramiento: licencias de uso de</w:t>
      </w:r>
    </w:p>
    <w:p w:rsidR="00554053" w:rsidRDefault="00B532F1">
      <w:pPr>
        <w:spacing w:before="3"/>
        <w:ind w:left="732" w:right="104"/>
        <w:jc w:val="both"/>
        <w:rPr>
          <w:rFonts w:ascii="Arial" w:hAnsi="Arial"/>
          <w:sz w:val="16"/>
        </w:rPr>
      </w:pPr>
      <w:r>
        <w:rPr>
          <w:rFonts w:ascii="Arial" w:hAnsi="Arial"/>
          <w:sz w:val="16"/>
        </w:rPr>
        <w:t>suelo, edificación, construcción, fraccionamientos, subdivisiones, parcelaciones, fusiones, conjunt</w:t>
      </w:r>
      <w:r>
        <w:rPr>
          <w:rFonts w:ascii="Arial" w:hAnsi="Arial"/>
          <w:sz w:val="16"/>
        </w:rPr>
        <w:t>os urbanos, entre otros, se hayan autorizado por los entes cumpliendo con los requisitos, lineamientos restrictivos y ambientales que establece la Ley de Desarrollo Urbano del Estado de Nuevo León, los planes y programas de desarrollo urbano y su zonificac</w:t>
      </w:r>
      <w:r>
        <w:rPr>
          <w:rFonts w:ascii="Arial" w:hAnsi="Arial"/>
          <w:sz w:val="16"/>
        </w:rPr>
        <w:t>ión, reglamentos de construcción, uso de suelo, y demás disposiciones aplicables; así como verificar que los derechos y demás contribuciones causadas con motivo de su aprobación, hayan sido cobradas conforme a las cuotas o tarifas establecidas en los orden</w:t>
      </w:r>
      <w:r>
        <w:rPr>
          <w:rFonts w:ascii="Arial" w:hAnsi="Arial"/>
          <w:sz w:val="16"/>
        </w:rPr>
        <w:t>amientos jurídicos respectivos.</w:t>
      </w:r>
    </w:p>
    <w:p w:rsidR="00554053" w:rsidRDefault="00B532F1">
      <w:pPr>
        <w:spacing w:line="207" w:lineRule="exact"/>
        <w:ind w:left="731"/>
        <w:jc w:val="both"/>
        <w:rPr>
          <w:rFonts w:ascii="Arial" w:hAnsi="Arial"/>
          <w:sz w:val="16"/>
        </w:rPr>
      </w:pPr>
      <w:r>
        <w:rPr>
          <w:rFonts w:ascii="Arial" w:hAnsi="Arial"/>
          <w:position w:val="9"/>
          <w:sz w:val="12"/>
        </w:rPr>
        <w:t xml:space="preserve">4 </w:t>
      </w:r>
      <w:r>
        <w:rPr>
          <w:rFonts w:ascii="Arial" w:hAnsi="Arial"/>
          <w:sz w:val="16"/>
        </w:rPr>
        <w:t>Laboratorio de Obra Pública. Para la verificación de la obra pública, la Auditoría Superior del Estado de Nuevo León cuenta con un laboratorio</w:t>
      </w:r>
    </w:p>
    <w:p w:rsidR="00554053" w:rsidRDefault="00B532F1">
      <w:pPr>
        <w:ind w:left="731" w:right="107"/>
        <w:jc w:val="both"/>
        <w:rPr>
          <w:rFonts w:ascii="Arial" w:hAnsi="Arial"/>
          <w:sz w:val="16"/>
        </w:rPr>
      </w:pPr>
      <w:proofErr w:type="gramStart"/>
      <w:r>
        <w:rPr>
          <w:rFonts w:ascii="Arial" w:hAnsi="Arial"/>
          <w:sz w:val="16"/>
        </w:rPr>
        <w:t>dedicado</w:t>
      </w:r>
      <w:proofErr w:type="gramEnd"/>
      <w:r>
        <w:rPr>
          <w:rFonts w:ascii="Arial" w:hAnsi="Arial"/>
          <w:sz w:val="16"/>
        </w:rPr>
        <w:t xml:space="preserve"> a comprobar la calidad de los materiales de la obra ejecutada o contra</w:t>
      </w:r>
      <w:r>
        <w:rPr>
          <w:rFonts w:ascii="Arial" w:hAnsi="Arial"/>
          <w:sz w:val="16"/>
        </w:rPr>
        <w:t>tada por los entes públicos; mediante inspecciones físicas que se realizan a los inmuebles en los que se ejecutó la obra pública, se recaban muestras de materiales a efecto de practicar los ensayos o pruebas necesarias para verificar si la calidad de éstos</w:t>
      </w:r>
      <w:r>
        <w:rPr>
          <w:rFonts w:ascii="Arial" w:hAnsi="Arial"/>
          <w:sz w:val="16"/>
        </w:rPr>
        <w:t xml:space="preserve"> se encuentran conforme a las especificaciones pactadas.</w:t>
      </w:r>
    </w:p>
    <w:p w:rsidR="00554053" w:rsidRDefault="00B532F1">
      <w:pPr>
        <w:spacing w:line="204" w:lineRule="exact"/>
        <w:ind w:left="731"/>
        <w:jc w:val="both"/>
        <w:rPr>
          <w:rFonts w:ascii="Arial" w:hAnsi="Arial"/>
          <w:sz w:val="16"/>
        </w:rPr>
      </w:pPr>
      <w:r>
        <w:rPr>
          <w:rFonts w:ascii="Arial" w:hAnsi="Arial"/>
          <w:position w:val="9"/>
          <w:sz w:val="12"/>
        </w:rPr>
        <w:t>5</w:t>
      </w:r>
      <w:r>
        <w:rPr>
          <w:rFonts w:ascii="Arial" w:hAnsi="Arial"/>
          <w:sz w:val="16"/>
        </w:rPr>
        <w:t>Auditoría de Evaluación al Desempeño. Consiste en verificar el cumplimiento de los objetivos y metas contenidos en los planes y programas, a</w:t>
      </w:r>
    </w:p>
    <w:p w:rsidR="00554053" w:rsidRDefault="00B532F1">
      <w:pPr>
        <w:spacing w:before="1"/>
        <w:ind w:left="731" w:right="112"/>
        <w:jc w:val="both"/>
        <w:rPr>
          <w:rFonts w:ascii="Arial" w:hAnsi="Arial"/>
          <w:sz w:val="16"/>
        </w:rPr>
      </w:pPr>
      <w:proofErr w:type="gramStart"/>
      <w:r>
        <w:rPr>
          <w:rFonts w:ascii="Arial" w:hAnsi="Arial"/>
          <w:sz w:val="16"/>
        </w:rPr>
        <w:t>través</w:t>
      </w:r>
      <w:proofErr w:type="gramEnd"/>
      <w:r>
        <w:rPr>
          <w:rFonts w:ascii="Arial" w:hAnsi="Arial"/>
          <w:sz w:val="16"/>
        </w:rPr>
        <w:t xml:space="preserve"> de indicadores establecidos; identificando las áre</w:t>
      </w:r>
      <w:r>
        <w:rPr>
          <w:rFonts w:ascii="Arial" w:hAnsi="Arial"/>
          <w:sz w:val="16"/>
        </w:rPr>
        <w:t>as de oportunidad que limitan la consecución de dichos objetivos, generando recomendaciones que promuevan una gestión gubernamental económica, eficaz y eficiente, además de contribuir a la rendición de cuentas.</w:t>
      </w:r>
    </w:p>
    <w:p w:rsidR="00554053" w:rsidRDefault="00B532F1">
      <w:pPr>
        <w:spacing w:line="206" w:lineRule="exact"/>
        <w:ind w:left="732"/>
        <w:jc w:val="both"/>
        <w:rPr>
          <w:rFonts w:ascii="Arial" w:hAnsi="Arial"/>
          <w:sz w:val="16"/>
        </w:rPr>
      </w:pPr>
      <w:r>
        <w:rPr>
          <w:rFonts w:ascii="Arial" w:hAnsi="Arial"/>
          <w:position w:val="9"/>
          <w:sz w:val="12"/>
        </w:rPr>
        <w:t>6</w:t>
      </w:r>
      <w:r>
        <w:rPr>
          <w:rFonts w:ascii="Arial" w:hAnsi="Arial"/>
          <w:sz w:val="16"/>
        </w:rPr>
        <w:t>Auditoría a los Recursos Federales. Su propó</w:t>
      </w:r>
      <w:r>
        <w:rPr>
          <w:rFonts w:ascii="Arial" w:hAnsi="Arial"/>
          <w:sz w:val="16"/>
        </w:rPr>
        <w:t>sito es verificar y evaluar que los recursos fueron recibidos a través de los ramos generales y</w:t>
      </w:r>
    </w:p>
    <w:p w:rsidR="00554053" w:rsidRDefault="00B532F1">
      <w:pPr>
        <w:spacing w:before="35" w:line="276" w:lineRule="auto"/>
        <w:ind w:left="732" w:right="284"/>
        <w:rPr>
          <w:rFonts w:ascii="Arial" w:hAnsi="Arial"/>
          <w:sz w:val="16"/>
        </w:rPr>
      </w:pPr>
      <w:proofErr w:type="gramStart"/>
      <w:r>
        <w:rPr>
          <w:rFonts w:ascii="Arial" w:hAnsi="Arial"/>
          <w:sz w:val="16"/>
        </w:rPr>
        <w:t>administrativos</w:t>
      </w:r>
      <w:proofErr w:type="gramEnd"/>
      <w:r>
        <w:rPr>
          <w:rFonts w:ascii="Arial" w:hAnsi="Arial"/>
          <w:sz w:val="16"/>
        </w:rPr>
        <w:t xml:space="preserve">, o mediante reasignaciones de las dependencias y entidades de la Administración Pública Federal, y que se ejercieron y aplicaron de conformidad </w:t>
      </w:r>
      <w:r>
        <w:rPr>
          <w:rFonts w:ascii="Arial" w:hAnsi="Arial"/>
          <w:sz w:val="16"/>
        </w:rPr>
        <w:t>con lo dispuesto por la legislación y normativa en la materia.</w:t>
      </w:r>
    </w:p>
    <w:p w:rsidR="00554053" w:rsidRDefault="00554053">
      <w:pPr>
        <w:spacing w:line="276" w:lineRule="auto"/>
        <w:rPr>
          <w:rFonts w:ascii="Arial" w:hAnsi="Arial"/>
          <w:sz w:val="16"/>
        </w:rPr>
        <w:sectPr w:rsidR="00554053">
          <w:headerReference w:type="default" r:id="rId45"/>
          <w:pgSz w:w="12240" w:h="15840"/>
          <w:pgMar w:top="720" w:right="740" w:bottom="1240" w:left="120" w:header="349" w:footer="1049" w:gutter="0"/>
          <w:pgNumType w:start="13"/>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tulo1"/>
        <w:numPr>
          <w:ilvl w:val="0"/>
          <w:numId w:val="16"/>
        </w:numPr>
        <w:tabs>
          <w:tab w:val="left" w:pos="1160"/>
        </w:tabs>
        <w:spacing w:before="217"/>
        <w:ind w:hanging="427"/>
        <w:jc w:val="both"/>
        <w:rPr>
          <w:rFonts w:ascii="Arial" w:hAnsi="Arial"/>
        </w:rPr>
      </w:pPr>
      <w:r>
        <w:rPr>
          <w:rFonts w:ascii="Arial" w:hAnsi="Arial"/>
        </w:rPr>
        <w:t>Objetivos y alcances de la revisión</w:t>
      </w:r>
      <w:r>
        <w:rPr>
          <w:rFonts w:ascii="Arial" w:hAnsi="Arial"/>
          <w:spacing w:val="-25"/>
        </w:rPr>
        <w:t xml:space="preserve"> </w:t>
      </w:r>
      <w:r>
        <w:rPr>
          <w:rFonts w:ascii="Arial" w:hAnsi="Arial"/>
        </w:rPr>
        <w:t>practicada</w:t>
      </w:r>
    </w:p>
    <w:p w:rsidR="00554053" w:rsidRDefault="00554053">
      <w:pPr>
        <w:pStyle w:val="Textoindependiente"/>
        <w:spacing w:before="10"/>
        <w:rPr>
          <w:b/>
          <w:sz w:val="39"/>
        </w:rPr>
      </w:pPr>
    </w:p>
    <w:p w:rsidR="00554053" w:rsidRDefault="00B532F1">
      <w:pPr>
        <w:pStyle w:val="Textoindependiente"/>
        <w:ind w:left="732" w:right="103"/>
        <w:jc w:val="both"/>
      </w:pPr>
      <w:r>
        <w:t>En la implementación y ejecución del Programa Anual de Auditoría 2018</w:t>
      </w:r>
      <w:r>
        <w:t xml:space="preserve"> para la revisión y fiscalización de las Cuentas Públicas correspondientes al ejercicio 2017, entre las cuales se encuentra el Municipio de San Pedro Garza García, Nuevo León, se observaron métodos y  criterios objetivos, aplicando las mejores prácticas y </w:t>
      </w:r>
      <w:r>
        <w:t>procedimientos de auditoría, en ese sentido, en observancia de lo preceptuado en los artículos 18 y 19 de la Ley de Fiscalización Superior del Estado y acorde en cada caso con el tipo o materia de auditoría practicada, en los términos previamente anunciado</w:t>
      </w:r>
      <w:r>
        <w:t>s, el objeto y alcances de la revisión y fiscalización, fue</w:t>
      </w:r>
      <w:r>
        <w:rPr>
          <w:spacing w:val="-46"/>
        </w:rPr>
        <w:t xml:space="preserve"> </w:t>
      </w:r>
      <w:r>
        <w:t>el siguiente:</w:t>
      </w:r>
    </w:p>
    <w:p w:rsidR="00554053" w:rsidRDefault="00554053">
      <w:pPr>
        <w:pStyle w:val="Textoindependiente"/>
        <w:spacing w:before="11"/>
        <w:rPr>
          <w:sz w:val="23"/>
        </w:rPr>
      </w:pPr>
    </w:p>
    <w:p w:rsidR="00554053" w:rsidRDefault="00B532F1">
      <w:pPr>
        <w:pStyle w:val="Prrafodelista"/>
        <w:numPr>
          <w:ilvl w:val="0"/>
          <w:numId w:val="15"/>
        </w:numPr>
        <w:tabs>
          <w:tab w:val="left" w:pos="1298"/>
          <w:tab w:val="left" w:pos="1299"/>
        </w:tabs>
        <w:rPr>
          <w:sz w:val="24"/>
        </w:rPr>
      </w:pPr>
      <w:r>
        <w:rPr>
          <w:sz w:val="24"/>
        </w:rPr>
        <w:t>Para evaluar los resultados de la Gestión Financiera, se</w:t>
      </w:r>
      <w:r>
        <w:rPr>
          <w:spacing w:val="-30"/>
          <w:sz w:val="24"/>
        </w:rPr>
        <w:t xml:space="preserve"> </w:t>
      </w:r>
      <w:r>
        <w:rPr>
          <w:sz w:val="24"/>
        </w:rPr>
        <w:t>verificó:</w:t>
      </w:r>
    </w:p>
    <w:p w:rsidR="00554053" w:rsidRDefault="00554053">
      <w:pPr>
        <w:pStyle w:val="Textoindependiente"/>
        <w:spacing w:before="10"/>
        <w:rPr>
          <w:sz w:val="21"/>
        </w:rPr>
      </w:pPr>
    </w:p>
    <w:p w:rsidR="00554053" w:rsidRDefault="00B532F1">
      <w:pPr>
        <w:pStyle w:val="Prrafodelista"/>
        <w:numPr>
          <w:ilvl w:val="1"/>
          <w:numId w:val="15"/>
        </w:numPr>
        <w:tabs>
          <w:tab w:val="left" w:pos="1584"/>
        </w:tabs>
        <w:ind w:right="105"/>
        <w:jc w:val="both"/>
        <w:rPr>
          <w:sz w:val="24"/>
        </w:rPr>
      </w:pPr>
      <w:r>
        <w:rPr>
          <w:sz w:val="24"/>
        </w:rPr>
        <w:t>Si se cumplió con las disposiciones jurídicas aplicables en materia de sistemas de registro y contabilidad gubernamental; contratación de servicios, obra pública, adquisiciones, arrendamientos, conservación, uso, usufructo, destino, afectación, enajenación</w:t>
      </w:r>
      <w:r>
        <w:rPr>
          <w:sz w:val="24"/>
        </w:rPr>
        <w:t xml:space="preserve"> y baja de bienes muebles e inmuebles; almacenes y demás activos; recursos materiales, y demás normatividad aplicable al ejercicio del gasto público;</w:t>
      </w:r>
      <w:r>
        <w:rPr>
          <w:spacing w:val="-23"/>
          <w:sz w:val="24"/>
        </w:rPr>
        <w:t xml:space="preserve"> </w:t>
      </w:r>
      <w:r>
        <w:rPr>
          <w:sz w:val="24"/>
        </w:rPr>
        <w:t>y</w:t>
      </w:r>
    </w:p>
    <w:p w:rsidR="00554053" w:rsidRDefault="00B532F1">
      <w:pPr>
        <w:pStyle w:val="Prrafodelista"/>
        <w:numPr>
          <w:ilvl w:val="1"/>
          <w:numId w:val="15"/>
        </w:numPr>
        <w:tabs>
          <w:tab w:val="left" w:pos="1584"/>
        </w:tabs>
        <w:spacing w:before="230"/>
        <w:ind w:right="102"/>
        <w:jc w:val="both"/>
      </w:pPr>
      <w:r>
        <w:rPr>
          <w:sz w:val="24"/>
        </w:rPr>
        <w:t>Si la captación, recaudación, administración, custodia, manejo, ejercicio y aplicación de recursos, incl</w:t>
      </w:r>
      <w:r>
        <w:rPr>
          <w:sz w:val="24"/>
        </w:rPr>
        <w:t>uyendo subsidios, transferencias y donativos, y si los actos, contratos, convenios, mandatos, fondos, fideicomisos, prestación de servicios públicos, operaciones o cualquier acto que los Entes Públicos, celebren o realicen, relacionados con el ingreso y el</w:t>
      </w:r>
      <w:r>
        <w:rPr>
          <w:sz w:val="24"/>
        </w:rPr>
        <w:t xml:space="preserve"> ejercicio del gasto público, se ajustaron a la legalidad, y si no han causado daños o perjuicios, o ambos, en contra de la Hacienda Pública Estatal o Municipal, o al Patrimonio de los Entes</w:t>
      </w:r>
      <w:r>
        <w:rPr>
          <w:spacing w:val="-9"/>
          <w:sz w:val="24"/>
        </w:rPr>
        <w:t xml:space="preserve"> </w:t>
      </w:r>
      <w:r>
        <w:rPr>
          <w:sz w:val="24"/>
        </w:rPr>
        <w:t>Públicos.</w:t>
      </w:r>
    </w:p>
    <w:p w:rsidR="00554053" w:rsidRDefault="00B532F1">
      <w:pPr>
        <w:pStyle w:val="Prrafodelista"/>
        <w:numPr>
          <w:ilvl w:val="0"/>
          <w:numId w:val="15"/>
        </w:numPr>
        <w:tabs>
          <w:tab w:val="left" w:pos="1298"/>
          <w:tab w:val="left" w:pos="1299"/>
        </w:tabs>
        <w:spacing w:before="230"/>
        <w:ind w:right="110"/>
        <w:rPr>
          <w:sz w:val="24"/>
        </w:rPr>
      </w:pPr>
      <w:r>
        <w:rPr>
          <w:sz w:val="24"/>
        </w:rPr>
        <w:t>Para comprobar si el ejercicio de las Leyes de Ingresos</w:t>
      </w:r>
      <w:r>
        <w:rPr>
          <w:sz w:val="24"/>
        </w:rPr>
        <w:t xml:space="preserve"> y Egresos, y sus respectivos Presupuestos se ajustaron a los criterios señalados en los mismos; se</w:t>
      </w:r>
      <w:r>
        <w:rPr>
          <w:spacing w:val="-37"/>
          <w:sz w:val="24"/>
        </w:rPr>
        <w:t xml:space="preserve"> </w:t>
      </w:r>
      <w:r>
        <w:rPr>
          <w:sz w:val="24"/>
        </w:rPr>
        <w:t>revisó:</w:t>
      </w:r>
    </w:p>
    <w:p w:rsidR="00554053" w:rsidRDefault="00554053">
      <w:pPr>
        <w:pStyle w:val="Textoindependiente"/>
        <w:spacing w:before="10"/>
        <w:rPr>
          <w:sz w:val="21"/>
        </w:rPr>
      </w:pPr>
    </w:p>
    <w:p w:rsidR="00554053" w:rsidRDefault="00B532F1">
      <w:pPr>
        <w:pStyle w:val="Prrafodelista"/>
        <w:numPr>
          <w:ilvl w:val="1"/>
          <w:numId w:val="15"/>
        </w:numPr>
        <w:tabs>
          <w:tab w:val="left" w:pos="1584"/>
        </w:tabs>
        <w:ind w:right="106"/>
        <w:jc w:val="both"/>
        <w:rPr>
          <w:sz w:val="24"/>
        </w:rPr>
      </w:pPr>
      <w:r>
        <w:rPr>
          <w:sz w:val="24"/>
        </w:rPr>
        <w:t>Si las cantidades correspondientes a los ingresos y a los egresos, se ajustaron o corresponden a los conceptos y a las partidas</w:t>
      </w:r>
      <w:r>
        <w:rPr>
          <w:spacing w:val="-25"/>
          <w:sz w:val="24"/>
        </w:rPr>
        <w:t xml:space="preserve"> </w:t>
      </w:r>
      <w:r>
        <w:rPr>
          <w:sz w:val="24"/>
        </w:rPr>
        <w:t>respectivas;</w:t>
      </w:r>
    </w:p>
    <w:p w:rsidR="00554053" w:rsidRDefault="00554053">
      <w:pPr>
        <w:pStyle w:val="Textoindependiente"/>
        <w:spacing w:before="11"/>
        <w:rPr>
          <w:sz w:val="23"/>
        </w:rPr>
      </w:pPr>
    </w:p>
    <w:p w:rsidR="00554053" w:rsidRDefault="00B532F1">
      <w:pPr>
        <w:pStyle w:val="Prrafodelista"/>
        <w:numPr>
          <w:ilvl w:val="1"/>
          <w:numId w:val="15"/>
        </w:numPr>
        <w:tabs>
          <w:tab w:val="left" w:pos="1584"/>
        </w:tabs>
        <w:ind w:right="107"/>
        <w:jc w:val="both"/>
        <w:rPr>
          <w:sz w:val="24"/>
        </w:rPr>
      </w:pPr>
      <w:r>
        <w:rPr>
          <w:sz w:val="24"/>
        </w:rPr>
        <w:t>Si los programas y su ejecución se ajustaron a los términos y montos aprobados en el Presupuesto;</w:t>
      </w:r>
      <w:r>
        <w:rPr>
          <w:spacing w:val="-5"/>
          <w:sz w:val="24"/>
        </w:rPr>
        <w:t xml:space="preserve"> </w:t>
      </w:r>
      <w:r>
        <w:rPr>
          <w:sz w:val="24"/>
        </w:rPr>
        <w:t>y</w:t>
      </w:r>
    </w:p>
    <w:p w:rsidR="00554053" w:rsidRDefault="00B532F1">
      <w:pPr>
        <w:pStyle w:val="Prrafodelista"/>
        <w:numPr>
          <w:ilvl w:val="1"/>
          <w:numId w:val="15"/>
        </w:numPr>
        <w:tabs>
          <w:tab w:val="left" w:pos="1584"/>
        </w:tabs>
        <w:spacing w:before="230"/>
        <w:ind w:right="104"/>
        <w:jc w:val="both"/>
        <w:rPr>
          <w:sz w:val="24"/>
        </w:rPr>
      </w:pPr>
      <w:r>
        <w:rPr>
          <w:sz w:val="24"/>
        </w:rPr>
        <w:t>Si los recursos provenientes de financiamientos se obtuvieron en los términos autorizados y se aplicaron con la periodicidad y formas establecidas por las l</w:t>
      </w:r>
      <w:r>
        <w:rPr>
          <w:sz w:val="24"/>
        </w:rPr>
        <w:t>eyes y demás disposiciones aplicables, y si se cumplieron los compromisos adquiridos en los actos respectivos.</w:t>
      </w:r>
    </w:p>
    <w:p w:rsidR="00554053" w:rsidRDefault="00B532F1">
      <w:pPr>
        <w:pStyle w:val="Prrafodelista"/>
        <w:numPr>
          <w:ilvl w:val="0"/>
          <w:numId w:val="15"/>
        </w:numPr>
        <w:tabs>
          <w:tab w:val="left" w:pos="1299"/>
        </w:tabs>
        <w:spacing w:before="230"/>
        <w:ind w:right="106"/>
        <w:rPr>
          <w:sz w:val="24"/>
        </w:rPr>
      </w:pPr>
      <w:r>
        <w:rPr>
          <w:sz w:val="24"/>
        </w:rPr>
        <w:t>Además, se realizaron pruebas de auditoría a fin de evaluar el cumplimiento de las leyes, los reglamentos y la normatividad aplicables en la mate</w:t>
      </w:r>
      <w:r>
        <w:rPr>
          <w:sz w:val="24"/>
        </w:rPr>
        <w:t>ria de la gestión</w:t>
      </w:r>
      <w:r>
        <w:rPr>
          <w:spacing w:val="-40"/>
          <w:sz w:val="24"/>
        </w:rPr>
        <w:t xml:space="preserve"> </w:t>
      </w:r>
      <w:r>
        <w:rPr>
          <w:sz w:val="24"/>
        </w:rPr>
        <w:t>financiera.</w:t>
      </w:r>
    </w:p>
    <w:p w:rsidR="00554053" w:rsidRDefault="00554053">
      <w:pPr>
        <w:rPr>
          <w:sz w:val="24"/>
        </w:rPr>
        <w:sectPr w:rsidR="00554053">
          <w:pgSz w:w="12240" w:h="15840"/>
          <w:pgMar w:top="720" w:right="7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Prrafodelista"/>
        <w:numPr>
          <w:ilvl w:val="0"/>
          <w:numId w:val="15"/>
        </w:numPr>
        <w:tabs>
          <w:tab w:val="left" w:pos="1299"/>
        </w:tabs>
        <w:spacing w:before="216"/>
        <w:ind w:right="103"/>
        <w:jc w:val="both"/>
        <w:rPr>
          <w:sz w:val="24"/>
        </w:rPr>
      </w:pPr>
      <w:r>
        <w:rPr>
          <w:sz w:val="24"/>
        </w:rPr>
        <w:t>Para verificar que la obra pública se realizó conforme con lo establecido en la ley de la materia, lo preceptuado en los artículos 31 y 32 de la Ley de Fiscalización Superior del Estado de Nuevo León, así como de otras disposiciones aplicables y a los prog</w:t>
      </w:r>
      <w:r>
        <w:rPr>
          <w:sz w:val="24"/>
        </w:rPr>
        <w:t>ramas y presupuestos autorizados, se realizó lo</w:t>
      </w:r>
      <w:r>
        <w:rPr>
          <w:spacing w:val="-26"/>
          <w:sz w:val="24"/>
        </w:rPr>
        <w:t xml:space="preserve"> </w:t>
      </w:r>
      <w:r>
        <w:rPr>
          <w:sz w:val="24"/>
        </w:rPr>
        <w:t>siguiente:</w:t>
      </w:r>
    </w:p>
    <w:p w:rsidR="00554053" w:rsidRDefault="00B532F1">
      <w:pPr>
        <w:pStyle w:val="Prrafodelista"/>
        <w:numPr>
          <w:ilvl w:val="1"/>
          <w:numId w:val="15"/>
        </w:numPr>
        <w:tabs>
          <w:tab w:val="left" w:pos="1584"/>
        </w:tabs>
        <w:spacing w:before="184"/>
        <w:ind w:right="104"/>
        <w:jc w:val="both"/>
        <w:rPr>
          <w:sz w:val="24"/>
        </w:rPr>
      </w:pPr>
      <w:r>
        <w:rPr>
          <w:sz w:val="24"/>
        </w:rPr>
        <w:t>La práctica de las auditorías, visitas e inspecciones para verificar el exacto cumplimiento de los objetivos contenidos en los programas de obra pública, y obtener los datos técnicos y demás elemen</w:t>
      </w:r>
      <w:r>
        <w:rPr>
          <w:sz w:val="24"/>
        </w:rPr>
        <w:t>tos relacionados con la</w:t>
      </w:r>
      <w:r>
        <w:rPr>
          <w:spacing w:val="-23"/>
          <w:sz w:val="24"/>
        </w:rPr>
        <w:t xml:space="preserve"> </w:t>
      </w:r>
      <w:r>
        <w:rPr>
          <w:sz w:val="24"/>
        </w:rPr>
        <w:t>revisión.</w:t>
      </w:r>
    </w:p>
    <w:p w:rsidR="00554053" w:rsidRDefault="00B532F1">
      <w:pPr>
        <w:pStyle w:val="Prrafodelista"/>
        <w:numPr>
          <w:ilvl w:val="1"/>
          <w:numId w:val="15"/>
        </w:numPr>
        <w:tabs>
          <w:tab w:val="left" w:pos="1584"/>
        </w:tabs>
        <w:spacing w:before="184"/>
        <w:ind w:right="106"/>
        <w:jc w:val="both"/>
        <w:rPr>
          <w:sz w:val="24"/>
        </w:rPr>
      </w:pPr>
      <w:r>
        <w:rPr>
          <w:sz w:val="24"/>
        </w:rPr>
        <w:t>Recabar las muestras y practicar las pruebas necesarias para la comprobación de la calidad de los materiales conforme a las especificaciones de la obra pública auditada, con el laboratorio de la Auditoría Superior del Esta</w:t>
      </w:r>
      <w:r>
        <w:rPr>
          <w:sz w:val="24"/>
        </w:rPr>
        <w:t>do de Nuevo</w:t>
      </w:r>
      <w:r>
        <w:rPr>
          <w:spacing w:val="-32"/>
          <w:sz w:val="24"/>
        </w:rPr>
        <w:t xml:space="preserve"> </w:t>
      </w:r>
      <w:r>
        <w:rPr>
          <w:sz w:val="24"/>
        </w:rPr>
        <w:t>León.</w:t>
      </w:r>
    </w:p>
    <w:p w:rsidR="00554053" w:rsidRDefault="00B532F1">
      <w:pPr>
        <w:pStyle w:val="Prrafodelista"/>
        <w:numPr>
          <w:ilvl w:val="0"/>
          <w:numId w:val="15"/>
        </w:numPr>
        <w:tabs>
          <w:tab w:val="left" w:pos="1299"/>
        </w:tabs>
        <w:spacing w:before="181"/>
        <w:ind w:right="105"/>
        <w:jc w:val="both"/>
        <w:rPr>
          <w:sz w:val="24"/>
        </w:rPr>
      </w:pPr>
      <w:r>
        <w:rPr>
          <w:sz w:val="24"/>
        </w:rPr>
        <w:t>Asimismo, de conformidad con lo estipulado en el inciso a), de la fracción I, del artículo 19 de la Ley de Fiscalización Superior del Estado de Nuevo León, se verificó la aplicación por parte del ente fiscalizado, de la Ley General de Con</w:t>
      </w:r>
      <w:r>
        <w:rPr>
          <w:sz w:val="24"/>
        </w:rPr>
        <w:t>tabilidad Gubernamental, así como las disposiciones normativas emitidas por el Consejo Nacional de Armonización</w:t>
      </w:r>
      <w:r>
        <w:rPr>
          <w:spacing w:val="-40"/>
          <w:sz w:val="24"/>
        </w:rPr>
        <w:t xml:space="preserve"> </w:t>
      </w:r>
      <w:r>
        <w:rPr>
          <w:sz w:val="24"/>
        </w:rPr>
        <w:t>Contable.</w:t>
      </w:r>
    </w:p>
    <w:p w:rsidR="00554053" w:rsidRDefault="00554053">
      <w:pPr>
        <w:pStyle w:val="Textoindependiente"/>
      </w:pPr>
    </w:p>
    <w:p w:rsidR="00554053" w:rsidRDefault="00B532F1">
      <w:pPr>
        <w:pStyle w:val="Ttulo1"/>
        <w:numPr>
          <w:ilvl w:val="0"/>
          <w:numId w:val="16"/>
        </w:numPr>
        <w:tabs>
          <w:tab w:val="left" w:pos="1159"/>
          <w:tab w:val="left" w:pos="1160"/>
          <w:tab w:val="left" w:pos="2486"/>
          <w:tab w:val="left" w:pos="3856"/>
          <w:tab w:val="left" w:pos="4759"/>
          <w:tab w:val="left" w:pos="5354"/>
          <w:tab w:val="left" w:pos="6549"/>
          <w:tab w:val="left" w:pos="7077"/>
          <w:tab w:val="left" w:pos="8421"/>
          <w:tab w:val="left" w:pos="8800"/>
          <w:tab w:val="left" w:pos="10399"/>
          <w:tab w:val="left" w:pos="10927"/>
        </w:tabs>
        <w:spacing w:before="0"/>
        <w:ind w:right="106" w:hanging="427"/>
        <w:rPr>
          <w:rFonts w:ascii="Arial" w:hAnsi="Arial"/>
        </w:rPr>
      </w:pPr>
      <w:r>
        <w:rPr>
          <w:rFonts w:ascii="Arial" w:hAnsi="Arial"/>
        </w:rPr>
        <w:t>Aspectos</w:t>
      </w:r>
      <w:r>
        <w:rPr>
          <w:rFonts w:ascii="Arial" w:hAnsi="Arial"/>
        </w:rPr>
        <w:tab/>
        <w:t>generales</w:t>
      </w:r>
      <w:r>
        <w:rPr>
          <w:rFonts w:ascii="Arial" w:hAnsi="Arial"/>
        </w:rPr>
        <w:tab/>
        <w:t>sobre</w:t>
      </w:r>
      <w:r>
        <w:rPr>
          <w:rFonts w:ascii="Arial" w:hAnsi="Arial"/>
        </w:rPr>
        <w:tab/>
        <w:t>los</w:t>
      </w:r>
      <w:r>
        <w:rPr>
          <w:rFonts w:ascii="Arial" w:hAnsi="Arial"/>
        </w:rPr>
        <w:tab/>
        <w:t>criterios</w:t>
      </w:r>
      <w:r>
        <w:rPr>
          <w:rFonts w:ascii="Arial" w:hAnsi="Arial"/>
        </w:rPr>
        <w:tab/>
        <w:t>de</w:t>
      </w:r>
      <w:r>
        <w:rPr>
          <w:rFonts w:ascii="Arial" w:hAnsi="Arial"/>
        </w:rPr>
        <w:tab/>
        <w:t>selección</w:t>
      </w:r>
      <w:r>
        <w:rPr>
          <w:rFonts w:ascii="Arial" w:hAnsi="Arial"/>
        </w:rPr>
        <w:tab/>
        <w:t>y</w:t>
      </w:r>
      <w:r>
        <w:rPr>
          <w:rFonts w:ascii="Arial" w:hAnsi="Arial"/>
        </w:rPr>
        <w:tab/>
        <w:t>descripción</w:t>
      </w:r>
      <w:r>
        <w:rPr>
          <w:rFonts w:ascii="Arial" w:hAnsi="Arial"/>
        </w:rPr>
        <w:tab/>
        <w:t>de</w:t>
      </w:r>
      <w:r>
        <w:rPr>
          <w:rFonts w:ascii="Arial" w:hAnsi="Arial"/>
        </w:rPr>
        <w:tab/>
      </w:r>
      <w:r>
        <w:rPr>
          <w:rFonts w:ascii="Arial" w:hAnsi="Arial"/>
          <w:spacing w:val="-1"/>
        </w:rPr>
        <w:t xml:space="preserve">los </w:t>
      </w:r>
      <w:r>
        <w:rPr>
          <w:rFonts w:ascii="Arial" w:hAnsi="Arial"/>
        </w:rPr>
        <w:t>procedimientos de auditoría</w:t>
      </w:r>
      <w:r>
        <w:rPr>
          <w:rFonts w:ascii="Arial" w:hAnsi="Arial"/>
          <w:spacing w:val="-18"/>
        </w:rPr>
        <w:t xml:space="preserve"> </w:t>
      </w:r>
      <w:r>
        <w:rPr>
          <w:rFonts w:ascii="Arial" w:hAnsi="Arial"/>
        </w:rPr>
        <w:t>aplicados</w:t>
      </w:r>
    </w:p>
    <w:p w:rsidR="00554053" w:rsidRDefault="00554053">
      <w:pPr>
        <w:pStyle w:val="Textoindependiente"/>
        <w:spacing w:before="10"/>
        <w:rPr>
          <w:b/>
          <w:sz w:val="21"/>
        </w:rPr>
      </w:pPr>
    </w:p>
    <w:p w:rsidR="00554053" w:rsidRDefault="00B532F1">
      <w:pPr>
        <w:pStyle w:val="Textoindependiente"/>
        <w:ind w:left="731" w:right="105"/>
        <w:jc w:val="both"/>
      </w:pPr>
      <w:r>
        <w:t>Las auditorías practicadas (por tipo o materia) se seleccionaron con base en los criterios establecidos para la planeación específica utilizada en la integración del Programa Anual de Auditoría 2018 para la fiscalización de las Cuentas Públicas correspondi</w:t>
      </w:r>
      <w:r>
        <w:t>entes al ejercicio 2017, considerando la importancia, pertinencia y factibilidad de su realización.</w:t>
      </w:r>
    </w:p>
    <w:p w:rsidR="00554053" w:rsidRDefault="00554053">
      <w:pPr>
        <w:pStyle w:val="Textoindependiente"/>
        <w:spacing w:before="11"/>
        <w:rPr>
          <w:sz w:val="23"/>
        </w:rPr>
      </w:pPr>
    </w:p>
    <w:p w:rsidR="00554053" w:rsidRDefault="00B532F1">
      <w:pPr>
        <w:pStyle w:val="Textoindependiente"/>
        <w:ind w:left="732" w:right="104"/>
        <w:jc w:val="both"/>
      </w:pPr>
      <w:r>
        <w:t>El universo seleccionado para la revisión fue el conjunto de operaciones, registros o movimientos de entre los cuales, se seleccionaron muestras para aplic</w:t>
      </w:r>
      <w:r>
        <w:t>arles procedimientos o pruebas de auditoría, partiendo esencialmente, del presupuesto asignado al ente público, y ejercido en los capítulos, conceptos, partidas, proyectos de inversión, programas presupuestarios y fondos, así como los conceptos de ingreso,</w:t>
      </w:r>
      <w:r>
        <w:t xml:space="preserve"> en su caso, y en general cualquier otro concepto que se estimó pertinente incluir en el alcance de la revisión.</w:t>
      </w:r>
    </w:p>
    <w:p w:rsidR="00554053" w:rsidRDefault="00554053">
      <w:pPr>
        <w:pStyle w:val="Textoindependiente"/>
      </w:pPr>
    </w:p>
    <w:p w:rsidR="00554053" w:rsidRDefault="00B532F1">
      <w:pPr>
        <w:pStyle w:val="Textoindependiente"/>
        <w:ind w:left="732" w:right="105"/>
        <w:jc w:val="both"/>
      </w:pPr>
      <w:r>
        <w:t>La muestra auditada consistió en las operaciones, registros o movimientos fiscalizados a través de procedimientos o pruebas de auditoría, cuyo</w:t>
      </w:r>
      <w:r>
        <w:t xml:space="preserve">s resultados permitieron la emisión, debidamente soportada y fundamentada del Dictamen del Auditor. Asimismo, las áreas revisadas, fueron esencialmente las unidades administrativas de la entidad fiscalizada responsables de la ejecución de las operaciones, </w:t>
      </w:r>
      <w:r>
        <w:t>actividades o programas objeto de la revisión.</w:t>
      </w:r>
    </w:p>
    <w:p w:rsidR="00554053" w:rsidRDefault="00554053">
      <w:pPr>
        <w:pStyle w:val="Textoindependiente"/>
      </w:pPr>
    </w:p>
    <w:p w:rsidR="00554053" w:rsidRDefault="00B532F1">
      <w:pPr>
        <w:pStyle w:val="Textoindependiente"/>
        <w:ind w:left="732" w:right="106"/>
        <w:jc w:val="both"/>
      </w:pPr>
      <w:r>
        <w:t xml:space="preserve">Con base en lo anterior, en forma específica dentro del contenido del Informe del Resultado, se señalan las operaciones, registros o movimientos fiscalizados, las técnicas y pruebas de auditoría aplicadas, y </w:t>
      </w:r>
      <w:r>
        <w:t>en su caso, el resultado de las mismas, mediante las cuales se obtuvo evidencia suficiente, competente, relevante y pertinente acerca del objeto auditado y con base en la cual se determinaron los resultados y el dictamen correspondiente.</w:t>
      </w:r>
    </w:p>
    <w:p w:rsidR="00554053" w:rsidRDefault="00554053">
      <w:pPr>
        <w:jc w:val="both"/>
        <w:sectPr w:rsidR="00554053">
          <w:pgSz w:w="12240" w:h="15840"/>
          <w:pgMar w:top="720" w:right="7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tulo1"/>
        <w:numPr>
          <w:ilvl w:val="0"/>
          <w:numId w:val="14"/>
        </w:numPr>
        <w:tabs>
          <w:tab w:val="left" w:pos="1157"/>
        </w:tabs>
        <w:spacing w:before="216"/>
        <w:ind w:firstLine="2"/>
        <w:jc w:val="both"/>
        <w:rPr>
          <w:rFonts w:ascii="Arial" w:hAnsi="Arial"/>
        </w:rPr>
      </w:pPr>
      <w:r>
        <w:rPr>
          <w:rFonts w:ascii="Arial" w:hAnsi="Arial"/>
        </w:rPr>
        <w:t>Descripción de los elementos revisados y resultados obtenidos en la</w:t>
      </w:r>
      <w:r>
        <w:rPr>
          <w:rFonts w:ascii="Arial" w:hAnsi="Arial"/>
          <w:spacing w:val="-40"/>
        </w:rPr>
        <w:t xml:space="preserve"> </w:t>
      </w:r>
      <w:r>
        <w:rPr>
          <w:rFonts w:ascii="Arial" w:hAnsi="Arial"/>
        </w:rPr>
        <w:t>revisión</w:t>
      </w:r>
    </w:p>
    <w:p w:rsidR="00554053" w:rsidRDefault="00554053">
      <w:pPr>
        <w:pStyle w:val="Textoindependiente"/>
        <w:rPr>
          <w:b/>
          <w:sz w:val="26"/>
        </w:rPr>
      </w:pPr>
    </w:p>
    <w:p w:rsidR="00554053" w:rsidRDefault="00554053">
      <w:pPr>
        <w:pStyle w:val="Textoindependiente"/>
        <w:spacing w:before="2"/>
        <w:rPr>
          <w:b/>
          <w:sz w:val="29"/>
        </w:rPr>
      </w:pPr>
    </w:p>
    <w:p w:rsidR="00554053" w:rsidRDefault="00B532F1">
      <w:pPr>
        <w:pStyle w:val="Prrafodelista"/>
        <w:numPr>
          <w:ilvl w:val="1"/>
          <w:numId w:val="14"/>
        </w:numPr>
        <w:tabs>
          <w:tab w:val="left" w:pos="1452"/>
        </w:tabs>
        <w:ind w:firstLine="77"/>
        <w:jc w:val="left"/>
        <w:rPr>
          <w:sz w:val="24"/>
        </w:rPr>
      </w:pPr>
      <w:r>
        <w:rPr>
          <w:sz w:val="24"/>
        </w:rPr>
        <w:t>La evaluación de la gestión financiera y del gasto</w:t>
      </w:r>
      <w:r>
        <w:rPr>
          <w:spacing w:val="-25"/>
          <w:sz w:val="24"/>
        </w:rPr>
        <w:t xml:space="preserve"> </w:t>
      </w:r>
      <w:r>
        <w:rPr>
          <w:sz w:val="24"/>
        </w:rPr>
        <w:t>público</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extoindependiente"/>
        <w:ind w:left="732" w:right="103"/>
        <w:jc w:val="both"/>
      </w:pPr>
      <w:r>
        <w:t>Para tal efecto se consideraron los Estados Financieros adjuntos y sus presupuestos por el período del 1 de enero al 31 de diciembre de 2017 que el Municipio de San Pedro Garza García, Nuevo León presentó como parte de la información que integra la Cuenta</w:t>
      </w:r>
      <w:r>
        <w:rPr>
          <w:spacing w:val="-38"/>
        </w:rPr>
        <w:t xml:space="preserve"> </w:t>
      </w:r>
      <w:r>
        <w:t>Pública.</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extoindependiente"/>
        <w:ind w:left="731" w:right="103"/>
        <w:jc w:val="both"/>
      </w:pPr>
      <w:r>
        <w:t>Para el desarrollo de la revisión de la información antes mencionada, la Auditoría Superior del Estado, aplicó una serie de procedimientos enfocados para asegurarse de la razonabilidad de las cifras presentadas que forman parte de la gestión fin</w:t>
      </w:r>
      <w:r>
        <w:t>anciera y gasto público, además que su presentación y registro estuvo conforme a las disposiciones de la Ley General de Contabilidad Gubernamental y a los lineamientos emitidos por el Consejo Nacional de Armonización Contable (Conac), considerando las Norm</w:t>
      </w:r>
      <w:r>
        <w:t>as de Información Financiera emitidas por el Consejo Mexicano  de Normas de Información Financiera, A.C. (Cinif), asimismo que se apegaron al cumplimiento de las Leyes, Decretos, Reglamentos y demás disposiciones aplicables y a los objetivos y metas establ</w:t>
      </w:r>
      <w:r>
        <w:t>ecidas en los</w:t>
      </w:r>
      <w:r>
        <w:rPr>
          <w:spacing w:val="-14"/>
        </w:rPr>
        <w:t xml:space="preserve"> </w:t>
      </w:r>
      <w:r>
        <w:t>programas.</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extoindependiente"/>
        <w:ind w:left="732" w:right="105"/>
        <w:jc w:val="both"/>
      </w:pPr>
      <w:r>
        <w:t>Por lo anteriormente expuesto consideramos que la información proporcionada por el Municipio de San Pedro Garza García, Nuevo León, como Cuenta Pública correspondiente al ejercicio de 2017 presenta razonablemente el manejo, custo</w:t>
      </w:r>
      <w:r>
        <w:t>dia y aplicación de los ingresos, egresos, fondos y en general de los recursos públicos, así como el cumplimiento de los programas y subprogramas, excepto en su caso, por lo mencionado en el apartado VI de este informe.</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extoindependiente"/>
        <w:ind w:left="732" w:right="104"/>
        <w:jc w:val="both"/>
      </w:pPr>
      <w:r>
        <w:t>Los Estados Financieros presentado</w:t>
      </w:r>
      <w:r>
        <w:t>s en miles de pesos del Municipio de San Pedro Garza  García, Nuevo León al 31 de diciembre de 2017, que se mencionan en la Cuenta Pública, son los que se muestran a</w:t>
      </w:r>
      <w:r>
        <w:rPr>
          <w:spacing w:val="-14"/>
        </w:rPr>
        <w:t xml:space="preserve"> </w:t>
      </w:r>
      <w:r>
        <w:t>continuación:</w:t>
      </w:r>
    </w:p>
    <w:p w:rsidR="00554053" w:rsidRDefault="00554053">
      <w:pPr>
        <w:jc w:val="both"/>
        <w:sectPr w:rsidR="00554053">
          <w:pgSz w:w="12240" w:h="15840"/>
          <w:pgMar w:top="720" w:right="7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19"/>
        </w:rPr>
      </w:pPr>
    </w:p>
    <w:p w:rsidR="00554053" w:rsidRDefault="00B532F1">
      <w:pPr>
        <w:spacing w:before="1" w:line="285" w:lineRule="auto"/>
        <w:ind w:left="3984" w:right="4046" w:firstLine="256"/>
        <w:rPr>
          <w:rFonts w:ascii="Arial" w:hAnsi="Arial"/>
          <w:b/>
          <w:sz w:val="14"/>
        </w:rPr>
      </w:pPr>
      <w:r>
        <w:rPr>
          <w:rFonts w:ascii="Arial" w:hAnsi="Arial"/>
          <w:b/>
          <w:sz w:val="14"/>
        </w:rPr>
        <w:t>Municipio San Pedro Garza García, Nuevo León Estado de Situación Financiera al 31 de diciembre de 2017</w:t>
      </w:r>
    </w:p>
    <w:p w:rsidR="00554053" w:rsidRDefault="00B532F1">
      <w:pPr>
        <w:spacing w:before="35"/>
        <w:ind w:left="4514" w:right="4582"/>
        <w:jc w:val="center"/>
        <w:rPr>
          <w:rFonts w:ascii="Arial"/>
          <w:b/>
          <w:sz w:val="14"/>
        </w:rPr>
      </w:pPr>
      <w:r>
        <w:rPr>
          <w:rFonts w:ascii="Arial"/>
          <w:b/>
          <w:sz w:val="14"/>
        </w:rPr>
        <w:t>(Miles de pesos)</w:t>
      </w:r>
    </w:p>
    <w:p w:rsidR="00554053" w:rsidRDefault="00554053">
      <w:pPr>
        <w:pStyle w:val="Textoindependiente"/>
        <w:spacing w:before="9"/>
        <w:rPr>
          <w:b/>
          <w:sz w:val="12"/>
        </w:rPr>
      </w:pPr>
    </w:p>
    <w:p w:rsidR="00554053" w:rsidRDefault="00F91793">
      <w:pPr>
        <w:tabs>
          <w:tab w:val="left" w:pos="2087"/>
          <w:tab w:val="left" w:pos="3755"/>
          <w:tab w:val="left" w:pos="6184"/>
          <w:tab w:val="left" w:pos="9124"/>
          <w:tab w:val="left" w:pos="10454"/>
        </w:tabs>
        <w:ind w:left="631"/>
        <w:rPr>
          <w:rFonts w:ascii="Arial"/>
          <w:b/>
          <w:sz w:val="14"/>
        </w:rPr>
      </w:pPr>
      <w:r>
        <w:rPr>
          <w:noProof/>
          <w:lang w:eastAsia="es-MX"/>
        </w:rPr>
        <mc:AlternateContent>
          <mc:Choice Requires="wps">
            <w:drawing>
              <wp:anchor distT="0" distB="0" distL="114300" distR="114300" simplePos="0" relativeHeight="251622400" behindDoc="0" locked="0" layoutInCell="1" allowOverlap="1">
                <wp:simplePos x="0" y="0"/>
                <wp:positionH relativeFrom="page">
                  <wp:posOffset>155575</wp:posOffset>
                </wp:positionH>
                <wp:positionV relativeFrom="paragraph">
                  <wp:posOffset>146685</wp:posOffset>
                </wp:positionV>
                <wp:extent cx="7416165" cy="1270"/>
                <wp:effectExtent l="12700" t="13335" r="10160" b="4445"/>
                <wp:wrapNone/>
                <wp:docPr id="509"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16165" cy="1270"/>
                        </a:xfrm>
                        <a:custGeom>
                          <a:avLst/>
                          <a:gdLst>
                            <a:gd name="T0" fmla="+- 0 245 245"/>
                            <a:gd name="T1" fmla="*/ T0 w 11679"/>
                            <a:gd name="T2" fmla="+- 0 1786 245"/>
                            <a:gd name="T3" fmla="*/ T2 w 11679"/>
                            <a:gd name="T4" fmla="+- 0 1786 245"/>
                            <a:gd name="T5" fmla="*/ T4 w 11679"/>
                            <a:gd name="T6" fmla="+- 0 1795 245"/>
                            <a:gd name="T7" fmla="*/ T6 w 11679"/>
                            <a:gd name="T8" fmla="+- 0 1795 245"/>
                            <a:gd name="T9" fmla="*/ T8 w 11679"/>
                            <a:gd name="T10" fmla="+- 0 1946 245"/>
                            <a:gd name="T11" fmla="*/ T10 w 11679"/>
                            <a:gd name="T12" fmla="+- 0 1946 245"/>
                            <a:gd name="T13" fmla="*/ T12 w 11679"/>
                            <a:gd name="T14" fmla="+- 0 1956 245"/>
                            <a:gd name="T15" fmla="*/ T14 w 11679"/>
                            <a:gd name="T16" fmla="+- 0 1956 245"/>
                            <a:gd name="T17" fmla="*/ T16 w 11679"/>
                            <a:gd name="T18" fmla="+- 0 2784 245"/>
                            <a:gd name="T19" fmla="*/ T18 w 11679"/>
                            <a:gd name="T20" fmla="+- 0 2784 245"/>
                            <a:gd name="T21" fmla="*/ T20 w 11679"/>
                            <a:gd name="T22" fmla="+- 0 2794 245"/>
                            <a:gd name="T23" fmla="*/ T22 w 11679"/>
                            <a:gd name="T24" fmla="+- 0 2794 245"/>
                            <a:gd name="T25" fmla="*/ T24 w 11679"/>
                            <a:gd name="T26" fmla="+- 0 3648 245"/>
                            <a:gd name="T27" fmla="*/ T26 w 11679"/>
                            <a:gd name="T28" fmla="+- 0 3648 245"/>
                            <a:gd name="T29" fmla="*/ T28 w 11679"/>
                            <a:gd name="T30" fmla="+- 0 3658 245"/>
                            <a:gd name="T31" fmla="*/ T30 w 11679"/>
                            <a:gd name="T32" fmla="+- 0 3658 245"/>
                            <a:gd name="T33" fmla="*/ T32 w 11679"/>
                            <a:gd name="T34" fmla="+- 0 4423 245"/>
                            <a:gd name="T35" fmla="*/ T34 w 11679"/>
                            <a:gd name="T36" fmla="+- 0 4423 245"/>
                            <a:gd name="T37" fmla="*/ T36 w 11679"/>
                            <a:gd name="T38" fmla="+- 0 4433 245"/>
                            <a:gd name="T39" fmla="*/ T38 w 11679"/>
                            <a:gd name="T40" fmla="+- 0 4433 245"/>
                            <a:gd name="T41" fmla="*/ T40 w 11679"/>
                            <a:gd name="T42" fmla="+- 0 4584 245"/>
                            <a:gd name="T43" fmla="*/ T42 w 11679"/>
                            <a:gd name="T44" fmla="+- 0 4584 245"/>
                            <a:gd name="T45" fmla="*/ T44 w 11679"/>
                            <a:gd name="T46" fmla="+- 0 4594 245"/>
                            <a:gd name="T47" fmla="*/ T46 w 11679"/>
                            <a:gd name="T48" fmla="+- 0 4594 245"/>
                            <a:gd name="T49" fmla="*/ T48 w 11679"/>
                            <a:gd name="T50" fmla="+- 0 8556 245"/>
                            <a:gd name="T51" fmla="*/ T50 w 11679"/>
                            <a:gd name="T52" fmla="+- 0 8556 245"/>
                            <a:gd name="T53" fmla="*/ T52 w 11679"/>
                            <a:gd name="T54" fmla="+- 0 8566 245"/>
                            <a:gd name="T55" fmla="*/ T54 w 11679"/>
                            <a:gd name="T56" fmla="+- 0 8566 245"/>
                            <a:gd name="T57" fmla="*/ T56 w 11679"/>
                            <a:gd name="T58" fmla="+- 0 8947 245"/>
                            <a:gd name="T59" fmla="*/ T58 w 11679"/>
                            <a:gd name="T60" fmla="+- 0 8947 245"/>
                            <a:gd name="T61" fmla="*/ T60 w 11679"/>
                            <a:gd name="T62" fmla="+- 0 8957 245"/>
                            <a:gd name="T63" fmla="*/ T62 w 11679"/>
                            <a:gd name="T64" fmla="+- 0 8957 245"/>
                            <a:gd name="T65" fmla="*/ T64 w 11679"/>
                            <a:gd name="T66" fmla="+- 0 9010 245"/>
                            <a:gd name="T67" fmla="*/ T66 w 11679"/>
                            <a:gd name="T68" fmla="+- 0 9010 245"/>
                            <a:gd name="T69" fmla="*/ T68 w 11679"/>
                            <a:gd name="T70" fmla="+- 0 9019 245"/>
                            <a:gd name="T71" fmla="*/ T70 w 11679"/>
                            <a:gd name="T72" fmla="+- 0 9019 245"/>
                            <a:gd name="T73" fmla="*/ T72 w 11679"/>
                            <a:gd name="T74" fmla="+- 0 9794 245"/>
                            <a:gd name="T75" fmla="*/ T74 w 11679"/>
                            <a:gd name="T76" fmla="+- 0 9794 245"/>
                            <a:gd name="T77" fmla="*/ T76 w 11679"/>
                            <a:gd name="T78" fmla="+- 0 9804 245"/>
                            <a:gd name="T79" fmla="*/ T78 w 11679"/>
                            <a:gd name="T80" fmla="+- 0 9804 245"/>
                            <a:gd name="T81" fmla="*/ T80 w 11679"/>
                            <a:gd name="T82" fmla="+- 0 10056 245"/>
                            <a:gd name="T83" fmla="*/ T82 w 11679"/>
                            <a:gd name="T84" fmla="+- 0 10056 245"/>
                            <a:gd name="T85" fmla="*/ T84 w 11679"/>
                            <a:gd name="T86" fmla="+- 0 10066 245"/>
                            <a:gd name="T87" fmla="*/ T86 w 11679"/>
                            <a:gd name="T88" fmla="+- 0 10066 245"/>
                            <a:gd name="T89" fmla="*/ T88 w 11679"/>
                            <a:gd name="T90" fmla="+- 0 11407 245"/>
                            <a:gd name="T91" fmla="*/ T90 w 11679"/>
                            <a:gd name="T92" fmla="+- 0 11407 245"/>
                            <a:gd name="T93" fmla="*/ T92 w 11679"/>
                            <a:gd name="T94" fmla="+- 0 11417 245"/>
                            <a:gd name="T95" fmla="*/ T94 w 11679"/>
                            <a:gd name="T96" fmla="+- 0 11417 245"/>
                            <a:gd name="T97" fmla="*/ T96 w 11679"/>
                            <a:gd name="T98" fmla="+- 0 11923 245"/>
                            <a:gd name="T99" fmla="*/ T98 w 11679"/>
                          </a:gdLst>
                          <a:ahLst/>
                          <a:cxnLst>
                            <a:cxn ang="0">
                              <a:pos x="T1" y="0"/>
                            </a:cxn>
                            <a:cxn ang="0">
                              <a:pos x="T3" y="0"/>
                            </a:cxn>
                            <a:cxn ang="0">
                              <a:pos x="T5" y="0"/>
                            </a:cxn>
                            <a:cxn ang="0">
                              <a:pos x="T7" y="0"/>
                            </a:cxn>
                            <a:cxn ang="0">
                              <a:pos x="T9" y="0"/>
                            </a:cxn>
                            <a:cxn ang="0">
                              <a:pos x="T11" y="0"/>
                            </a:cxn>
                            <a:cxn ang="0">
                              <a:pos x="T13" y="0"/>
                            </a:cxn>
                            <a:cxn ang="0">
                              <a:pos x="T15" y="0"/>
                            </a:cxn>
                            <a:cxn ang="0">
                              <a:pos x="T17" y="0"/>
                            </a:cxn>
                            <a:cxn ang="0">
                              <a:pos x="T19" y="0"/>
                            </a:cxn>
                            <a:cxn ang="0">
                              <a:pos x="T21" y="0"/>
                            </a:cxn>
                            <a:cxn ang="0">
                              <a:pos x="T23" y="0"/>
                            </a:cxn>
                            <a:cxn ang="0">
                              <a:pos x="T25" y="0"/>
                            </a:cxn>
                            <a:cxn ang="0">
                              <a:pos x="T27" y="0"/>
                            </a:cxn>
                            <a:cxn ang="0">
                              <a:pos x="T29" y="0"/>
                            </a:cxn>
                            <a:cxn ang="0">
                              <a:pos x="T31" y="0"/>
                            </a:cxn>
                            <a:cxn ang="0">
                              <a:pos x="T33" y="0"/>
                            </a:cxn>
                            <a:cxn ang="0">
                              <a:pos x="T35" y="0"/>
                            </a:cxn>
                            <a:cxn ang="0">
                              <a:pos x="T37" y="0"/>
                            </a:cxn>
                            <a:cxn ang="0">
                              <a:pos x="T39" y="0"/>
                            </a:cxn>
                            <a:cxn ang="0">
                              <a:pos x="T41" y="0"/>
                            </a:cxn>
                            <a:cxn ang="0">
                              <a:pos x="T43" y="0"/>
                            </a:cxn>
                            <a:cxn ang="0">
                              <a:pos x="T45" y="0"/>
                            </a:cxn>
                            <a:cxn ang="0">
                              <a:pos x="T47" y="0"/>
                            </a:cxn>
                            <a:cxn ang="0">
                              <a:pos x="T49" y="0"/>
                            </a:cxn>
                            <a:cxn ang="0">
                              <a:pos x="T51" y="0"/>
                            </a:cxn>
                            <a:cxn ang="0">
                              <a:pos x="T53" y="0"/>
                            </a:cxn>
                            <a:cxn ang="0">
                              <a:pos x="T55" y="0"/>
                            </a:cxn>
                            <a:cxn ang="0">
                              <a:pos x="T57" y="0"/>
                            </a:cxn>
                            <a:cxn ang="0">
                              <a:pos x="T59" y="0"/>
                            </a:cxn>
                            <a:cxn ang="0">
                              <a:pos x="T61" y="0"/>
                            </a:cxn>
                            <a:cxn ang="0">
                              <a:pos x="T63" y="0"/>
                            </a:cxn>
                            <a:cxn ang="0">
                              <a:pos x="T65" y="0"/>
                            </a:cxn>
                            <a:cxn ang="0">
                              <a:pos x="T67" y="0"/>
                            </a:cxn>
                            <a:cxn ang="0">
                              <a:pos x="T69" y="0"/>
                            </a:cxn>
                            <a:cxn ang="0">
                              <a:pos x="T71" y="0"/>
                            </a:cxn>
                            <a:cxn ang="0">
                              <a:pos x="T73" y="0"/>
                            </a:cxn>
                            <a:cxn ang="0">
                              <a:pos x="T75" y="0"/>
                            </a:cxn>
                            <a:cxn ang="0">
                              <a:pos x="T77" y="0"/>
                            </a:cxn>
                            <a:cxn ang="0">
                              <a:pos x="T79" y="0"/>
                            </a:cxn>
                            <a:cxn ang="0">
                              <a:pos x="T81" y="0"/>
                            </a:cxn>
                            <a:cxn ang="0">
                              <a:pos x="T83" y="0"/>
                            </a:cxn>
                            <a:cxn ang="0">
                              <a:pos x="T85" y="0"/>
                            </a:cxn>
                            <a:cxn ang="0">
                              <a:pos x="T87" y="0"/>
                            </a:cxn>
                            <a:cxn ang="0">
                              <a:pos x="T89" y="0"/>
                            </a:cxn>
                            <a:cxn ang="0">
                              <a:pos x="T91" y="0"/>
                            </a:cxn>
                            <a:cxn ang="0">
                              <a:pos x="T93" y="0"/>
                            </a:cxn>
                            <a:cxn ang="0">
                              <a:pos x="T95" y="0"/>
                            </a:cxn>
                            <a:cxn ang="0">
                              <a:pos x="T97" y="0"/>
                            </a:cxn>
                            <a:cxn ang="0">
                              <a:pos x="T99" y="0"/>
                            </a:cxn>
                          </a:cxnLst>
                          <a:rect l="0" t="0" r="r" b="b"/>
                          <a:pathLst>
                            <a:path w="11679">
                              <a:moveTo>
                                <a:pt x="0" y="0"/>
                              </a:moveTo>
                              <a:lnTo>
                                <a:pt x="1541" y="0"/>
                              </a:lnTo>
                              <a:moveTo>
                                <a:pt x="1541" y="0"/>
                              </a:moveTo>
                              <a:lnTo>
                                <a:pt x="1550" y="0"/>
                              </a:lnTo>
                              <a:moveTo>
                                <a:pt x="1550" y="0"/>
                              </a:moveTo>
                              <a:lnTo>
                                <a:pt x="1701" y="0"/>
                              </a:lnTo>
                              <a:moveTo>
                                <a:pt x="1701" y="0"/>
                              </a:moveTo>
                              <a:lnTo>
                                <a:pt x="1711" y="0"/>
                              </a:lnTo>
                              <a:moveTo>
                                <a:pt x="1711" y="0"/>
                              </a:moveTo>
                              <a:lnTo>
                                <a:pt x="2539" y="0"/>
                              </a:lnTo>
                              <a:moveTo>
                                <a:pt x="2539" y="0"/>
                              </a:moveTo>
                              <a:lnTo>
                                <a:pt x="2549" y="0"/>
                              </a:lnTo>
                              <a:moveTo>
                                <a:pt x="2549" y="0"/>
                              </a:moveTo>
                              <a:lnTo>
                                <a:pt x="3403" y="0"/>
                              </a:lnTo>
                              <a:moveTo>
                                <a:pt x="3403" y="0"/>
                              </a:moveTo>
                              <a:lnTo>
                                <a:pt x="3413" y="0"/>
                              </a:lnTo>
                              <a:moveTo>
                                <a:pt x="3413" y="0"/>
                              </a:moveTo>
                              <a:lnTo>
                                <a:pt x="4178" y="0"/>
                              </a:lnTo>
                              <a:moveTo>
                                <a:pt x="4178" y="0"/>
                              </a:moveTo>
                              <a:lnTo>
                                <a:pt x="4188" y="0"/>
                              </a:lnTo>
                              <a:moveTo>
                                <a:pt x="4188" y="0"/>
                              </a:moveTo>
                              <a:lnTo>
                                <a:pt x="4339" y="0"/>
                              </a:lnTo>
                              <a:moveTo>
                                <a:pt x="4339" y="0"/>
                              </a:moveTo>
                              <a:lnTo>
                                <a:pt x="4349" y="0"/>
                              </a:lnTo>
                              <a:moveTo>
                                <a:pt x="4349" y="0"/>
                              </a:moveTo>
                              <a:lnTo>
                                <a:pt x="8311" y="0"/>
                              </a:lnTo>
                              <a:moveTo>
                                <a:pt x="8311" y="0"/>
                              </a:moveTo>
                              <a:lnTo>
                                <a:pt x="8321" y="0"/>
                              </a:lnTo>
                              <a:moveTo>
                                <a:pt x="8321" y="0"/>
                              </a:moveTo>
                              <a:lnTo>
                                <a:pt x="8702" y="0"/>
                              </a:lnTo>
                              <a:moveTo>
                                <a:pt x="8702" y="0"/>
                              </a:moveTo>
                              <a:lnTo>
                                <a:pt x="8712" y="0"/>
                              </a:lnTo>
                              <a:moveTo>
                                <a:pt x="8712" y="0"/>
                              </a:moveTo>
                              <a:lnTo>
                                <a:pt x="8765" y="0"/>
                              </a:lnTo>
                              <a:moveTo>
                                <a:pt x="8765" y="0"/>
                              </a:moveTo>
                              <a:lnTo>
                                <a:pt x="8774" y="0"/>
                              </a:lnTo>
                              <a:moveTo>
                                <a:pt x="8774" y="0"/>
                              </a:moveTo>
                              <a:lnTo>
                                <a:pt x="9549" y="0"/>
                              </a:lnTo>
                              <a:moveTo>
                                <a:pt x="9549" y="0"/>
                              </a:moveTo>
                              <a:lnTo>
                                <a:pt x="9559" y="0"/>
                              </a:lnTo>
                              <a:moveTo>
                                <a:pt x="9559" y="0"/>
                              </a:moveTo>
                              <a:lnTo>
                                <a:pt x="9811" y="0"/>
                              </a:lnTo>
                              <a:moveTo>
                                <a:pt x="9811" y="0"/>
                              </a:moveTo>
                              <a:lnTo>
                                <a:pt x="9821" y="0"/>
                              </a:lnTo>
                              <a:moveTo>
                                <a:pt x="9821" y="0"/>
                              </a:moveTo>
                              <a:lnTo>
                                <a:pt x="11162" y="0"/>
                              </a:lnTo>
                              <a:moveTo>
                                <a:pt x="11162" y="0"/>
                              </a:moveTo>
                              <a:lnTo>
                                <a:pt x="11172" y="0"/>
                              </a:lnTo>
                              <a:moveTo>
                                <a:pt x="11172" y="0"/>
                              </a:moveTo>
                              <a:lnTo>
                                <a:pt x="11678" y="0"/>
                              </a:lnTo>
                            </a:path>
                          </a:pathLst>
                        </a:custGeom>
                        <a:noFill/>
                        <a:ln w="61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3" o:spid="_x0000_s1026" style="position:absolute;margin-left:12.25pt;margin-top:11.55pt;width:583.95pt;height:.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" path="m,l1541,t,l1550,t,l1701,t,l1711,t,l2539,t,l2549,t,l3403,t,l3413,t,l4178,t,l4188,t,l4339,t,l4349,t,l8311,t,l8321,t,l8702,t,l8712,t,l8765,t,l8774,t,l9549,t,l9559,t,l9811,t,l9821,t,l11162,t,l11172,t,l11678,e" filled="f" strokeweight=".16969mm">
                <v:path arrowok="t" o:connecttype="custom" o:connectlocs="0,0;978535,0;978535,0;984250,0;984250,0;1080135,0;1080135,0;1086485,0;1086485,0;1612265,0;1612265,0;1618615,0;1618615,0;2160905,0;2160905,0;2167255,0;2167255,0;2653030,0;2653030,0;2659380,0;2659380,0;2755265,0;2755265,0;2761615,0;2761615,0;5277485,0;5277485,0;5283835,0;5283835,0;5525770,0;5525770,0;5532120,0;5532120,0;5565775,0;5565775,0;5571490,0;5571490,0;6063615,0;6063615,0;6069965,0;6069965,0;6229985,0;6229985,0;6236335,0;6236335,0;7087870,0;7087870,0;7094220,0;7094220,0;7415530,0" o:connectangles="0,0,0,0,0,0,0,0,0,0,0,0,0,0,0,0,0,0,0,0,0,0,0,0,0,0,0,0,0,0,0,0,0,0,0,0,0,0,0,0,0,0,0,0,0,0,0,0,0,0"/>
                <w10:wrap anchorx="page"/>
              </v:shape>
            </w:pict>
          </mc:Fallback>
        </mc:AlternateContent>
      </w:r>
      <w:r w:rsidR="00B532F1">
        <w:rPr>
          <w:rFonts w:ascii="Arial"/>
          <w:b/>
          <w:sz w:val="14"/>
        </w:rPr>
        <w:t>ACTIVO</w:t>
      </w:r>
      <w:r w:rsidR="00B532F1">
        <w:rPr>
          <w:rFonts w:ascii="Arial"/>
          <w:b/>
          <w:sz w:val="14"/>
        </w:rPr>
        <w:tab/>
        <w:t>2017</w:t>
      </w:r>
      <w:r w:rsidR="00B532F1">
        <w:rPr>
          <w:rFonts w:ascii="Arial"/>
          <w:b/>
          <w:sz w:val="14"/>
        </w:rPr>
        <w:tab/>
        <w:t>2016</w:t>
      </w:r>
      <w:r w:rsidR="00B532F1">
        <w:rPr>
          <w:rFonts w:ascii="Arial"/>
          <w:b/>
          <w:sz w:val="14"/>
        </w:rPr>
        <w:tab/>
        <w:t>PASIVO</w:t>
      </w:r>
      <w:r w:rsidR="00B532F1">
        <w:rPr>
          <w:rFonts w:ascii="Arial"/>
          <w:b/>
          <w:sz w:val="14"/>
        </w:rPr>
        <w:tab/>
        <w:t>2017</w:t>
      </w:r>
      <w:r w:rsidR="00B532F1">
        <w:rPr>
          <w:rFonts w:ascii="Arial"/>
          <w:b/>
          <w:sz w:val="14"/>
        </w:rPr>
        <w:tab/>
      </w:r>
      <w:r w:rsidR="00B532F1">
        <w:rPr>
          <w:rFonts w:ascii="Arial"/>
          <w:b/>
          <w:position w:val="3"/>
          <w:sz w:val="14"/>
        </w:rPr>
        <w:t>2016</w:t>
      </w:r>
    </w:p>
    <w:p w:rsidR="00554053" w:rsidRDefault="00554053">
      <w:pPr>
        <w:rPr>
          <w:rFonts w:ascii="Arial"/>
          <w:sz w:val="14"/>
        </w:rPr>
        <w:sectPr w:rsidR="00554053">
          <w:pgSz w:w="12240" w:h="15840"/>
          <w:pgMar w:top="720" w:right="200" w:bottom="1240" w:left="120" w:header="349" w:footer="1049" w:gutter="0"/>
          <w:cols w:space="720"/>
        </w:sectPr>
      </w:pPr>
    </w:p>
    <w:p w:rsidR="00554053" w:rsidRDefault="00B532F1">
      <w:pPr>
        <w:spacing w:before="40"/>
        <w:ind w:left="194" w:right="2662"/>
        <w:rPr>
          <w:rFonts w:ascii="Arial"/>
          <w:b/>
          <w:sz w:val="14"/>
        </w:rPr>
      </w:pPr>
      <w:r>
        <w:rPr>
          <w:rFonts w:ascii="Arial"/>
          <w:b/>
          <w:sz w:val="14"/>
        </w:rPr>
        <w:lastRenderedPageBreak/>
        <w:t xml:space="preserve">ACTIVO </w:t>
      </w:r>
      <w:r>
        <w:rPr>
          <w:rFonts w:ascii="Arial"/>
          <w:b/>
          <w:w w:val="95"/>
          <w:sz w:val="14"/>
        </w:rPr>
        <w:t>CIRCULANTE</w:t>
      </w:r>
    </w:p>
    <w:p w:rsidR="00554053" w:rsidRDefault="00B532F1">
      <w:pPr>
        <w:tabs>
          <w:tab w:val="left" w:pos="1526"/>
        </w:tabs>
        <w:spacing w:before="2"/>
        <w:ind w:left="194"/>
        <w:rPr>
          <w:rFonts w:ascii="Arial"/>
          <w:sz w:val="14"/>
        </w:rPr>
      </w:pPr>
      <w:r>
        <w:rPr>
          <w:rFonts w:ascii="Arial"/>
          <w:sz w:val="14"/>
        </w:rPr>
        <w:t>Efectivo</w:t>
      </w:r>
      <w:r>
        <w:rPr>
          <w:rFonts w:ascii="Arial"/>
          <w:sz w:val="14"/>
        </w:rPr>
        <w:tab/>
        <w:t>y</w:t>
      </w:r>
    </w:p>
    <w:p w:rsidR="00554053" w:rsidRDefault="00B532F1">
      <w:pPr>
        <w:tabs>
          <w:tab w:val="left" w:pos="1437"/>
        </w:tabs>
        <w:spacing w:before="2"/>
        <w:ind w:left="194"/>
        <w:rPr>
          <w:rFonts w:ascii="Arial"/>
          <w:sz w:val="14"/>
        </w:rPr>
      </w:pPr>
      <w:r>
        <w:rPr>
          <w:rFonts w:ascii="Arial"/>
          <w:sz w:val="14"/>
        </w:rPr>
        <w:t>Equivalentes</w:t>
      </w:r>
      <w:r>
        <w:rPr>
          <w:rFonts w:ascii="Arial"/>
          <w:sz w:val="14"/>
        </w:rPr>
        <w:tab/>
        <w:t>de</w:t>
      </w:r>
    </w:p>
    <w:p w:rsidR="00554053" w:rsidRDefault="00B532F1">
      <w:pPr>
        <w:tabs>
          <w:tab w:val="left" w:pos="1197"/>
          <w:tab w:val="left" w:pos="3379"/>
          <w:tab w:val="left" w:pos="3724"/>
        </w:tabs>
        <w:ind w:left="194"/>
        <w:rPr>
          <w:rFonts w:ascii="Arial"/>
          <w:sz w:val="14"/>
        </w:rPr>
      </w:pPr>
      <w:r>
        <w:rPr>
          <w:rFonts w:ascii="Arial"/>
          <w:sz w:val="14"/>
        </w:rPr>
        <w:t>Efectivo</w:t>
      </w:r>
      <w:r>
        <w:rPr>
          <w:rFonts w:ascii="Arial"/>
          <w:sz w:val="14"/>
        </w:rPr>
        <w:tab/>
      </w:r>
      <w:r>
        <w:rPr>
          <w:rFonts w:ascii="Arial"/>
          <w:b/>
          <w:sz w:val="12"/>
        </w:rPr>
        <w:t xml:space="preserve">SIC (1)  </w:t>
      </w:r>
      <w:r>
        <w:rPr>
          <w:rFonts w:ascii="Arial"/>
          <w:b/>
          <w:spacing w:val="31"/>
          <w:sz w:val="12"/>
        </w:rPr>
        <w:t xml:space="preserve"> </w:t>
      </w:r>
      <w:r>
        <w:rPr>
          <w:rFonts w:ascii="Arial"/>
          <w:sz w:val="14"/>
        </w:rPr>
        <w:t xml:space="preserve">$  </w:t>
      </w:r>
      <w:r>
        <w:rPr>
          <w:rFonts w:ascii="Arial"/>
          <w:spacing w:val="38"/>
          <w:sz w:val="14"/>
        </w:rPr>
        <w:t xml:space="preserve"> </w:t>
      </w:r>
      <w:r>
        <w:rPr>
          <w:rFonts w:ascii="Arial"/>
          <w:sz w:val="14"/>
        </w:rPr>
        <w:t>1</w:t>
      </w:r>
      <w:proofErr w:type="gramStart"/>
      <w:r>
        <w:rPr>
          <w:rFonts w:ascii="Arial"/>
          <w:sz w:val="14"/>
        </w:rPr>
        <w:t>,119,027</w:t>
      </w:r>
      <w:proofErr w:type="gramEnd"/>
      <w:r>
        <w:rPr>
          <w:rFonts w:ascii="Arial"/>
          <w:sz w:val="14"/>
        </w:rPr>
        <w:tab/>
        <w:t>$</w:t>
      </w:r>
      <w:r>
        <w:rPr>
          <w:rFonts w:ascii="Arial"/>
          <w:sz w:val="14"/>
        </w:rPr>
        <w:tab/>
      </w:r>
      <w:r>
        <w:rPr>
          <w:rFonts w:ascii="Arial"/>
          <w:w w:val="95"/>
          <w:sz w:val="14"/>
        </w:rPr>
        <w:t>707,210</w:t>
      </w:r>
    </w:p>
    <w:p w:rsidR="00554053" w:rsidRDefault="00554053">
      <w:pPr>
        <w:pStyle w:val="Textoindependiente"/>
        <w:spacing w:before="11"/>
        <w:rPr>
          <w:sz w:val="13"/>
        </w:rPr>
      </w:pPr>
    </w:p>
    <w:p w:rsidR="00554053" w:rsidRDefault="00B532F1">
      <w:pPr>
        <w:tabs>
          <w:tab w:val="left" w:pos="1516"/>
        </w:tabs>
        <w:ind w:left="194" w:right="2634"/>
        <w:rPr>
          <w:rFonts w:ascii="Arial"/>
          <w:sz w:val="14"/>
        </w:rPr>
      </w:pPr>
      <w:r>
        <w:rPr>
          <w:rFonts w:ascii="Arial"/>
          <w:sz w:val="14"/>
        </w:rPr>
        <w:t>Derechos a recibir efectivo</w:t>
      </w:r>
      <w:r>
        <w:rPr>
          <w:rFonts w:ascii="Arial"/>
          <w:sz w:val="14"/>
        </w:rPr>
        <w:tab/>
        <w:t>o</w:t>
      </w:r>
    </w:p>
    <w:p w:rsidR="00554053" w:rsidRDefault="00B532F1">
      <w:pPr>
        <w:tabs>
          <w:tab w:val="left" w:pos="2167"/>
          <w:tab w:val="left" w:pos="3803"/>
        </w:tabs>
        <w:ind w:left="194"/>
        <w:rPr>
          <w:rFonts w:ascii="Arial"/>
          <w:sz w:val="14"/>
        </w:rPr>
      </w:pPr>
      <w:proofErr w:type="gramStart"/>
      <w:r>
        <w:rPr>
          <w:rFonts w:ascii="Arial"/>
          <w:sz w:val="14"/>
        </w:rPr>
        <w:t>equivalentes</w:t>
      </w:r>
      <w:proofErr w:type="gramEnd"/>
      <w:r>
        <w:rPr>
          <w:rFonts w:ascii="Arial"/>
          <w:sz w:val="14"/>
        </w:rPr>
        <w:tab/>
        <w:t>34,224</w:t>
      </w:r>
      <w:r>
        <w:rPr>
          <w:rFonts w:ascii="Arial"/>
          <w:sz w:val="14"/>
        </w:rPr>
        <w:tab/>
      </w:r>
      <w:r>
        <w:rPr>
          <w:rFonts w:ascii="Arial"/>
          <w:spacing w:val="-1"/>
          <w:sz w:val="14"/>
        </w:rPr>
        <w:t>35,680</w:t>
      </w:r>
    </w:p>
    <w:p w:rsidR="00554053" w:rsidRDefault="00B532F1">
      <w:pPr>
        <w:spacing w:before="121"/>
        <w:ind w:left="194"/>
        <w:jc w:val="both"/>
        <w:rPr>
          <w:rFonts w:ascii="Arial"/>
          <w:b/>
          <w:sz w:val="14"/>
        </w:rPr>
      </w:pPr>
      <w:r>
        <w:br w:type="column"/>
      </w:r>
      <w:r>
        <w:rPr>
          <w:rFonts w:ascii="Arial"/>
          <w:b/>
          <w:sz w:val="14"/>
        </w:rPr>
        <w:lastRenderedPageBreak/>
        <w:t>PASIVO CIRCULANTE</w:t>
      </w:r>
    </w:p>
    <w:p w:rsidR="00554053" w:rsidRDefault="00B532F1">
      <w:pPr>
        <w:tabs>
          <w:tab w:val="left" w:pos="3575"/>
          <w:tab w:val="left" w:pos="4756"/>
          <w:tab w:val="left" w:pos="4835"/>
          <w:tab w:val="left" w:pos="5030"/>
          <w:tab w:val="left" w:pos="6448"/>
          <w:tab w:val="right" w:pos="6873"/>
        </w:tabs>
        <w:spacing w:before="244" w:line="480" w:lineRule="auto"/>
        <w:ind w:left="194" w:right="704"/>
        <w:jc w:val="both"/>
        <w:rPr>
          <w:rFonts w:ascii="Arial" w:hAnsi="Arial"/>
          <w:sz w:val="14"/>
        </w:rPr>
      </w:pPr>
      <w:r>
        <w:rPr>
          <w:rFonts w:ascii="Arial" w:hAnsi="Arial"/>
          <w:sz w:val="14"/>
        </w:rPr>
        <w:t>Cuentas por Pagar a</w:t>
      </w:r>
      <w:r>
        <w:rPr>
          <w:rFonts w:ascii="Arial" w:hAnsi="Arial"/>
          <w:spacing w:val="-10"/>
          <w:sz w:val="14"/>
        </w:rPr>
        <w:t xml:space="preserve"> </w:t>
      </w:r>
      <w:r>
        <w:rPr>
          <w:rFonts w:ascii="Arial" w:hAnsi="Arial"/>
          <w:sz w:val="14"/>
        </w:rPr>
        <w:t>Corto</w:t>
      </w:r>
      <w:r>
        <w:rPr>
          <w:rFonts w:ascii="Arial" w:hAnsi="Arial"/>
          <w:spacing w:val="-4"/>
          <w:sz w:val="14"/>
        </w:rPr>
        <w:t xml:space="preserve"> </w:t>
      </w:r>
      <w:r>
        <w:rPr>
          <w:rFonts w:ascii="Arial" w:hAnsi="Arial"/>
          <w:sz w:val="14"/>
        </w:rPr>
        <w:t>Plazo</w:t>
      </w:r>
      <w:r>
        <w:rPr>
          <w:rFonts w:ascii="Arial" w:hAnsi="Arial"/>
          <w:sz w:val="14"/>
        </w:rPr>
        <w:tab/>
      </w:r>
      <w:r>
        <w:rPr>
          <w:rFonts w:ascii="Arial" w:hAnsi="Arial"/>
          <w:b/>
          <w:sz w:val="12"/>
        </w:rPr>
        <w:t>SIC</w:t>
      </w:r>
      <w:r>
        <w:rPr>
          <w:rFonts w:ascii="Arial" w:hAnsi="Arial"/>
          <w:b/>
          <w:spacing w:val="-1"/>
          <w:sz w:val="12"/>
        </w:rPr>
        <w:t xml:space="preserve"> </w:t>
      </w:r>
      <w:r>
        <w:rPr>
          <w:rFonts w:ascii="Arial" w:hAnsi="Arial"/>
          <w:b/>
          <w:sz w:val="12"/>
        </w:rPr>
        <w:t xml:space="preserve">(7)      </w:t>
      </w:r>
      <w:r>
        <w:rPr>
          <w:rFonts w:ascii="Arial" w:hAnsi="Arial"/>
          <w:b/>
          <w:spacing w:val="19"/>
          <w:sz w:val="12"/>
        </w:rPr>
        <w:t xml:space="preserve"> </w:t>
      </w:r>
      <w:r>
        <w:rPr>
          <w:rFonts w:ascii="Arial" w:hAnsi="Arial"/>
          <w:sz w:val="14"/>
        </w:rPr>
        <w:t>$</w:t>
      </w:r>
      <w:r>
        <w:rPr>
          <w:rFonts w:ascii="Arial" w:hAnsi="Arial"/>
          <w:sz w:val="14"/>
        </w:rPr>
        <w:tab/>
        <w:t xml:space="preserve">114,908    </w:t>
      </w:r>
      <w:r>
        <w:rPr>
          <w:rFonts w:ascii="Arial" w:hAnsi="Arial"/>
          <w:b/>
          <w:sz w:val="12"/>
        </w:rPr>
        <w:t xml:space="preserve">SIC (8)  </w:t>
      </w:r>
      <w:r>
        <w:rPr>
          <w:rFonts w:ascii="Arial" w:hAnsi="Arial"/>
          <w:b/>
          <w:spacing w:val="25"/>
          <w:sz w:val="12"/>
        </w:rPr>
        <w:t xml:space="preserve"> </w:t>
      </w:r>
      <w:r>
        <w:rPr>
          <w:rFonts w:ascii="Arial" w:hAnsi="Arial"/>
          <w:sz w:val="14"/>
        </w:rPr>
        <w:t xml:space="preserve">$       </w:t>
      </w:r>
      <w:r>
        <w:rPr>
          <w:rFonts w:ascii="Arial" w:hAnsi="Arial"/>
          <w:spacing w:val="21"/>
          <w:sz w:val="14"/>
        </w:rPr>
        <w:t xml:space="preserve"> </w:t>
      </w:r>
      <w:r>
        <w:rPr>
          <w:rFonts w:ascii="Arial" w:hAnsi="Arial"/>
          <w:sz w:val="14"/>
        </w:rPr>
        <w:t>110,240</w:t>
      </w:r>
      <w:r>
        <w:rPr>
          <w:rFonts w:ascii="Arial" w:hAnsi="Arial"/>
          <w:w w:val="99"/>
          <w:sz w:val="14"/>
        </w:rPr>
        <w:t xml:space="preserve"> </w:t>
      </w:r>
      <w:r>
        <w:rPr>
          <w:rFonts w:ascii="Arial" w:hAnsi="Arial"/>
          <w:sz w:val="14"/>
        </w:rPr>
        <w:t>Porción a Corto Plazo de la Deuda Pública a</w:t>
      </w:r>
      <w:r>
        <w:rPr>
          <w:rFonts w:ascii="Arial" w:hAnsi="Arial"/>
          <w:spacing w:val="-18"/>
          <w:sz w:val="14"/>
        </w:rPr>
        <w:t xml:space="preserve"> </w:t>
      </w:r>
      <w:r>
        <w:rPr>
          <w:rFonts w:ascii="Arial" w:hAnsi="Arial"/>
          <w:sz w:val="14"/>
        </w:rPr>
        <w:t>Largo</w:t>
      </w:r>
      <w:r>
        <w:rPr>
          <w:rFonts w:ascii="Arial" w:hAnsi="Arial"/>
          <w:spacing w:val="-4"/>
          <w:sz w:val="14"/>
        </w:rPr>
        <w:t xml:space="preserve"> </w:t>
      </w:r>
      <w:r>
        <w:rPr>
          <w:rFonts w:ascii="Arial" w:hAnsi="Arial"/>
          <w:sz w:val="14"/>
        </w:rPr>
        <w:t>Plazo</w:t>
      </w:r>
      <w:r>
        <w:rPr>
          <w:rFonts w:ascii="Arial" w:hAnsi="Arial"/>
          <w:sz w:val="14"/>
        </w:rPr>
        <w:tab/>
      </w:r>
      <w:r>
        <w:rPr>
          <w:rFonts w:ascii="Arial" w:hAnsi="Arial"/>
          <w:sz w:val="14"/>
        </w:rPr>
        <w:tab/>
        <w:t>20,372</w:t>
      </w:r>
      <w:r>
        <w:rPr>
          <w:rFonts w:ascii="Arial" w:hAnsi="Arial"/>
          <w:sz w:val="14"/>
        </w:rPr>
        <w:tab/>
      </w:r>
      <w:r>
        <w:rPr>
          <w:rFonts w:ascii="Arial" w:hAnsi="Arial"/>
          <w:w w:val="95"/>
          <w:sz w:val="14"/>
        </w:rPr>
        <w:t xml:space="preserve">81,133 </w:t>
      </w:r>
      <w:r>
        <w:rPr>
          <w:rFonts w:ascii="Arial" w:hAnsi="Arial"/>
          <w:sz w:val="14"/>
        </w:rPr>
        <w:t>Pasivos Diferidos a</w:t>
      </w:r>
      <w:r>
        <w:rPr>
          <w:rFonts w:ascii="Arial" w:hAnsi="Arial"/>
          <w:spacing w:val="-7"/>
          <w:sz w:val="14"/>
        </w:rPr>
        <w:t xml:space="preserve"> </w:t>
      </w:r>
      <w:r>
        <w:rPr>
          <w:rFonts w:ascii="Arial" w:hAnsi="Arial"/>
          <w:sz w:val="14"/>
        </w:rPr>
        <w:t>Corto</w:t>
      </w:r>
      <w:r>
        <w:rPr>
          <w:rFonts w:ascii="Arial" w:hAnsi="Arial"/>
          <w:spacing w:val="-5"/>
          <w:sz w:val="14"/>
        </w:rPr>
        <w:t xml:space="preserve"> </w:t>
      </w:r>
      <w:r>
        <w:rPr>
          <w:rFonts w:ascii="Arial" w:hAnsi="Arial"/>
          <w:sz w:val="14"/>
        </w:rPr>
        <w:t>Plazo</w:t>
      </w:r>
      <w:r>
        <w:rPr>
          <w:rFonts w:ascii="Arial" w:hAnsi="Arial"/>
          <w:sz w:val="14"/>
        </w:rPr>
        <w:tab/>
      </w:r>
      <w:r>
        <w:rPr>
          <w:rFonts w:ascii="Arial" w:hAnsi="Arial"/>
          <w:sz w:val="14"/>
        </w:rPr>
        <w:tab/>
      </w:r>
      <w:r>
        <w:rPr>
          <w:rFonts w:ascii="Arial" w:hAnsi="Arial"/>
          <w:sz w:val="14"/>
        </w:rPr>
        <w:tab/>
      </w:r>
      <w:r>
        <w:rPr>
          <w:rFonts w:ascii="Arial" w:hAnsi="Arial"/>
          <w:sz w:val="14"/>
        </w:rPr>
        <w:tab/>
        <w:t>746</w:t>
      </w:r>
      <w:r>
        <w:rPr>
          <w:rFonts w:ascii="Arial" w:hAnsi="Arial"/>
          <w:sz w:val="14"/>
        </w:rPr>
        <w:tab/>
      </w:r>
      <w:r>
        <w:rPr>
          <w:rFonts w:ascii="Arial" w:hAnsi="Arial"/>
          <w:sz w:val="14"/>
        </w:rPr>
        <w:tab/>
        <w:t>470</w:t>
      </w:r>
    </w:p>
    <w:p w:rsidR="00554053" w:rsidRDefault="00554053">
      <w:pPr>
        <w:spacing w:line="480" w:lineRule="auto"/>
        <w:jc w:val="both"/>
        <w:rPr>
          <w:rFonts w:ascii="Arial" w:hAnsi="Arial"/>
          <w:sz w:val="14"/>
        </w:rPr>
        <w:sectPr w:rsidR="00554053">
          <w:type w:val="continuous"/>
          <w:pgSz w:w="12240" w:h="15840"/>
          <w:pgMar w:top="720" w:right="200" w:bottom="0" w:left="120" w:header="720" w:footer="720" w:gutter="0"/>
          <w:cols w:num="2" w:space="720" w:equalWidth="0">
            <w:col w:w="4230" w:space="109"/>
            <w:col w:w="7581"/>
          </w:cols>
        </w:sectPr>
      </w:pPr>
    </w:p>
    <w:p w:rsidR="00554053" w:rsidRDefault="00B532F1">
      <w:pPr>
        <w:ind w:left="194"/>
        <w:rPr>
          <w:rFonts w:ascii="Arial"/>
          <w:sz w:val="14"/>
        </w:rPr>
      </w:pPr>
      <w:r>
        <w:rPr>
          <w:rFonts w:ascii="Arial"/>
          <w:sz w:val="14"/>
        </w:rPr>
        <w:lastRenderedPageBreak/>
        <w:t>Derechos    a   Recibir</w:t>
      </w:r>
    </w:p>
    <w:p w:rsidR="00554053" w:rsidRDefault="00B532F1">
      <w:pPr>
        <w:tabs>
          <w:tab w:val="left" w:pos="2167"/>
          <w:tab w:val="left" w:pos="3803"/>
        </w:tabs>
        <w:ind w:left="194"/>
        <w:rPr>
          <w:rFonts w:ascii="Arial"/>
          <w:sz w:val="14"/>
        </w:rPr>
      </w:pPr>
      <w:r>
        <w:rPr>
          <w:rFonts w:ascii="Arial"/>
          <w:sz w:val="14"/>
        </w:rPr>
        <w:t>Bienes</w:t>
      </w:r>
      <w:r>
        <w:rPr>
          <w:rFonts w:ascii="Arial"/>
          <w:spacing w:val="-1"/>
          <w:sz w:val="14"/>
        </w:rPr>
        <w:t xml:space="preserve"> </w:t>
      </w:r>
      <w:r>
        <w:rPr>
          <w:rFonts w:ascii="Arial"/>
          <w:sz w:val="14"/>
        </w:rPr>
        <w:t>o</w:t>
      </w:r>
      <w:r>
        <w:rPr>
          <w:rFonts w:ascii="Arial"/>
          <w:spacing w:val="-4"/>
          <w:sz w:val="14"/>
        </w:rPr>
        <w:t xml:space="preserve"> </w:t>
      </w:r>
      <w:r>
        <w:rPr>
          <w:rFonts w:ascii="Arial"/>
          <w:sz w:val="14"/>
        </w:rPr>
        <w:t>Servicios</w:t>
      </w:r>
      <w:r>
        <w:rPr>
          <w:rFonts w:ascii="Arial"/>
          <w:sz w:val="14"/>
        </w:rPr>
        <w:tab/>
        <w:t>74,781</w:t>
      </w:r>
      <w:r>
        <w:rPr>
          <w:rFonts w:ascii="Arial"/>
          <w:sz w:val="14"/>
        </w:rPr>
        <w:tab/>
      </w:r>
      <w:r>
        <w:rPr>
          <w:rFonts w:ascii="Arial"/>
          <w:spacing w:val="-1"/>
          <w:sz w:val="14"/>
        </w:rPr>
        <w:t>28,628</w:t>
      </w:r>
    </w:p>
    <w:p w:rsidR="00554053" w:rsidRDefault="00B532F1">
      <w:pPr>
        <w:ind w:left="194"/>
        <w:rPr>
          <w:rFonts w:ascii="Arial" w:hAnsi="Arial"/>
          <w:sz w:val="14"/>
        </w:rPr>
      </w:pPr>
      <w:r>
        <w:br w:type="column"/>
      </w:r>
      <w:r>
        <w:rPr>
          <w:rFonts w:ascii="Arial" w:hAnsi="Arial"/>
          <w:sz w:val="14"/>
        </w:rPr>
        <w:lastRenderedPageBreak/>
        <w:t>Fondos y Bienes de Terceros en Garantía y/o Administración a Corto Plazo</w:t>
      </w:r>
    </w:p>
    <w:p w:rsidR="00554053" w:rsidRDefault="00B532F1">
      <w:pPr>
        <w:tabs>
          <w:tab w:val="left" w:pos="1924"/>
        </w:tabs>
        <w:spacing w:before="82"/>
        <w:ind w:left="194"/>
        <w:rPr>
          <w:rFonts w:ascii="Arial"/>
          <w:sz w:val="14"/>
        </w:rPr>
      </w:pPr>
      <w:r>
        <w:br w:type="column"/>
      </w:r>
      <w:r>
        <w:rPr>
          <w:rFonts w:ascii="Arial"/>
          <w:sz w:val="14"/>
        </w:rPr>
        <w:lastRenderedPageBreak/>
        <w:t>2,431</w:t>
      </w:r>
      <w:r>
        <w:rPr>
          <w:rFonts w:ascii="Arial"/>
          <w:sz w:val="14"/>
        </w:rPr>
        <w:tab/>
        <w:t>885</w:t>
      </w:r>
    </w:p>
    <w:p w:rsidR="00554053" w:rsidRDefault="00554053">
      <w:pPr>
        <w:rPr>
          <w:rFonts w:ascii="Arial"/>
          <w:sz w:val="14"/>
        </w:rPr>
        <w:sectPr w:rsidR="00554053">
          <w:type w:val="continuous"/>
          <w:pgSz w:w="12240" w:h="15840"/>
          <w:pgMar w:top="720" w:right="200" w:bottom="0" w:left="120" w:header="720" w:footer="720" w:gutter="0"/>
          <w:cols w:num="3" w:space="720" w:equalWidth="0">
            <w:col w:w="4229" w:space="110"/>
            <w:col w:w="4026" w:space="692"/>
            <w:col w:w="2863"/>
          </w:cols>
        </w:sectPr>
      </w:pPr>
    </w:p>
    <w:p w:rsidR="00554053" w:rsidRDefault="00B532F1">
      <w:pPr>
        <w:tabs>
          <w:tab w:val="left" w:pos="727"/>
          <w:tab w:val="left" w:pos="1089"/>
        </w:tabs>
        <w:spacing w:before="419"/>
        <w:ind w:left="194"/>
        <w:rPr>
          <w:rFonts w:ascii="Arial"/>
          <w:b/>
          <w:sz w:val="14"/>
        </w:rPr>
      </w:pPr>
      <w:r>
        <w:rPr>
          <w:rFonts w:ascii="Arial"/>
          <w:b/>
          <w:sz w:val="14"/>
        </w:rPr>
        <w:lastRenderedPageBreak/>
        <w:t>Total</w:t>
      </w:r>
      <w:r>
        <w:rPr>
          <w:rFonts w:ascii="Arial"/>
          <w:b/>
          <w:sz w:val="14"/>
        </w:rPr>
        <w:tab/>
        <w:t>de</w:t>
      </w:r>
      <w:r>
        <w:rPr>
          <w:rFonts w:ascii="Arial"/>
          <w:b/>
          <w:sz w:val="14"/>
        </w:rPr>
        <w:tab/>
      </w:r>
      <w:r>
        <w:rPr>
          <w:rFonts w:ascii="Arial"/>
          <w:b/>
          <w:w w:val="95"/>
          <w:sz w:val="14"/>
        </w:rPr>
        <w:t xml:space="preserve">Activos </w:t>
      </w:r>
      <w:r>
        <w:rPr>
          <w:rFonts w:ascii="Arial"/>
          <w:b/>
          <w:sz w:val="14"/>
        </w:rPr>
        <w:t>Ci</w:t>
      </w:r>
      <w:r>
        <w:rPr>
          <w:rFonts w:ascii="Arial"/>
          <w:b/>
          <w:sz w:val="14"/>
        </w:rPr>
        <w:t>rculantes</w:t>
      </w:r>
    </w:p>
    <w:p w:rsidR="00554053" w:rsidRDefault="00B532F1">
      <w:pPr>
        <w:tabs>
          <w:tab w:val="left" w:pos="7735"/>
          <w:tab w:val="right" w:pos="9578"/>
        </w:tabs>
        <w:spacing w:line="160" w:lineRule="exact"/>
        <w:ind w:left="2899"/>
        <w:rPr>
          <w:rFonts w:ascii="Arial"/>
          <w:sz w:val="14"/>
        </w:rPr>
      </w:pPr>
      <w:r>
        <w:br w:type="column"/>
      </w:r>
      <w:r>
        <w:rPr>
          <w:rFonts w:ascii="Arial"/>
          <w:sz w:val="14"/>
        </w:rPr>
        <w:lastRenderedPageBreak/>
        <w:t>Otros Pasivos a</w:t>
      </w:r>
      <w:r>
        <w:rPr>
          <w:rFonts w:ascii="Arial"/>
          <w:spacing w:val="-7"/>
          <w:sz w:val="14"/>
        </w:rPr>
        <w:t xml:space="preserve"> </w:t>
      </w:r>
      <w:r>
        <w:rPr>
          <w:rFonts w:ascii="Arial"/>
          <w:sz w:val="14"/>
        </w:rPr>
        <w:t>Corto</w:t>
      </w:r>
      <w:r>
        <w:rPr>
          <w:rFonts w:ascii="Arial"/>
          <w:spacing w:val="-4"/>
          <w:sz w:val="14"/>
        </w:rPr>
        <w:t xml:space="preserve"> </w:t>
      </w:r>
      <w:r>
        <w:rPr>
          <w:rFonts w:ascii="Arial"/>
          <w:sz w:val="14"/>
        </w:rPr>
        <w:t>Plazo</w:t>
      </w:r>
      <w:r>
        <w:rPr>
          <w:rFonts w:ascii="Arial"/>
          <w:sz w:val="14"/>
        </w:rPr>
        <w:tab/>
        <w:t>306</w:t>
      </w:r>
      <w:r>
        <w:rPr>
          <w:rFonts w:ascii="Arial"/>
          <w:sz w:val="14"/>
        </w:rPr>
        <w:tab/>
        <w:t>290</w:t>
      </w:r>
    </w:p>
    <w:p w:rsidR="00554053" w:rsidRDefault="00554053">
      <w:pPr>
        <w:spacing w:line="160" w:lineRule="exact"/>
        <w:rPr>
          <w:rFonts w:ascii="Arial"/>
          <w:sz w:val="14"/>
        </w:rPr>
        <w:sectPr w:rsidR="00554053">
          <w:type w:val="continuous"/>
          <w:pgSz w:w="12240" w:h="15840"/>
          <w:pgMar w:top="720" w:right="200" w:bottom="0" w:left="120" w:header="720" w:footer="720" w:gutter="0"/>
          <w:cols w:num="2" w:space="720" w:equalWidth="0">
            <w:col w:w="1595" w:space="40"/>
            <w:col w:w="10285"/>
          </w:cols>
        </w:sectPr>
      </w:pPr>
    </w:p>
    <w:p w:rsidR="00554053" w:rsidRDefault="00554053">
      <w:pPr>
        <w:pStyle w:val="Textoindependiente"/>
        <w:rPr>
          <w:sz w:val="16"/>
        </w:rPr>
      </w:pPr>
    </w:p>
    <w:p w:rsidR="00554053" w:rsidRDefault="00554053">
      <w:pPr>
        <w:pStyle w:val="Textoindependiente"/>
        <w:rPr>
          <w:sz w:val="16"/>
        </w:rPr>
      </w:pPr>
    </w:p>
    <w:p w:rsidR="00554053" w:rsidRDefault="00554053">
      <w:pPr>
        <w:pStyle w:val="Textoindependiente"/>
        <w:rPr>
          <w:sz w:val="16"/>
        </w:rPr>
      </w:pPr>
    </w:p>
    <w:p w:rsidR="00554053" w:rsidRDefault="00554053">
      <w:pPr>
        <w:pStyle w:val="Textoindependiente"/>
        <w:rPr>
          <w:sz w:val="16"/>
        </w:rPr>
      </w:pPr>
    </w:p>
    <w:p w:rsidR="00554053" w:rsidRDefault="00554053">
      <w:pPr>
        <w:pStyle w:val="Textoindependiente"/>
        <w:rPr>
          <w:sz w:val="16"/>
        </w:rPr>
      </w:pPr>
    </w:p>
    <w:p w:rsidR="00554053" w:rsidRDefault="00554053">
      <w:pPr>
        <w:pStyle w:val="Textoindependiente"/>
        <w:spacing w:before="6"/>
        <w:rPr>
          <w:sz w:val="16"/>
        </w:rPr>
      </w:pPr>
    </w:p>
    <w:p w:rsidR="00554053" w:rsidRDefault="00B532F1">
      <w:pPr>
        <w:ind w:left="194"/>
        <w:rPr>
          <w:rFonts w:ascii="Arial"/>
          <w:b/>
          <w:sz w:val="14"/>
        </w:rPr>
      </w:pPr>
      <w:r>
        <w:rPr>
          <w:rFonts w:ascii="Arial"/>
          <w:b/>
          <w:sz w:val="14"/>
        </w:rPr>
        <w:t>ACTIVO NO CIRCULANTE</w:t>
      </w:r>
    </w:p>
    <w:p w:rsidR="00554053" w:rsidRDefault="00B532F1">
      <w:pPr>
        <w:spacing w:before="35"/>
        <w:ind w:left="194"/>
        <w:rPr>
          <w:rFonts w:ascii="Arial"/>
          <w:sz w:val="14"/>
        </w:rPr>
      </w:pPr>
      <w:r>
        <w:rPr>
          <w:rFonts w:ascii="Arial"/>
          <w:sz w:val="14"/>
        </w:rPr>
        <w:t>Inversiones</w:t>
      </w:r>
    </w:p>
    <w:p w:rsidR="00554053" w:rsidRDefault="00B532F1">
      <w:pPr>
        <w:tabs>
          <w:tab w:val="left" w:pos="909"/>
          <w:tab w:val="left" w:pos="1735"/>
          <w:tab w:val="left" w:pos="2167"/>
          <w:tab w:val="left" w:pos="3803"/>
        </w:tabs>
        <w:spacing w:before="7" w:line="158" w:lineRule="exact"/>
        <w:ind w:left="194"/>
        <w:rPr>
          <w:rFonts w:ascii="Arial"/>
          <w:sz w:val="14"/>
        </w:rPr>
      </w:pPr>
      <w:r>
        <w:rPr>
          <w:rFonts w:ascii="Arial"/>
          <w:sz w:val="14"/>
        </w:rPr>
        <w:t>Financieras</w:t>
      </w:r>
      <w:r>
        <w:rPr>
          <w:rFonts w:ascii="Arial"/>
          <w:spacing w:val="-4"/>
          <w:sz w:val="14"/>
        </w:rPr>
        <w:t xml:space="preserve"> </w:t>
      </w:r>
      <w:r>
        <w:rPr>
          <w:rFonts w:ascii="Arial"/>
          <w:sz w:val="14"/>
        </w:rPr>
        <w:t>a</w:t>
      </w:r>
      <w:r>
        <w:rPr>
          <w:rFonts w:ascii="Arial"/>
          <w:spacing w:val="-2"/>
          <w:sz w:val="14"/>
        </w:rPr>
        <w:t xml:space="preserve"> </w:t>
      </w:r>
      <w:r>
        <w:rPr>
          <w:rFonts w:ascii="Arial"/>
          <w:sz w:val="14"/>
        </w:rPr>
        <w:t>LP</w:t>
      </w:r>
      <w:r>
        <w:rPr>
          <w:rFonts w:ascii="Arial"/>
          <w:sz w:val="14"/>
        </w:rPr>
        <w:tab/>
        <w:t>$</w:t>
      </w:r>
      <w:r>
        <w:rPr>
          <w:rFonts w:ascii="Arial"/>
          <w:sz w:val="14"/>
        </w:rPr>
        <w:tab/>
        <w:t xml:space="preserve">78,631  </w:t>
      </w:r>
      <w:r>
        <w:rPr>
          <w:rFonts w:ascii="Arial"/>
          <w:spacing w:val="19"/>
          <w:sz w:val="14"/>
        </w:rPr>
        <w:t xml:space="preserve"> </w:t>
      </w:r>
      <w:r>
        <w:rPr>
          <w:rFonts w:ascii="Arial"/>
          <w:b/>
          <w:sz w:val="12"/>
        </w:rPr>
        <w:t>SIC</w:t>
      </w:r>
      <w:r>
        <w:rPr>
          <w:rFonts w:ascii="Arial"/>
          <w:b/>
          <w:spacing w:val="-2"/>
          <w:sz w:val="12"/>
        </w:rPr>
        <w:t xml:space="preserve"> </w:t>
      </w:r>
      <w:r>
        <w:rPr>
          <w:rFonts w:ascii="Arial"/>
          <w:b/>
          <w:sz w:val="12"/>
        </w:rPr>
        <w:t>(2)</w:t>
      </w:r>
      <w:r>
        <w:rPr>
          <w:rFonts w:ascii="Arial"/>
          <w:b/>
          <w:sz w:val="12"/>
        </w:rPr>
        <w:tab/>
      </w:r>
      <w:r>
        <w:rPr>
          <w:rFonts w:ascii="Arial"/>
          <w:spacing w:val="-1"/>
          <w:sz w:val="14"/>
        </w:rPr>
        <w:t xml:space="preserve">65,541 </w:t>
      </w:r>
      <w:r>
        <w:rPr>
          <w:rFonts w:ascii="Arial"/>
          <w:sz w:val="14"/>
        </w:rPr>
        <w:t>Bienes</w:t>
      </w:r>
      <w:r>
        <w:rPr>
          <w:rFonts w:ascii="Arial"/>
          <w:sz w:val="14"/>
        </w:rPr>
        <w:tab/>
        <w:t>Inmuebles,</w:t>
      </w:r>
    </w:p>
    <w:p w:rsidR="00554053" w:rsidRDefault="00B532F1">
      <w:pPr>
        <w:tabs>
          <w:tab w:val="left" w:pos="1526"/>
        </w:tabs>
        <w:spacing w:line="159" w:lineRule="exact"/>
        <w:ind w:left="194"/>
        <w:rPr>
          <w:rFonts w:ascii="Arial"/>
          <w:sz w:val="14"/>
        </w:rPr>
      </w:pPr>
      <w:r>
        <w:rPr>
          <w:rFonts w:ascii="Arial"/>
          <w:sz w:val="14"/>
        </w:rPr>
        <w:t>Infraestructura</w:t>
      </w:r>
      <w:r>
        <w:rPr>
          <w:rFonts w:ascii="Arial"/>
          <w:sz w:val="14"/>
        </w:rPr>
        <w:tab/>
        <w:t>y</w:t>
      </w:r>
    </w:p>
    <w:p w:rsidR="00554053" w:rsidRDefault="00B532F1">
      <w:pPr>
        <w:tabs>
          <w:tab w:val="left" w:pos="1437"/>
        </w:tabs>
        <w:ind w:left="194"/>
        <w:rPr>
          <w:rFonts w:ascii="Arial"/>
          <w:sz w:val="14"/>
        </w:rPr>
      </w:pPr>
      <w:r>
        <w:rPr>
          <w:rFonts w:ascii="Arial"/>
          <w:sz w:val="14"/>
        </w:rPr>
        <w:t>Construcciones</w:t>
      </w:r>
      <w:r>
        <w:rPr>
          <w:rFonts w:ascii="Arial"/>
          <w:sz w:val="14"/>
        </w:rPr>
        <w:tab/>
        <w:t>en</w:t>
      </w:r>
    </w:p>
    <w:p w:rsidR="00554053" w:rsidRDefault="00B532F1">
      <w:pPr>
        <w:tabs>
          <w:tab w:val="left" w:pos="1173"/>
          <w:tab w:val="left" w:pos="1970"/>
          <w:tab w:val="left" w:pos="3607"/>
        </w:tabs>
        <w:ind w:left="194"/>
        <w:rPr>
          <w:rFonts w:ascii="Arial"/>
          <w:sz w:val="14"/>
        </w:rPr>
      </w:pPr>
      <w:r>
        <w:rPr>
          <w:rFonts w:ascii="Arial"/>
          <w:sz w:val="14"/>
        </w:rPr>
        <w:t>Proceso</w:t>
      </w:r>
      <w:r>
        <w:rPr>
          <w:rFonts w:ascii="Arial"/>
          <w:sz w:val="14"/>
        </w:rPr>
        <w:tab/>
      </w:r>
      <w:r>
        <w:rPr>
          <w:rFonts w:ascii="Arial"/>
          <w:b/>
          <w:sz w:val="12"/>
        </w:rPr>
        <w:t>SIC</w:t>
      </w:r>
      <w:r>
        <w:rPr>
          <w:rFonts w:ascii="Arial"/>
          <w:b/>
          <w:spacing w:val="-1"/>
          <w:sz w:val="12"/>
        </w:rPr>
        <w:t xml:space="preserve"> </w:t>
      </w:r>
      <w:r>
        <w:rPr>
          <w:rFonts w:ascii="Arial"/>
          <w:b/>
          <w:sz w:val="12"/>
        </w:rPr>
        <w:t>(3)</w:t>
      </w:r>
      <w:r>
        <w:rPr>
          <w:rFonts w:ascii="Arial"/>
          <w:b/>
          <w:sz w:val="12"/>
        </w:rPr>
        <w:tab/>
      </w:r>
      <w:r>
        <w:rPr>
          <w:rFonts w:ascii="Arial"/>
          <w:sz w:val="14"/>
        </w:rPr>
        <w:t>1</w:t>
      </w:r>
      <w:proofErr w:type="gramStart"/>
      <w:r>
        <w:rPr>
          <w:rFonts w:ascii="Arial"/>
          <w:sz w:val="14"/>
        </w:rPr>
        <w:t>,464,111</w:t>
      </w:r>
      <w:proofErr w:type="gramEnd"/>
      <w:r>
        <w:rPr>
          <w:rFonts w:ascii="Arial"/>
          <w:sz w:val="14"/>
        </w:rPr>
        <w:tab/>
      </w:r>
      <w:r>
        <w:rPr>
          <w:rFonts w:ascii="Arial"/>
          <w:w w:val="95"/>
          <w:sz w:val="14"/>
        </w:rPr>
        <w:t>1,279,862</w:t>
      </w:r>
    </w:p>
    <w:p w:rsidR="00554053" w:rsidRDefault="00B532F1">
      <w:pPr>
        <w:pStyle w:val="Textoindependiente"/>
        <w:rPr>
          <w:sz w:val="16"/>
        </w:rPr>
      </w:pPr>
      <w:r>
        <w:br w:type="column"/>
      </w:r>
    </w:p>
    <w:p w:rsidR="00554053" w:rsidRDefault="00554053">
      <w:pPr>
        <w:pStyle w:val="Textoindependiente"/>
        <w:rPr>
          <w:sz w:val="16"/>
        </w:rPr>
      </w:pPr>
    </w:p>
    <w:p w:rsidR="00554053" w:rsidRDefault="00554053">
      <w:pPr>
        <w:pStyle w:val="Textoindependiente"/>
        <w:rPr>
          <w:sz w:val="16"/>
        </w:rPr>
      </w:pPr>
    </w:p>
    <w:p w:rsidR="00554053" w:rsidRDefault="00554053">
      <w:pPr>
        <w:pStyle w:val="Textoindependiente"/>
        <w:rPr>
          <w:sz w:val="16"/>
        </w:rPr>
      </w:pPr>
    </w:p>
    <w:p w:rsidR="00554053" w:rsidRDefault="00B532F1">
      <w:pPr>
        <w:tabs>
          <w:tab w:val="left" w:pos="3556"/>
          <w:tab w:val="left" w:pos="4252"/>
          <w:tab w:val="left" w:pos="4756"/>
          <w:tab w:val="left" w:pos="5959"/>
          <w:tab w:val="left" w:pos="6369"/>
        </w:tabs>
        <w:spacing w:before="137"/>
        <w:ind w:left="194"/>
        <w:rPr>
          <w:rFonts w:ascii="Arial"/>
          <w:b/>
          <w:sz w:val="14"/>
        </w:rPr>
      </w:pPr>
      <w:r>
        <w:rPr>
          <w:rFonts w:ascii="Arial"/>
          <w:b/>
          <w:sz w:val="14"/>
        </w:rPr>
        <w:t>Total</w:t>
      </w:r>
      <w:r>
        <w:rPr>
          <w:rFonts w:ascii="Arial"/>
          <w:b/>
          <w:spacing w:val="-1"/>
          <w:sz w:val="14"/>
        </w:rPr>
        <w:t xml:space="preserve"> </w:t>
      </w:r>
      <w:r>
        <w:rPr>
          <w:rFonts w:ascii="Arial"/>
          <w:b/>
          <w:sz w:val="14"/>
        </w:rPr>
        <w:t>de</w:t>
      </w:r>
      <w:r>
        <w:rPr>
          <w:rFonts w:ascii="Arial"/>
          <w:b/>
          <w:spacing w:val="-4"/>
          <w:sz w:val="14"/>
        </w:rPr>
        <w:t xml:space="preserve"> </w:t>
      </w:r>
      <w:r>
        <w:rPr>
          <w:rFonts w:ascii="Arial"/>
          <w:b/>
          <w:sz w:val="14"/>
        </w:rPr>
        <w:t>Pasivo</w:t>
      </w:r>
      <w:r>
        <w:rPr>
          <w:rFonts w:ascii="Arial"/>
          <w:b/>
          <w:sz w:val="14"/>
        </w:rPr>
        <w:tab/>
      </w:r>
      <w:r>
        <w:rPr>
          <w:rFonts w:ascii="Arial"/>
          <w:b/>
          <w:sz w:val="12"/>
        </w:rPr>
        <w:t>SIC</w:t>
      </w:r>
      <w:r>
        <w:rPr>
          <w:rFonts w:ascii="Arial"/>
          <w:b/>
          <w:spacing w:val="-2"/>
          <w:sz w:val="12"/>
        </w:rPr>
        <w:t xml:space="preserve"> </w:t>
      </w:r>
      <w:r>
        <w:rPr>
          <w:rFonts w:ascii="Arial"/>
          <w:b/>
          <w:sz w:val="12"/>
        </w:rPr>
        <w:t>(11)</w:t>
      </w:r>
      <w:r>
        <w:rPr>
          <w:rFonts w:ascii="Arial"/>
          <w:b/>
          <w:sz w:val="12"/>
        </w:rPr>
        <w:tab/>
      </w:r>
      <w:r>
        <w:rPr>
          <w:rFonts w:ascii="Arial"/>
          <w:b/>
          <w:sz w:val="14"/>
        </w:rPr>
        <w:t>$</w:t>
      </w:r>
      <w:r>
        <w:rPr>
          <w:rFonts w:ascii="Arial"/>
          <w:b/>
          <w:sz w:val="14"/>
          <w:u w:val="single"/>
        </w:rPr>
        <w:t xml:space="preserve"> </w:t>
      </w:r>
      <w:r>
        <w:rPr>
          <w:rFonts w:ascii="Arial"/>
          <w:b/>
          <w:sz w:val="14"/>
          <w:u w:val="single"/>
        </w:rPr>
        <w:tab/>
        <w:t>526,673</w:t>
      </w:r>
      <w:r>
        <w:rPr>
          <w:rFonts w:ascii="Arial"/>
          <w:b/>
          <w:sz w:val="14"/>
        </w:rPr>
        <w:tab/>
        <w:t>$</w:t>
      </w:r>
      <w:r>
        <w:rPr>
          <w:rFonts w:ascii="Arial"/>
          <w:b/>
          <w:sz w:val="14"/>
          <w:u w:val="single"/>
        </w:rPr>
        <w:t xml:space="preserve"> </w:t>
      </w:r>
      <w:r>
        <w:rPr>
          <w:rFonts w:ascii="Arial"/>
          <w:b/>
          <w:sz w:val="14"/>
          <w:u w:val="single"/>
        </w:rPr>
        <w:tab/>
        <w:t>781,167</w:t>
      </w:r>
      <w:r>
        <w:rPr>
          <w:rFonts w:ascii="Arial"/>
          <w:b/>
          <w:spacing w:val="-5"/>
          <w:sz w:val="14"/>
          <w:u w:val="single"/>
        </w:rPr>
        <w:t xml:space="preserve"> </w:t>
      </w:r>
    </w:p>
    <w:p w:rsidR="00554053" w:rsidRDefault="00554053">
      <w:pPr>
        <w:pStyle w:val="Textoindependiente"/>
        <w:spacing w:before="9"/>
        <w:rPr>
          <w:b/>
          <w:sz w:val="2"/>
        </w:rPr>
      </w:pPr>
    </w:p>
    <w:p w:rsidR="00554053" w:rsidRDefault="00F91793">
      <w:pPr>
        <w:tabs>
          <w:tab w:val="left" w:pos="6100"/>
        </w:tabs>
        <w:spacing w:line="20" w:lineRule="exact"/>
        <w:ind w:left="4480"/>
        <w:rPr>
          <w:rFonts w:ascii="Arial"/>
          <w:sz w:val="2"/>
        </w:rPr>
      </w:pPr>
      <w:r>
        <w:rPr>
          <w:rFonts w:ascii="Arial"/>
          <w:noProof/>
          <w:sz w:val="2"/>
          <w:lang w:eastAsia="es-MX"/>
        </w:rPr>
        <mc:AlternateContent>
          <mc:Choice Requires="wpg">
            <w:drawing>
              <wp:inline distT="0" distB="0" distL="0" distR="0">
                <wp:extent cx="548005" cy="9525"/>
                <wp:effectExtent l="0" t="0" r="4445" b="9525"/>
                <wp:docPr id="507"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005" cy="9525"/>
                          <a:chOff x="0" y="0"/>
                          <a:chExt cx="863" cy="15"/>
                        </a:xfrm>
                      </wpg:grpSpPr>
                      <wps:wsp>
                        <wps:cNvPr id="508" name="Line 452"/>
                        <wps:cNvCnPr/>
                        <wps:spPr bwMode="auto">
                          <a:xfrm>
                            <a:off x="8" y="8"/>
                            <a:ext cx="847"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51" o:spid="_x0000_s1026" style="width:43.15pt;height:.75pt;mso-position-horizontal-relative:char;mso-position-vertical-relative:line" coordsize="86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">
                <v:line id="Line 452" o:spid="_x0000_s1027" style="position:absolute;visibility:visible;mso-wrap-style:square" from="8,8" to="8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3UccMAAADcAAAADwAAAGRycy9kb3ducmV2LnhtbERPy2rCQBTdC/7DcIXudKIltkRHEaFQ&#10;uqrx0bq7zdwmwcydITM16d87C8Hl4byX69404kqtry0rmE4SEMSF1TWXCg77t/ErCB+QNTaWScE/&#10;eVivhoMlZtp2vKNrHkoRQ9hnqKAKwWVS+qIig35iHXHkfm1rMETYllK32MVw08hZksylwZpjQ4WO&#10;thUVl/zPKPj5pu64O23Sr5c0Pxw/n93p/OGUehr1mwWIQH14iO/ud60gTeLaeCYeAb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t1HHDAAAA3AAAAA8AAAAAAAAAAAAA&#10;AAAAoQIAAGRycy9kb3ducmV2LnhtbFBLBQYAAAAABAAEAPkAAACRAwAAAAA=&#10;" strokeweight=".72pt"/>
                <w10:anchorlock/>
              </v:group>
            </w:pict>
          </mc:Fallback>
        </mc:AlternateContent>
      </w:r>
      <w:r w:rsidR="00B532F1">
        <w:rPr>
          <w:rFonts w:ascii="Arial"/>
          <w:sz w:val="2"/>
        </w:rPr>
        <w:tab/>
      </w:r>
      <w:r>
        <w:rPr>
          <w:rFonts w:ascii="Arial"/>
          <w:noProof/>
          <w:sz w:val="2"/>
          <w:lang w:eastAsia="es-MX"/>
        </w:rPr>
        <mc:AlternateContent>
          <mc:Choice Requires="wpg">
            <w:drawing>
              <wp:inline distT="0" distB="0" distL="0" distR="0">
                <wp:extent cx="542925" cy="9525"/>
                <wp:effectExtent l="0" t="0" r="0" b="9525"/>
                <wp:docPr id="505"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2925" cy="9525"/>
                          <a:chOff x="0" y="0"/>
                          <a:chExt cx="855" cy="15"/>
                        </a:xfrm>
                      </wpg:grpSpPr>
                      <wps:wsp>
                        <wps:cNvPr id="506" name="Line 450"/>
                        <wps:cNvCnPr/>
                        <wps:spPr bwMode="auto">
                          <a:xfrm>
                            <a:off x="8" y="8"/>
                            <a:ext cx="839"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9" o:spid="_x0000_s1026" style="width:42.75pt;height:.75pt;mso-position-horizontal-relative:char;mso-position-vertical-relative:line" coordsize="8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">
                <v:line id="Line 450" o:spid="_x0000_s1027" style="position:absolute;visibility:visible;mso-wrap-style:square" from="8,8" to="8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7lmMYAAADcAAAADwAAAGRycy9kb3ducmV2LnhtbESPT2vCQBTE7wW/w/KE3uqmSmxJXUUE&#10;QXqq8U/b22v2NQlm3y7ZrYnf3hWEHoeZ+Q0zW/SmEWdqfW1ZwfMoAUFcWF1zqWC/Wz+9gvABWWNj&#10;mRRcyMNiPniYYaZtx1s656EUEcI+QwVVCC6T0hcVGfQj64ij92tbgyHKtpS6xS7CTSPHSTKVBmuO&#10;CxU6WlVUnPI/o+Dni7rD9rhMP1/SfH/4mLjj97tT6nHYL99ABOrDf/je3mgFaTKF25l4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5ZjGAAAA3AAAAA8AAAAAAAAA&#10;AAAAAAAAoQIAAGRycy9kb3ducmV2LnhtbFBLBQYAAAAABAAEAPkAAACUAwAAAAA=&#10;" strokeweight=".72pt"/>
                <w10:anchorlock/>
              </v:group>
            </w:pict>
          </mc:Fallback>
        </mc:AlternateContent>
      </w:r>
    </w:p>
    <w:p w:rsidR="00554053" w:rsidRDefault="00554053">
      <w:pPr>
        <w:pStyle w:val="Textoindependiente"/>
        <w:rPr>
          <w:b/>
          <w:sz w:val="16"/>
        </w:rPr>
      </w:pPr>
    </w:p>
    <w:p w:rsidR="00554053" w:rsidRDefault="00F91793">
      <w:pPr>
        <w:spacing w:before="114"/>
        <w:ind w:left="194"/>
        <w:rPr>
          <w:rFonts w:ascii="Arial" w:hAnsi="Arial"/>
          <w:b/>
          <w:sz w:val="14"/>
        </w:rPr>
      </w:pPr>
      <w:r>
        <w:rPr>
          <w:noProof/>
          <w:lang w:eastAsia="es-MX"/>
        </w:rPr>
        <mc:AlternateContent>
          <mc:Choice Requires="wps">
            <w:drawing>
              <wp:anchor distT="0" distB="0" distL="114300" distR="114300" simplePos="0" relativeHeight="251623424" behindDoc="0" locked="0" layoutInCell="1" allowOverlap="1">
                <wp:simplePos x="0" y="0"/>
                <wp:positionH relativeFrom="page">
                  <wp:posOffset>1156335</wp:posOffset>
                </wp:positionH>
                <wp:positionV relativeFrom="paragraph">
                  <wp:posOffset>-1016000</wp:posOffset>
                </wp:positionV>
                <wp:extent cx="6087745" cy="772795"/>
                <wp:effectExtent l="3810" t="3175" r="4445" b="0"/>
                <wp:wrapNone/>
                <wp:docPr id="504"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772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63"/>
                              <w:gridCol w:w="1639"/>
                              <w:gridCol w:w="3000"/>
                              <w:gridCol w:w="1154"/>
                              <w:gridCol w:w="1217"/>
                              <w:gridCol w:w="570"/>
                              <w:gridCol w:w="1043"/>
                            </w:tblGrid>
                            <w:tr w:rsidR="00554053">
                              <w:trPr>
                                <w:trHeight w:hRule="exact" w:val="343"/>
                              </w:trPr>
                              <w:tc>
                                <w:tcPr>
                                  <w:tcW w:w="963" w:type="dxa"/>
                                  <w:tcBorders>
                                    <w:top w:val="single" w:sz="8" w:space="0" w:color="000000"/>
                                    <w:bottom w:val="single" w:sz="8" w:space="0" w:color="000000"/>
                                  </w:tcBorders>
                                </w:tcPr>
                                <w:p w:rsidR="00554053" w:rsidRDefault="00B532F1">
                                  <w:pPr>
                                    <w:pStyle w:val="TableParagraph"/>
                                    <w:spacing w:before="77"/>
                                    <w:ind w:left="34"/>
                                    <w:rPr>
                                      <w:rFonts w:ascii="Arial"/>
                                      <w:b/>
                                      <w:sz w:val="14"/>
                                    </w:rPr>
                                  </w:pPr>
                                  <w:r>
                                    <w:rPr>
                                      <w:rFonts w:ascii="Arial"/>
                                      <w:b/>
                                      <w:sz w:val="14"/>
                                    </w:rPr>
                                    <w:t>$   1,228,032</w:t>
                                  </w:r>
                                </w:p>
                              </w:tc>
                              <w:tc>
                                <w:tcPr>
                                  <w:tcW w:w="1639" w:type="dxa"/>
                                  <w:tcBorders>
                                    <w:top w:val="single" w:sz="8" w:space="0" w:color="000000"/>
                                    <w:bottom w:val="single" w:sz="8" w:space="0" w:color="000000"/>
                                  </w:tcBorders>
                                </w:tcPr>
                                <w:p w:rsidR="00554053" w:rsidRDefault="00B532F1">
                                  <w:pPr>
                                    <w:pStyle w:val="TableParagraph"/>
                                    <w:tabs>
                                      <w:tab w:val="left" w:pos="1060"/>
                                    </w:tabs>
                                    <w:spacing w:before="77"/>
                                    <w:ind w:left="715"/>
                                    <w:rPr>
                                      <w:rFonts w:ascii="Arial"/>
                                      <w:b/>
                                      <w:sz w:val="14"/>
                                    </w:rPr>
                                  </w:pPr>
                                  <w:r>
                                    <w:rPr>
                                      <w:rFonts w:ascii="Arial"/>
                                      <w:b/>
                                      <w:sz w:val="14"/>
                                    </w:rPr>
                                    <w:t>$</w:t>
                                  </w:r>
                                  <w:r>
                                    <w:rPr>
                                      <w:rFonts w:ascii="Arial"/>
                                      <w:b/>
                                      <w:sz w:val="14"/>
                                    </w:rPr>
                                    <w:tab/>
                                    <w:t>771,518</w:t>
                                  </w:r>
                                </w:p>
                              </w:tc>
                              <w:tc>
                                <w:tcPr>
                                  <w:tcW w:w="3000" w:type="dxa"/>
                                </w:tcPr>
                                <w:p w:rsidR="00554053" w:rsidRDefault="00B532F1">
                                  <w:pPr>
                                    <w:pStyle w:val="TableParagraph"/>
                                    <w:spacing w:before="87"/>
                                    <w:ind w:left="230"/>
                                    <w:rPr>
                                      <w:rFonts w:ascii="Arial"/>
                                      <w:b/>
                                      <w:sz w:val="14"/>
                                    </w:rPr>
                                  </w:pPr>
                                  <w:r>
                                    <w:rPr>
                                      <w:rFonts w:ascii="Arial"/>
                                      <w:b/>
                                      <w:sz w:val="14"/>
                                    </w:rPr>
                                    <w:t>Total de Pasivos Circulantes</w:t>
                                  </w:r>
                                </w:p>
                              </w:tc>
                              <w:tc>
                                <w:tcPr>
                                  <w:tcW w:w="1154" w:type="dxa"/>
                                </w:tcPr>
                                <w:p w:rsidR="00554053" w:rsidRDefault="00B532F1">
                                  <w:pPr>
                                    <w:pStyle w:val="TableParagraph"/>
                                    <w:spacing w:before="106"/>
                                    <w:ind w:left="640"/>
                                    <w:rPr>
                                      <w:rFonts w:ascii="Arial"/>
                                      <w:b/>
                                      <w:sz w:val="12"/>
                                    </w:rPr>
                                  </w:pPr>
                                  <w:r>
                                    <w:rPr>
                                      <w:rFonts w:ascii="Arial"/>
                                      <w:b/>
                                      <w:sz w:val="12"/>
                                    </w:rPr>
                                    <w:t>SIC (9)</w:t>
                                  </w:r>
                                </w:p>
                              </w:tc>
                              <w:tc>
                                <w:tcPr>
                                  <w:tcW w:w="1217" w:type="dxa"/>
                                  <w:tcBorders>
                                    <w:top w:val="single" w:sz="8" w:space="0" w:color="000000"/>
                                    <w:bottom w:val="single" w:sz="8" w:space="0" w:color="000000"/>
                                  </w:tcBorders>
                                </w:tcPr>
                                <w:p w:rsidR="00554053" w:rsidRDefault="00B532F1">
                                  <w:pPr>
                                    <w:pStyle w:val="TableParagraph"/>
                                    <w:tabs>
                                      <w:tab w:val="left" w:pos="503"/>
                                    </w:tabs>
                                    <w:spacing w:before="77"/>
                                    <w:ind w:right="71"/>
                                    <w:jc w:val="right"/>
                                    <w:rPr>
                                      <w:rFonts w:ascii="Arial"/>
                                      <w:b/>
                                      <w:sz w:val="14"/>
                                    </w:rPr>
                                  </w:pPr>
                                  <w:r>
                                    <w:rPr>
                                      <w:rFonts w:ascii="Arial"/>
                                      <w:b/>
                                      <w:sz w:val="14"/>
                                    </w:rPr>
                                    <w:t>$</w:t>
                                  </w:r>
                                  <w:r>
                                    <w:rPr>
                                      <w:rFonts w:ascii="Arial"/>
                                      <w:b/>
                                      <w:sz w:val="14"/>
                                    </w:rPr>
                                    <w:tab/>
                                  </w:r>
                                  <w:r>
                                    <w:rPr>
                                      <w:rFonts w:ascii="Arial"/>
                                      <w:b/>
                                      <w:spacing w:val="-1"/>
                                      <w:sz w:val="14"/>
                                    </w:rPr>
                                    <w:t>138,763</w:t>
                                  </w:r>
                                </w:p>
                              </w:tc>
                              <w:tc>
                                <w:tcPr>
                                  <w:tcW w:w="570" w:type="dxa"/>
                                </w:tcPr>
                                <w:p w:rsidR="00554053" w:rsidRDefault="00554053"/>
                              </w:tc>
                              <w:tc>
                                <w:tcPr>
                                  <w:tcW w:w="1043" w:type="dxa"/>
                                  <w:tcBorders>
                                    <w:top w:val="single" w:sz="8" w:space="0" w:color="000000"/>
                                    <w:bottom w:val="single" w:sz="8" w:space="0" w:color="000000"/>
                                  </w:tcBorders>
                                </w:tcPr>
                                <w:p w:rsidR="00554053" w:rsidRDefault="00B532F1">
                                  <w:pPr>
                                    <w:pStyle w:val="TableParagraph"/>
                                    <w:tabs>
                                      <w:tab w:val="left" w:pos="410"/>
                                    </w:tabs>
                                    <w:spacing w:before="77"/>
                                    <w:ind w:right="71"/>
                                    <w:jc w:val="right"/>
                                    <w:rPr>
                                      <w:rFonts w:ascii="Arial"/>
                                      <w:b/>
                                      <w:sz w:val="14"/>
                                    </w:rPr>
                                  </w:pPr>
                                  <w:r>
                                    <w:rPr>
                                      <w:rFonts w:ascii="Arial"/>
                                      <w:b/>
                                      <w:sz w:val="14"/>
                                    </w:rPr>
                                    <w:t>$</w:t>
                                  </w:r>
                                  <w:r>
                                    <w:rPr>
                                      <w:rFonts w:ascii="Arial"/>
                                      <w:b/>
                                      <w:sz w:val="14"/>
                                    </w:rPr>
                                    <w:tab/>
                                  </w:r>
                                  <w:r>
                                    <w:rPr>
                                      <w:rFonts w:ascii="Arial"/>
                                      <w:b/>
                                      <w:spacing w:val="-1"/>
                                      <w:sz w:val="14"/>
                                    </w:rPr>
                                    <w:t>193,018</w:t>
                                  </w:r>
                                </w:p>
                              </w:tc>
                            </w:tr>
                            <w:tr w:rsidR="00554053">
                              <w:trPr>
                                <w:trHeight w:hRule="exact" w:val="320"/>
                              </w:trPr>
                              <w:tc>
                                <w:tcPr>
                                  <w:tcW w:w="963" w:type="dxa"/>
                                  <w:tcBorders>
                                    <w:top w:val="single" w:sz="8" w:space="0" w:color="000000"/>
                                  </w:tcBorders>
                                </w:tcPr>
                                <w:p w:rsidR="00554053" w:rsidRDefault="00554053"/>
                              </w:tc>
                              <w:tc>
                                <w:tcPr>
                                  <w:tcW w:w="1639" w:type="dxa"/>
                                  <w:tcBorders>
                                    <w:top w:val="single" w:sz="8" w:space="0" w:color="000000"/>
                                  </w:tcBorders>
                                </w:tcPr>
                                <w:p w:rsidR="00554053" w:rsidRDefault="00554053"/>
                              </w:tc>
                              <w:tc>
                                <w:tcPr>
                                  <w:tcW w:w="3000" w:type="dxa"/>
                                </w:tcPr>
                                <w:p w:rsidR="00554053" w:rsidRDefault="00B532F1">
                                  <w:pPr>
                                    <w:pStyle w:val="TableParagraph"/>
                                    <w:spacing w:before="137"/>
                                    <w:ind w:left="230"/>
                                    <w:rPr>
                                      <w:rFonts w:ascii="Arial"/>
                                      <w:b/>
                                      <w:sz w:val="14"/>
                                    </w:rPr>
                                  </w:pPr>
                                  <w:r>
                                    <w:rPr>
                                      <w:rFonts w:ascii="Arial"/>
                                      <w:b/>
                                      <w:sz w:val="14"/>
                                    </w:rPr>
                                    <w:t>PASIVO NO CIRCULANTE</w:t>
                                  </w:r>
                                </w:p>
                              </w:tc>
                              <w:tc>
                                <w:tcPr>
                                  <w:tcW w:w="1154" w:type="dxa"/>
                                </w:tcPr>
                                <w:p w:rsidR="00554053" w:rsidRDefault="00554053"/>
                              </w:tc>
                              <w:tc>
                                <w:tcPr>
                                  <w:tcW w:w="1217" w:type="dxa"/>
                                  <w:tcBorders>
                                    <w:top w:val="single" w:sz="8" w:space="0" w:color="000000"/>
                                  </w:tcBorders>
                                </w:tcPr>
                                <w:p w:rsidR="00554053" w:rsidRDefault="00554053"/>
                              </w:tc>
                              <w:tc>
                                <w:tcPr>
                                  <w:tcW w:w="570" w:type="dxa"/>
                                </w:tcPr>
                                <w:p w:rsidR="00554053" w:rsidRDefault="00554053"/>
                              </w:tc>
                              <w:tc>
                                <w:tcPr>
                                  <w:tcW w:w="1043" w:type="dxa"/>
                                  <w:tcBorders>
                                    <w:top w:val="single" w:sz="8" w:space="0" w:color="000000"/>
                                  </w:tcBorders>
                                </w:tcPr>
                                <w:p w:rsidR="00554053" w:rsidRDefault="00554053"/>
                              </w:tc>
                            </w:tr>
                            <w:tr w:rsidR="00554053">
                              <w:trPr>
                                <w:trHeight w:hRule="exact" w:val="182"/>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before="19"/>
                                    <w:ind w:left="230"/>
                                    <w:rPr>
                                      <w:rFonts w:ascii="Arial" w:hAnsi="Arial"/>
                                      <w:sz w:val="14"/>
                                    </w:rPr>
                                  </w:pPr>
                                  <w:r>
                                    <w:rPr>
                                      <w:rFonts w:ascii="Arial" w:hAnsi="Arial"/>
                                      <w:sz w:val="14"/>
                                    </w:rPr>
                                    <w:t>Deuda Pública a Largo Plazo</w:t>
                                  </w:r>
                                </w:p>
                              </w:tc>
                              <w:tc>
                                <w:tcPr>
                                  <w:tcW w:w="1154" w:type="dxa"/>
                                </w:tcPr>
                                <w:p w:rsidR="00554053" w:rsidRDefault="00554053"/>
                              </w:tc>
                              <w:tc>
                                <w:tcPr>
                                  <w:tcW w:w="1217" w:type="dxa"/>
                                </w:tcPr>
                                <w:p w:rsidR="00554053" w:rsidRDefault="00B532F1">
                                  <w:pPr>
                                    <w:pStyle w:val="TableParagraph"/>
                                    <w:tabs>
                                      <w:tab w:val="left" w:pos="503"/>
                                    </w:tabs>
                                    <w:spacing w:before="19"/>
                                    <w:ind w:right="71"/>
                                    <w:jc w:val="right"/>
                                    <w:rPr>
                                      <w:rFonts w:ascii="Arial"/>
                                      <w:sz w:val="14"/>
                                    </w:rPr>
                                  </w:pPr>
                                  <w:r>
                                    <w:rPr>
                                      <w:rFonts w:ascii="Arial"/>
                                      <w:b/>
                                      <w:sz w:val="14"/>
                                    </w:rPr>
                                    <w:t>$</w:t>
                                  </w:r>
                                  <w:r>
                                    <w:rPr>
                                      <w:rFonts w:ascii="Arial"/>
                                      <w:b/>
                                      <w:sz w:val="14"/>
                                    </w:rPr>
                                    <w:tab/>
                                  </w:r>
                                  <w:r>
                                    <w:rPr>
                                      <w:rFonts w:ascii="Arial"/>
                                      <w:spacing w:val="-1"/>
                                      <w:sz w:val="14"/>
                                    </w:rPr>
                                    <w:t>212,663</w:t>
                                  </w:r>
                                </w:p>
                              </w:tc>
                              <w:tc>
                                <w:tcPr>
                                  <w:tcW w:w="570" w:type="dxa"/>
                                </w:tcPr>
                                <w:p w:rsidR="00554053" w:rsidRDefault="00554053"/>
                              </w:tc>
                              <w:tc>
                                <w:tcPr>
                                  <w:tcW w:w="1043" w:type="dxa"/>
                                </w:tcPr>
                                <w:p w:rsidR="00554053" w:rsidRDefault="00B532F1">
                                  <w:pPr>
                                    <w:pStyle w:val="TableParagraph"/>
                                    <w:tabs>
                                      <w:tab w:val="left" w:pos="410"/>
                                    </w:tabs>
                                    <w:spacing w:before="19"/>
                                    <w:ind w:right="71"/>
                                    <w:jc w:val="right"/>
                                    <w:rPr>
                                      <w:rFonts w:ascii="Arial"/>
                                      <w:sz w:val="14"/>
                                    </w:rPr>
                                  </w:pPr>
                                  <w:r>
                                    <w:rPr>
                                      <w:rFonts w:ascii="Arial"/>
                                      <w:b/>
                                      <w:sz w:val="14"/>
                                    </w:rPr>
                                    <w:t>$</w:t>
                                  </w:r>
                                  <w:r>
                                    <w:rPr>
                                      <w:rFonts w:ascii="Arial"/>
                                      <w:b/>
                                      <w:sz w:val="14"/>
                                    </w:rPr>
                                    <w:tab/>
                                  </w:r>
                                  <w:r>
                                    <w:rPr>
                                      <w:rFonts w:ascii="Arial"/>
                                      <w:spacing w:val="-1"/>
                                      <w:sz w:val="14"/>
                                    </w:rPr>
                                    <w:t>432,712</w:t>
                                  </w:r>
                                </w:p>
                              </w:tc>
                            </w:tr>
                            <w:tr w:rsidR="00554053">
                              <w:trPr>
                                <w:trHeight w:hRule="exact" w:val="172"/>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line="158" w:lineRule="exact"/>
                                    <w:ind w:left="230"/>
                                    <w:rPr>
                                      <w:rFonts w:ascii="Arial"/>
                                      <w:sz w:val="14"/>
                                    </w:rPr>
                                  </w:pPr>
                                  <w:r>
                                    <w:rPr>
                                      <w:rFonts w:ascii="Arial"/>
                                      <w:sz w:val="14"/>
                                    </w:rPr>
                                    <w:t>Provisiones a Largo Plazo</w:t>
                                  </w:r>
                                </w:p>
                              </w:tc>
                              <w:tc>
                                <w:tcPr>
                                  <w:tcW w:w="1154" w:type="dxa"/>
                                </w:tcPr>
                                <w:p w:rsidR="00554053" w:rsidRDefault="00554053"/>
                              </w:tc>
                              <w:tc>
                                <w:tcPr>
                                  <w:tcW w:w="1217" w:type="dxa"/>
                                  <w:tcBorders>
                                    <w:bottom w:val="single" w:sz="8" w:space="0" w:color="000000"/>
                                  </w:tcBorders>
                                </w:tcPr>
                                <w:p w:rsidR="00554053" w:rsidRDefault="00B532F1">
                                  <w:pPr>
                                    <w:pStyle w:val="TableParagraph"/>
                                    <w:spacing w:line="158" w:lineRule="exact"/>
                                    <w:ind w:right="71"/>
                                    <w:jc w:val="right"/>
                                    <w:rPr>
                                      <w:rFonts w:ascii="Arial"/>
                                      <w:sz w:val="14"/>
                                    </w:rPr>
                                  </w:pPr>
                                  <w:r>
                                    <w:rPr>
                                      <w:rFonts w:ascii="Arial"/>
                                      <w:sz w:val="14"/>
                                    </w:rPr>
                                    <w:t>175,247</w:t>
                                  </w:r>
                                </w:p>
                              </w:tc>
                              <w:tc>
                                <w:tcPr>
                                  <w:tcW w:w="570" w:type="dxa"/>
                                </w:tcPr>
                                <w:p w:rsidR="00554053" w:rsidRDefault="00B532F1">
                                  <w:pPr>
                                    <w:pStyle w:val="TableParagraph"/>
                                    <w:spacing w:before="6"/>
                                    <w:ind w:left="69"/>
                                    <w:rPr>
                                      <w:rFonts w:ascii="Arial"/>
                                      <w:b/>
                                      <w:sz w:val="12"/>
                                    </w:rPr>
                                  </w:pPr>
                                  <w:r>
                                    <w:rPr>
                                      <w:rFonts w:ascii="Arial"/>
                                      <w:b/>
                                      <w:sz w:val="12"/>
                                    </w:rPr>
                                    <w:t>SIC (10)</w:t>
                                  </w:r>
                                </w:p>
                              </w:tc>
                              <w:tc>
                                <w:tcPr>
                                  <w:tcW w:w="1043" w:type="dxa"/>
                                  <w:tcBorders>
                                    <w:bottom w:val="single" w:sz="8" w:space="0" w:color="000000"/>
                                  </w:tcBorders>
                                </w:tcPr>
                                <w:p w:rsidR="00554053" w:rsidRDefault="00B532F1">
                                  <w:pPr>
                                    <w:pStyle w:val="TableParagraph"/>
                                    <w:spacing w:line="158" w:lineRule="exact"/>
                                    <w:ind w:right="71"/>
                                    <w:jc w:val="right"/>
                                    <w:rPr>
                                      <w:rFonts w:ascii="Arial"/>
                                      <w:sz w:val="14"/>
                                    </w:rPr>
                                  </w:pPr>
                                  <w:r>
                                    <w:rPr>
                                      <w:rFonts w:ascii="Arial"/>
                                      <w:sz w:val="14"/>
                                    </w:rPr>
                                    <w:t>155,436</w:t>
                                  </w:r>
                                </w:p>
                              </w:tc>
                            </w:tr>
                            <w:tr w:rsidR="00554053">
                              <w:trPr>
                                <w:trHeight w:hRule="exact" w:val="180"/>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before="5"/>
                                    <w:ind w:left="230"/>
                                    <w:rPr>
                                      <w:rFonts w:ascii="Arial"/>
                                      <w:b/>
                                      <w:sz w:val="14"/>
                                    </w:rPr>
                                  </w:pPr>
                                  <w:r>
                                    <w:rPr>
                                      <w:rFonts w:ascii="Arial"/>
                                      <w:b/>
                                      <w:sz w:val="14"/>
                                    </w:rPr>
                                    <w:t>Total de Pasivos No Circulantes</w:t>
                                  </w:r>
                                </w:p>
                              </w:tc>
                              <w:tc>
                                <w:tcPr>
                                  <w:tcW w:w="1154" w:type="dxa"/>
                                </w:tcPr>
                                <w:p w:rsidR="00554053" w:rsidRDefault="00554053"/>
                              </w:tc>
                              <w:tc>
                                <w:tcPr>
                                  <w:tcW w:w="1217" w:type="dxa"/>
                                  <w:tcBorders>
                                    <w:top w:val="single" w:sz="8" w:space="0" w:color="000000"/>
                                    <w:bottom w:val="single" w:sz="8" w:space="0" w:color="000000"/>
                                  </w:tcBorders>
                                </w:tcPr>
                                <w:p w:rsidR="00554053" w:rsidRDefault="00B532F1">
                                  <w:pPr>
                                    <w:pStyle w:val="TableParagraph"/>
                                    <w:tabs>
                                      <w:tab w:val="left" w:pos="503"/>
                                    </w:tabs>
                                    <w:spacing w:line="157" w:lineRule="exact"/>
                                    <w:ind w:right="71"/>
                                    <w:jc w:val="right"/>
                                    <w:rPr>
                                      <w:rFonts w:ascii="Arial"/>
                                      <w:b/>
                                      <w:sz w:val="14"/>
                                    </w:rPr>
                                  </w:pPr>
                                  <w:r>
                                    <w:rPr>
                                      <w:rFonts w:ascii="Arial"/>
                                      <w:b/>
                                      <w:sz w:val="14"/>
                                    </w:rPr>
                                    <w:t>$</w:t>
                                  </w:r>
                                  <w:r>
                                    <w:rPr>
                                      <w:rFonts w:ascii="Arial"/>
                                      <w:b/>
                                      <w:sz w:val="14"/>
                                    </w:rPr>
                                    <w:tab/>
                                  </w:r>
                                  <w:r>
                                    <w:rPr>
                                      <w:rFonts w:ascii="Arial"/>
                                      <w:b/>
                                      <w:spacing w:val="-1"/>
                                      <w:sz w:val="14"/>
                                    </w:rPr>
                                    <w:t>387,910</w:t>
                                  </w:r>
                                </w:p>
                              </w:tc>
                              <w:tc>
                                <w:tcPr>
                                  <w:tcW w:w="570" w:type="dxa"/>
                                </w:tcPr>
                                <w:p w:rsidR="00554053" w:rsidRDefault="00554053"/>
                              </w:tc>
                              <w:tc>
                                <w:tcPr>
                                  <w:tcW w:w="1043" w:type="dxa"/>
                                  <w:tcBorders>
                                    <w:top w:val="single" w:sz="8" w:space="0" w:color="000000"/>
                                    <w:bottom w:val="single" w:sz="8" w:space="0" w:color="000000"/>
                                  </w:tcBorders>
                                </w:tcPr>
                                <w:p w:rsidR="00554053" w:rsidRDefault="00B532F1">
                                  <w:pPr>
                                    <w:pStyle w:val="TableParagraph"/>
                                    <w:tabs>
                                      <w:tab w:val="left" w:pos="410"/>
                                    </w:tabs>
                                    <w:spacing w:line="157" w:lineRule="exact"/>
                                    <w:ind w:right="71"/>
                                    <w:jc w:val="right"/>
                                    <w:rPr>
                                      <w:rFonts w:ascii="Arial"/>
                                      <w:b/>
                                      <w:sz w:val="14"/>
                                    </w:rPr>
                                  </w:pPr>
                                  <w:r>
                                    <w:rPr>
                                      <w:rFonts w:ascii="Arial"/>
                                      <w:b/>
                                      <w:sz w:val="14"/>
                                    </w:rPr>
                                    <w:t>$</w:t>
                                  </w:r>
                                  <w:r>
                                    <w:rPr>
                                      <w:rFonts w:ascii="Arial"/>
                                      <w:b/>
                                      <w:sz w:val="14"/>
                                    </w:rPr>
                                    <w:tab/>
                                  </w:r>
                                  <w:r>
                                    <w:rPr>
                                      <w:rFonts w:ascii="Arial"/>
                                      <w:b/>
                                      <w:spacing w:val="-1"/>
                                      <w:sz w:val="14"/>
                                    </w:rPr>
                                    <w:t>588,149</w:t>
                                  </w:r>
                                </w:p>
                              </w:tc>
                            </w:tr>
                          </w:tbl>
                          <w:p w:rsidR="00554053" w:rsidRDefault="0055405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30" type="#_x0000_t202" style="position:absolute;left:0;text-align:left;margin-left:91.05pt;margin-top:-80pt;width:479.35pt;height:60.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" filled="f" stroked="f">
                <v:textbox inset="0,0,0,0">
                  <w:txbxContent>
                    <w:tbl>
                      <w:tblPr>
                        <w:tblStyle w:val="TableNormal"/>
                        <w:tblW w:w="0" w:type="auto"/>
                        <w:tblBorders>
                          <w:top w:val="nil"/>
                          <w:left w:val="nil"/>
                          <w:bottom w:val="nil"/>
                          <w:right w:val="nil"/>
                          <w:insideH w:val="nil"/>
                          <w:insideV w:val="nil"/>
                        </w:tblBorders>
                        <w:tblLayout w:type="fixed"/>
                        <w:tblLook w:val="01E0" w:firstRow="1" w:lastRow="1" w:firstColumn="1" w:lastColumn="1" w:noHBand="0" w:noVBand="0"/>
                      </w:tblPr>
                      <w:tblGrid>
                        <w:gridCol w:w="963"/>
                        <w:gridCol w:w="1639"/>
                        <w:gridCol w:w="3000"/>
                        <w:gridCol w:w="1154"/>
                        <w:gridCol w:w="1217"/>
                        <w:gridCol w:w="570"/>
                        <w:gridCol w:w="1043"/>
                      </w:tblGrid>
                      <w:tr w:rsidR="00554053">
                        <w:trPr>
                          <w:trHeight w:hRule="exact" w:val="343"/>
                        </w:trPr>
                        <w:tc>
                          <w:tcPr>
                            <w:tcW w:w="963" w:type="dxa"/>
                            <w:tcBorders>
                              <w:top w:val="single" w:sz="8" w:space="0" w:color="000000"/>
                              <w:bottom w:val="single" w:sz="8" w:space="0" w:color="000000"/>
                            </w:tcBorders>
                          </w:tcPr>
                          <w:p w:rsidR="00554053" w:rsidRDefault="00B532F1">
                            <w:pPr>
                              <w:pStyle w:val="TableParagraph"/>
                              <w:spacing w:before="77"/>
                              <w:ind w:left="34"/>
                              <w:rPr>
                                <w:rFonts w:ascii="Arial"/>
                                <w:b/>
                                <w:sz w:val="14"/>
                              </w:rPr>
                            </w:pPr>
                            <w:r>
                              <w:rPr>
                                <w:rFonts w:ascii="Arial"/>
                                <w:b/>
                                <w:sz w:val="14"/>
                              </w:rPr>
                              <w:t>$   1,228,032</w:t>
                            </w:r>
                          </w:p>
                        </w:tc>
                        <w:tc>
                          <w:tcPr>
                            <w:tcW w:w="1639" w:type="dxa"/>
                            <w:tcBorders>
                              <w:top w:val="single" w:sz="8" w:space="0" w:color="000000"/>
                              <w:bottom w:val="single" w:sz="8" w:space="0" w:color="000000"/>
                            </w:tcBorders>
                          </w:tcPr>
                          <w:p w:rsidR="00554053" w:rsidRDefault="00B532F1">
                            <w:pPr>
                              <w:pStyle w:val="TableParagraph"/>
                              <w:tabs>
                                <w:tab w:val="left" w:pos="1060"/>
                              </w:tabs>
                              <w:spacing w:before="77"/>
                              <w:ind w:left="715"/>
                              <w:rPr>
                                <w:rFonts w:ascii="Arial"/>
                                <w:b/>
                                <w:sz w:val="14"/>
                              </w:rPr>
                            </w:pPr>
                            <w:r>
                              <w:rPr>
                                <w:rFonts w:ascii="Arial"/>
                                <w:b/>
                                <w:sz w:val="14"/>
                              </w:rPr>
                              <w:t>$</w:t>
                            </w:r>
                            <w:r>
                              <w:rPr>
                                <w:rFonts w:ascii="Arial"/>
                                <w:b/>
                                <w:sz w:val="14"/>
                              </w:rPr>
                              <w:tab/>
                              <w:t>771,518</w:t>
                            </w:r>
                          </w:p>
                        </w:tc>
                        <w:tc>
                          <w:tcPr>
                            <w:tcW w:w="3000" w:type="dxa"/>
                          </w:tcPr>
                          <w:p w:rsidR="00554053" w:rsidRDefault="00B532F1">
                            <w:pPr>
                              <w:pStyle w:val="TableParagraph"/>
                              <w:spacing w:before="87"/>
                              <w:ind w:left="230"/>
                              <w:rPr>
                                <w:rFonts w:ascii="Arial"/>
                                <w:b/>
                                <w:sz w:val="14"/>
                              </w:rPr>
                            </w:pPr>
                            <w:r>
                              <w:rPr>
                                <w:rFonts w:ascii="Arial"/>
                                <w:b/>
                                <w:sz w:val="14"/>
                              </w:rPr>
                              <w:t>Total de Pasivos Circulantes</w:t>
                            </w:r>
                          </w:p>
                        </w:tc>
                        <w:tc>
                          <w:tcPr>
                            <w:tcW w:w="1154" w:type="dxa"/>
                          </w:tcPr>
                          <w:p w:rsidR="00554053" w:rsidRDefault="00B532F1">
                            <w:pPr>
                              <w:pStyle w:val="TableParagraph"/>
                              <w:spacing w:before="106"/>
                              <w:ind w:left="640"/>
                              <w:rPr>
                                <w:rFonts w:ascii="Arial"/>
                                <w:b/>
                                <w:sz w:val="12"/>
                              </w:rPr>
                            </w:pPr>
                            <w:r>
                              <w:rPr>
                                <w:rFonts w:ascii="Arial"/>
                                <w:b/>
                                <w:sz w:val="12"/>
                              </w:rPr>
                              <w:t>SIC (9)</w:t>
                            </w:r>
                          </w:p>
                        </w:tc>
                        <w:tc>
                          <w:tcPr>
                            <w:tcW w:w="1217" w:type="dxa"/>
                            <w:tcBorders>
                              <w:top w:val="single" w:sz="8" w:space="0" w:color="000000"/>
                              <w:bottom w:val="single" w:sz="8" w:space="0" w:color="000000"/>
                            </w:tcBorders>
                          </w:tcPr>
                          <w:p w:rsidR="00554053" w:rsidRDefault="00B532F1">
                            <w:pPr>
                              <w:pStyle w:val="TableParagraph"/>
                              <w:tabs>
                                <w:tab w:val="left" w:pos="503"/>
                              </w:tabs>
                              <w:spacing w:before="77"/>
                              <w:ind w:right="71"/>
                              <w:jc w:val="right"/>
                              <w:rPr>
                                <w:rFonts w:ascii="Arial"/>
                                <w:b/>
                                <w:sz w:val="14"/>
                              </w:rPr>
                            </w:pPr>
                            <w:r>
                              <w:rPr>
                                <w:rFonts w:ascii="Arial"/>
                                <w:b/>
                                <w:sz w:val="14"/>
                              </w:rPr>
                              <w:t>$</w:t>
                            </w:r>
                            <w:r>
                              <w:rPr>
                                <w:rFonts w:ascii="Arial"/>
                                <w:b/>
                                <w:sz w:val="14"/>
                              </w:rPr>
                              <w:tab/>
                            </w:r>
                            <w:r>
                              <w:rPr>
                                <w:rFonts w:ascii="Arial"/>
                                <w:b/>
                                <w:spacing w:val="-1"/>
                                <w:sz w:val="14"/>
                              </w:rPr>
                              <w:t>138,763</w:t>
                            </w:r>
                          </w:p>
                        </w:tc>
                        <w:tc>
                          <w:tcPr>
                            <w:tcW w:w="570" w:type="dxa"/>
                          </w:tcPr>
                          <w:p w:rsidR="00554053" w:rsidRDefault="00554053"/>
                        </w:tc>
                        <w:tc>
                          <w:tcPr>
                            <w:tcW w:w="1043" w:type="dxa"/>
                            <w:tcBorders>
                              <w:top w:val="single" w:sz="8" w:space="0" w:color="000000"/>
                              <w:bottom w:val="single" w:sz="8" w:space="0" w:color="000000"/>
                            </w:tcBorders>
                          </w:tcPr>
                          <w:p w:rsidR="00554053" w:rsidRDefault="00B532F1">
                            <w:pPr>
                              <w:pStyle w:val="TableParagraph"/>
                              <w:tabs>
                                <w:tab w:val="left" w:pos="410"/>
                              </w:tabs>
                              <w:spacing w:before="77"/>
                              <w:ind w:right="71"/>
                              <w:jc w:val="right"/>
                              <w:rPr>
                                <w:rFonts w:ascii="Arial"/>
                                <w:b/>
                                <w:sz w:val="14"/>
                              </w:rPr>
                            </w:pPr>
                            <w:r>
                              <w:rPr>
                                <w:rFonts w:ascii="Arial"/>
                                <w:b/>
                                <w:sz w:val="14"/>
                              </w:rPr>
                              <w:t>$</w:t>
                            </w:r>
                            <w:r>
                              <w:rPr>
                                <w:rFonts w:ascii="Arial"/>
                                <w:b/>
                                <w:sz w:val="14"/>
                              </w:rPr>
                              <w:tab/>
                            </w:r>
                            <w:r>
                              <w:rPr>
                                <w:rFonts w:ascii="Arial"/>
                                <w:b/>
                                <w:spacing w:val="-1"/>
                                <w:sz w:val="14"/>
                              </w:rPr>
                              <w:t>193,018</w:t>
                            </w:r>
                          </w:p>
                        </w:tc>
                      </w:tr>
                      <w:tr w:rsidR="00554053">
                        <w:trPr>
                          <w:trHeight w:hRule="exact" w:val="320"/>
                        </w:trPr>
                        <w:tc>
                          <w:tcPr>
                            <w:tcW w:w="963" w:type="dxa"/>
                            <w:tcBorders>
                              <w:top w:val="single" w:sz="8" w:space="0" w:color="000000"/>
                            </w:tcBorders>
                          </w:tcPr>
                          <w:p w:rsidR="00554053" w:rsidRDefault="00554053"/>
                        </w:tc>
                        <w:tc>
                          <w:tcPr>
                            <w:tcW w:w="1639" w:type="dxa"/>
                            <w:tcBorders>
                              <w:top w:val="single" w:sz="8" w:space="0" w:color="000000"/>
                            </w:tcBorders>
                          </w:tcPr>
                          <w:p w:rsidR="00554053" w:rsidRDefault="00554053"/>
                        </w:tc>
                        <w:tc>
                          <w:tcPr>
                            <w:tcW w:w="3000" w:type="dxa"/>
                          </w:tcPr>
                          <w:p w:rsidR="00554053" w:rsidRDefault="00B532F1">
                            <w:pPr>
                              <w:pStyle w:val="TableParagraph"/>
                              <w:spacing w:before="137"/>
                              <w:ind w:left="230"/>
                              <w:rPr>
                                <w:rFonts w:ascii="Arial"/>
                                <w:b/>
                                <w:sz w:val="14"/>
                              </w:rPr>
                            </w:pPr>
                            <w:r>
                              <w:rPr>
                                <w:rFonts w:ascii="Arial"/>
                                <w:b/>
                                <w:sz w:val="14"/>
                              </w:rPr>
                              <w:t>PASIVO NO CIRCULANTE</w:t>
                            </w:r>
                          </w:p>
                        </w:tc>
                        <w:tc>
                          <w:tcPr>
                            <w:tcW w:w="1154" w:type="dxa"/>
                          </w:tcPr>
                          <w:p w:rsidR="00554053" w:rsidRDefault="00554053"/>
                        </w:tc>
                        <w:tc>
                          <w:tcPr>
                            <w:tcW w:w="1217" w:type="dxa"/>
                            <w:tcBorders>
                              <w:top w:val="single" w:sz="8" w:space="0" w:color="000000"/>
                            </w:tcBorders>
                          </w:tcPr>
                          <w:p w:rsidR="00554053" w:rsidRDefault="00554053"/>
                        </w:tc>
                        <w:tc>
                          <w:tcPr>
                            <w:tcW w:w="570" w:type="dxa"/>
                          </w:tcPr>
                          <w:p w:rsidR="00554053" w:rsidRDefault="00554053"/>
                        </w:tc>
                        <w:tc>
                          <w:tcPr>
                            <w:tcW w:w="1043" w:type="dxa"/>
                            <w:tcBorders>
                              <w:top w:val="single" w:sz="8" w:space="0" w:color="000000"/>
                            </w:tcBorders>
                          </w:tcPr>
                          <w:p w:rsidR="00554053" w:rsidRDefault="00554053"/>
                        </w:tc>
                      </w:tr>
                      <w:tr w:rsidR="00554053">
                        <w:trPr>
                          <w:trHeight w:hRule="exact" w:val="182"/>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before="19"/>
                              <w:ind w:left="230"/>
                              <w:rPr>
                                <w:rFonts w:ascii="Arial" w:hAnsi="Arial"/>
                                <w:sz w:val="14"/>
                              </w:rPr>
                            </w:pPr>
                            <w:r>
                              <w:rPr>
                                <w:rFonts w:ascii="Arial" w:hAnsi="Arial"/>
                                <w:sz w:val="14"/>
                              </w:rPr>
                              <w:t>Deuda Pública a Largo Plazo</w:t>
                            </w:r>
                          </w:p>
                        </w:tc>
                        <w:tc>
                          <w:tcPr>
                            <w:tcW w:w="1154" w:type="dxa"/>
                          </w:tcPr>
                          <w:p w:rsidR="00554053" w:rsidRDefault="00554053"/>
                        </w:tc>
                        <w:tc>
                          <w:tcPr>
                            <w:tcW w:w="1217" w:type="dxa"/>
                          </w:tcPr>
                          <w:p w:rsidR="00554053" w:rsidRDefault="00B532F1">
                            <w:pPr>
                              <w:pStyle w:val="TableParagraph"/>
                              <w:tabs>
                                <w:tab w:val="left" w:pos="503"/>
                              </w:tabs>
                              <w:spacing w:before="19"/>
                              <w:ind w:right="71"/>
                              <w:jc w:val="right"/>
                              <w:rPr>
                                <w:rFonts w:ascii="Arial"/>
                                <w:sz w:val="14"/>
                              </w:rPr>
                            </w:pPr>
                            <w:r>
                              <w:rPr>
                                <w:rFonts w:ascii="Arial"/>
                                <w:b/>
                                <w:sz w:val="14"/>
                              </w:rPr>
                              <w:t>$</w:t>
                            </w:r>
                            <w:r>
                              <w:rPr>
                                <w:rFonts w:ascii="Arial"/>
                                <w:b/>
                                <w:sz w:val="14"/>
                              </w:rPr>
                              <w:tab/>
                            </w:r>
                            <w:r>
                              <w:rPr>
                                <w:rFonts w:ascii="Arial"/>
                                <w:spacing w:val="-1"/>
                                <w:sz w:val="14"/>
                              </w:rPr>
                              <w:t>212,663</w:t>
                            </w:r>
                          </w:p>
                        </w:tc>
                        <w:tc>
                          <w:tcPr>
                            <w:tcW w:w="570" w:type="dxa"/>
                          </w:tcPr>
                          <w:p w:rsidR="00554053" w:rsidRDefault="00554053"/>
                        </w:tc>
                        <w:tc>
                          <w:tcPr>
                            <w:tcW w:w="1043" w:type="dxa"/>
                          </w:tcPr>
                          <w:p w:rsidR="00554053" w:rsidRDefault="00B532F1">
                            <w:pPr>
                              <w:pStyle w:val="TableParagraph"/>
                              <w:tabs>
                                <w:tab w:val="left" w:pos="410"/>
                              </w:tabs>
                              <w:spacing w:before="19"/>
                              <w:ind w:right="71"/>
                              <w:jc w:val="right"/>
                              <w:rPr>
                                <w:rFonts w:ascii="Arial"/>
                                <w:sz w:val="14"/>
                              </w:rPr>
                            </w:pPr>
                            <w:r>
                              <w:rPr>
                                <w:rFonts w:ascii="Arial"/>
                                <w:b/>
                                <w:sz w:val="14"/>
                              </w:rPr>
                              <w:t>$</w:t>
                            </w:r>
                            <w:r>
                              <w:rPr>
                                <w:rFonts w:ascii="Arial"/>
                                <w:b/>
                                <w:sz w:val="14"/>
                              </w:rPr>
                              <w:tab/>
                            </w:r>
                            <w:r>
                              <w:rPr>
                                <w:rFonts w:ascii="Arial"/>
                                <w:spacing w:val="-1"/>
                                <w:sz w:val="14"/>
                              </w:rPr>
                              <w:t>432,712</w:t>
                            </w:r>
                          </w:p>
                        </w:tc>
                      </w:tr>
                      <w:tr w:rsidR="00554053">
                        <w:trPr>
                          <w:trHeight w:hRule="exact" w:val="172"/>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line="158" w:lineRule="exact"/>
                              <w:ind w:left="230"/>
                              <w:rPr>
                                <w:rFonts w:ascii="Arial"/>
                                <w:sz w:val="14"/>
                              </w:rPr>
                            </w:pPr>
                            <w:r>
                              <w:rPr>
                                <w:rFonts w:ascii="Arial"/>
                                <w:sz w:val="14"/>
                              </w:rPr>
                              <w:t>Provisiones a Largo Plazo</w:t>
                            </w:r>
                          </w:p>
                        </w:tc>
                        <w:tc>
                          <w:tcPr>
                            <w:tcW w:w="1154" w:type="dxa"/>
                          </w:tcPr>
                          <w:p w:rsidR="00554053" w:rsidRDefault="00554053"/>
                        </w:tc>
                        <w:tc>
                          <w:tcPr>
                            <w:tcW w:w="1217" w:type="dxa"/>
                            <w:tcBorders>
                              <w:bottom w:val="single" w:sz="8" w:space="0" w:color="000000"/>
                            </w:tcBorders>
                          </w:tcPr>
                          <w:p w:rsidR="00554053" w:rsidRDefault="00B532F1">
                            <w:pPr>
                              <w:pStyle w:val="TableParagraph"/>
                              <w:spacing w:line="158" w:lineRule="exact"/>
                              <w:ind w:right="71"/>
                              <w:jc w:val="right"/>
                              <w:rPr>
                                <w:rFonts w:ascii="Arial"/>
                                <w:sz w:val="14"/>
                              </w:rPr>
                            </w:pPr>
                            <w:r>
                              <w:rPr>
                                <w:rFonts w:ascii="Arial"/>
                                <w:sz w:val="14"/>
                              </w:rPr>
                              <w:t>175,247</w:t>
                            </w:r>
                          </w:p>
                        </w:tc>
                        <w:tc>
                          <w:tcPr>
                            <w:tcW w:w="570" w:type="dxa"/>
                          </w:tcPr>
                          <w:p w:rsidR="00554053" w:rsidRDefault="00B532F1">
                            <w:pPr>
                              <w:pStyle w:val="TableParagraph"/>
                              <w:spacing w:before="6"/>
                              <w:ind w:left="69"/>
                              <w:rPr>
                                <w:rFonts w:ascii="Arial"/>
                                <w:b/>
                                <w:sz w:val="12"/>
                              </w:rPr>
                            </w:pPr>
                            <w:r>
                              <w:rPr>
                                <w:rFonts w:ascii="Arial"/>
                                <w:b/>
                                <w:sz w:val="12"/>
                              </w:rPr>
                              <w:t>SIC (10)</w:t>
                            </w:r>
                          </w:p>
                        </w:tc>
                        <w:tc>
                          <w:tcPr>
                            <w:tcW w:w="1043" w:type="dxa"/>
                            <w:tcBorders>
                              <w:bottom w:val="single" w:sz="8" w:space="0" w:color="000000"/>
                            </w:tcBorders>
                          </w:tcPr>
                          <w:p w:rsidR="00554053" w:rsidRDefault="00B532F1">
                            <w:pPr>
                              <w:pStyle w:val="TableParagraph"/>
                              <w:spacing w:line="158" w:lineRule="exact"/>
                              <w:ind w:right="71"/>
                              <w:jc w:val="right"/>
                              <w:rPr>
                                <w:rFonts w:ascii="Arial"/>
                                <w:sz w:val="14"/>
                              </w:rPr>
                            </w:pPr>
                            <w:r>
                              <w:rPr>
                                <w:rFonts w:ascii="Arial"/>
                                <w:sz w:val="14"/>
                              </w:rPr>
                              <w:t>155,436</w:t>
                            </w:r>
                          </w:p>
                        </w:tc>
                      </w:tr>
                      <w:tr w:rsidR="00554053">
                        <w:trPr>
                          <w:trHeight w:hRule="exact" w:val="180"/>
                        </w:trPr>
                        <w:tc>
                          <w:tcPr>
                            <w:tcW w:w="963" w:type="dxa"/>
                          </w:tcPr>
                          <w:p w:rsidR="00554053" w:rsidRDefault="00554053"/>
                        </w:tc>
                        <w:tc>
                          <w:tcPr>
                            <w:tcW w:w="1639" w:type="dxa"/>
                          </w:tcPr>
                          <w:p w:rsidR="00554053" w:rsidRDefault="00554053"/>
                        </w:tc>
                        <w:tc>
                          <w:tcPr>
                            <w:tcW w:w="3000" w:type="dxa"/>
                          </w:tcPr>
                          <w:p w:rsidR="00554053" w:rsidRDefault="00B532F1">
                            <w:pPr>
                              <w:pStyle w:val="TableParagraph"/>
                              <w:spacing w:before="5"/>
                              <w:ind w:left="230"/>
                              <w:rPr>
                                <w:rFonts w:ascii="Arial"/>
                                <w:b/>
                                <w:sz w:val="14"/>
                              </w:rPr>
                            </w:pPr>
                            <w:r>
                              <w:rPr>
                                <w:rFonts w:ascii="Arial"/>
                                <w:b/>
                                <w:sz w:val="14"/>
                              </w:rPr>
                              <w:t>Total de Pasivos No Circulantes</w:t>
                            </w:r>
                          </w:p>
                        </w:tc>
                        <w:tc>
                          <w:tcPr>
                            <w:tcW w:w="1154" w:type="dxa"/>
                          </w:tcPr>
                          <w:p w:rsidR="00554053" w:rsidRDefault="00554053"/>
                        </w:tc>
                        <w:tc>
                          <w:tcPr>
                            <w:tcW w:w="1217" w:type="dxa"/>
                            <w:tcBorders>
                              <w:top w:val="single" w:sz="8" w:space="0" w:color="000000"/>
                              <w:bottom w:val="single" w:sz="8" w:space="0" w:color="000000"/>
                            </w:tcBorders>
                          </w:tcPr>
                          <w:p w:rsidR="00554053" w:rsidRDefault="00B532F1">
                            <w:pPr>
                              <w:pStyle w:val="TableParagraph"/>
                              <w:tabs>
                                <w:tab w:val="left" w:pos="503"/>
                              </w:tabs>
                              <w:spacing w:line="157" w:lineRule="exact"/>
                              <w:ind w:right="71"/>
                              <w:jc w:val="right"/>
                              <w:rPr>
                                <w:rFonts w:ascii="Arial"/>
                                <w:b/>
                                <w:sz w:val="14"/>
                              </w:rPr>
                            </w:pPr>
                            <w:r>
                              <w:rPr>
                                <w:rFonts w:ascii="Arial"/>
                                <w:b/>
                                <w:sz w:val="14"/>
                              </w:rPr>
                              <w:t>$</w:t>
                            </w:r>
                            <w:r>
                              <w:rPr>
                                <w:rFonts w:ascii="Arial"/>
                                <w:b/>
                                <w:sz w:val="14"/>
                              </w:rPr>
                              <w:tab/>
                            </w:r>
                            <w:r>
                              <w:rPr>
                                <w:rFonts w:ascii="Arial"/>
                                <w:b/>
                                <w:spacing w:val="-1"/>
                                <w:sz w:val="14"/>
                              </w:rPr>
                              <w:t>387,910</w:t>
                            </w:r>
                          </w:p>
                        </w:tc>
                        <w:tc>
                          <w:tcPr>
                            <w:tcW w:w="570" w:type="dxa"/>
                          </w:tcPr>
                          <w:p w:rsidR="00554053" w:rsidRDefault="00554053"/>
                        </w:tc>
                        <w:tc>
                          <w:tcPr>
                            <w:tcW w:w="1043" w:type="dxa"/>
                            <w:tcBorders>
                              <w:top w:val="single" w:sz="8" w:space="0" w:color="000000"/>
                              <w:bottom w:val="single" w:sz="8" w:space="0" w:color="000000"/>
                            </w:tcBorders>
                          </w:tcPr>
                          <w:p w:rsidR="00554053" w:rsidRDefault="00B532F1">
                            <w:pPr>
                              <w:pStyle w:val="TableParagraph"/>
                              <w:tabs>
                                <w:tab w:val="left" w:pos="410"/>
                              </w:tabs>
                              <w:spacing w:line="157" w:lineRule="exact"/>
                              <w:ind w:right="71"/>
                              <w:jc w:val="right"/>
                              <w:rPr>
                                <w:rFonts w:ascii="Arial"/>
                                <w:b/>
                                <w:sz w:val="14"/>
                              </w:rPr>
                            </w:pPr>
                            <w:r>
                              <w:rPr>
                                <w:rFonts w:ascii="Arial"/>
                                <w:b/>
                                <w:sz w:val="14"/>
                              </w:rPr>
                              <w:t>$</w:t>
                            </w:r>
                            <w:r>
                              <w:rPr>
                                <w:rFonts w:ascii="Arial"/>
                                <w:b/>
                                <w:sz w:val="14"/>
                              </w:rPr>
                              <w:tab/>
                            </w:r>
                            <w:r>
                              <w:rPr>
                                <w:rFonts w:ascii="Arial"/>
                                <w:b/>
                                <w:spacing w:val="-1"/>
                                <w:sz w:val="14"/>
                              </w:rPr>
                              <w:t>588,149</w:t>
                            </w:r>
                          </w:p>
                        </w:tc>
                      </w:tr>
                    </w:tbl>
                    <w:p w:rsidR="00554053" w:rsidRDefault="00554053">
                      <w:pPr>
                        <w:pStyle w:val="Textoindependiente"/>
                      </w:pPr>
                    </w:p>
                  </w:txbxContent>
                </v:textbox>
                <w10:wrap anchorx="page"/>
              </v:shape>
            </w:pict>
          </mc:Fallback>
        </mc:AlternateContent>
      </w:r>
      <w:r w:rsidR="00B532F1">
        <w:rPr>
          <w:rFonts w:ascii="Arial" w:hAnsi="Arial"/>
          <w:b/>
          <w:sz w:val="14"/>
        </w:rPr>
        <w:t>HACIENDA PÚBLICA/PATRIMONIO</w:t>
      </w:r>
    </w:p>
    <w:p w:rsidR="00554053" w:rsidRDefault="00554053">
      <w:pPr>
        <w:pStyle w:val="Textoindependiente"/>
        <w:rPr>
          <w:b/>
          <w:sz w:val="16"/>
        </w:rPr>
      </w:pPr>
    </w:p>
    <w:p w:rsidR="00554053" w:rsidRDefault="00B532F1">
      <w:pPr>
        <w:spacing w:before="139"/>
        <w:ind w:left="194"/>
        <w:rPr>
          <w:rFonts w:ascii="Arial" w:hAnsi="Arial"/>
          <w:b/>
          <w:sz w:val="14"/>
        </w:rPr>
      </w:pPr>
      <w:r>
        <w:rPr>
          <w:rFonts w:ascii="Arial" w:hAnsi="Arial"/>
          <w:b/>
          <w:sz w:val="14"/>
        </w:rPr>
        <w:t>Hacienda Pública/Patrimonio Contribuido</w:t>
      </w:r>
    </w:p>
    <w:p w:rsidR="00554053" w:rsidRDefault="00554053">
      <w:pPr>
        <w:rPr>
          <w:rFonts w:ascii="Arial" w:hAnsi="Arial"/>
          <w:sz w:val="14"/>
        </w:rPr>
        <w:sectPr w:rsidR="00554053">
          <w:type w:val="continuous"/>
          <w:pgSz w:w="12240" w:h="15840"/>
          <w:pgMar w:top="720" w:right="200" w:bottom="0" w:left="120" w:header="720" w:footer="720" w:gutter="0"/>
          <w:cols w:num="2" w:space="720" w:equalWidth="0">
            <w:col w:w="4230" w:space="109"/>
            <w:col w:w="7581"/>
          </w:cols>
        </w:sectPr>
      </w:pPr>
    </w:p>
    <w:p w:rsidR="00554053" w:rsidRDefault="00B532F1">
      <w:pPr>
        <w:tabs>
          <w:tab w:val="left" w:pos="2087"/>
          <w:tab w:val="left" w:pos="3724"/>
          <w:tab w:val="left" w:pos="4533"/>
        </w:tabs>
        <w:spacing w:before="33"/>
        <w:ind w:left="194"/>
        <w:rPr>
          <w:rFonts w:ascii="Arial" w:hAnsi="Arial"/>
          <w:b/>
          <w:sz w:val="14"/>
        </w:rPr>
      </w:pPr>
      <w:r>
        <w:rPr>
          <w:rFonts w:ascii="Arial" w:hAnsi="Arial"/>
          <w:sz w:val="14"/>
        </w:rPr>
        <w:lastRenderedPageBreak/>
        <w:t>Bienes Muebles</w:t>
      </w:r>
      <w:r>
        <w:rPr>
          <w:rFonts w:ascii="Arial" w:hAnsi="Arial"/>
          <w:sz w:val="14"/>
        </w:rPr>
        <w:tab/>
        <w:t>507,450</w:t>
      </w:r>
      <w:r>
        <w:rPr>
          <w:rFonts w:ascii="Arial" w:hAnsi="Arial"/>
          <w:sz w:val="14"/>
        </w:rPr>
        <w:tab/>
        <w:t>403,784</w:t>
      </w:r>
      <w:r>
        <w:rPr>
          <w:rFonts w:ascii="Arial" w:hAnsi="Arial"/>
          <w:sz w:val="14"/>
        </w:rPr>
        <w:tab/>
      </w:r>
      <w:r>
        <w:rPr>
          <w:rFonts w:ascii="Arial" w:hAnsi="Arial"/>
          <w:b/>
          <w:sz w:val="14"/>
        </w:rPr>
        <w:t>Hacienda Pública/Patrimonio</w:t>
      </w:r>
      <w:r>
        <w:rPr>
          <w:rFonts w:ascii="Arial" w:hAnsi="Arial"/>
          <w:b/>
          <w:spacing w:val="-19"/>
          <w:sz w:val="14"/>
        </w:rPr>
        <w:t xml:space="preserve"> </w:t>
      </w:r>
      <w:r>
        <w:rPr>
          <w:rFonts w:ascii="Arial" w:hAnsi="Arial"/>
          <w:b/>
          <w:sz w:val="14"/>
        </w:rPr>
        <w:t>Generado</w:t>
      </w:r>
    </w:p>
    <w:p w:rsidR="00554053" w:rsidRDefault="00B532F1">
      <w:pPr>
        <w:tabs>
          <w:tab w:val="left" w:pos="2167"/>
          <w:tab w:val="left" w:pos="3803"/>
          <w:tab w:val="left" w:pos="4533"/>
          <w:tab w:val="left" w:pos="7682"/>
          <w:tab w:val="left" w:pos="8591"/>
          <w:tab w:val="left" w:pos="9095"/>
          <w:tab w:val="left" w:pos="10708"/>
        </w:tabs>
        <w:spacing w:before="37" w:line="158" w:lineRule="exact"/>
        <w:ind w:left="194" w:right="704"/>
        <w:rPr>
          <w:rFonts w:ascii="Arial" w:hAnsi="Arial"/>
          <w:sz w:val="14"/>
        </w:rPr>
      </w:pPr>
      <w:r>
        <w:rPr>
          <w:rFonts w:ascii="Arial" w:hAnsi="Arial"/>
          <w:sz w:val="14"/>
        </w:rPr>
        <w:t>Activos</w:t>
      </w:r>
      <w:r>
        <w:rPr>
          <w:rFonts w:ascii="Arial" w:hAnsi="Arial"/>
          <w:spacing w:val="-4"/>
          <w:sz w:val="14"/>
        </w:rPr>
        <w:t xml:space="preserve"> </w:t>
      </w:r>
      <w:r>
        <w:rPr>
          <w:rFonts w:ascii="Arial" w:hAnsi="Arial"/>
          <w:sz w:val="14"/>
        </w:rPr>
        <w:t>intangibles</w:t>
      </w:r>
      <w:r>
        <w:rPr>
          <w:rFonts w:ascii="Arial" w:hAnsi="Arial"/>
          <w:sz w:val="14"/>
        </w:rPr>
        <w:tab/>
        <w:t xml:space="preserve">37,284  </w:t>
      </w:r>
      <w:r>
        <w:rPr>
          <w:rFonts w:ascii="Arial" w:hAnsi="Arial"/>
          <w:spacing w:val="19"/>
          <w:sz w:val="14"/>
        </w:rPr>
        <w:t xml:space="preserve"> </w:t>
      </w:r>
      <w:r>
        <w:rPr>
          <w:rFonts w:ascii="Arial" w:hAnsi="Arial"/>
          <w:b/>
          <w:sz w:val="12"/>
        </w:rPr>
        <w:t>SIC</w:t>
      </w:r>
      <w:r>
        <w:rPr>
          <w:rFonts w:ascii="Arial" w:hAnsi="Arial"/>
          <w:b/>
          <w:spacing w:val="-2"/>
          <w:sz w:val="12"/>
        </w:rPr>
        <w:t xml:space="preserve"> </w:t>
      </w:r>
      <w:r>
        <w:rPr>
          <w:rFonts w:ascii="Arial" w:hAnsi="Arial"/>
          <w:b/>
          <w:sz w:val="12"/>
        </w:rPr>
        <w:t>(4)</w:t>
      </w:r>
      <w:r>
        <w:rPr>
          <w:rFonts w:ascii="Arial" w:hAnsi="Arial"/>
          <w:b/>
          <w:sz w:val="12"/>
        </w:rPr>
        <w:tab/>
      </w:r>
      <w:r>
        <w:rPr>
          <w:rFonts w:ascii="Arial" w:hAnsi="Arial"/>
          <w:sz w:val="14"/>
        </w:rPr>
        <w:t>36,760</w:t>
      </w:r>
      <w:r>
        <w:rPr>
          <w:rFonts w:ascii="Arial" w:hAnsi="Arial"/>
          <w:sz w:val="14"/>
        </w:rPr>
        <w:tab/>
        <w:t>Resultado del Ejercicio</w:t>
      </w:r>
      <w:r>
        <w:rPr>
          <w:rFonts w:ascii="Arial" w:hAnsi="Arial"/>
          <w:spacing w:val="-10"/>
          <w:sz w:val="14"/>
        </w:rPr>
        <w:t xml:space="preserve"> </w:t>
      </w:r>
      <w:r>
        <w:rPr>
          <w:rFonts w:ascii="Arial" w:hAnsi="Arial"/>
          <w:sz w:val="14"/>
        </w:rPr>
        <w:t>Ahorro/</w:t>
      </w:r>
      <w:r>
        <w:rPr>
          <w:rFonts w:ascii="Arial" w:hAnsi="Arial"/>
          <w:spacing w:val="-4"/>
          <w:sz w:val="14"/>
        </w:rPr>
        <w:t xml:space="preserve"> </w:t>
      </w:r>
      <w:r>
        <w:rPr>
          <w:rFonts w:ascii="Arial" w:hAnsi="Arial"/>
          <w:sz w:val="14"/>
        </w:rPr>
        <w:t>Desahorro</w:t>
      </w:r>
      <w:r>
        <w:rPr>
          <w:rFonts w:ascii="Arial" w:hAnsi="Arial"/>
          <w:sz w:val="14"/>
        </w:rPr>
        <w:tab/>
      </w:r>
      <w:r>
        <w:rPr>
          <w:rFonts w:ascii="Arial" w:hAnsi="Arial"/>
          <w:b/>
          <w:sz w:val="12"/>
        </w:rPr>
        <w:t>SIC</w:t>
      </w:r>
      <w:r>
        <w:rPr>
          <w:rFonts w:ascii="Arial" w:hAnsi="Arial"/>
          <w:b/>
          <w:spacing w:val="-2"/>
          <w:sz w:val="12"/>
        </w:rPr>
        <w:t xml:space="preserve"> </w:t>
      </w:r>
      <w:r>
        <w:rPr>
          <w:rFonts w:ascii="Arial" w:hAnsi="Arial"/>
          <w:b/>
          <w:sz w:val="12"/>
        </w:rPr>
        <w:t>(12)</w:t>
      </w:r>
      <w:r>
        <w:rPr>
          <w:rFonts w:ascii="Arial" w:hAnsi="Arial"/>
          <w:b/>
          <w:sz w:val="12"/>
        </w:rPr>
        <w:tab/>
      </w:r>
      <w:r>
        <w:rPr>
          <w:rFonts w:ascii="Arial" w:hAnsi="Arial"/>
          <w:b/>
          <w:sz w:val="14"/>
        </w:rPr>
        <w:t>$</w:t>
      </w:r>
      <w:r>
        <w:rPr>
          <w:rFonts w:ascii="Arial" w:hAnsi="Arial"/>
          <w:b/>
          <w:sz w:val="14"/>
        </w:rPr>
        <w:tab/>
      </w:r>
      <w:r>
        <w:rPr>
          <w:rFonts w:ascii="Arial" w:hAnsi="Arial"/>
          <w:sz w:val="14"/>
        </w:rPr>
        <w:t>979,630</w:t>
      </w:r>
      <w:r>
        <w:rPr>
          <w:rFonts w:ascii="Arial" w:hAnsi="Arial"/>
          <w:sz w:val="14"/>
        </w:rPr>
        <w:tab/>
      </w:r>
      <w:r>
        <w:rPr>
          <w:rFonts w:ascii="Arial" w:hAnsi="Arial"/>
          <w:w w:val="95"/>
          <w:sz w:val="14"/>
        </w:rPr>
        <w:t xml:space="preserve">663,675 </w:t>
      </w:r>
      <w:r>
        <w:rPr>
          <w:rFonts w:ascii="Arial" w:hAnsi="Arial"/>
          <w:sz w:val="14"/>
        </w:rPr>
        <w:t>Depreciación,</w:t>
      </w:r>
    </w:p>
    <w:p w:rsidR="00554053" w:rsidRDefault="00554053">
      <w:pPr>
        <w:spacing w:line="158" w:lineRule="exact"/>
        <w:rPr>
          <w:rFonts w:ascii="Arial" w:hAnsi="Arial"/>
          <w:sz w:val="14"/>
        </w:rPr>
        <w:sectPr w:rsidR="00554053">
          <w:type w:val="continuous"/>
          <w:pgSz w:w="12240" w:h="15840"/>
          <w:pgMar w:top="720" w:right="200" w:bottom="0" w:left="120" w:header="720" w:footer="720" w:gutter="0"/>
          <w:cols w:space="720"/>
        </w:sectPr>
      </w:pPr>
    </w:p>
    <w:p w:rsidR="00554053" w:rsidRDefault="00B532F1">
      <w:pPr>
        <w:tabs>
          <w:tab w:val="left" w:pos="1526"/>
        </w:tabs>
        <w:spacing w:line="158" w:lineRule="exact"/>
        <w:ind w:left="194"/>
        <w:rPr>
          <w:rFonts w:ascii="Arial"/>
          <w:sz w:val="14"/>
        </w:rPr>
      </w:pPr>
      <w:r>
        <w:rPr>
          <w:rFonts w:ascii="Arial"/>
          <w:sz w:val="14"/>
        </w:rPr>
        <w:lastRenderedPageBreak/>
        <w:t>Deterioro</w:t>
      </w:r>
      <w:r>
        <w:rPr>
          <w:rFonts w:ascii="Arial"/>
          <w:sz w:val="14"/>
        </w:rPr>
        <w:tab/>
        <w:t>y</w:t>
      </w:r>
    </w:p>
    <w:p w:rsidR="00554053" w:rsidRDefault="00B532F1">
      <w:pPr>
        <w:ind w:left="194" w:right="21"/>
        <w:rPr>
          <w:rFonts w:ascii="Arial" w:hAnsi="Arial"/>
          <w:sz w:val="14"/>
        </w:rPr>
      </w:pPr>
      <w:r>
        <w:rPr>
          <w:rFonts w:ascii="Arial" w:hAnsi="Arial"/>
          <w:sz w:val="14"/>
        </w:rPr>
        <w:t>Amortización Acumulada de Bienes</w:t>
      </w:r>
    </w:p>
    <w:p w:rsidR="00554053" w:rsidRDefault="00B532F1">
      <w:pPr>
        <w:tabs>
          <w:tab w:val="left" w:pos="1831"/>
          <w:tab w:val="left" w:pos="2733"/>
          <w:tab w:val="left" w:pos="5999"/>
          <w:tab w:val="left" w:pos="7178"/>
          <w:tab w:val="left" w:pos="8908"/>
        </w:tabs>
        <w:spacing w:before="78"/>
        <w:ind w:left="194"/>
        <w:rPr>
          <w:rFonts w:ascii="Arial"/>
          <w:sz w:val="14"/>
        </w:rPr>
      </w:pPr>
      <w:r>
        <w:br w:type="column"/>
      </w:r>
      <w:r>
        <w:rPr>
          <w:rFonts w:ascii="Arial"/>
          <w:sz w:val="14"/>
        </w:rPr>
        <w:lastRenderedPageBreak/>
        <w:t>(507,493)</w:t>
      </w:r>
      <w:r>
        <w:rPr>
          <w:rFonts w:ascii="Arial"/>
          <w:sz w:val="14"/>
        </w:rPr>
        <w:tab/>
        <w:t>(425,749)</w:t>
      </w:r>
      <w:r>
        <w:rPr>
          <w:rFonts w:ascii="Arial"/>
          <w:sz w:val="14"/>
        </w:rPr>
        <w:tab/>
        <w:t>Resultado de</w:t>
      </w:r>
      <w:r>
        <w:rPr>
          <w:rFonts w:ascii="Arial"/>
          <w:spacing w:val="-8"/>
          <w:sz w:val="14"/>
        </w:rPr>
        <w:t xml:space="preserve"> </w:t>
      </w:r>
      <w:r>
        <w:rPr>
          <w:rFonts w:ascii="Arial"/>
          <w:sz w:val="14"/>
        </w:rPr>
        <w:t>Ejercicios</w:t>
      </w:r>
      <w:r>
        <w:rPr>
          <w:rFonts w:ascii="Arial"/>
          <w:spacing w:val="-3"/>
          <w:sz w:val="14"/>
        </w:rPr>
        <w:t xml:space="preserve"> </w:t>
      </w:r>
      <w:r>
        <w:rPr>
          <w:rFonts w:ascii="Arial"/>
          <w:sz w:val="14"/>
        </w:rPr>
        <w:t>Anteriores</w:t>
      </w:r>
      <w:r>
        <w:rPr>
          <w:rFonts w:ascii="Arial"/>
          <w:sz w:val="14"/>
        </w:rPr>
        <w:tab/>
      </w:r>
      <w:r>
        <w:rPr>
          <w:rFonts w:ascii="Arial"/>
          <w:b/>
          <w:sz w:val="12"/>
        </w:rPr>
        <w:t>SIC</w:t>
      </w:r>
      <w:r>
        <w:rPr>
          <w:rFonts w:ascii="Arial"/>
          <w:b/>
          <w:spacing w:val="-1"/>
          <w:sz w:val="12"/>
        </w:rPr>
        <w:t xml:space="preserve"> </w:t>
      </w:r>
      <w:r>
        <w:rPr>
          <w:rFonts w:ascii="Arial"/>
          <w:b/>
          <w:sz w:val="12"/>
        </w:rPr>
        <w:t>(13)</w:t>
      </w:r>
      <w:r>
        <w:rPr>
          <w:rFonts w:ascii="Arial"/>
          <w:b/>
          <w:sz w:val="12"/>
        </w:rPr>
        <w:tab/>
      </w:r>
      <w:r>
        <w:rPr>
          <w:rFonts w:ascii="Arial"/>
          <w:sz w:val="14"/>
        </w:rPr>
        <w:t>1</w:t>
      </w:r>
      <w:proofErr w:type="gramStart"/>
      <w:r>
        <w:rPr>
          <w:rFonts w:ascii="Arial"/>
          <w:sz w:val="14"/>
        </w:rPr>
        <w:t>,432,333</w:t>
      </w:r>
      <w:proofErr w:type="gramEnd"/>
      <w:r>
        <w:rPr>
          <w:rFonts w:ascii="Arial"/>
          <w:sz w:val="14"/>
        </w:rPr>
        <w:t xml:space="preserve">  </w:t>
      </w:r>
      <w:r>
        <w:rPr>
          <w:rFonts w:ascii="Arial"/>
          <w:spacing w:val="21"/>
          <w:sz w:val="14"/>
        </w:rPr>
        <w:t xml:space="preserve"> </w:t>
      </w:r>
      <w:r>
        <w:rPr>
          <w:rFonts w:ascii="Arial"/>
          <w:b/>
          <w:position w:val="-3"/>
          <w:sz w:val="12"/>
        </w:rPr>
        <w:t>SIC</w:t>
      </w:r>
      <w:r>
        <w:rPr>
          <w:rFonts w:ascii="Arial"/>
          <w:b/>
          <w:spacing w:val="-2"/>
          <w:position w:val="-3"/>
          <w:sz w:val="12"/>
        </w:rPr>
        <w:t xml:space="preserve"> </w:t>
      </w:r>
      <w:r>
        <w:rPr>
          <w:rFonts w:ascii="Arial"/>
          <w:b/>
          <w:position w:val="-3"/>
          <w:sz w:val="12"/>
        </w:rPr>
        <w:t>(14)</w:t>
      </w:r>
      <w:r>
        <w:rPr>
          <w:rFonts w:ascii="Arial"/>
          <w:b/>
          <w:position w:val="-3"/>
          <w:sz w:val="12"/>
        </w:rPr>
        <w:tab/>
      </w:r>
      <w:r>
        <w:rPr>
          <w:rFonts w:ascii="Arial"/>
          <w:sz w:val="14"/>
        </w:rPr>
        <w:t>801,352</w:t>
      </w:r>
    </w:p>
    <w:p w:rsidR="00554053" w:rsidRDefault="00554053">
      <w:pPr>
        <w:rPr>
          <w:rFonts w:ascii="Arial"/>
          <w:sz w:val="14"/>
        </w:rPr>
        <w:sectPr w:rsidR="00554053">
          <w:type w:val="continuous"/>
          <w:pgSz w:w="12240" w:h="15840"/>
          <w:pgMar w:top="720" w:right="200" w:bottom="0" w:left="120" w:header="720" w:footer="720" w:gutter="0"/>
          <w:cols w:num="2" w:space="720" w:equalWidth="0">
            <w:col w:w="1597" w:space="203"/>
            <w:col w:w="10120"/>
          </w:cols>
        </w:sectPr>
      </w:pPr>
    </w:p>
    <w:p w:rsidR="00554053" w:rsidRDefault="00B532F1">
      <w:pPr>
        <w:tabs>
          <w:tab w:val="left" w:pos="2087"/>
          <w:tab w:val="left" w:pos="3724"/>
          <w:tab w:val="left" w:pos="4533"/>
          <w:tab w:val="left" w:pos="9175"/>
          <w:tab w:val="left" w:pos="10787"/>
        </w:tabs>
        <w:ind w:left="194"/>
        <w:rPr>
          <w:rFonts w:ascii="Arial" w:hAnsi="Arial"/>
          <w:sz w:val="14"/>
        </w:rPr>
      </w:pPr>
      <w:r>
        <w:rPr>
          <w:rFonts w:ascii="Arial" w:hAnsi="Arial"/>
          <w:sz w:val="14"/>
        </w:rPr>
        <w:lastRenderedPageBreak/>
        <w:t>Activos</w:t>
      </w:r>
      <w:r>
        <w:rPr>
          <w:rFonts w:ascii="Arial" w:hAnsi="Arial"/>
          <w:spacing w:val="-4"/>
          <w:sz w:val="14"/>
        </w:rPr>
        <w:t xml:space="preserve"> </w:t>
      </w:r>
      <w:r>
        <w:rPr>
          <w:rFonts w:ascii="Arial" w:hAnsi="Arial"/>
          <w:sz w:val="14"/>
        </w:rPr>
        <w:t>Diferidos</w:t>
      </w:r>
      <w:r>
        <w:rPr>
          <w:rFonts w:ascii="Arial" w:hAnsi="Arial"/>
          <w:sz w:val="14"/>
        </w:rPr>
        <w:tab/>
        <w:t>274,698</w:t>
      </w:r>
      <w:r>
        <w:rPr>
          <w:rFonts w:ascii="Arial" w:hAnsi="Arial"/>
          <w:sz w:val="14"/>
        </w:rPr>
        <w:tab/>
        <w:t>274,698</w:t>
      </w:r>
      <w:r>
        <w:rPr>
          <w:rFonts w:ascii="Arial" w:hAnsi="Arial"/>
          <w:sz w:val="14"/>
        </w:rPr>
        <w:tab/>
        <w:t>Revalúos</w:t>
      </w:r>
      <w:r>
        <w:rPr>
          <w:rFonts w:ascii="Arial" w:hAnsi="Arial"/>
          <w:sz w:val="14"/>
        </w:rPr>
        <w:tab/>
        <w:t>60,971</w:t>
      </w:r>
      <w:r>
        <w:rPr>
          <w:rFonts w:ascii="Arial" w:hAnsi="Arial"/>
          <w:sz w:val="14"/>
        </w:rPr>
        <w:tab/>
        <w:t>60,971</w:t>
      </w:r>
    </w:p>
    <w:p w:rsidR="00554053" w:rsidRDefault="00B532F1">
      <w:pPr>
        <w:spacing w:before="2" w:line="160" w:lineRule="exact"/>
        <w:ind w:left="4514" w:right="4727"/>
        <w:jc w:val="center"/>
        <w:rPr>
          <w:rFonts w:ascii="Arial"/>
          <w:sz w:val="14"/>
        </w:rPr>
      </w:pPr>
      <w:r>
        <w:rPr>
          <w:rFonts w:ascii="Arial"/>
          <w:sz w:val="14"/>
        </w:rPr>
        <w:t>Rectificaciones de Resultado de Ejercicios</w:t>
      </w:r>
    </w:p>
    <w:p w:rsidR="00554053" w:rsidRDefault="00B532F1">
      <w:pPr>
        <w:tabs>
          <w:tab w:val="left" w:pos="4303"/>
          <w:tab w:val="left" w:pos="4533"/>
          <w:tab w:val="left" w:pos="9175"/>
          <w:tab w:val="left" w:pos="10787"/>
        </w:tabs>
        <w:spacing w:line="162" w:lineRule="exact"/>
        <w:ind w:left="3528"/>
        <w:rPr>
          <w:rFonts w:ascii="Arial"/>
          <w:sz w:val="14"/>
        </w:rPr>
      </w:pPr>
      <w:r>
        <w:rPr>
          <w:rFonts w:ascii="Arial"/>
          <w:w w:val="99"/>
          <w:sz w:val="14"/>
          <w:u w:val="single"/>
        </w:rPr>
        <w:t xml:space="preserve"> </w:t>
      </w:r>
      <w:r>
        <w:rPr>
          <w:rFonts w:ascii="Arial"/>
          <w:sz w:val="14"/>
          <w:u w:val="single"/>
        </w:rPr>
        <w:tab/>
      </w:r>
      <w:r>
        <w:rPr>
          <w:rFonts w:ascii="Arial"/>
          <w:sz w:val="14"/>
        </w:rPr>
        <w:tab/>
        <w:t>Anteriores</w:t>
      </w:r>
      <w:r>
        <w:rPr>
          <w:rFonts w:ascii="Arial"/>
          <w:sz w:val="14"/>
        </w:rPr>
        <w:tab/>
        <w:t xml:space="preserve">83,106  </w:t>
      </w:r>
      <w:r>
        <w:rPr>
          <w:rFonts w:ascii="Arial"/>
          <w:spacing w:val="21"/>
          <w:sz w:val="14"/>
        </w:rPr>
        <w:t xml:space="preserve"> </w:t>
      </w:r>
      <w:r>
        <w:rPr>
          <w:rFonts w:ascii="Arial"/>
          <w:b/>
          <w:position w:val="2"/>
          <w:sz w:val="12"/>
        </w:rPr>
        <w:t>SIC</w:t>
      </w:r>
      <w:r>
        <w:rPr>
          <w:rFonts w:ascii="Arial"/>
          <w:b/>
          <w:spacing w:val="-2"/>
          <w:position w:val="2"/>
          <w:sz w:val="12"/>
        </w:rPr>
        <w:t xml:space="preserve"> </w:t>
      </w:r>
      <w:r>
        <w:rPr>
          <w:rFonts w:ascii="Arial"/>
          <w:b/>
          <w:position w:val="2"/>
          <w:sz w:val="12"/>
        </w:rPr>
        <w:t>(15)</w:t>
      </w:r>
      <w:r>
        <w:rPr>
          <w:rFonts w:ascii="Arial"/>
          <w:b/>
          <w:position w:val="2"/>
          <w:sz w:val="12"/>
        </w:rPr>
        <w:tab/>
      </w:r>
      <w:r>
        <w:rPr>
          <w:rFonts w:ascii="Arial"/>
          <w:sz w:val="14"/>
        </w:rPr>
        <w:t>99,245</w:t>
      </w:r>
    </w:p>
    <w:p w:rsidR="00554053" w:rsidRDefault="00F91793">
      <w:pPr>
        <w:pStyle w:val="Textoindependiente"/>
        <w:spacing w:line="20" w:lineRule="exact"/>
        <w:ind w:left="1821"/>
        <w:rPr>
          <w:sz w:val="2"/>
        </w:rPr>
      </w:pPr>
      <w:r>
        <w:rPr>
          <w:noProof/>
          <w:sz w:val="2"/>
          <w:lang w:eastAsia="es-MX"/>
        </w:rPr>
        <mc:AlternateContent>
          <mc:Choice Requires="wpg">
            <w:drawing>
              <wp:inline distT="0" distB="0" distL="0" distR="0">
                <wp:extent cx="538480" cy="6350"/>
                <wp:effectExtent l="9525" t="9525" r="4445" b="3175"/>
                <wp:docPr id="502" name="Group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6350"/>
                          <a:chOff x="0" y="0"/>
                          <a:chExt cx="848" cy="10"/>
                        </a:xfrm>
                      </wpg:grpSpPr>
                      <wps:wsp>
                        <wps:cNvPr id="503" name="Line 447"/>
                        <wps:cNvCnPr/>
                        <wps:spPr bwMode="auto">
                          <a:xfrm>
                            <a:off x="5" y="5"/>
                            <a:ext cx="8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6" o:spid="_x0000_s1026" style="width:42.4pt;height:.5pt;mso-position-horizontal-relative:char;mso-position-vertical-relative:line" coordsize="84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">
                <v:line id="Line 447" o:spid="_x0000_s1027" style="position:absolute;visibility:visible;mso-wrap-style:square" from="5,5" to="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4U8QAAADcAAAADwAAAGRycy9kb3ducmV2LnhtbESPQWsCMRSE7wX/Q3iCt5ptx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7hTxAAAANwAAAAPAAAAAAAAAAAA&#10;AAAAAKECAABkcnMvZG93bnJldi54bWxQSwUGAAAAAAQABAD5AAAAkgMAAAAA&#10;" strokeweight=".48pt"/>
                <w10:anchorlock/>
              </v:group>
            </w:pict>
          </mc:Fallback>
        </mc:AlternateContent>
      </w:r>
    </w:p>
    <w:p w:rsidR="00554053" w:rsidRDefault="00554053">
      <w:pPr>
        <w:spacing w:line="20" w:lineRule="exact"/>
        <w:rPr>
          <w:sz w:val="2"/>
        </w:rPr>
        <w:sectPr w:rsidR="00554053">
          <w:type w:val="continuous"/>
          <w:pgSz w:w="12240" w:h="15840"/>
          <w:pgMar w:top="720" w:right="200" w:bottom="0" w:left="120" w:header="720" w:footer="720" w:gutter="0"/>
          <w:cols w:space="720"/>
        </w:sectPr>
      </w:pPr>
    </w:p>
    <w:p w:rsidR="00554053" w:rsidRDefault="00B532F1">
      <w:pPr>
        <w:spacing w:before="17"/>
        <w:ind w:left="194"/>
        <w:rPr>
          <w:rFonts w:ascii="Arial"/>
          <w:b/>
          <w:sz w:val="14"/>
        </w:rPr>
      </w:pPr>
      <w:r>
        <w:rPr>
          <w:rFonts w:ascii="Arial"/>
          <w:b/>
          <w:sz w:val="14"/>
        </w:rPr>
        <w:lastRenderedPageBreak/>
        <w:t>Total  de  Activos No</w:t>
      </w:r>
    </w:p>
    <w:p w:rsidR="00554053" w:rsidRDefault="00B532F1">
      <w:pPr>
        <w:tabs>
          <w:tab w:val="left" w:pos="1744"/>
        </w:tabs>
        <w:spacing w:before="98" w:line="85" w:lineRule="exact"/>
        <w:ind w:left="100"/>
        <w:rPr>
          <w:rFonts w:ascii="Arial"/>
          <w:b/>
          <w:sz w:val="14"/>
        </w:rPr>
      </w:pPr>
      <w:r>
        <w:br w:type="column"/>
      </w:r>
      <w:r>
        <w:rPr>
          <w:rFonts w:ascii="Arial"/>
          <w:b/>
          <w:sz w:val="14"/>
        </w:rPr>
        <w:lastRenderedPageBreak/>
        <w:t xml:space="preserve">$  </w:t>
      </w:r>
      <w:r>
        <w:rPr>
          <w:rFonts w:ascii="Arial"/>
          <w:b/>
          <w:spacing w:val="37"/>
          <w:sz w:val="14"/>
        </w:rPr>
        <w:t xml:space="preserve"> </w:t>
      </w:r>
      <w:r>
        <w:rPr>
          <w:rFonts w:ascii="Arial"/>
          <w:b/>
          <w:sz w:val="14"/>
        </w:rPr>
        <w:t>1</w:t>
      </w:r>
      <w:proofErr w:type="gramStart"/>
      <w:r>
        <w:rPr>
          <w:rFonts w:ascii="Arial"/>
          <w:b/>
          <w:sz w:val="14"/>
        </w:rPr>
        <w:t>,854,682</w:t>
      </w:r>
      <w:proofErr w:type="gramEnd"/>
      <w:r>
        <w:rPr>
          <w:rFonts w:ascii="Arial"/>
          <w:b/>
          <w:sz w:val="14"/>
        </w:rPr>
        <w:tab/>
        <w:t xml:space="preserve">$  </w:t>
      </w:r>
      <w:r>
        <w:rPr>
          <w:rFonts w:ascii="Arial"/>
          <w:b/>
          <w:spacing w:val="28"/>
          <w:sz w:val="14"/>
        </w:rPr>
        <w:t xml:space="preserve"> </w:t>
      </w:r>
      <w:r>
        <w:rPr>
          <w:rFonts w:ascii="Arial"/>
          <w:b/>
          <w:sz w:val="14"/>
        </w:rPr>
        <w:t>1,634,894</w:t>
      </w:r>
    </w:p>
    <w:p w:rsidR="00554053" w:rsidRDefault="00554053">
      <w:pPr>
        <w:spacing w:line="85" w:lineRule="exact"/>
        <w:rPr>
          <w:rFonts w:ascii="Arial"/>
          <w:sz w:val="14"/>
        </w:rPr>
        <w:sectPr w:rsidR="00554053">
          <w:type w:val="continuous"/>
          <w:pgSz w:w="12240" w:h="15840"/>
          <w:pgMar w:top="720" w:right="200" w:bottom="0" w:left="120" w:header="720" w:footer="720" w:gutter="0"/>
          <w:cols w:num="2" w:space="720" w:equalWidth="0">
            <w:col w:w="1595" w:space="40"/>
            <w:col w:w="10285"/>
          </w:cols>
        </w:sectPr>
      </w:pPr>
    </w:p>
    <w:p w:rsidR="00554053" w:rsidRDefault="00B532F1">
      <w:pPr>
        <w:tabs>
          <w:tab w:val="left" w:pos="1631"/>
          <w:tab w:val="left" w:pos="2469"/>
        </w:tabs>
        <w:spacing w:line="155" w:lineRule="exact"/>
        <w:jc w:val="right"/>
        <w:rPr>
          <w:rFonts w:ascii="Arial"/>
          <w:b/>
          <w:sz w:val="14"/>
        </w:rPr>
      </w:pPr>
      <w:r>
        <w:rPr>
          <w:rFonts w:ascii="Arial"/>
          <w:b/>
          <w:spacing w:val="-1"/>
          <w:sz w:val="14"/>
        </w:rPr>
        <w:lastRenderedPageBreak/>
        <w:t>Circulantes</w:t>
      </w:r>
      <w:r>
        <w:rPr>
          <w:rFonts w:ascii="Arial"/>
          <w:b/>
          <w:spacing w:val="-1"/>
          <w:sz w:val="14"/>
        </w:rPr>
        <w:tab/>
      </w:r>
      <w:r>
        <w:rPr>
          <w:rFonts w:ascii="Arial"/>
          <w:b/>
          <w:spacing w:val="-1"/>
          <w:w w:val="99"/>
          <w:sz w:val="14"/>
          <w:u w:val="single"/>
        </w:rPr>
        <w:t xml:space="preserve"> </w:t>
      </w:r>
      <w:r>
        <w:rPr>
          <w:rFonts w:ascii="Arial"/>
          <w:b/>
          <w:spacing w:val="-1"/>
          <w:sz w:val="14"/>
          <w:u w:val="single"/>
        </w:rPr>
        <w:tab/>
      </w:r>
    </w:p>
    <w:p w:rsidR="00554053" w:rsidRDefault="00B532F1">
      <w:pPr>
        <w:tabs>
          <w:tab w:val="left" w:pos="837"/>
        </w:tabs>
        <w:spacing w:before="21"/>
        <w:jc w:val="right"/>
        <w:rPr>
          <w:rFonts w:ascii="Arial"/>
          <w:b/>
          <w:sz w:val="14"/>
        </w:rPr>
      </w:pPr>
      <w:r>
        <w:rPr>
          <w:rFonts w:ascii="Arial"/>
          <w:b/>
          <w:w w:val="99"/>
          <w:sz w:val="14"/>
          <w:u w:val="single"/>
        </w:rPr>
        <w:t xml:space="preserve"> </w:t>
      </w:r>
      <w:r>
        <w:rPr>
          <w:rFonts w:ascii="Arial"/>
          <w:b/>
          <w:sz w:val="14"/>
          <w:u w:val="single"/>
        </w:rPr>
        <w:tab/>
      </w:r>
    </w:p>
    <w:p w:rsidR="00554053" w:rsidRDefault="00B532F1">
      <w:pPr>
        <w:pStyle w:val="Textoindependiente"/>
        <w:spacing w:before="4" w:after="40"/>
        <w:rPr>
          <w:b/>
          <w:sz w:val="10"/>
        </w:rPr>
      </w:pPr>
      <w:r>
        <w:br w:type="column"/>
      </w:r>
    </w:p>
    <w:p w:rsidR="00554053" w:rsidRDefault="00F91793">
      <w:pPr>
        <w:tabs>
          <w:tab w:val="left" w:pos="5488"/>
          <w:tab w:val="left" w:pos="7108"/>
        </w:tabs>
        <w:spacing w:line="20" w:lineRule="exact"/>
        <w:ind w:left="184"/>
        <w:rPr>
          <w:rFonts w:ascii="Arial"/>
          <w:sz w:val="2"/>
        </w:rPr>
      </w:pPr>
      <w:r>
        <w:rPr>
          <w:rFonts w:ascii="Arial"/>
          <w:noProof/>
          <w:sz w:val="2"/>
          <w:lang w:eastAsia="es-MX"/>
        </w:rPr>
        <mc:AlternateContent>
          <mc:Choice Requires="wpg">
            <w:drawing>
              <wp:inline distT="0" distB="0" distL="0" distR="0">
                <wp:extent cx="505460" cy="12700"/>
                <wp:effectExtent l="0" t="0" r="0" b="6350"/>
                <wp:docPr id="500"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460" cy="12700"/>
                          <a:chOff x="0" y="0"/>
                          <a:chExt cx="796" cy="20"/>
                        </a:xfrm>
                      </wpg:grpSpPr>
                      <wps:wsp>
                        <wps:cNvPr id="501" name="Line 445"/>
                        <wps:cNvCnPr/>
                        <wps:spPr bwMode="auto">
                          <a:xfrm>
                            <a:off x="10" y="10"/>
                            <a:ext cx="77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4" o:spid="_x0000_s1026" style="width:39.8pt;height:1pt;mso-position-horizontal-relative:char;mso-position-vertical-relative:line" coordsize="79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">
                <v:line id="Line 445" o:spid="_x0000_s1027" style="position:absolute;visibility:visible;mso-wrap-style:square" from="10,10" to="78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2oucMAAADcAAAADwAAAGRycy9kb3ducmV2LnhtbESPUWvCMBSF3wX/Q7iDvdnUwUS7RplC&#10;YQMZWGXPl+TaFpubkmS2+/fLYLDHwznnO5xyN9le3MmHzrGCZZaDINbOdNwouJyrxRpEiMgGe8ek&#10;4JsC7LbzWYmFcSOf6F7HRiQIhwIVtDEOhZRBt2QxZG4gTt7VeYsxSd9I43FMcNvLpzxfSYsdp4UW&#10;Bzq0pG/1l1WwH46b+LH/rJzu3qmyFY6eUanHh+n1BUSkKf6H/9pvRsFzvoTfM+kI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qLnDAAAA3AAAAA8AAAAAAAAAAAAA&#10;AAAAoQIAAGRycy9kb3ducmV2LnhtbFBLBQYAAAAABAAEAPkAAACRAwAAAAA=&#10;" strokeweight=".96pt"/>
                <w10:anchorlock/>
              </v:group>
            </w:pict>
          </mc:Fallback>
        </mc:AlternateContent>
      </w:r>
      <w:r w:rsidR="00B532F1">
        <w:rPr>
          <w:rFonts w:ascii="Arial"/>
          <w:sz w:val="2"/>
        </w:rPr>
        <w:tab/>
      </w:r>
      <w:r>
        <w:rPr>
          <w:rFonts w:ascii="Arial"/>
          <w:noProof/>
          <w:position w:val="1"/>
          <w:sz w:val="2"/>
          <w:lang w:eastAsia="es-MX"/>
        </w:rPr>
        <mc:AlternateContent>
          <mc:Choice Requires="wpg">
            <w:drawing>
              <wp:inline distT="0" distB="0" distL="0" distR="0">
                <wp:extent cx="544830" cy="6350"/>
                <wp:effectExtent l="9525" t="9525" r="7620" b="3175"/>
                <wp:docPr id="498"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830" cy="6350"/>
                          <a:chOff x="0" y="0"/>
                          <a:chExt cx="858" cy="10"/>
                        </a:xfrm>
                      </wpg:grpSpPr>
                      <wps:wsp>
                        <wps:cNvPr id="499" name="Line 443"/>
                        <wps:cNvCnPr/>
                        <wps:spPr bwMode="auto">
                          <a:xfrm>
                            <a:off x="5" y="5"/>
                            <a:ext cx="847"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2" o:spid="_x0000_s1026" style="width:42.9pt;height:.5pt;mso-position-horizontal-relative:char;mso-position-vertical-relative:line" coordsize="8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">
                <v:line id="Line 443" o:spid="_x0000_s1027" style="position:absolute;visibility:visible;mso-wrap-style:square" from="5,5" to="8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o8UAAADcAAAADwAAAGRycy9kb3ducmV2LnhtbESPS2vDMBCE74X8B7GB3hq5peThRAlt&#10;IQ/wKWkhOS7SxjK1VsZSbfffR4FCj8PMfMOsNoOrRUdtqDwreJ5kIIi1NxWXCr4+t09zECEiG6w9&#10;k4JfCrBZjx5WmBvf85G6UyxFgnDIUYGNscmlDNqSwzDxDXHyrr51GJNsS2la7BPc1fIly6bSYcVp&#10;wWJDH5b09+nHKej2xaUrZh71/ly8W73dVbN+p9TjeHhbgog0xP/wX/tgFLwuFn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wVo8UAAADcAAAADwAAAAAAAAAA&#10;AAAAAAChAgAAZHJzL2Rvd25yZXYueG1sUEsFBgAAAAAEAAQA+QAAAJMDAAAAAA==&#10;" strokeweight=".48pt"/>
                <w10:anchorlock/>
              </v:group>
            </w:pict>
          </mc:Fallback>
        </mc:AlternateContent>
      </w:r>
      <w:r w:rsidR="00B532F1">
        <w:rPr>
          <w:rFonts w:ascii="Arial"/>
          <w:position w:val="1"/>
          <w:sz w:val="2"/>
        </w:rPr>
        <w:tab/>
      </w:r>
      <w:r>
        <w:rPr>
          <w:rFonts w:ascii="Arial"/>
          <w:noProof/>
          <w:position w:val="1"/>
          <w:sz w:val="2"/>
          <w:lang w:eastAsia="es-MX"/>
        </w:rPr>
        <mc:AlternateContent>
          <mc:Choice Requires="wpg">
            <w:drawing>
              <wp:inline distT="0" distB="0" distL="0" distR="0">
                <wp:extent cx="539750" cy="6350"/>
                <wp:effectExtent l="9525" t="9525" r="3175" b="3175"/>
                <wp:docPr id="496" name="Group 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0" cy="6350"/>
                          <a:chOff x="0" y="0"/>
                          <a:chExt cx="850" cy="10"/>
                        </a:xfrm>
                      </wpg:grpSpPr>
                      <wps:wsp>
                        <wps:cNvPr id="497" name="Line 441"/>
                        <wps:cNvCnPr/>
                        <wps:spPr bwMode="auto">
                          <a:xfrm>
                            <a:off x="5" y="5"/>
                            <a:ext cx="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40" o:spid="_x0000_s1026" style="width:42.5pt;height:.5pt;mso-position-horizontal-relative:char;mso-position-vertical-relative:line" coordsize="85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">
                <v:line id="Line 441" o:spid="_x0000_s1027" style="position:absolute;visibility:visible;mso-wrap-style:square" from="5,5" to="84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kSsUAAADcAAAADwAAAGRycy9kb3ducmV2LnhtbESPzWrDMBCE74W+g9hCb43cEurEiRLa&#10;QpKCT/mB5LhIG8vUWhlLsd23rwqFHoeZ+YZZrkfXiJ66UHtW8DzJQBBrb2quFJyOm6cZiBCRDTae&#10;ScE3BViv7u+WWBg/8J76Q6xEgnAoUIGNsS2kDNqSwzDxLXHyrr5zGJPsKmk6HBLcNfIly16lw5rT&#10;gsWWPizpr8PNKeh35aUvc496dy7frd5s63zYKvX4ML4tQEQa43/4r/1pFEz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kSsUAAADcAAAADwAAAAAAAAAA&#10;AAAAAAChAgAAZHJzL2Rvd25yZXYueG1sUEsFBgAAAAAEAAQA+QAAAJMDAAAAAA==&#10;" strokeweight=".48pt"/>
                <w10:anchorlock/>
              </v:group>
            </w:pict>
          </mc:Fallback>
        </mc:AlternateContent>
      </w:r>
    </w:p>
    <w:p w:rsidR="00554053" w:rsidRDefault="00B532F1">
      <w:pPr>
        <w:tabs>
          <w:tab w:val="left" w:pos="969"/>
          <w:tab w:val="left" w:pos="1199"/>
          <w:tab w:val="left" w:pos="4511"/>
          <w:tab w:val="left" w:pos="5258"/>
          <w:tab w:val="left" w:pos="6964"/>
          <w:tab w:val="left" w:pos="7257"/>
        </w:tabs>
        <w:ind w:left="194"/>
        <w:rPr>
          <w:rFonts w:ascii="Arial" w:hAnsi="Arial"/>
          <w:b/>
          <w:sz w:val="14"/>
        </w:rPr>
      </w:pPr>
      <w:r>
        <w:rPr>
          <w:rFonts w:ascii="Arial" w:hAnsi="Arial"/>
          <w:b/>
          <w:w w:val="99"/>
          <w:sz w:val="14"/>
          <w:u w:val="single"/>
        </w:rPr>
        <w:t xml:space="preserve"> </w:t>
      </w:r>
      <w:r>
        <w:rPr>
          <w:rFonts w:ascii="Arial" w:hAnsi="Arial"/>
          <w:b/>
          <w:sz w:val="14"/>
          <w:u w:val="single"/>
        </w:rPr>
        <w:tab/>
      </w:r>
      <w:r>
        <w:rPr>
          <w:rFonts w:ascii="Arial" w:hAnsi="Arial"/>
          <w:b/>
          <w:sz w:val="14"/>
        </w:rPr>
        <w:tab/>
        <w:t>Total</w:t>
      </w:r>
      <w:r>
        <w:rPr>
          <w:rFonts w:ascii="Arial" w:hAnsi="Arial"/>
          <w:b/>
          <w:spacing w:val="-3"/>
          <w:sz w:val="14"/>
        </w:rPr>
        <w:t xml:space="preserve"> </w:t>
      </w:r>
      <w:r>
        <w:rPr>
          <w:rFonts w:ascii="Arial" w:hAnsi="Arial"/>
          <w:b/>
          <w:sz w:val="14"/>
        </w:rPr>
        <w:t>Hacienda</w:t>
      </w:r>
      <w:r>
        <w:rPr>
          <w:rFonts w:ascii="Arial" w:hAnsi="Arial"/>
          <w:b/>
          <w:spacing w:val="-6"/>
          <w:sz w:val="14"/>
        </w:rPr>
        <w:t xml:space="preserve"> </w:t>
      </w:r>
      <w:r>
        <w:rPr>
          <w:rFonts w:ascii="Arial" w:hAnsi="Arial"/>
          <w:b/>
          <w:sz w:val="14"/>
        </w:rPr>
        <w:t>Pública/Patrimonio</w:t>
      </w:r>
      <w:r>
        <w:rPr>
          <w:rFonts w:ascii="Arial" w:hAnsi="Arial"/>
          <w:b/>
          <w:sz w:val="14"/>
        </w:rPr>
        <w:tab/>
      </w:r>
      <w:r>
        <w:rPr>
          <w:rFonts w:ascii="Arial" w:hAnsi="Arial"/>
          <w:b/>
          <w:sz w:val="12"/>
        </w:rPr>
        <w:t>SIC</w:t>
      </w:r>
      <w:r>
        <w:rPr>
          <w:rFonts w:ascii="Arial" w:hAnsi="Arial"/>
          <w:b/>
          <w:spacing w:val="-1"/>
          <w:sz w:val="12"/>
        </w:rPr>
        <w:t xml:space="preserve"> </w:t>
      </w:r>
      <w:r>
        <w:rPr>
          <w:rFonts w:ascii="Arial" w:hAnsi="Arial"/>
          <w:b/>
          <w:sz w:val="12"/>
        </w:rPr>
        <w:t>(16)</w:t>
      </w:r>
      <w:r>
        <w:rPr>
          <w:rFonts w:ascii="Arial" w:hAnsi="Arial"/>
          <w:b/>
          <w:sz w:val="12"/>
        </w:rPr>
        <w:tab/>
      </w:r>
      <w:r>
        <w:rPr>
          <w:rFonts w:ascii="Arial" w:hAnsi="Arial"/>
          <w:b/>
          <w:sz w:val="14"/>
        </w:rPr>
        <w:t xml:space="preserve">$      </w:t>
      </w:r>
      <w:r>
        <w:rPr>
          <w:rFonts w:ascii="Arial" w:hAnsi="Arial"/>
          <w:b/>
          <w:spacing w:val="31"/>
          <w:sz w:val="14"/>
        </w:rPr>
        <w:t xml:space="preserve"> </w:t>
      </w:r>
      <w:r>
        <w:rPr>
          <w:rFonts w:ascii="Arial" w:hAnsi="Arial"/>
          <w:b/>
          <w:sz w:val="14"/>
          <w:u w:val="single"/>
        </w:rPr>
        <w:t>2</w:t>
      </w:r>
      <w:proofErr w:type="gramStart"/>
      <w:r>
        <w:rPr>
          <w:rFonts w:ascii="Arial" w:hAnsi="Arial"/>
          <w:b/>
          <w:sz w:val="14"/>
          <w:u w:val="single"/>
        </w:rPr>
        <w:t>,556,041</w:t>
      </w:r>
      <w:proofErr w:type="gramEnd"/>
      <w:r>
        <w:rPr>
          <w:rFonts w:ascii="Arial" w:hAnsi="Arial"/>
          <w:b/>
          <w:sz w:val="14"/>
        </w:rPr>
        <w:tab/>
        <w:t>$</w:t>
      </w:r>
      <w:r>
        <w:rPr>
          <w:rFonts w:ascii="Arial" w:hAnsi="Arial"/>
          <w:b/>
          <w:sz w:val="14"/>
        </w:rPr>
        <w:tab/>
        <w:t>1,625,245</w:t>
      </w:r>
    </w:p>
    <w:p w:rsidR="00554053" w:rsidRDefault="00554053">
      <w:pPr>
        <w:rPr>
          <w:rFonts w:ascii="Arial" w:hAnsi="Arial"/>
          <w:sz w:val="14"/>
        </w:rPr>
        <w:sectPr w:rsidR="00554053">
          <w:type w:val="continuous"/>
          <w:pgSz w:w="12240" w:h="15840"/>
          <w:pgMar w:top="720" w:right="200" w:bottom="0" w:left="120" w:header="720" w:footer="720" w:gutter="0"/>
          <w:cols w:num="2" w:space="720" w:equalWidth="0">
            <w:col w:w="2665" w:space="669"/>
            <w:col w:w="8586"/>
          </w:cols>
        </w:sectPr>
      </w:pPr>
    </w:p>
    <w:p w:rsidR="00554053" w:rsidRDefault="00B532F1">
      <w:pPr>
        <w:spacing w:before="18" w:line="161" w:lineRule="exact"/>
        <w:ind w:left="194"/>
        <w:rPr>
          <w:rFonts w:ascii="Arial"/>
          <w:b/>
          <w:sz w:val="14"/>
        </w:rPr>
      </w:pPr>
      <w:r>
        <w:rPr>
          <w:rFonts w:ascii="Arial"/>
          <w:b/>
          <w:sz w:val="14"/>
        </w:rPr>
        <w:lastRenderedPageBreak/>
        <w:t>Total de Activos</w:t>
      </w:r>
    </w:p>
    <w:p w:rsidR="00554053" w:rsidRDefault="00B532F1">
      <w:pPr>
        <w:spacing w:line="138" w:lineRule="exact"/>
        <w:ind w:left="194"/>
        <w:rPr>
          <w:rFonts w:ascii="Arial"/>
          <w:b/>
          <w:sz w:val="12"/>
        </w:rPr>
      </w:pPr>
      <w:proofErr w:type="gramStart"/>
      <w:r>
        <w:rPr>
          <w:rFonts w:ascii="Arial"/>
          <w:b/>
          <w:sz w:val="12"/>
        </w:rPr>
        <w:t>SIC(</w:t>
      </w:r>
      <w:proofErr w:type="gramEnd"/>
      <w:r>
        <w:rPr>
          <w:rFonts w:ascii="Arial"/>
          <w:b/>
          <w:sz w:val="12"/>
        </w:rPr>
        <w:t>5)</w:t>
      </w:r>
    </w:p>
    <w:p w:rsidR="00554053" w:rsidRDefault="00B532F1">
      <w:pPr>
        <w:pStyle w:val="Textoindependiente"/>
        <w:spacing w:line="20" w:lineRule="exact"/>
        <w:ind w:left="8896"/>
        <w:rPr>
          <w:sz w:val="2"/>
        </w:rPr>
      </w:pPr>
      <w:r>
        <w:br w:type="column"/>
      </w:r>
      <w:r w:rsidR="00F91793">
        <w:rPr>
          <w:noProof/>
          <w:sz w:val="2"/>
          <w:lang w:eastAsia="es-MX"/>
        </w:rPr>
        <w:lastRenderedPageBreak/>
        <mc:AlternateContent>
          <mc:Choice Requires="wpg">
            <w:drawing>
              <wp:inline distT="0" distB="0" distL="0" distR="0">
                <wp:extent cx="546100" cy="12700"/>
                <wp:effectExtent l="0" t="0" r="6350" b="6350"/>
                <wp:docPr id="492"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2700"/>
                          <a:chOff x="0" y="0"/>
                          <a:chExt cx="860" cy="20"/>
                        </a:xfrm>
                      </wpg:grpSpPr>
                      <wps:wsp>
                        <wps:cNvPr id="493" name="Line 439"/>
                        <wps:cNvCnPr/>
                        <wps:spPr bwMode="auto">
                          <a:xfrm>
                            <a:off x="10" y="10"/>
                            <a:ext cx="3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4" name="Line 438"/>
                        <wps:cNvCnPr/>
                        <wps:spPr bwMode="auto">
                          <a:xfrm>
                            <a:off x="41" y="10"/>
                            <a:ext cx="19"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5" name="Line 437"/>
                        <wps:cNvCnPr/>
                        <wps:spPr bwMode="auto">
                          <a:xfrm>
                            <a:off x="60" y="10"/>
                            <a:ext cx="79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6" o:spid="_x0000_s1026" style="width:43pt;height:1pt;mso-position-horizontal-relative:char;mso-position-vertical-relative:line" coordsize="8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">
                <v:line id="Line 439" o:spid="_x0000_s1027" style="position:absolute;visibility:visible;mso-wrap-style:square" from="10,10" to="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gJT8IAAADcAAAADwAAAGRycy9kb3ducmV2LnhtbESP3YrCMBSE7wXfIRxh7zRVF9FqFBUK&#10;u7AI/uD1oTm2xeakJNF2336zIHg5zMw3zGrTmVo8yfnKsoLxKAFBnFtdcaHgcs6GcxA+IGusLZOC&#10;X/KwWfd7K0y1bflIz1MoRISwT1FBGUKTSunzkgz6kW2Io3ezzmCI0hVSO2wj3NRykiQzabDiuFBi&#10;Q/uS8vvpYRTsmp9FOOyumc2rb8pMhq1jVOpj0G2XIAJ14R1+tb+0gs/FFP7P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gJT8IAAADcAAAADwAAAAAAAAAAAAAA&#10;AAChAgAAZHJzL2Rvd25yZXYueG1sUEsFBgAAAAAEAAQA+QAAAJADAAAAAA==&#10;" strokeweight=".96pt"/>
                <v:line id="Line 438" o:spid="_x0000_s1028" style="position:absolute;visibility:visible;mso-wrap-style:square" from="41,10" to="6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GRO8MAAADcAAAADwAAAGRycy9kb3ducmV2LnhtbESPwWrDMBBE74H+g9hCb7GcYELsRglJ&#10;wNBCKMQtPS/WxjaxVkZSbffvq0Khx2Fm3jC7w2x6MZLznWUFqyQFQVxb3XGj4OO9XG5B+ICssbdM&#10;Cr7Jw2H/sNhhoe3EVxqr0IgIYV+ggjaEoZDS1y0Z9IkdiKN3s85giNI1UjucItz0cp2mG2mw47jQ&#10;4kDnlup79WUUnIZLHt5On6Wtu1cqTYmTY1Tq6XE+PoMINIf/8F/7RSvI8gx+z8Qj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RkTvDAAAA3AAAAA8AAAAAAAAAAAAA&#10;AAAAoQIAAGRycy9kb3ducmV2LnhtbFBLBQYAAAAABAAEAPkAAACRAwAAAAA=&#10;" strokeweight=".96pt"/>
                <v:line id="Line 437" o:spid="_x0000_s1029" style="position:absolute;visibility:visible;mso-wrap-style:square" from="60,10" to="8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00oMIAAADcAAAADwAAAGRycy9kb3ducmV2LnhtbESP3YrCMBSE7wXfIRxh7zRVXNFqFBUK&#10;u7AI/uD1oTm2xeakJNF2336zIHg5zMw3zGrTmVo8yfnKsoLxKAFBnFtdcaHgcs6GcxA+IGusLZOC&#10;X/KwWfd7K0y1bflIz1MoRISwT1FBGUKTSunzkgz6kW2Io3ezzmCI0hVSO2wj3NRykiQzabDiuFBi&#10;Q/uS8vvpYRTsmp9FOOyumc2rb8pMhq1jVOpj0G2XIAJ14R1+tb+0guniE/7PxCM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00oMIAAADcAAAADwAAAAAAAAAAAAAA&#10;AAChAgAAZHJzL2Rvd25yZXYueG1sUEsFBgAAAAAEAAQA+QAAAJADAAAAAA==&#10;" strokeweight=".96pt"/>
                <w10:anchorlock/>
              </v:group>
            </w:pict>
          </mc:Fallback>
        </mc:AlternateContent>
      </w:r>
    </w:p>
    <w:p w:rsidR="00554053" w:rsidRDefault="00B532F1">
      <w:pPr>
        <w:tabs>
          <w:tab w:val="left" w:pos="1804"/>
          <w:tab w:val="left" w:pos="2992"/>
          <w:tab w:val="left" w:pos="6304"/>
          <w:tab w:val="left" w:pos="6986"/>
          <w:tab w:val="left" w:pos="7480"/>
          <w:tab w:val="left" w:pos="9091"/>
        </w:tabs>
        <w:spacing w:before="68"/>
        <w:ind w:left="194"/>
        <w:rPr>
          <w:rFonts w:ascii="Arial" w:hAnsi="Arial"/>
          <w:b/>
          <w:sz w:val="14"/>
        </w:rPr>
      </w:pPr>
      <w:r>
        <w:rPr>
          <w:rFonts w:ascii="Arial" w:hAnsi="Arial"/>
          <w:b/>
          <w:sz w:val="14"/>
        </w:rPr>
        <w:t xml:space="preserve">$    3,082,713  </w:t>
      </w:r>
      <w:r>
        <w:rPr>
          <w:rFonts w:ascii="Arial" w:hAnsi="Arial"/>
          <w:b/>
          <w:spacing w:val="18"/>
          <w:sz w:val="14"/>
        </w:rPr>
        <w:t xml:space="preserve"> </w:t>
      </w:r>
      <w:r>
        <w:rPr>
          <w:rFonts w:ascii="Arial" w:hAnsi="Arial"/>
          <w:b/>
          <w:sz w:val="12"/>
        </w:rPr>
        <w:t>SIC</w:t>
      </w:r>
      <w:r>
        <w:rPr>
          <w:rFonts w:ascii="Arial" w:hAnsi="Arial"/>
          <w:b/>
          <w:spacing w:val="-1"/>
          <w:sz w:val="12"/>
        </w:rPr>
        <w:t xml:space="preserve"> </w:t>
      </w:r>
      <w:r>
        <w:rPr>
          <w:rFonts w:ascii="Arial" w:hAnsi="Arial"/>
          <w:b/>
          <w:sz w:val="12"/>
        </w:rPr>
        <w:t>(6)</w:t>
      </w:r>
      <w:r>
        <w:rPr>
          <w:rFonts w:ascii="Arial" w:hAnsi="Arial"/>
          <w:b/>
          <w:sz w:val="12"/>
        </w:rPr>
        <w:tab/>
      </w:r>
      <w:r>
        <w:rPr>
          <w:rFonts w:ascii="Arial" w:hAnsi="Arial"/>
          <w:b/>
          <w:sz w:val="14"/>
        </w:rPr>
        <w:t xml:space="preserve">$   </w:t>
      </w:r>
      <w:r>
        <w:rPr>
          <w:rFonts w:ascii="Arial" w:hAnsi="Arial"/>
          <w:b/>
          <w:spacing w:val="27"/>
          <w:sz w:val="14"/>
        </w:rPr>
        <w:t xml:space="preserve"> </w:t>
      </w:r>
      <w:r>
        <w:rPr>
          <w:rFonts w:ascii="Arial" w:hAnsi="Arial"/>
          <w:b/>
          <w:sz w:val="14"/>
        </w:rPr>
        <w:t>2,406,411</w:t>
      </w:r>
      <w:r>
        <w:rPr>
          <w:rFonts w:ascii="Arial" w:hAnsi="Arial"/>
          <w:b/>
          <w:sz w:val="14"/>
        </w:rPr>
        <w:tab/>
        <w:t>Total de Pasivo y</w:t>
      </w:r>
      <w:r>
        <w:rPr>
          <w:rFonts w:ascii="Arial" w:hAnsi="Arial"/>
          <w:b/>
          <w:spacing w:val="-12"/>
          <w:sz w:val="14"/>
        </w:rPr>
        <w:t xml:space="preserve"> </w:t>
      </w:r>
      <w:r>
        <w:rPr>
          <w:rFonts w:ascii="Arial" w:hAnsi="Arial"/>
          <w:b/>
          <w:sz w:val="14"/>
        </w:rPr>
        <w:t>Hacienda</w:t>
      </w:r>
      <w:r>
        <w:rPr>
          <w:rFonts w:ascii="Arial" w:hAnsi="Arial"/>
          <w:b/>
          <w:spacing w:val="-5"/>
          <w:sz w:val="14"/>
        </w:rPr>
        <w:t xml:space="preserve"> </w:t>
      </w:r>
      <w:r>
        <w:rPr>
          <w:rFonts w:ascii="Arial" w:hAnsi="Arial"/>
          <w:b/>
          <w:sz w:val="14"/>
        </w:rPr>
        <w:t>Pública/Patrimonio</w:t>
      </w:r>
      <w:r>
        <w:rPr>
          <w:rFonts w:ascii="Arial" w:hAnsi="Arial"/>
          <w:b/>
          <w:sz w:val="14"/>
        </w:rPr>
        <w:tab/>
      </w:r>
      <w:r>
        <w:rPr>
          <w:rFonts w:ascii="Arial" w:hAnsi="Arial"/>
          <w:b/>
          <w:sz w:val="12"/>
        </w:rPr>
        <w:t>SIC</w:t>
      </w:r>
      <w:r>
        <w:rPr>
          <w:rFonts w:ascii="Arial" w:hAnsi="Arial"/>
          <w:b/>
          <w:spacing w:val="-2"/>
          <w:sz w:val="12"/>
        </w:rPr>
        <w:t xml:space="preserve"> </w:t>
      </w:r>
      <w:r>
        <w:rPr>
          <w:rFonts w:ascii="Arial" w:hAnsi="Arial"/>
          <w:b/>
          <w:sz w:val="12"/>
        </w:rPr>
        <w:t>(17)</w:t>
      </w:r>
      <w:r>
        <w:rPr>
          <w:rFonts w:ascii="Arial" w:hAnsi="Arial"/>
          <w:b/>
          <w:sz w:val="12"/>
        </w:rPr>
        <w:tab/>
      </w:r>
      <w:r>
        <w:rPr>
          <w:rFonts w:ascii="Arial" w:hAnsi="Arial"/>
          <w:b/>
          <w:sz w:val="14"/>
        </w:rPr>
        <w:t>$</w:t>
      </w:r>
      <w:r>
        <w:rPr>
          <w:rFonts w:ascii="Arial" w:hAnsi="Arial"/>
          <w:b/>
          <w:sz w:val="14"/>
        </w:rPr>
        <w:tab/>
        <w:t xml:space="preserve">3,082,713  </w:t>
      </w:r>
      <w:r>
        <w:rPr>
          <w:rFonts w:ascii="Arial" w:hAnsi="Arial"/>
          <w:b/>
          <w:spacing w:val="19"/>
          <w:sz w:val="14"/>
        </w:rPr>
        <w:t xml:space="preserve"> </w:t>
      </w:r>
      <w:r>
        <w:rPr>
          <w:rFonts w:ascii="Arial" w:hAnsi="Arial"/>
          <w:b/>
          <w:sz w:val="12"/>
        </w:rPr>
        <w:t xml:space="preserve">SIC(18) </w:t>
      </w:r>
      <w:r>
        <w:rPr>
          <w:rFonts w:ascii="Arial" w:hAnsi="Arial"/>
          <w:b/>
          <w:spacing w:val="25"/>
          <w:sz w:val="12"/>
        </w:rPr>
        <w:t xml:space="preserve"> </w:t>
      </w:r>
      <w:r>
        <w:rPr>
          <w:rFonts w:ascii="Arial" w:hAnsi="Arial"/>
          <w:b/>
          <w:sz w:val="14"/>
        </w:rPr>
        <w:t>$</w:t>
      </w:r>
      <w:r>
        <w:rPr>
          <w:rFonts w:ascii="Arial" w:hAnsi="Arial"/>
          <w:b/>
          <w:sz w:val="14"/>
        </w:rPr>
        <w:tab/>
        <w:t>2,406,411</w:t>
      </w:r>
    </w:p>
    <w:p w:rsidR="00554053" w:rsidRDefault="00554053">
      <w:pPr>
        <w:rPr>
          <w:rFonts w:ascii="Arial" w:hAnsi="Arial"/>
          <w:sz w:val="14"/>
        </w:rPr>
        <w:sectPr w:rsidR="00554053">
          <w:type w:val="continuous"/>
          <w:pgSz w:w="12240" w:h="15840"/>
          <w:pgMar w:top="720" w:right="200" w:bottom="0" w:left="120" w:header="720" w:footer="720" w:gutter="0"/>
          <w:cols w:num="2" w:space="720" w:equalWidth="0">
            <w:col w:w="1276" w:space="265"/>
            <w:col w:w="10379"/>
          </w:cols>
        </w:sectPr>
      </w:pPr>
    </w:p>
    <w:p w:rsidR="00554053" w:rsidRDefault="00F91793">
      <w:pPr>
        <w:tabs>
          <w:tab w:val="left" w:pos="3523"/>
          <w:tab w:val="left" w:pos="8947"/>
          <w:tab w:val="left" w:pos="10473"/>
        </w:tabs>
        <w:spacing w:line="29" w:lineRule="exact"/>
        <w:ind w:left="1821"/>
        <w:rPr>
          <w:rFonts w:ascii="Arial"/>
          <w:sz w:val="2"/>
        </w:rPr>
      </w:pPr>
      <w:r>
        <w:rPr>
          <w:rFonts w:ascii="Arial"/>
          <w:noProof/>
          <w:sz w:val="2"/>
          <w:lang w:eastAsia="es-MX"/>
        </w:rPr>
        <w:lastRenderedPageBreak/>
        <mc:AlternateContent>
          <mc:Choice Requires="wpg">
            <w:drawing>
              <wp:inline distT="0" distB="0" distL="0" distR="0">
                <wp:extent cx="538480" cy="19050"/>
                <wp:effectExtent l="9525" t="9525" r="4445" b="9525"/>
                <wp:docPr id="489"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480" cy="19050"/>
                          <a:chOff x="0" y="0"/>
                          <a:chExt cx="848" cy="30"/>
                        </a:xfrm>
                      </wpg:grpSpPr>
                      <wps:wsp>
                        <wps:cNvPr id="490" name="Line 435"/>
                        <wps:cNvCnPr/>
                        <wps:spPr bwMode="auto">
                          <a:xfrm>
                            <a:off x="5" y="5"/>
                            <a:ext cx="83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1" name="Line 434"/>
                        <wps:cNvCnPr/>
                        <wps:spPr bwMode="auto">
                          <a:xfrm>
                            <a:off x="5" y="24"/>
                            <a:ext cx="83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3" o:spid="_x0000_s1026" style="width:42.4pt;height:1.5pt;mso-position-horizontal-relative:char;mso-position-vertical-relative:line" coordsize="84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">
                <v:line id="Line 435" o:spid="_x0000_s1027" style="position:absolute;visibility:visible;mso-wrap-style:square" from="5,5" to="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8PsEAAADcAAAADwAAAGRycy9kb3ducmV2LnhtbERPz2vCMBS+D/wfwht4m+lE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9rw+wQAAANwAAAAPAAAAAAAAAAAAAAAA&#10;AKECAABkcnMvZG93bnJldi54bWxQSwUGAAAAAAQABAD5AAAAjwMAAAAA&#10;" strokeweight=".48pt"/>
                <v:line id="Line 434" o:spid="_x0000_s1028" style="position:absolute;visibility:visible;mso-wrap-style:square" from="5,24" to="84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OJ8cAAADcAAAADwAAAGRycy9kb3ducmV2LnhtbESPT2sCMRTE70K/Q3gFL6LZFWnt1iil&#10;oOilpWrF42Pz9o/dvCxJ1G0/vSkUehxm5jfMbNGZRlzI+dqygnSUgCDOra65VLDfLYdTED4ga2ws&#10;k4Jv8rCY3/VmmGl75Q+6bEMpIoR9hgqqENpMSp9XZNCPbEscvcI6gyFKV0rt8BrhppHjJHmQBmuO&#10;CxW29FpR/rU9GwX5YfBYbE7v+OPq9DMcT3KyeiuU6t93L88gAnXhP/zXXmsFk6cUfs/E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b84nxwAAANwAAAAPAAAAAAAA&#10;AAAAAAAAAKECAABkcnMvZG93bnJldi54bWxQSwUGAAAAAAQABAD5AAAAlQMAAAAA&#10;" strokeweight=".16969mm"/>
                <w10:anchorlock/>
              </v:group>
            </w:pict>
          </mc:Fallback>
        </mc:AlternateContent>
      </w:r>
      <w:r w:rsidR="00B532F1">
        <w:rPr>
          <w:rFonts w:ascii="Arial"/>
          <w:sz w:val="2"/>
        </w:rPr>
        <w:tab/>
      </w:r>
      <w:r>
        <w:rPr>
          <w:rFonts w:ascii="Arial"/>
          <w:noProof/>
          <w:sz w:val="2"/>
          <w:lang w:eastAsia="es-MX"/>
        </w:rPr>
        <mc:AlternateContent>
          <mc:Choice Requires="wpg">
            <w:drawing>
              <wp:inline distT="0" distB="0" distL="0" distR="0">
                <wp:extent cx="499110" cy="19050"/>
                <wp:effectExtent l="9525" t="9525" r="5715" b="9525"/>
                <wp:docPr id="486"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110" cy="19050"/>
                          <a:chOff x="0" y="0"/>
                          <a:chExt cx="786" cy="30"/>
                        </a:xfrm>
                      </wpg:grpSpPr>
                      <wps:wsp>
                        <wps:cNvPr id="487" name="Line 432"/>
                        <wps:cNvCnPr/>
                        <wps:spPr bwMode="auto">
                          <a:xfrm>
                            <a:off x="5" y="5"/>
                            <a:ext cx="7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8" name="Line 431"/>
                        <wps:cNvCnPr/>
                        <wps:spPr bwMode="auto">
                          <a:xfrm>
                            <a:off x="5" y="24"/>
                            <a:ext cx="77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30" o:spid="_x0000_s1026" style="width:39.3pt;height:1.5pt;mso-position-horizontal-relative:char;mso-position-vertical-relative:line" coordsize="7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">
                <v:line id="Line 432" o:spid="_x0000_s1027" style="position:absolute;visibility:visible;mso-wrap-style:square" from="5,5" to="7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ayl8QAAADcAAAADwAAAGRycy9kb3ducmV2LnhtbESPQWvCQBSE74X+h+UVvNWNI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xrKXxAAAANwAAAAPAAAAAAAAAAAA&#10;AAAAAKECAABkcnMvZG93bnJldi54bWxQSwUGAAAAAAQABAD5AAAAkgMAAAAA&#10;" strokeweight=".48pt"/>
                <v:line id="Line 431" o:spid="_x0000_s1028" style="position:absolute;visibility:visible;mso-wrap-style:square" from="5,24" to="7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zxZ8MAAADcAAAADwAAAGRycy9kb3ducmV2LnhtbERPy2oCMRTdF/yHcAU3RTOKqIxGEaHF&#10;bizaWrq8TO48dHIzJFGnfn2zEFweznuxak0truR8ZVnBcJCAIM6srrhQ8P311p+B8AFZY22ZFPyR&#10;h9Wy87LAVNsb7+l6CIWIIexTVFCG0KRS+qwkg35gG+LI5dYZDBG6QmqHtxhuajlKkok0WHFsKLGh&#10;TUnZ+XAxCrKf12n+cfrEu6uGx/B7kuP3Xa5Ur9uu5yACteEpfri3WsF4FtfGM/EI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M8WfDAAAA3AAAAA8AAAAAAAAAAAAA&#10;AAAAoQIAAGRycy9kb3ducmV2LnhtbFBLBQYAAAAABAAEAPkAAACRAwAAAAA=&#10;" strokeweight=".16969mm"/>
                <w10:anchorlock/>
              </v:group>
            </w:pict>
          </mc:Fallback>
        </mc:AlternateContent>
      </w:r>
      <w:r w:rsidR="00B532F1">
        <w:rPr>
          <w:rFonts w:ascii="Arial"/>
          <w:sz w:val="2"/>
        </w:rPr>
        <w:tab/>
      </w:r>
      <w:r>
        <w:rPr>
          <w:rFonts w:ascii="Arial"/>
          <w:noProof/>
          <w:sz w:val="2"/>
          <w:lang w:eastAsia="es-MX"/>
        </w:rPr>
        <mc:AlternateContent>
          <mc:Choice Requires="wpg">
            <w:drawing>
              <wp:inline distT="0" distB="0" distL="0" distR="0">
                <wp:extent cx="491490" cy="19050"/>
                <wp:effectExtent l="9525" t="9525" r="3810" b="9525"/>
                <wp:docPr id="479"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 cy="19050"/>
                          <a:chOff x="0" y="0"/>
                          <a:chExt cx="774" cy="30"/>
                        </a:xfrm>
                      </wpg:grpSpPr>
                      <wps:wsp>
                        <wps:cNvPr id="480" name="Line 429"/>
                        <wps:cNvCnPr/>
                        <wps:spPr bwMode="auto">
                          <a:xfrm>
                            <a:off x="5" y="5"/>
                            <a:ext cx="7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1" name="Line 428"/>
                        <wps:cNvCnPr/>
                        <wps:spPr bwMode="auto">
                          <a:xfrm>
                            <a:off x="5" y="24"/>
                            <a:ext cx="7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2" name="Line 427"/>
                        <wps:cNvCnPr/>
                        <wps:spPr bwMode="auto">
                          <a:xfrm>
                            <a:off x="75" y="5"/>
                            <a:ext cx="2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3" name="Line 426"/>
                        <wps:cNvCnPr/>
                        <wps:spPr bwMode="auto">
                          <a:xfrm>
                            <a:off x="75" y="24"/>
                            <a:ext cx="28"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4" name="Line 425"/>
                        <wps:cNvCnPr/>
                        <wps:spPr bwMode="auto">
                          <a:xfrm>
                            <a:off x="103" y="5"/>
                            <a:ext cx="66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5" name="Line 424"/>
                        <wps:cNvCnPr/>
                        <wps:spPr bwMode="auto">
                          <a:xfrm>
                            <a:off x="103" y="24"/>
                            <a:ext cx="66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23" o:spid="_x0000_s1026" style="width:38.7pt;height:1.5pt;mso-position-horizontal-relative:char;mso-position-vertical-relative:line" coordsize="7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">
                <v:line id="Line 429" o:spid="_x0000_s1027" style="position:absolute;visibility:visible;mso-wrap-style:square" from="5,5" to="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8q48EAAADcAAAADwAAAGRycy9kb3ducmV2LnhtbERPz2vCMBS+D/wfwhO8zdQh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LyrjwQAAANwAAAAPAAAAAAAAAAAAAAAA&#10;AKECAABkcnMvZG93bnJldi54bWxQSwUGAAAAAAQABAD5AAAAjwMAAAAA&#10;" strokeweight=".48pt"/>
                <v:line id="Line 428" o:spid="_x0000_s1028" style="position:absolute;visibility:visible;mso-wrap-style:square" from="5,24" to="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ZY+sYAAADcAAAADwAAAGRycy9kb3ducmV2LnhtbESPT2sCMRTE7wW/Q3hCL6Vmt4jKahQp&#10;tOilRW2Lx8fm7R/dvCxJqls/vSkIHoeZ+Q0zW3SmESdyvrasIB0kIIhzq2suFXzt3p4nIHxA1thY&#10;JgV/5GEx7z3MMNP2zBs6bUMpIoR9hgqqENpMSp9XZNAPbEscvcI6gyFKV0rt8BzhppEvSTKSBmuO&#10;CxW29FpRftz+GgX5z9O4WB8+8eLq9DvsD3L4/lEo9djvllMQgbpwD9/aK61gOEnh/0w8AnJ+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2WPrGAAAA3AAAAA8AAAAAAAAA&#10;AAAAAAAAoQIAAGRycy9kb3ducmV2LnhtbFBLBQYAAAAABAAEAPkAAACUAwAAAAA=&#10;" strokeweight=".16969mm"/>
                <v:line id="Line 427" o:spid="_x0000_s1029" style="position:absolute;visibility:visible;mso-wrap-style:square" from="75,5" to="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ERD8QAAADcAAAADwAAAGRycy9kb3ducmV2LnhtbESPQWsCMRSE7wX/Q3iF3mq2UqqsRlFB&#10;LexJW2iPj+S5Wdy8LJu4u/33jSB4HGbmG2axGlwtOmpD5VnB2zgDQay9qbhU8P21e52BCBHZYO2Z&#10;FPxRgNVy9LTA3Piej9SdYikShEOOCmyMTS5l0JYchrFviJN39q3DmGRbStNin+CulpMs+5AOK04L&#10;FhvaWtKX09Up6A7Fb1dMPerDT7Gxerevpv1eqZfnYT0HEWmIj/C9/WkUvM8m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sREPxAAAANwAAAAPAAAAAAAAAAAA&#10;AAAAAKECAABkcnMvZG93bnJldi54bWxQSwUGAAAAAAQABAD5AAAAkgMAAAAA&#10;" strokeweight=".48pt"/>
                <v:line id="Line 426" o:spid="_x0000_s1030" style="position:absolute;visibility:visible;mso-wrap-style:square" from="75,24" to="10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jFscAAADcAAAADwAAAGRycy9kb3ducmV2LnhtbESPW2sCMRSE34X+h3AKvkjNeqGVrVFK&#10;QdGXSr2UPh42Zy92c7IkUdf+elMo+DjMzDfMdN6aWpzJ+cqygkE/AUGcWV1xoWC/WzxNQPiArLG2&#10;TAqu5GE+e+hMMdX2wp903oZCRAj7FBWUITSplD4ryaDv24Y4erl1BkOUrpDa4SXCTS2HSfIsDVYc&#10;F0ps6L2k7Gd7Mgqyr95Lvj5u8NdVg0P4Psrx8iNXqvvYvr2CCNSGe/i/vdIKxpMR/J2JR0DO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KGMWxwAAANwAAAAPAAAAAAAA&#10;AAAAAAAAAKECAABkcnMvZG93bnJldi54bWxQSwUGAAAAAAQABAD5AAAAlQMAAAAA&#10;" strokeweight=".16969mm"/>
                <v:line id="Line 425" o:spid="_x0000_s1031" style="position:absolute;visibility:visible;mso-wrap-style:square" from="103,5" to="7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Qs4MQAAADcAAAADwAAAGRycy9kb3ducmV2LnhtbESPQWsCMRSE7wX/Q3hCbzWrS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FCzgxAAAANwAAAAPAAAAAAAAAAAA&#10;AAAAAKECAABkcnMvZG93bnJldi54bWxQSwUGAAAAAAQABAD5AAAAkgMAAAAA&#10;" strokeweight=".48pt"/>
                <v:line id="Line 424" o:spid="_x0000_s1032" style="position:absolute;visibility:visible;mso-wrap-style:square" from="103,24" to="76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1e+cYAAADcAAAADwAAAGRycy9kb3ducmV2LnhtbESPW2sCMRSE3wv+h3CEvpSataiV1Sgi&#10;tNQXRXuhj4fN2YtuTpYk1dVfbwShj8PMfMNM562pxZGcrywr6PcSEMSZ1RUXCr4+357HIHxA1lhb&#10;JgVn8jCfdR6mmGp74i0dd6EQEcI+RQVlCE0qpc9KMuh7tiGOXm6dwRClK6R2eIpwU8uXJBlJgxXH&#10;hRIbWpaUHXZ/RkH28/Sar/YbvLiq/x1+93Lwvs6Veuy2iwmIQG34D9/bH1rBYDyE25l4BO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NXvnGAAAA3AAAAA8AAAAAAAAA&#10;AAAAAAAAoQIAAGRycy9kb3ducmV2LnhtbFBLBQYAAAAABAAEAPkAAACUAwAAAAA=&#10;" strokeweight=".16969mm"/>
                <w10:anchorlock/>
              </v:group>
            </w:pict>
          </mc:Fallback>
        </mc:AlternateContent>
      </w:r>
      <w:r w:rsidR="00B532F1">
        <w:rPr>
          <w:rFonts w:ascii="Arial"/>
          <w:sz w:val="2"/>
        </w:rPr>
        <w:tab/>
      </w:r>
      <w:r>
        <w:rPr>
          <w:rFonts w:ascii="Arial"/>
          <w:noProof/>
          <w:sz w:val="2"/>
          <w:lang w:eastAsia="es-MX"/>
        </w:rPr>
        <mc:AlternateContent>
          <mc:Choice Requires="wpg">
            <w:drawing>
              <wp:inline distT="0" distB="0" distL="0" distR="0">
                <wp:extent cx="546100" cy="19050"/>
                <wp:effectExtent l="9525" t="9525" r="6350" b="9525"/>
                <wp:docPr id="46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9050"/>
                          <a:chOff x="0" y="0"/>
                          <a:chExt cx="860" cy="30"/>
                        </a:xfrm>
                      </wpg:grpSpPr>
                      <wps:wsp>
                        <wps:cNvPr id="467" name="Line 422"/>
                        <wps:cNvCnPr/>
                        <wps:spPr bwMode="auto">
                          <a:xfrm>
                            <a:off x="5" y="5"/>
                            <a:ext cx="29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8" name="Line 421"/>
                        <wps:cNvCnPr/>
                        <wps:spPr bwMode="auto">
                          <a:xfrm>
                            <a:off x="5" y="24"/>
                            <a:ext cx="295"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9" name="Line 420"/>
                        <wps:cNvCnPr/>
                        <wps:spPr bwMode="auto">
                          <a:xfrm>
                            <a:off x="300" y="5"/>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0" name="Line 419"/>
                        <wps:cNvCnPr/>
                        <wps:spPr bwMode="auto">
                          <a:xfrm>
                            <a:off x="300" y="24"/>
                            <a:ext cx="2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1" name="Line 418"/>
                        <wps:cNvCnPr/>
                        <wps:spPr bwMode="auto">
                          <a:xfrm>
                            <a:off x="329" y="5"/>
                            <a:ext cx="3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2" name="Line 417"/>
                        <wps:cNvCnPr/>
                        <wps:spPr bwMode="auto">
                          <a:xfrm>
                            <a:off x="329" y="24"/>
                            <a:ext cx="300"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3" name="Line 416"/>
                        <wps:cNvCnPr/>
                        <wps:spPr bwMode="auto">
                          <a:xfrm>
                            <a:off x="629" y="5"/>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4" name="Line 415"/>
                        <wps:cNvCnPr/>
                        <wps:spPr bwMode="auto">
                          <a:xfrm>
                            <a:off x="629" y="24"/>
                            <a:ext cx="2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5" name="Line 414"/>
                        <wps:cNvCnPr/>
                        <wps:spPr bwMode="auto">
                          <a:xfrm>
                            <a:off x="643" y="5"/>
                            <a:ext cx="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6" name="Line 413"/>
                        <wps:cNvCnPr/>
                        <wps:spPr bwMode="auto">
                          <a:xfrm>
                            <a:off x="643" y="24"/>
                            <a:ext cx="29"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7" name="Line 412"/>
                        <wps:cNvCnPr/>
                        <wps:spPr bwMode="auto">
                          <a:xfrm>
                            <a:off x="672" y="5"/>
                            <a:ext cx="1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8" name="Line 411"/>
                        <wps:cNvCnPr/>
                        <wps:spPr bwMode="auto">
                          <a:xfrm>
                            <a:off x="672" y="24"/>
                            <a:ext cx="183" cy="0"/>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410" o:spid="_x0000_s1026" style="width:43pt;height:1.5pt;mso-position-horizontal-relative:char;mso-position-vertical-relative:line" coordsize="8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">
                <v:line id="Line 422" o:spid="_x0000_s1027" style="position:absolute;visibility:visible;mso-wrap-style:square" from="5,5" to="3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v:line id="Line 421" o:spid="_x0000_s1028" style="position:absolute;visibility:visible;mso-wrap-style:square" from="5,24" to="30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AXncMAAADcAAAADwAAAGRycy9kb3ducmV2LnhtbERPy2oCMRTdC/5DuIIb0YxFVKZGEcGi&#10;mxYfLV1eJnceOrkZkqjTfn2zKLg8nPdi1Zpa3Mn5yrKC8SgBQZxZXXGh4HzaDucgfEDWWFsmBT/k&#10;YbXsdhaYavvgA92PoRAxhH2KCsoQmlRKn5Vk0I9sQxy53DqDIUJXSO3wEcNNLV+SZCoNVhwbSmxo&#10;U1J2Pd6MguxrMMv3lw/8ddX4M3xf5OTtPVeq32vXryACteEp/nfvtILJNK6NZ+IR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F53DAAAA3AAAAA8AAAAAAAAAAAAA&#10;AAAAoQIAAGRycy9kb3ducmV2LnhtbFBLBQYAAAAABAAEAPkAAACRAwAAAAA=&#10;" strokeweight=".16969mm"/>
                <v:line id="Line 420" o:spid="_x0000_s1029" style="position:absolute;visibility:visible;mso-wrap-style:square" from="300,5" to="3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lhMUAAADcAAAADwAAAGRycy9kb3ducmV2LnhtbESPQWsCMRSE7wX/Q3iCt5q1i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lhMUAAADcAAAADwAAAAAAAAAA&#10;AAAAAAChAgAAZHJzL2Rvd25yZXYueG1sUEsFBgAAAAAEAAQA+QAAAJMDAAAAAA==&#10;" strokeweight=".48pt"/>
                <v:line id="Line 419" o:spid="_x0000_s1030" style="position:absolute;visibility:visible;mso-wrap-style:square" from="300,24" to="3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RsMAAADcAAAADwAAAGRycy9kb3ducmV2LnhtbERPy2oCMRTdF/yHcAU3RTOKaBmNIkKL&#10;3VjUWrq8TO48dHIzJFGnfn2zEFweznu+bE0truR8ZVnBcJCAIM6srrhQ8H1477+B8AFZY22ZFPyR&#10;h+Wi8zLHVNsb7+i6D4WIIexTVFCG0KRS+qwkg35gG+LI5dYZDBG6QmqHtxhuajlKkok0WHFsKLGh&#10;dUnZeX8xCrKf12n+efrCu6uGx/B7kuOPba5Ur9uuZiACteEpfrg3WsF4GufH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vjUbDAAAA3AAAAA8AAAAAAAAAAAAA&#10;AAAAoQIAAGRycy9kb3ducmV2LnhtbFBLBQYAAAAABAAEAPkAAACRAwAAAAA=&#10;" strokeweight=".16969mm"/>
                <v:line id="Line 418" o:spid="_x0000_s1031" style="position:absolute;visibility:visible;mso-wrap-style:square" from="329,5" to="6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8UAAADcAAAADwAAAGRycy9kb3ducmV2LnhtbESPzWrDMBCE74W+g9hCbo2cE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X8UAAADcAAAADwAAAAAAAAAA&#10;AAAAAAChAgAAZHJzL2Rvd25yZXYueG1sUEsFBgAAAAAEAAQA+QAAAJMDAAAAAA==&#10;" strokeweight=".48pt"/>
                <v:line id="Line 417" o:spid="_x0000_s1032" style="position:absolute;visibility:visible;mso-wrap-style:square" from="329,24" to="6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G2qsYAAADcAAAADwAAAGRycy9kb3ducmV2LnhtbESPW2sCMRSE3wv+h3CEvhTNKqKyGkUK&#10;Le1LRXvBx8Pm7EU3J0uSrtv+eiMIPg4z8w2zXHemFi05X1lWMBomIIgzqysuFHx9vgzmIHxA1lhb&#10;JgV/5GG96j0sMdX2zDtq96EQEcI+RQVlCE0qpc9KMuiHtiGOXm6dwRClK6R2eI5wU8txkkylwYrj&#10;QokNPZeUnfa/RkH28zTL349b/HfV6DscjnLy+pEr9djvNgsQgbpwD9/ab1rBZDaG65l4BOTq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extqrGAAAA3AAAAA8AAAAAAAAA&#10;AAAAAAAAoQIAAGRycy9kb3ducmV2LnhtbFBLBQYAAAAABAAEAPkAAACUAwAAAAA=&#10;" strokeweight=".16969mm"/>
                <v:line id="Line 416" o:spid="_x0000_s1033" style="position:absolute;visibility:visible;mso-wrap-style:square" from="629,5" to="6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v:line id="Line 415" o:spid="_x0000_s1034" style="position:absolute;visibility:visible;mso-wrap-style:square" from="629,24" to="6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SLRcYAAADcAAAADwAAAGRycy9kb3ducmV2LnhtbESPT2sCMRTE7wW/Q3iFXopmLYvK1igi&#10;tLQXpVbF42Pz9o9uXpYk1a2f3giFHoeZ+Q0znXemEWdyvrasYDhIQBDnVtdcKth+v/UnIHxA1thY&#10;JgW/5GE+6z1MMdP2wl903oRSRAj7DBVUIbSZlD6vyKAf2JY4eoV1BkOUrpTa4SXCTSNfkmQkDdYc&#10;FypsaVlRftr8GAX5/nlcfB7XeHX1cBcOR5m+rwqlnh67xSuIQF34D/+1P7SCdJzC/Uw8AnJ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Ui0XGAAAA3AAAAA8AAAAAAAAA&#10;AAAAAAAAoQIAAGRycy9kb3ducmV2LnhtbFBLBQYAAAAABAAEAPkAAACUAwAAAAA=&#10;" strokeweight=".16969mm"/>
                <v:line id="Line 414" o:spid="_x0000_s1035" style="position:absolute;visibility:visible;mso-wrap-style:square" from="643,5" to="6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line id="Line 413" o:spid="_x0000_s1036" style="position:absolute;visibility:visible;mso-wrap-style:square" from="643,24" to="6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qwqcYAAADcAAAADwAAAGRycy9kb3ducmV2LnhtbESPW2sCMRSE3wX/QziCL1KzFtGyNYoU&#10;WvTFor3Qx8Pm7EU3J0sSdfXXN4Lg4zAz3zCzRWtqcSLnK8sKRsMEBHFmdcWFgu+v96cXED4ga6wt&#10;k4ILeVjMu50ZptqeeUunXShEhLBPUUEZQpNK6bOSDPqhbYijl1tnMETpCqkdniPc1PI5SSbSYMVx&#10;ocSG3krKDrujUZD9Dqb5ev+JV1eNfsLfXo4/NrlS/V67fAURqA2P8L290grG0wnczsQjIO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iKsKnGAAAA3AAAAA8AAAAAAAAA&#10;AAAAAAAAoQIAAGRycy9kb3ducmV2LnhtbFBLBQYAAAAABAAEAPkAAACUAwAAAAA=&#10;" strokeweight=".16969mm"/>
                <v:line id="Line 412" o:spid="_x0000_s1037" style="position:absolute;visibility:visible;mso-wrap-style:square" from="672,5" to="8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line id="Line 411" o:spid="_x0000_s1038" style="position:absolute;visibility:visible;mso-wrap-style:square" from="672,24" to="85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mBQMMAAADcAAAADwAAAGRycy9kb3ducmV2LnhtbERPy2oCMRTdF/yHcAU3RTOKaBmNIkKL&#10;3VjUWrq8TO48dHIzJFGnfn2zEFweznu+bE0truR8ZVnBcJCAIM6srrhQ8H1477+B8AFZY22ZFPyR&#10;h+Wi8zLHVNsb7+i6D4WIIexTVFCG0KRS+qwkg35gG+LI5dYZDBG6QmqHtxhuajlKkok0WHFsKLGh&#10;dUnZeX8xCrKf12n+efrCu6uGx/B7kuOPba5Ur9uuZiACteEpfrg3WsF4GtfGM/EI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gUDDAAAA3AAAAA8AAAAAAAAAAAAA&#10;AAAAoQIAAGRycy9kb3ducmV2LnhtbFBLBQYAAAAABAAEAPkAAACRAwAAAAA=&#10;" strokeweight=".16969mm"/>
                <w10:anchorlock/>
              </v:group>
            </w:pict>
          </mc:Fallback>
        </mc:AlternateContent>
      </w: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spacing w:before="9"/>
        <w:rPr>
          <w:b/>
          <w:sz w:val="17"/>
        </w:rPr>
      </w:pPr>
    </w:p>
    <w:p w:rsidR="00554053" w:rsidRDefault="00B532F1">
      <w:pPr>
        <w:spacing w:before="95"/>
        <w:ind w:left="194"/>
        <w:rPr>
          <w:rFonts w:ascii="Arial"/>
          <w:b/>
          <w:sz w:val="13"/>
        </w:rPr>
      </w:pPr>
      <w:r>
        <w:rPr>
          <w:rFonts w:ascii="Arial"/>
          <w:b/>
          <w:sz w:val="13"/>
        </w:rPr>
        <w:t>SIC (1) El nombre del rubro debe ser Efectivo y Equivalentes</w:t>
      </w:r>
    </w:p>
    <w:p w:rsidR="00554053" w:rsidRDefault="00B532F1">
      <w:pPr>
        <w:spacing w:before="1" w:line="149" w:lineRule="exact"/>
        <w:ind w:left="194"/>
        <w:rPr>
          <w:rFonts w:ascii="Arial"/>
          <w:b/>
          <w:sz w:val="13"/>
        </w:rPr>
      </w:pPr>
      <w:r>
        <w:rPr>
          <w:rFonts w:ascii="Arial"/>
          <w:b/>
          <w:sz w:val="13"/>
        </w:rPr>
        <w:t>SIC (2) El importe de Inversiones Financieras 2016 a LP 2016 es $65,540</w:t>
      </w:r>
    </w:p>
    <w:p w:rsidR="00554053" w:rsidRDefault="00B532F1">
      <w:pPr>
        <w:ind w:left="194" w:right="5572"/>
        <w:rPr>
          <w:rFonts w:ascii="Arial"/>
          <w:b/>
          <w:sz w:val="13"/>
        </w:rPr>
      </w:pPr>
      <w:r>
        <w:rPr>
          <w:rFonts w:ascii="Arial"/>
          <w:b/>
          <w:sz w:val="13"/>
        </w:rPr>
        <w:t>SIC (3) El importe de Bienes Inmuebles, Infraestructura y Construcciones en Proceso es $1</w:t>
      </w:r>
      <w:proofErr w:type="gramStart"/>
      <w:r>
        <w:rPr>
          <w:rFonts w:ascii="Arial"/>
          <w:b/>
          <w:sz w:val="13"/>
        </w:rPr>
        <w:t>,464,112</w:t>
      </w:r>
      <w:proofErr w:type="gramEnd"/>
      <w:r>
        <w:rPr>
          <w:rFonts w:ascii="Arial"/>
          <w:b/>
          <w:sz w:val="13"/>
        </w:rPr>
        <w:t xml:space="preserve"> SIC (4) El importe de Activos Intangibles 2016 es $36,759</w:t>
      </w:r>
    </w:p>
    <w:p w:rsidR="00554053" w:rsidRDefault="00B532F1">
      <w:pPr>
        <w:spacing w:before="11" w:line="259" w:lineRule="auto"/>
        <w:ind w:left="194" w:right="7724"/>
        <w:rPr>
          <w:rFonts w:ascii="Arial"/>
          <w:b/>
          <w:sz w:val="13"/>
        </w:rPr>
      </w:pPr>
      <w:r>
        <w:rPr>
          <w:rFonts w:ascii="Arial"/>
          <w:b/>
          <w:sz w:val="13"/>
        </w:rPr>
        <w:t>SIC (5) La suma correcta del Total de Activos 2017 es $3</w:t>
      </w:r>
      <w:proofErr w:type="gramStart"/>
      <w:r>
        <w:rPr>
          <w:rFonts w:ascii="Arial"/>
          <w:b/>
          <w:sz w:val="13"/>
        </w:rPr>
        <w:t>,082,714</w:t>
      </w:r>
      <w:proofErr w:type="gramEnd"/>
      <w:r>
        <w:rPr>
          <w:rFonts w:ascii="Arial"/>
          <w:b/>
          <w:sz w:val="13"/>
        </w:rPr>
        <w:t xml:space="preserve"> SIC (6) La suma correcta del Total </w:t>
      </w:r>
      <w:r>
        <w:rPr>
          <w:rFonts w:ascii="Arial"/>
          <w:b/>
          <w:sz w:val="13"/>
        </w:rPr>
        <w:t>de Activos 2016 es $2,406,412</w:t>
      </w:r>
    </w:p>
    <w:p w:rsidR="00554053" w:rsidRDefault="00B532F1">
      <w:pPr>
        <w:spacing w:line="139" w:lineRule="exact"/>
        <w:ind w:left="194"/>
        <w:rPr>
          <w:rFonts w:ascii="Arial"/>
          <w:b/>
          <w:sz w:val="13"/>
        </w:rPr>
      </w:pPr>
      <w:r>
        <w:rPr>
          <w:rFonts w:ascii="Arial"/>
          <w:b/>
          <w:sz w:val="13"/>
        </w:rPr>
        <w:t>SIC (8) El importe de Cuentas por Pagar a Corto Plazo 2016 es $110,241</w:t>
      </w:r>
    </w:p>
    <w:p w:rsidR="00554053" w:rsidRDefault="00B532F1">
      <w:pPr>
        <w:ind w:left="194" w:right="7446"/>
        <w:rPr>
          <w:rFonts w:ascii="Arial"/>
          <w:b/>
          <w:sz w:val="13"/>
        </w:rPr>
      </w:pPr>
      <w:r>
        <w:rPr>
          <w:rFonts w:ascii="Arial"/>
          <w:b/>
          <w:sz w:val="13"/>
        </w:rPr>
        <w:t xml:space="preserve">SIC (9) El importe del Total de Pasivos Circulantes 2017 es $138,764 SIC (10) El importe de Provisiones a Largo Plazo 2016 es $155,437 SIC (11) El importe </w:t>
      </w:r>
      <w:r>
        <w:rPr>
          <w:rFonts w:ascii="Arial"/>
          <w:b/>
          <w:sz w:val="13"/>
        </w:rPr>
        <w:t>del Total de Pasivo 2017 es $526,674</w:t>
      </w:r>
    </w:p>
    <w:p w:rsidR="00554053" w:rsidRDefault="00B532F1">
      <w:pPr>
        <w:spacing w:before="1" w:line="259" w:lineRule="auto"/>
        <w:ind w:left="194" w:right="6655"/>
        <w:rPr>
          <w:rFonts w:ascii="Arial"/>
          <w:b/>
          <w:sz w:val="13"/>
        </w:rPr>
      </w:pPr>
      <w:r>
        <w:rPr>
          <w:rFonts w:ascii="Arial"/>
          <w:b/>
          <w:sz w:val="13"/>
        </w:rPr>
        <w:t>SIC (12) El importe de Resultado del Ejercicio Ahorro/Desahorro 2017 es $979,629 SIC (13) El importe de Resultado de Ejercicios Anteriores 2017 es $1</w:t>
      </w:r>
      <w:proofErr w:type="gramStart"/>
      <w:r>
        <w:rPr>
          <w:rFonts w:ascii="Arial"/>
          <w:b/>
          <w:sz w:val="13"/>
        </w:rPr>
        <w:t>,432,334</w:t>
      </w:r>
      <w:proofErr w:type="gramEnd"/>
    </w:p>
    <w:p w:rsidR="00554053" w:rsidRDefault="00B532F1">
      <w:pPr>
        <w:spacing w:line="149" w:lineRule="exact"/>
        <w:ind w:left="194"/>
        <w:rPr>
          <w:rFonts w:ascii="Arial"/>
          <w:b/>
          <w:sz w:val="13"/>
        </w:rPr>
      </w:pPr>
      <w:r>
        <w:rPr>
          <w:rFonts w:ascii="Arial"/>
          <w:b/>
          <w:sz w:val="13"/>
        </w:rPr>
        <w:t>SIC (14) El importe de Resultado de Ejercicios Anteriores 201</w:t>
      </w:r>
      <w:r>
        <w:rPr>
          <w:rFonts w:ascii="Arial"/>
          <w:b/>
          <w:sz w:val="13"/>
        </w:rPr>
        <w:t>6 es $801,353</w:t>
      </w:r>
    </w:p>
    <w:p w:rsidR="00554053" w:rsidRDefault="00B532F1">
      <w:pPr>
        <w:ind w:left="194" w:right="5983"/>
        <w:rPr>
          <w:rFonts w:ascii="Arial" w:hAnsi="Arial"/>
          <w:b/>
          <w:sz w:val="13"/>
        </w:rPr>
      </w:pPr>
      <w:r>
        <w:rPr>
          <w:rFonts w:ascii="Arial" w:hAnsi="Arial"/>
          <w:b/>
          <w:sz w:val="13"/>
        </w:rPr>
        <w:t>SIC (15) El importe de Rectificaciones de Resultado de Ejercicios Anteriores 2016 es $99,246 SIC (16) El importe del Total de Hacienda Pública/Patrimonio 2017 es $2</w:t>
      </w:r>
      <w:proofErr w:type="gramStart"/>
      <w:r>
        <w:rPr>
          <w:rFonts w:ascii="Arial" w:hAnsi="Arial"/>
          <w:b/>
          <w:sz w:val="13"/>
        </w:rPr>
        <w:t>,556,040</w:t>
      </w:r>
      <w:proofErr w:type="gramEnd"/>
    </w:p>
    <w:p w:rsidR="00554053" w:rsidRDefault="00B532F1">
      <w:pPr>
        <w:spacing w:before="1" w:line="259" w:lineRule="auto"/>
        <w:ind w:left="194" w:right="6207"/>
        <w:rPr>
          <w:rFonts w:ascii="Arial" w:hAnsi="Arial"/>
          <w:b/>
          <w:sz w:val="13"/>
        </w:rPr>
      </w:pPr>
      <w:r>
        <w:rPr>
          <w:rFonts w:ascii="Arial" w:hAnsi="Arial"/>
          <w:b/>
          <w:sz w:val="13"/>
        </w:rPr>
        <w:t>SIC (17) El importe del Total de Pasivo y Hacienda Pública/Patrimonio 2017 es $3</w:t>
      </w:r>
      <w:proofErr w:type="gramStart"/>
      <w:r>
        <w:rPr>
          <w:rFonts w:ascii="Arial" w:hAnsi="Arial"/>
          <w:b/>
          <w:sz w:val="13"/>
        </w:rPr>
        <w:t>,082,714</w:t>
      </w:r>
      <w:proofErr w:type="gramEnd"/>
      <w:r>
        <w:rPr>
          <w:rFonts w:ascii="Arial" w:hAnsi="Arial"/>
          <w:b/>
          <w:sz w:val="13"/>
        </w:rPr>
        <w:t xml:space="preserve"> SIC (18) El importe del Total Pasivo y Hacienda Pública/Patrimonio 2016 es $2,406,412</w:t>
      </w:r>
    </w:p>
    <w:p w:rsidR="00554053" w:rsidRDefault="00554053">
      <w:pPr>
        <w:spacing w:line="259" w:lineRule="auto"/>
        <w:rPr>
          <w:rFonts w:ascii="Arial" w:hAnsi="Arial"/>
          <w:sz w:val="13"/>
        </w:rPr>
        <w:sectPr w:rsidR="00554053">
          <w:type w:val="continuous"/>
          <w:pgSz w:w="12240" w:h="15840"/>
          <w:pgMar w:top="720" w:right="200" w:bottom="0" w:left="120" w:header="720" w:footer="720" w:gutter="0"/>
          <w:cols w:space="720"/>
        </w:sect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spacing w:before="8"/>
        <w:rPr>
          <w:b/>
          <w:sz w:val="26"/>
        </w:rPr>
      </w:pPr>
    </w:p>
    <w:p w:rsidR="00554053" w:rsidRDefault="00B532F1">
      <w:pPr>
        <w:spacing w:before="95" w:line="254" w:lineRule="auto"/>
        <w:ind w:left="4315" w:right="3554"/>
        <w:jc w:val="center"/>
        <w:rPr>
          <w:rFonts w:ascii="Arial" w:hAnsi="Arial"/>
          <w:b/>
          <w:sz w:val="14"/>
        </w:rPr>
      </w:pPr>
      <w:r>
        <w:rPr>
          <w:rFonts w:ascii="Arial" w:hAnsi="Arial"/>
          <w:b/>
          <w:sz w:val="14"/>
        </w:rPr>
        <w:t>Municipio de San Pedro Garza García, Nuevo León Estado de A</w:t>
      </w:r>
      <w:r>
        <w:rPr>
          <w:rFonts w:ascii="Arial" w:hAnsi="Arial"/>
          <w:b/>
          <w:sz w:val="14"/>
        </w:rPr>
        <w:t>ctividades</w:t>
      </w:r>
    </w:p>
    <w:p w:rsidR="00554053" w:rsidRDefault="00B532F1">
      <w:pPr>
        <w:spacing w:before="73" w:line="336" w:lineRule="auto"/>
        <w:ind w:left="4558" w:right="3800"/>
        <w:jc w:val="center"/>
        <w:rPr>
          <w:rFonts w:ascii="Arial"/>
          <w:b/>
          <w:sz w:val="14"/>
        </w:rPr>
      </w:pPr>
      <w:r>
        <w:rPr>
          <w:rFonts w:ascii="Arial"/>
          <w:b/>
          <w:sz w:val="14"/>
        </w:rPr>
        <w:t>Del 01 de enero al 31 de diciembre de 2017 (Miles de pesos)</w:t>
      </w:r>
    </w:p>
    <w:p w:rsidR="00554053" w:rsidRDefault="00554053">
      <w:pPr>
        <w:pStyle w:val="Textoindependiente"/>
        <w:spacing w:before="4"/>
        <w:rPr>
          <w:b/>
          <w:sz w:val="6"/>
        </w:rPr>
      </w:pPr>
    </w:p>
    <w:tbl>
      <w:tblPr>
        <w:tblStyle w:val="TableNormal"/>
        <w:tblW w:w="0" w:type="auto"/>
        <w:tblInd w:w="949" w:type="dxa"/>
        <w:tblBorders>
          <w:top w:val="nil"/>
          <w:left w:val="nil"/>
          <w:bottom w:val="nil"/>
          <w:right w:val="nil"/>
          <w:insideH w:val="nil"/>
          <w:insideV w:val="nil"/>
        </w:tblBorders>
        <w:tblLayout w:type="fixed"/>
        <w:tblLook w:val="01E0" w:firstRow="1" w:lastRow="1" w:firstColumn="1" w:lastColumn="1" w:noHBand="0" w:noVBand="0"/>
      </w:tblPr>
      <w:tblGrid>
        <w:gridCol w:w="630"/>
        <w:gridCol w:w="4290"/>
        <w:gridCol w:w="808"/>
        <w:gridCol w:w="1723"/>
        <w:gridCol w:w="2191"/>
        <w:gridCol w:w="535"/>
      </w:tblGrid>
      <w:tr w:rsidR="00554053">
        <w:trPr>
          <w:trHeight w:hRule="exact" w:val="221"/>
        </w:trPr>
        <w:tc>
          <w:tcPr>
            <w:tcW w:w="630" w:type="dxa"/>
          </w:tcPr>
          <w:p w:rsidR="00554053" w:rsidRDefault="00B532F1">
            <w:pPr>
              <w:pStyle w:val="TableParagraph"/>
              <w:spacing w:line="156" w:lineRule="exact"/>
              <w:ind w:left="34"/>
              <w:rPr>
                <w:rFonts w:ascii="Arial"/>
                <w:b/>
                <w:sz w:val="14"/>
              </w:rPr>
            </w:pPr>
            <w:r>
              <w:rPr>
                <w:rFonts w:ascii="Arial"/>
                <w:b/>
                <w:sz w:val="14"/>
              </w:rPr>
              <w:t>04</w:t>
            </w:r>
          </w:p>
        </w:tc>
        <w:tc>
          <w:tcPr>
            <w:tcW w:w="4290" w:type="dxa"/>
          </w:tcPr>
          <w:p w:rsidR="00554053" w:rsidRDefault="00B532F1">
            <w:pPr>
              <w:pStyle w:val="TableParagraph"/>
              <w:spacing w:line="156" w:lineRule="exact"/>
              <w:ind w:left="285"/>
              <w:rPr>
                <w:rFonts w:ascii="Arial"/>
                <w:b/>
                <w:sz w:val="14"/>
              </w:rPr>
            </w:pPr>
            <w:r>
              <w:rPr>
                <w:rFonts w:ascii="Arial"/>
                <w:b/>
                <w:sz w:val="14"/>
              </w:rPr>
              <w:t>INGRESOS Y OTROS BENEFICIOS</w:t>
            </w:r>
          </w:p>
        </w:tc>
        <w:tc>
          <w:tcPr>
            <w:tcW w:w="808" w:type="dxa"/>
          </w:tcPr>
          <w:p w:rsidR="00554053" w:rsidRDefault="00554053"/>
        </w:tc>
        <w:tc>
          <w:tcPr>
            <w:tcW w:w="1723" w:type="dxa"/>
          </w:tcPr>
          <w:p w:rsidR="00554053" w:rsidRDefault="00B532F1">
            <w:pPr>
              <w:pStyle w:val="TableParagraph"/>
              <w:tabs>
                <w:tab w:val="left" w:pos="1307"/>
              </w:tabs>
              <w:spacing w:line="158" w:lineRule="exact"/>
              <w:ind w:left="590"/>
              <w:rPr>
                <w:rFonts w:ascii="Arial"/>
                <w:sz w:val="14"/>
              </w:rPr>
            </w:pPr>
            <w:r>
              <w:rPr>
                <w:rFonts w:ascii="Arial"/>
                <w:w w:val="99"/>
                <w:sz w:val="14"/>
                <w:u w:val="single"/>
              </w:rPr>
              <w:t xml:space="preserve"> </w:t>
            </w:r>
            <w:r>
              <w:rPr>
                <w:rFonts w:ascii="Arial"/>
                <w:sz w:val="14"/>
                <w:u w:val="single"/>
              </w:rPr>
              <w:t xml:space="preserve">   </w:t>
            </w:r>
            <w:r>
              <w:rPr>
                <w:rFonts w:ascii="Arial"/>
                <w:spacing w:val="7"/>
                <w:sz w:val="14"/>
                <w:u w:val="single"/>
              </w:rPr>
              <w:t xml:space="preserve"> </w:t>
            </w:r>
            <w:r>
              <w:rPr>
                <w:rFonts w:ascii="Arial"/>
                <w:sz w:val="14"/>
                <w:u w:val="single"/>
              </w:rPr>
              <w:t>2017</w:t>
            </w:r>
            <w:r>
              <w:rPr>
                <w:rFonts w:ascii="Arial"/>
                <w:sz w:val="14"/>
                <w:u w:val="single"/>
              </w:rPr>
              <w:tab/>
            </w:r>
          </w:p>
        </w:tc>
        <w:tc>
          <w:tcPr>
            <w:tcW w:w="2191" w:type="dxa"/>
          </w:tcPr>
          <w:p w:rsidR="00554053" w:rsidRDefault="00B532F1">
            <w:pPr>
              <w:pStyle w:val="TableParagraph"/>
              <w:tabs>
                <w:tab w:val="left" w:pos="371"/>
                <w:tab w:val="left" w:pos="1055"/>
              </w:tabs>
              <w:spacing w:line="158" w:lineRule="exact"/>
              <w:ind w:right="55"/>
              <w:jc w:val="right"/>
              <w:rPr>
                <w:rFonts w:ascii="Arial"/>
                <w:sz w:val="14"/>
              </w:rPr>
            </w:pPr>
            <w:r>
              <w:rPr>
                <w:rFonts w:ascii="Arial"/>
                <w:w w:val="99"/>
                <w:sz w:val="14"/>
                <w:u w:val="single"/>
              </w:rPr>
              <w:t xml:space="preserve"> </w:t>
            </w:r>
            <w:r>
              <w:rPr>
                <w:rFonts w:ascii="Arial"/>
                <w:sz w:val="14"/>
                <w:u w:val="single"/>
              </w:rPr>
              <w:tab/>
            </w:r>
            <w:r>
              <w:rPr>
                <w:rFonts w:ascii="Arial"/>
                <w:spacing w:val="-1"/>
                <w:sz w:val="14"/>
                <w:u w:val="single"/>
              </w:rPr>
              <w:t>2016</w:t>
            </w:r>
            <w:r>
              <w:rPr>
                <w:rFonts w:ascii="Arial"/>
                <w:spacing w:val="-1"/>
                <w:sz w:val="14"/>
                <w:u w:val="single"/>
              </w:rPr>
              <w:tab/>
            </w:r>
          </w:p>
        </w:tc>
        <w:tc>
          <w:tcPr>
            <w:tcW w:w="535" w:type="dxa"/>
            <w:vMerge w:val="restart"/>
          </w:tcPr>
          <w:p w:rsidR="00554053" w:rsidRDefault="00554053"/>
        </w:tc>
      </w:tr>
      <w:tr w:rsidR="00554053">
        <w:trPr>
          <w:trHeight w:hRule="exact" w:val="240"/>
        </w:trPr>
        <w:tc>
          <w:tcPr>
            <w:tcW w:w="630" w:type="dxa"/>
          </w:tcPr>
          <w:p w:rsidR="00554053" w:rsidRDefault="00B532F1">
            <w:pPr>
              <w:pStyle w:val="TableParagraph"/>
              <w:spacing w:before="57"/>
              <w:ind w:left="34"/>
              <w:rPr>
                <w:rFonts w:ascii="Arial"/>
                <w:b/>
                <w:sz w:val="14"/>
              </w:rPr>
            </w:pPr>
            <w:r>
              <w:rPr>
                <w:rFonts w:ascii="Arial"/>
                <w:b/>
                <w:sz w:val="14"/>
              </w:rPr>
              <w:t>41</w:t>
            </w:r>
          </w:p>
        </w:tc>
        <w:tc>
          <w:tcPr>
            <w:tcW w:w="4290" w:type="dxa"/>
          </w:tcPr>
          <w:p w:rsidR="00554053" w:rsidRDefault="00B532F1">
            <w:pPr>
              <w:pStyle w:val="TableParagraph"/>
              <w:spacing w:before="57"/>
              <w:ind w:left="285"/>
              <w:rPr>
                <w:rFonts w:ascii="Arial"/>
                <w:b/>
                <w:sz w:val="14"/>
              </w:rPr>
            </w:pPr>
            <w:r>
              <w:rPr>
                <w:rFonts w:ascii="Arial"/>
                <w:b/>
                <w:sz w:val="14"/>
              </w:rPr>
              <w:t>Impuestos</w:t>
            </w:r>
          </w:p>
        </w:tc>
        <w:tc>
          <w:tcPr>
            <w:tcW w:w="808" w:type="dxa"/>
          </w:tcPr>
          <w:p w:rsidR="00554053" w:rsidRDefault="00554053"/>
        </w:tc>
        <w:tc>
          <w:tcPr>
            <w:tcW w:w="1723" w:type="dxa"/>
          </w:tcPr>
          <w:p w:rsidR="00554053" w:rsidRDefault="00B532F1">
            <w:pPr>
              <w:pStyle w:val="TableParagraph"/>
              <w:tabs>
                <w:tab w:val="left" w:pos="700"/>
              </w:tabs>
              <w:spacing w:before="59"/>
              <w:ind w:right="69"/>
              <w:jc w:val="right"/>
              <w:rPr>
                <w:rFonts w:ascii="Arial"/>
                <w:sz w:val="14"/>
              </w:rPr>
            </w:pPr>
            <w:r>
              <w:rPr>
                <w:rFonts w:ascii="Arial"/>
                <w:b/>
                <w:sz w:val="14"/>
              </w:rPr>
              <w:t>$</w:t>
            </w:r>
            <w:r>
              <w:rPr>
                <w:rFonts w:ascii="Arial"/>
                <w:b/>
                <w:sz w:val="14"/>
              </w:rPr>
              <w:tab/>
            </w:r>
            <w:r>
              <w:rPr>
                <w:rFonts w:ascii="Arial"/>
                <w:spacing w:val="-1"/>
                <w:sz w:val="14"/>
              </w:rPr>
              <w:t>1,085,636</w:t>
            </w:r>
          </w:p>
        </w:tc>
        <w:tc>
          <w:tcPr>
            <w:tcW w:w="2191" w:type="dxa"/>
          </w:tcPr>
          <w:p w:rsidR="00554053" w:rsidRDefault="00B532F1">
            <w:pPr>
              <w:pStyle w:val="TableParagraph"/>
              <w:tabs>
                <w:tab w:val="left" w:pos="578"/>
              </w:tabs>
              <w:spacing w:before="59"/>
              <w:ind w:right="129"/>
              <w:jc w:val="right"/>
              <w:rPr>
                <w:rFonts w:ascii="Arial"/>
                <w:sz w:val="14"/>
              </w:rPr>
            </w:pPr>
            <w:r>
              <w:rPr>
                <w:rFonts w:ascii="Arial"/>
                <w:b/>
                <w:sz w:val="14"/>
              </w:rPr>
              <w:t>$</w:t>
            </w:r>
            <w:r>
              <w:rPr>
                <w:rFonts w:ascii="Arial"/>
                <w:b/>
                <w:sz w:val="14"/>
              </w:rPr>
              <w:tab/>
            </w:r>
            <w:r>
              <w:rPr>
                <w:rFonts w:ascii="Arial"/>
                <w:spacing w:val="-1"/>
                <w:sz w:val="14"/>
              </w:rPr>
              <w:t>887,478</w:t>
            </w:r>
          </w:p>
        </w:tc>
        <w:tc>
          <w:tcPr>
            <w:tcW w:w="535" w:type="dxa"/>
            <w:vMerge/>
          </w:tcPr>
          <w:p w:rsidR="00554053" w:rsidRDefault="00554053"/>
        </w:tc>
      </w:tr>
      <w:tr w:rsidR="00554053">
        <w:trPr>
          <w:trHeight w:hRule="exact" w:val="198"/>
        </w:trPr>
        <w:tc>
          <w:tcPr>
            <w:tcW w:w="630" w:type="dxa"/>
          </w:tcPr>
          <w:p w:rsidR="00554053" w:rsidRDefault="00B532F1">
            <w:pPr>
              <w:pStyle w:val="TableParagraph"/>
              <w:spacing w:before="16"/>
              <w:ind w:left="34"/>
              <w:rPr>
                <w:rFonts w:ascii="Arial"/>
                <w:sz w:val="14"/>
              </w:rPr>
            </w:pPr>
            <w:r>
              <w:rPr>
                <w:rFonts w:ascii="Arial"/>
                <w:sz w:val="14"/>
              </w:rPr>
              <w:t>0414</w:t>
            </w:r>
          </w:p>
        </w:tc>
        <w:tc>
          <w:tcPr>
            <w:tcW w:w="4290" w:type="dxa"/>
          </w:tcPr>
          <w:p w:rsidR="00554053" w:rsidRDefault="00B532F1">
            <w:pPr>
              <w:pStyle w:val="TableParagraph"/>
              <w:spacing w:before="14"/>
              <w:ind w:left="285"/>
              <w:rPr>
                <w:rFonts w:ascii="Arial"/>
                <w:b/>
                <w:sz w:val="14"/>
              </w:rPr>
            </w:pPr>
            <w:r>
              <w:rPr>
                <w:rFonts w:ascii="Arial"/>
                <w:b/>
                <w:sz w:val="14"/>
              </w:rPr>
              <w:t>Derechos</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122,295</w:t>
            </w:r>
          </w:p>
        </w:tc>
        <w:tc>
          <w:tcPr>
            <w:tcW w:w="2191" w:type="dxa"/>
          </w:tcPr>
          <w:p w:rsidR="00554053" w:rsidRDefault="00B532F1">
            <w:pPr>
              <w:pStyle w:val="TableParagraph"/>
              <w:spacing w:before="16"/>
              <w:ind w:right="129"/>
              <w:jc w:val="right"/>
              <w:rPr>
                <w:rFonts w:ascii="Arial"/>
                <w:sz w:val="14"/>
              </w:rPr>
            </w:pPr>
            <w:r>
              <w:rPr>
                <w:rFonts w:ascii="Arial"/>
                <w:sz w:val="14"/>
              </w:rPr>
              <w:t>96,405</w:t>
            </w:r>
          </w:p>
        </w:tc>
        <w:tc>
          <w:tcPr>
            <w:tcW w:w="535" w:type="dxa"/>
            <w:vMerge/>
          </w:tcPr>
          <w:p w:rsidR="00554053" w:rsidRDefault="00554053"/>
        </w:tc>
      </w:tr>
      <w:tr w:rsidR="00554053">
        <w:trPr>
          <w:trHeight w:hRule="exact" w:val="198"/>
        </w:trPr>
        <w:tc>
          <w:tcPr>
            <w:tcW w:w="630" w:type="dxa"/>
          </w:tcPr>
          <w:p w:rsidR="00554053" w:rsidRDefault="00B532F1">
            <w:pPr>
              <w:pStyle w:val="TableParagraph"/>
              <w:spacing w:before="17"/>
              <w:ind w:left="34"/>
              <w:rPr>
                <w:rFonts w:ascii="Arial"/>
                <w:sz w:val="14"/>
              </w:rPr>
            </w:pPr>
            <w:r>
              <w:rPr>
                <w:rFonts w:ascii="Arial"/>
                <w:sz w:val="14"/>
              </w:rPr>
              <w:t>0415</w:t>
            </w:r>
          </w:p>
        </w:tc>
        <w:tc>
          <w:tcPr>
            <w:tcW w:w="4290" w:type="dxa"/>
          </w:tcPr>
          <w:p w:rsidR="00554053" w:rsidRDefault="00B532F1">
            <w:pPr>
              <w:pStyle w:val="TableParagraph"/>
              <w:spacing w:before="15"/>
              <w:ind w:left="285"/>
              <w:rPr>
                <w:rFonts w:ascii="Arial"/>
                <w:b/>
                <w:sz w:val="14"/>
              </w:rPr>
            </w:pPr>
            <w:r>
              <w:rPr>
                <w:rFonts w:ascii="Arial"/>
                <w:b/>
                <w:sz w:val="14"/>
              </w:rPr>
              <w:t>Productos de Tipo Corriente</w:t>
            </w:r>
          </w:p>
        </w:tc>
        <w:tc>
          <w:tcPr>
            <w:tcW w:w="808" w:type="dxa"/>
          </w:tcPr>
          <w:p w:rsidR="00554053" w:rsidRDefault="00554053"/>
        </w:tc>
        <w:tc>
          <w:tcPr>
            <w:tcW w:w="1723" w:type="dxa"/>
          </w:tcPr>
          <w:p w:rsidR="00554053" w:rsidRDefault="00B532F1">
            <w:pPr>
              <w:pStyle w:val="TableParagraph"/>
              <w:spacing w:before="17"/>
              <w:ind w:right="69"/>
              <w:jc w:val="right"/>
              <w:rPr>
                <w:rFonts w:ascii="Arial"/>
                <w:sz w:val="14"/>
              </w:rPr>
            </w:pPr>
            <w:r>
              <w:rPr>
                <w:rFonts w:ascii="Arial"/>
                <w:sz w:val="14"/>
              </w:rPr>
              <w:t>109,016</w:t>
            </w:r>
          </w:p>
        </w:tc>
        <w:tc>
          <w:tcPr>
            <w:tcW w:w="2191" w:type="dxa"/>
          </w:tcPr>
          <w:p w:rsidR="00554053" w:rsidRDefault="00B532F1">
            <w:pPr>
              <w:pStyle w:val="TableParagraph"/>
              <w:spacing w:before="17"/>
              <w:ind w:right="129"/>
              <w:jc w:val="right"/>
              <w:rPr>
                <w:rFonts w:ascii="Arial"/>
                <w:sz w:val="14"/>
              </w:rPr>
            </w:pPr>
            <w:r>
              <w:rPr>
                <w:rFonts w:ascii="Arial"/>
                <w:sz w:val="14"/>
              </w:rPr>
              <w:t>46,046</w:t>
            </w:r>
          </w:p>
        </w:tc>
        <w:tc>
          <w:tcPr>
            <w:tcW w:w="535" w:type="dxa"/>
            <w:vMerge/>
          </w:tcPr>
          <w:p w:rsidR="00554053" w:rsidRDefault="00554053"/>
        </w:tc>
      </w:tr>
      <w:tr w:rsidR="00554053">
        <w:trPr>
          <w:trHeight w:hRule="exact" w:val="282"/>
        </w:trPr>
        <w:tc>
          <w:tcPr>
            <w:tcW w:w="630" w:type="dxa"/>
          </w:tcPr>
          <w:p w:rsidR="00554053" w:rsidRDefault="00B532F1">
            <w:pPr>
              <w:pStyle w:val="TableParagraph"/>
              <w:spacing w:before="16"/>
              <w:ind w:left="34"/>
              <w:rPr>
                <w:rFonts w:ascii="Arial"/>
                <w:sz w:val="14"/>
              </w:rPr>
            </w:pPr>
            <w:r>
              <w:rPr>
                <w:rFonts w:ascii="Arial"/>
                <w:sz w:val="14"/>
              </w:rPr>
              <w:t>0416</w:t>
            </w:r>
          </w:p>
        </w:tc>
        <w:tc>
          <w:tcPr>
            <w:tcW w:w="4290" w:type="dxa"/>
          </w:tcPr>
          <w:p w:rsidR="00554053" w:rsidRDefault="00B532F1">
            <w:pPr>
              <w:pStyle w:val="TableParagraph"/>
              <w:spacing w:before="14"/>
              <w:ind w:left="285"/>
              <w:rPr>
                <w:rFonts w:ascii="Arial"/>
                <w:b/>
                <w:sz w:val="14"/>
              </w:rPr>
            </w:pPr>
            <w:r>
              <w:rPr>
                <w:rFonts w:ascii="Arial"/>
                <w:b/>
                <w:sz w:val="14"/>
              </w:rPr>
              <w:t>Aprovechamientos de Tipo Corriente</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77,828</w:t>
            </w:r>
          </w:p>
        </w:tc>
        <w:tc>
          <w:tcPr>
            <w:tcW w:w="2191" w:type="dxa"/>
          </w:tcPr>
          <w:p w:rsidR="00554053" w:rsidRDefault="00B532F1">
            <w:pPr>
              <w:pStyle w:val="TableParagraph"/>
              <w:spacing w:before="16"/>
              <w:ind w:right="129"/>
              <w:jc w:val="right"/>
              <w:rPr>
                <w:rFonts w:ascii="Arial"/>
                <w:sz w:val="14"/>
              </w:rPr>
            </w:pPr>
            <w:r>
              <w:rPr>
                <w:rFonts w:ascii="Arial"/>
                <w:sz w:val="14"/>
              </w:rPr>
              <w:t>76,117</w:t>
            </w:r>
          </w:p>
        </w:tc>
        <w:tc>
          <w:tcPr>
            <w:tcW w:w="535" w:type="dxa"/>
            <w:vMerge/>
          </w:tcPr>
          <w:p w:rsidR="00554053" w:rsidRDefault="00554053"/>
        </w:tc>
      </w:tr>
      <w:tr w:rsidR="00554053">
        <w:trPr>
          <w:trHeight w:hRule="exact" w:val="282"/>
        </w:trPr>
        <w:tc>
          <w:tcPr>
            <w:tcW w:w="630" w:type="dxa"/>
          </w:tcPr>
          <w:p w:rsidR="00554053" w:rsidRDefault="00B532F1">
            <w:pPr>
              <w:pStyle w:val="TableParagraph"/>
              <w:spacing w:before="99"/>
              <w:ind w:left="34"/>
              <w:rPr>
                <w:rFonts w:ascii="Arial"/>
                <w:b/>
                <w:sz w:val="14"/>
              </w:rPr>
            </w:pPr>
            <w:r>
              <w:rPr>
                <w:rFonts w:ascii="Arial"/>
                <w:b/>
                <w:sz w:val="14"/>
              </w:rPr>
              <w:t>42</w:t>
            </w:r>
          </w:p>
        </w:tc>
        <w:tc>
          <w:tcPr>
            <w:tcW w:w="4290" w:type="dxa"/>
          </w:tcPr>
          <w:p w:rsidR="00554053" w:rsidRDefault="00B532F1">
            <w:pPr>
              <w:pStyle w:val="TableParagraph"/>
              <w:spacing w:before="99"/>
              <w:ind w:left="285"/>
              <w:rPr>
                <w:rFonts w:ascii="Arial"/>
                <w:b/>
                <w:sz w:val="14"/>
              </w:rPr>
            </w:pPr>
            <w:r>
              <w:rPr>
                <w:rFonts w:ascii="Arial"/>
                <w:b/>
                <w:sz w:val="14"/>
              </w:rPr>
              <w:t>Participaciones y Aportaciones</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199"/>
        </w:trPr>
        <w:tc>
          <w:tcPr>
            <w:tcW w:w="630" w:type="dxa"/>
          </w:tcPr>
          <w:p w:rsidR="00554053" w:rsidRDefault="00B532F1">
            <w:pPr>
              <w:pStyle w:val="TableParagraph"/>
              <w:spacing w:before="16"/>
              <w:ind w:left="34"/>
              <w:rPr>
                <w:rFonts w:ascii="Arial"/>
                <w:sz w:val="14"/>
              </w:rPr>
            </w:pPr>
            <w:r>
              <w:rPr>
                <w:rFonts w:ascii="Arial"/>
                <w:sz w:val="14"/>
              </w:rPr>
              <w:t>4211</w:t>
            </w:r>
          </w:p>
        </w:tc>
        <w:tc>
          <w:tcPr>
            <w:tcW w:w="4290" w:type="dxa"/>
          </w:tcPr>
          <w:p w:rsidR="00554053" w:rsidRDefault="00B532F1">
            <w:pPr>
              <w:pStyle w:val="TableParagraph"/>
              <w:spacing w:before="16"/>
              <w:ind w:left="285"/>
              <w:rPr>
                <w:rFonts w:ascii="Arial"/>
                <w:sz w:val="14"/>
              </w:rPr>
            </w:pPr>
            <w:r>
              <w:rPr>
                <w:rFonts w:ascii="Arial"/>
                <w:sz w:val="14"/>
              </w:rPr>
              <w:t>Participaciones</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1,015,570</w:t>
            </w:r>
          </w:p>
        </w:tc>
        <w:tc>
          <w:tcPr>
            <w:tcW w:w="2191" w:type="dxa"/>
          </w:tcPr>
          <w:p w:rsidR="00554053" w:rsidRDefault="00B532F1">
            <w:pPr>
              <w:pStyle w:val="TableParagraph"/>
              <w:spacing w:before="16"/>
              <w:ind w:right="126"/>
              <w:jc w:val="right"/>
              <w:rPr>
                <w:rFonts w:ascii="Arial"/>
                <w:sz w:val="14"/>
              </w:rPr>
            </w:pPr>
            <w:r>
              <w:rPr>
                <w:rFonts w:ascii="Arial"/>
                <w:sz w:val="14"/>
              </w:rPr>
              <w:t>867,242</w:t>
            </w:r>
          </w:p>
        </w:tc>
        <w:tc>
          <w:tcPr>
            <w:tcW w:w="535" w:type="dxa"/>
            <w:vMerge/>
          </w:tcPr>
          <w:p w:rsidR="00554053" w:rsidRDefault="00554053"/>
        </w:tc>
      </w:tr>
      <w:tr w:rsidR="00554053">
        <w:trPr>
          <w:trHeight w:hRule="exact" w:val="240"/>
        </w:trPr>
        <w:tc>
          <w:tcPr>
            <w:tcW w:w="630" w:type="dxa"/>
          </w:tcPr>
          <w:p w:rsidR="00554053" w:rsidRDefault="00B532F1">
            <w:pPr>
              <w:pStyle w:val="TableParagraph"/>
              <w:spacing w:before="16"/>
              <w:ind w:left="34"/>
              <w:rPr>
                <w:rFonts w:ascii="Arial"/>
                <w:sz w:val="14"/>
              </w:rPr>
            </w:pPr>
            <w:r>
              <w:rPr>
                <w:rFonts w:ascii="Arial"/>
                <w:sz w:val="14"/>
              </w:rPr>
              <w:t>4212</w:t>
            </w:r>
          </w:p>
        </w:tc>
        <w:tc>
          <w:tcPr>
            <w:tcW w:w="4290" w:type="dxa"/>
          </w:tcPr>
          <w:p w:rsidR="00554053" w:rsidRDefault="00B532F1">
            <w:pPr>
              <w:pStyle w:val="TableParagraph"/>
              <w:spacing w:before="16"/>
              <w:ind w:left="285"/>
              <w:rPr>
                <w:rFonts w:ascii="Arial"/>
                <w:sz w:val="14"/>
              </w:rPr>
            </w:pPr>
            <w:r>
              <w:rPr>
                <w:rFonts w:ascii="Arial"/>
                <w:sz w:val="14"/>
              </w:rPr>
              <w:t>Aportaciones</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284,252</w:t>
            </w:r>
          </w:p>
        </w:tc>
        <w:tc>
          <w:tcPr>
            <w:tcW w:w="2191" w:type="dxa"/>
          </w:tcPr>
          <w:p w:rsidR="00554053" w:rsidRDefault="00B532F1">
            <w:pPr>
              <w:pStyle w:val="TableParagraph"/>
              <w:spacing w:before="16"/>
              <w:ind w:right="126"/>
              <w:jc w:val="right"/>
              <w:rPr>
                <w:rFonts w:ascii="Arial"/>
                <w:sz w:val="14"/>
              </w:rPr>
            </w:pPr>
            <w:r>
              <w:rPr>
                <w:rFonts w:ascii="Arial"/>
                <w:sz w:val="14"/>
              </w:rPr>
              <w:t>266,761</w:t>
            </w:r>
          </w:p>
        </w:tc>
        <w:tc>
          <w:tcPr>
            <w:tcW w:w="535" w:type="dxa"/>
            <w:vMerge/>
          </w:tcPr>
          <w:p w:rsidR="00554053" w:rsidRDefault="00554053"/>
        </w:tc>
      </w:tr>
      <w:tr w:rsidR="00554053">
        <w:trPr>
          <w:trHeight w:hRule="exact" w:val="222"/>
        </w:trPr>
        <w:tc>
          <w:tcPr>
            <w:tcW w:w="630" w:type="dxa"/>
          </w:tcPr>
          <w:p w:rsidR="00554053" w:rsidRDefault="00B532F1">
            <w:pPr>
              <w:pStyle w:val="TableParagraph"/>
              <w:spacing w:before="57"/>
              <w:ind w:left="34"/>
              <w:rPr>
                <w:rFonts w:ascii="Arial"/>
                <w:b/>
                <w:sz w:val="14"/>
              </w:rPr>
            </w:pPr>
            <w:r>
              <w:rPr>
                <w:rFonts w:ascii="Arial"/>
                <w:b/>
                <w:sz w:val="14"/>
              </w:rPr>
              <w:t>43</w:t>
            </w:r>
          </w:p>
        </w:tc>
        <w:tc>
          <w:tcPr>
            <w:tcW w:w="4290" w:type="dxa"/>
          </w:tcPr>
          <w:p w:rsidR="00554053" w:rsidRDefault="00B532F1">
            <w:pPr>
              <w:pStyle w:val="TableParagraph"/>
              <w:spacing w:before="57"/>
              <w:ind w:left="285"/>
              <w:rPr>
                <w:rFonts w:ascii="Arial"/>
                <w:b/>
                <w:sz w:val="14"/>
              </w:rPr>
            </w:pPr>
            <w:r>
              <w:rPr>
                <w:rFonts w:ascii="Arial"/>
                <w:b/>
                <w:sz w:val="14"/>
              </w:rPr>
              <w:t>Otros Ingresos y Beneficios</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288"/>
        </w:trPr>
        <w:tc>
          <w:tcPr>
            <w:tcW w:w="630" w:type="dxa"/>
          </w:tcPr>
          <w:p w:rsidR="00554053" w:rsidRDefault="00B532F1">
            <w:pPr>
              <w:pStyle w:val="TableParagraph"/>
              <w:spacing w:line="160" w:lineRule="exact"/>
              <w:ind w:left="34"/>
              <w:rPr>
                <w:rFonts w:ascii="Arial"/>
                <w:sz w:val="14"/>
              </w:rPr>
            </w:pPr>
            <w:r>
              <w:rPr>
                <w:rFonts w:ascii="Arial"/>
                <w:sz w:val="14"/>
              </w:rPr>
              <w:t>4399</w:t>
            </w:r>
          </w:p>
        </w:tc>
        <w:tc>
          <w:tcPr>
            <w:tcW w:w="4290" w:type="dxa"/>
          </w:tcPr>
          <w:p w:rsidR="00554053" w:rsidRDefault="00B532F1">
            <w:pPr>
              <w:pStyle w:val="TableParagraph"/>
              <w:spacing w:before="34"/>
              <w:ind w:left="285"/>
              <w:rPr>
                <w:rFonts w:ascii="Arial"/>
                <w:sz w:val="14"/>
              </w:rPr>
            </w:pPr>
            <w:r>
              <w:rPr>
                <w:rFonts w:ascii="Arial"/>
                <w:sz w:val="14"/>
              </w:rPr>
              <w:t>Otros Ingresos y Beneficios Varios</w:t>
            </w:r>
          </w:p>
        </w:tc>
        <w:tc>
          <w:tcPr>
            <w:tcW w:w="808" w:type="dxa"/>
          </w:tcPr>
          <w:p w:rsidR="00554053" w:rsidRDefault="00554053"/>
        </w:tc>
        <w:tc>
          <w:tcPr>
            <w:tcW w:w="1723" w:type="dxa"/>
            <w:tcBorders>
              <w:bottom w:val="single" w:sz="4" w:space="0" w:color="000000"/>
            </w:tcBorders>
          </w:tcPr>
          <w:p w:rsidR="00554053" w:rsidRDefault="00B532F1">
            <w:pPr>
              <w:pStyle w:val="TableParagraph"/>
              <w:spacing w:before="34"/>
              <w:ind w:right="67"/>
              <w:jc w:val="right"/>
              <w:rPr>
                <w:rFonts w:ascii="Arial"/>
                <w:sz w:val="14"/>
              </w:rPr>
            </w:pPr>
            <w:r>
              <w:rPr>
                <w:rFonts w:ascii="Arial"/>
                <w:w w:val="95"/>
                <w:sz w:val="14"/>
              </w:rPr>
              <w:t>1,264</w:t>
            </w:r>
          </w:p>
        </w:tc>
        <w:tc>
          <w:tcPr>
            <w:tcW w:w="2191" w:type="dxa"/>
            <w:tcBorders>
              <w:bottom w:val="single" w:sz="4" w:space="0" w:color="000000"/>
            </w:tcBorders>
          </w:tcPr>
          <w:p w:rsidR="00554053" w:rsidRDefault="00B532F1">
            <w:pPr>
              <w:pStyle w:val="TableParagraph"/>
              <w:spacing w:before="34"/>
              <w:ind w:right="125"/>
              <w:jc w:val="right"/>
              <w:rPr>
                <w:rFonts w:ascii="Arial"/>
                <w:sz w:val="14"/>
              </w:rPr>
            </w:pPr>
            <w:r>
              <w:rPr>
                <w:rFonts w:ascii="Arial"/>
                <w:w w:val="95"/>
                <w:sz w:val="14"/>
              </w:rPr>
              <w:t>3,388</w:t>
            </w:r>
          </w:p>
        </w:tc>
        <w:tc>
          <w:tcPr>
            <w:tcW w:w="535" w:type="dxa"/>
            <w:vMerge/>
          </w:tcPr>
          <w:p w:rsidR="00554053" w:rsidRDefault="00554053"/>
        </w:tc>
      </w:tr>
      <w:tr w:rsidR="00554053">
        <w:trPr>
          <w:trHeight w:hRule="exact" w:val="303"/>
        </w:trPr>
        <w:tc>
          <w:tcPr>
            <w:tcW w:w="630" w:type="dxa"/>
          </w:tcPr>
          <w:p w:rsidR="00554053" w:rsidRDefault="00554053"/>
        </w:tc>
        <w:tc>
          <w:tcPr>
            <w:tcW w:w="4290" w:type="dxa"/>
          </w:tcPr>
          <w:p w:rsidR="00554053" w:rsidRDefault="00B532F1">
            <w:pPr>
              <w:pStyle w:val="TableParagraph"/>
              <w:spacing w:before="77"/>
              <w:ind w:left="285"/>
              <w:rPr>
                <w:rFonts w:ascii="Arial"/>
                <w:b/>
                <w:sz w:val="14"/>
              </w:rPr>
            </w:pPr>
            <w:r>
              <w:rPr>
                <w:rFonts w:ascii="Arial"/>
                <w:b/>
                <w:sz w:val="14"/>
              </w:rPr>
              <w:t>Total Ingresos</w:t>
            </w:r>
          </w:p>
        </w:tc>
        <w:tc>
          <w:tcPr>
            <w:tcW w:w="808" w:type="dxa"/>
          </w:tcPr>
          <w:p w:rsidR="00554053" w:rsidRDefault="00B532F1">
            <w:pPr>
              <w:pStyle w:val="TableParagraph"/>
              <w:spacing w:before="77"/>
              <w:ind w:left="140"/>
              <w:rPr>
                <w:rFonts w:ascii="Arial"/>
                <w:b/>
                <w:sz w:val="14"/>
              </w:rPr>
            </w:pPr>
            <w:r>
              <w:rPr>
                <w:rFonts w:ascii="Arial"/>
                <w:b/>
                <w:sz w:val="14"/>
              </w:rPr>
              <w:t>SIC (1)</w:t>
            </w:r>
          </w:p>
        </w:tc>
        <w:tc>
          <w:tcPr>
            <w:tcW w:w="1723" w:type="dxa"/>
            <w:tcBorders>
              <w:top w:val="single" w:sz="4" w:space="0" w:color="000000"/>
            </w:tcBorders>
          </w:tcPr>
          <w:p w:rsidR="00554053" w:rsidRDefault="00B532F1">
            <w:pPr>
              <w:pStyle w:val="TableParagraph"/>
              <w:tabs>
                <w:tab w:val="left" w:pos="710"/>
              </w:tabs>
              <w:spacing w:before="75"/>
              <w:jc w:val="right"/>
              <w:rPr>
                <w:rFonts w:ascii="Arial"/>
                <w:sz w:val="14"/>
              </w:rPr>
            </w:pPr>
            <w:r>
              <w:rPr>
                <w:rFonts w:ascii="Arial"/>
                <w:b/>
                <w:sz w:val="14"/>
              </w:rPr>
              <w:t>$</w:t>
            </w:r>
            <w:r>
              <w:rPr>
                <w:rFonts w:ascii="Arial"/>
                <w:sz w:val="14"/>
                <w:u w:val="single"/>
              </w:rPr>
              <w:t xml:space="preserve"> </w:t>
            </w:r>
            <w:r>
              <w:rPr>
                <w:rFonts w:ascii="Arial"/>
                <w:sz w:val="14"/>
                <w:u w:val="single"/>
              </w:rPr>
              <w:tab/>
            </w:r>
            <w:r>
              <w:rPr>
                <w:rFonts w:ascii="Arial"/>
                <w:spacing w:val="-1"/>
                <w:sz w:val="14"/>
                <w:u w:val="single"/>
              </w:rPr>
              <w:t>2,695,862</w:t>
            </w:r>
            <w:r>
              <w:rPr>
                <w:rFonts w:ascii="Arial"/>
                <w:spacing w:val="-7"/>
                <w:sz w:val="14"/>
                <w:u w:val="single"/>
              </w:rPr>
              <w:t xml:space="preserve"> </w:t>
            </w:r>
          </w:p>
        </w:tc>
        <w:tc>
          <w:tcPr>
            <w:tcW w:w="2191" w:type="dxa"/>
            <w:tcBorders>
              <w:top w:val="single" w:sz="4" w:space="0" w:color="000000"/>
            </w:tcBorders>
          </w:tcPr>
          <w:p w:rsidR="00554053" w:rsidRDefault="00B532F1">
            <w:pPr>
              <w:pStyle w:val="TableParagraph"/>
              <w:tabs>
                <w:tab w:val="left" w:pos="525"/>
              </w:tabs>
              <w:spacing w:before="75"/>
              <w:ind w:right="55"/>
              <w:jc w:val="right"/>
              <w:rPr>
                <w:rFonts w:ascii="Arial"/>
                <w:sz w:val="14"/>
              </w:rPr>
            </w:pPr>
            <w:r>
              <w:rPr>
                <w:rFonts w:ascii="Arial"/>
                <w:b/>
                <w:sz w:val="14"/>
              </w:rPr>
              <w:t>$</w:t>
            </w:r>
            <w:r>
              <w:rPr>
                <w:rFonts w:ascii="Arial"/>
                <w:sz w:val="14"/>
                <w:u w:val="single"/>
              </w:rPr>
              <w:t xml:space="preserve"> </w:t>
            </w:r>
            <w:r>
              <w:rPr>
                <w:rFonts w:ascii="Arial"/>
                <w:sz w:val="14"/>
                <w:u w:val="single"/>
              </w:rPr>
              <w:tab/>
            </w:r>
            <w:r>
              <w:rPr>
                <w:rFonts w:ascii="Arial"/>
                <w:spacing w:val="-1"/>
                <w:sz w:val="14"/>
                <w:u w:val="single"/>
              </w:rPr>
              <w:t>2,243,437</w:t>
            </w:r>
            <w:r>
              <w:rPr>
                <w:rFonts w:ascii="Arial"/>
                <w:spacing w:val="-7"/>
                <w:sz w:val="14"/>
                <w:u w:val="single"/>
              </w:rPr>
              <w:t xml:space="preserve"> </w:t>
            </w:r>
          </w:p>
        </w:tc>
        <w:tc>
          <w:tcPr>
            <w:tcW w:w="535" w:type="dxa"/>
            <w:vMerge/>
          </w:tcPr>
          <w:p w:rsidR="00554053" w:rsidRDefault="00554053"/>
        </w:tc>
      </w:tr>
      <w:tr w:rsidR="00554053">
        <w:trPr>
          <w:trHeight w:hRule="exact" w:val="240"/>
        </w:trPr>
        <w:tc>
          <w:tcPr>
            <w:tcW w:w="630" w:type="dxa"/>
          </w:tcPr>
          <w:p w:rsidR="00554053" w:rsidRDefault="00B532F1">
            <w:pPr>
              <w:pStyle w:val="TableParagraph"/>
              <w:spacing w:before="57"/>
              <w:ind w:left="34"/>
              <w:rPr>
                <w:rFonts w:ascii="Arial"/>
                <w:b/>
                <w:sz w:val="14"/>
              </w:rPr>
            </w:pPr>
            <w:r>
              <w:rPr>
                <w:rFonts w:ascii="Arial"/>
                <w:b/>
                <w:sz w:val="14"/>
              </w:rPr>
              <w:t>05</w:t>
            </w:r>
          </w:p>
        </w:tc>
        <w:tc>
          <w:tcPr>
            <w:tcW w:w="4290" w:type="dxa"/>
          </w:tcPr>
          <w:p w:rsidR="00554053" w:rsidRDefault="00B532F1">
            <w:pPr>
              <w:pStyle w:val="TableParagraph"/>
              <w:spacing w:before="57"/>
              <w:ind w:left="285"/>
              <w:rPr>
                <w:rFonts w:ascii="Arial"/>
                <w:b/>
                <w:sz w:val="14"/>
              </w:rPr>
            </w:pPr>
            <w:r>
              <w:rPr>
                <w:rFonts w:ascii="Arial"/>
                <w:b/>
                <w:sz w:val="14"/>
              </w:rPr>
              <w:t>GASTOS Y OTROS PERDIDAS</w:t>
            </w:r>
          </w:p>
        </w:tc>
        <w:tc>
          <w:tcPr>
            <w:tcW w:w="808" w:type="dxa"/>
          </w:tcPr>
          <w:p w:rsidR="00554053" w:rsidRDefault="00B532F1">
            <w:pPr>
              <w:pStyle w:val="TableParagraph"/>
              <w:spacing w:before="57"/>
              <w:ind w:left="116"/>
              <w:rPr>
                <w:rFonts w:ascii="Arial"/>
                <w:b/>
                <w:sz w:val="14"/>
              </w:rPr>
            </w:pPr>
            <w:r>
              <w:rPr>
                <w:rFonts w:ascii="Arial"/>
                <w:b/>
                <w:sz w:val="14"/>
              </w:rPr>
              <w:t>SIC (2)</w:t>
            </w:r>
          </w:p>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199"/>
        </w:trPr>
        <w:tc>
          <w:tcPr>
            <w:tcW w:w="630" w:type="dxa"/>
          </w:tcPr>
          <w:p w:rsidR="00554053" w:rsidRDefault="00B532F1">
            <w:pPr>
              <w:pStyle w:val="TableParagraph"/>
              <w:spacing w:before="16"/>
              <w:ind w:left="34"/>
              <w:rPr>
                <w:rFonts w:ascii="Arial"/>
                <w:b/>
                <w:sz w:val="14"/>
              </w:rPr>
            </w:pPr>
            <w:r>
              <w:rPr>
                <w:rFonts w:ascii="Arial"/>
                <w:b/>
                <w:sz w:val="14"/>
              </w:rPr>
              <w:t>51</w:t>
            </w:r>
          </w:p>
        </w:tc>
        <w:tc>
          <w:tcPr>
            <w:tcW w:w="4290" w:type="dxa"/>
          </w:tcPr>
          <w:p w:rsidR="00554053" w:rsidRDefault="00B532F1">
            <w:pPr>
              <w:pStyle w:val="TableParagraph"/>
              <w:spacing w:before="16"/>
              <w:ind w:left="285"/>
              <w:rPr>
                <w:rFonts w:ascii="Arial"/>
                <w:b/>
                <w:sz w:val="14"/>
              </w:rPr>
            </w:pPr>
            <w:r>
              <w:rPr>
                <w:rFonts w:ascii="Arial"/>
                <w:b/>
                <w:sz w:val="14"/>
              </w:rPr>
              <w:t>Gastos de Funcionamiento</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198"/>
        </w:trPr>
        <w:tc>
          <w:tcPr>
            <w:tcW w:w="630" w:type="dxa"/>
          </w:tcPr>
          <w:p w:rsidR="00554053" w:rsidRDefault="00B532F1">
            <w:pPr>
              <w:pStyle w:val="TableParagraph"/>
              <w:spacing w:before="16"/>
              <w:ind w:left="34"/>
              <w:rPr>
                <w:rFonts w:ascii="Arial"/>
                <w:sz w:val="14"/>
              </w:rPr>
            </w:pPr>
            <w:r>
              <w:rPr>
                <w:rFonts w:ascii="Arial"/>
                <w:sz w:val="14"/>
              </w:rPr>
              <w:t>0511</w:t>
            </w:r>
          </w:p>
        </w:tc>
        <w:tc>
          <w:tcPr>
            <w:tcW w:w="4290" w:type="dxa"/>
          </w:tcPr>
          <w:p w:rsidR="00554053" w:rsidRDefault="00B532F1">
            <w:pPr>
              <w:pStyle w:val="TableParagraph"/>
              <w:spacing w:before="16"/>
              <w:ind w:left="285"/>
              <w:rPr>
                <w:rFonts w:ascii="Arial"/>
                <w:sz w:val="14"/>
              </w:rPr>
            </w:pPr>
            <w:r>
              <w:rPr>
                <w:rFonts w:ascii="Arial"/>
                <w:sz w:val="14"/>
              </w:rPr>
              <w:t>Servicios Personales</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934,735</w:t>
            </w:r>
          </w:p>
        </w:tc>
        <w:tc>
          <w:tcPr>
            <w:tcW w:w="2191" w:type="dxa"/>
          </w:tcPr>
          <w:p w:rsidR="00554053" w:rsidRDefault="00B532F1">
            <w:pPr>
              <w:pStyle w:val="TableParagraph"/>
              <w:spacing w:before="16"/>
              <w:ind w:right="126"/>
              <w:jc w:val="right"/>
              <w:rPr>
                <w:rFonts w:ascii="Arial"/>
                <w:sz w:val="14"/>
              </w:rPr>
            </w:pPr>
            <w:r>
              <w:rPr>
                <w:rFonts w:ascii="Arial"/>
                <w:sz w:val="14"/>
              </w:rPr>
              <w:t>852,889</w:t>
            </w:r>
          </w:p>
        </w:tc>
        <w:tc>
          <w:tcPr>
            <w:tcW w:w="535" w:type="dxa"/>
            <w:vMerge/>
          </w:tcPr>
          <w:p w:rsidR="00554053" w:rsidRDefault="00554053"/>
        </w:tc>
      </w:tr>
      <w:tr w:rsidR="00554053">
        <w:trPr>
          <w:trHeight w:hRule="exact" w:val="199"/>
        </w:trPr>
        <w:tc>
          <w:tcPr>
            <w:tcW w:w="630" w:type="dxa"/>
          </w:tcPr>
          <w:p w:rsidR="00554053" w:rsidRDefault="00B532F1">
            <w:pPr>
              <w:pStyle w:val="TableParagraph"/>
              <w:spacing w:before="17"/>
              <w:ind w:left="34"/>
              <w:rPr>
                <w:rFonts w:ascii="Arial"/>
                <w:sz w:val="14"/>
              </w:rPr>
            </w:pPr>
            <w:r>
              <w:rPr>
                <w:rFonts w:ascii="Arial"/>
                <w:sz w:val="14"/>
              </w:rPr>
              <w:t>0512</w:t>
            </w:r>
          </w:p>
        </w:tc>
        <w:tc>
          <w:tcPr>
            <w:tcW w:w="4290" w:type="dxa"/>
          </w:tcPr>
          <w:p w:rsidR="00554053" w:rsidRDefault="00B532F1">
            <w:pPr>
              <w:pStyle w:val="TableParagraph"/>
              <w:spacing w:before="15"/>
              <w:ind w:left="285"/>
              <w:rPr>
                <w:rFonts w:ascii="Arial"/>
                <w:sz w:val="14"/>
              </w:rPr>
            </w:pPr>
            <w:r>
              <w:rPr>
                <w:rFonts w:ascii="Arial"/>
                <w:sz w:val="14"/>
              </w:rPr>
              <w:t>Materiales y Suministros</w:t>
            </w:r>
          </w:p>
        </w:tc>
        <w:tc>
          <w:tcPr>
            <w:tcW w:w="808" w:type="dxa"/>
          </w:tcPr>
          <w:p w:rsidR="00554053" w:rsidRDefault="00B532F1">
            <w:pPr>
              <w:pStyle w:val="TableParagraph"/>
              <w:spacing w:before="15"/>
              <w:ind w:left="123"/>
              <w:rPr>
                <w:rFonts w:ascii="Arial"/>
                <w:b/>
                <w:sz w:val="14"/>
              </w:rPr>
            </w:pPr>
            <w:r>
              <w:rPr>
                <w:rFonts w:ascii="Arial"/>
                <w:b/>
                <w:sz w:val="14"/>
              </w:rPr>
              <w:t>SIC (3)</w:t>
            </w:r>
          </w:p>
        </w:tc>
        <w:tc>
          <w:tcPr>
            <w:tcW w:w="1723" w:type="dxa"/>
          </w:tcPr>
          <w:p w:rsidR="00554053" w:rsidRDefault="00B532F1">
            <w:pPr>
              <w:pStyle w:val="TableParagraph"/>
              <w:spacing w:before="17"/>
              <w:ind w:right="69"/>
              <w:jc w:val="right"/>
              <w:rPr>
                <w:rFonts w:ascii="Arial"/>
                <w:sz w:val="14"/>
              </w:rPr>
            </w:pPr>
            <w:r>
              <w:rPr>
                <w:rFonts w:ascii="Arial"/>
                <w:sz w:val="14"/>
              </w:rPr>
              <w:t>124,501</w:t>
            </w:r>
          </w:p>
        </w:tc>
        <w:tc>
          <w:tcPr>
            <w:tcW w:w="2191" w:type="dxa"/>
          </w:tcPr>
          <w:p w:rsidR="00554053" w:rsidRDefault="00B532F1">
            <w:pPr>
              <w:pStyle w:val="TableParagraph"/>
              <w:spacing w:before="17"/>
              <w:ind w:right="126"/>
              <w:jc w:val="right"/>
              <w:rPr>
                <w:rFonts w:ascii="Arial"/>
                <w:sz w:val="14"/>
              </w:rPr>
            </w:pPr>
            <w:r>
              <w:rPr>
                <w:rFonts w:ascii="Arial"/>
                <w:sz w:val="14"/>
              </w:rPr>
              <w:t>101,555</w:t>
            </w:r>
          </w:p>
        </w:tc>
        <w:tc>
          <w:tcPr>
            <w:tcW w:w="535" w:type="dxa"/>
            <w:vMerge/>
          </w:tcPr>
          <w:p w:rsidR="00554053" w:rsidRDefault="00554053"/>
        </w:tc>
      </w:tr>
      <w:tr w:rsidR="00554053">
        <w:trPr>
          <w:trHeight w:hRule="exact" w:val="239"/>
        </w:trPr>
        <w:tc>
          <w:tcPr>
            <w:tcW w:w="630" w:type="dxa"/>
          </w:tcPr>
          <w:p w:rsidR="00554053" w:rsidRDefault="00B532F1">
            <w:pPr>
              <w:pStyle w:val="TableParagraph"/>
              <w:spacing w:before="15"/>
              <w:ind w:left="34"/>
              <w:rPr>
                <w:rFonts w:ascii="Arial"/>
                <w:sz w:val="14"/>
              </w:rPr>
            </w:pPr>
            <w:r>
              <w:rPr>
                <w:rFonts w:ascii="Arial"/>
                <w:sz w:val="14"/>
              </w:rPr>
              <w:t>0513</w:t>
            </w:r>
          </w:p>
        </w:tc>
        <w:tc>
          <w:tcPr>
            <w:tcW w:w="4290" w:type="dxa"/>
          </w:tcPr>
          <w:p w:rsidR="00554053" w:rsidRDefault="00B532F1">
            <w:pPr>
              <w:pStyle w:val="TableParagraph"/>
              <w:spacing w:before="15"/>
              <w:ind w:left="285"/>
              <w:rPr>
                <w:rFonts w:ascii="Arial"/>
                <w:sz w:val="14"/>
              </w:rPr>
            </w:pPr>
            <w:r>
              <w:rPr>
                <w:rFonts w:ascii="Arial"/>
                <w:sz w:val="14"/>
              </w:rPr>
              <w:t>Servicios Generales</w:t>
            </w:r>
          </w:p>
        </w:tc>
        <w:tc>
          <w:tcPr>
            <w:tcW w:w="808" w:type="dxa"/>
          </w:tcPr>
          <w:p w:rsidR="00554053" w:rsidRDefault="00554053"/>
        </w:tc>
        <w:tc>
          <w:tcPr>
            <w:tcW w:w="1723" w:type="dxa"/>
          </w:tcPr>
          <w:p w:rsidR="00554053" w:rsidRDefault="00B532F1">
            <w:pPr>
              <w:pStyle w:val="TableParagraph"/>
              <w:spacing w:before="15"/>
              <w:ind w:right="69"/>
              <w:jc w:val="right"/>
              <w:rPr>
                <w:rFonts w:ascii="Arial"/>
                <w:sz w:val="14"/>
              </w:rPr>
            </w:pPr>
            <w:r>
              <w:rPr>
                <w:rFonts w:ascii="Arial"/>
                <w:sz w:val="14"/>
              </w:rPr>
              <w:t>384,967</w:t>
            </w:r>
          </w:p>
        </w:tc>
        <w:tc>
          <w:tcPr>
            <w:tcW w:w="2191" w:type="dxa"/>
          </w:tcPr>
          <w:p w:rsidR="00554053" w:rsidRDefault="00B532F1">
            <w:pPr>
              <w:pStyle w:val="TableParagraph"/>
              <w:spacing w:before="15"/>
              <w:ind w:right="126"/>
              <w:jc w:val="right"/>
              <w:rPr>
                <w:rFonts w:ascii="Arial"/>
                <w:sz w:val="14"/>
              </w:rPr>
            </w:pPr>
            <w:r>
              <w:rPr>
                <w:rFonts w:ascii="Arial"/>
                <w:sz w:val="14"/>
              </w:rPr>
              <w:t>381,657</w:t>
            </w:r>
          </w:p>
        </w:tc>
        <w:tc>
          <w:tcPr>
            <w:tcW w:w="535" w:type="dxa"/>
            <w:vMerge/>
          </w:tcPr>
          <w:p w:rsidR="00554053" w:rsidRDefault="00554053"/>
        </w:tc>
      </w:tr>
      <w:tr w:rsidR="00554053">
        <w:trPr>
          <w:trHeight w:hRule="exact" w:val="241"/>
        </w:trPr>
        <w:tc>
          <w:tcPr>
            <w:tcW w:w="630" w:type="dxa"/>
          </w:tcPr>
          <w:p w:rsidR="00554053" w:rsidRDefault="00B532F1">
            <w:pPr>
              <w:pStyle w:val="TableParagraph"/>
              <w:spacing w:before="57"/>
              <w:ind w:left="34"/>
              <w:rPr>
                <w:rFonts w:ascii="Arial"/>
                <w:b/>
                <w:sz w:val="14"/>
              </w:rPr>
            </w:pPr>
            <w:r>
              <w:rPr>
                <w:rFonts w:ascii="Arial"/>
                <w:b/>
                <w:sz w:val="14"/>
              </w:rPr>
              <w:t>52</w:t>
            </w:r>
          </w:p>
        </w:tc>
        <w:tc>
          <w:tcPr>
            <w:tcW w:w="4290" w:type="dxa"/>
          </w:tcPr>
          <w:p w:rsidR="00554053" w:rsidRDefault="00B532F1">
            <w:pPr>
              <w:pStyle w:val="TableParagraph"/>
              <w:spacing w:before="57"/>
              <w:ind w:left="285"/>
              <w:rPr>
                <w:rFonts w:ascii="Arial"/>
                <w:b/>
                <w:sz w:val="14"/>
              </w:rPr>
            </w:pPr>
            <w:r>
              <w:rPr>
                <w:rFonts w:ascii="Arial"/>
                <w:b/>
                <w:sz w:val="14"/>
              </w:rPr>
              <w:t>Transferencias, Asignaciones, Subsidios y Otras Ayudas</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199"/>
        </w:trPr>
        <w:tc>
          <w:tcPr>
            <w:tcW w:w="630" w:type="dxa"/>
          </w:tcPr>
          <w:p w:rsidR="00554053" w:rsidRDefault="00B532F1">
            <w:pPr>
              <w:pStyle w:val="TableParagraph"/>
              <w:spacing w:before="17"/>
              <w:ind w:left="34"/>
              <w:rPr>
                <w:rFonts w:ascii="Arial"/>
                <w:sz w:val="14"/>
              </w:rPr>
            </w:pPr>
            <w:r>
              <w:rPr>
                <w:rFonts w:ascii="Arial"/>
                <w:sz w:val="14"/>
              </w:rPr>
              <w:t>0521</w:t>
            </w:r>
          </w:p>
        </w:tc>
        <w:tc>
          <w:tcPr>
            <w:tcW w:w="4290" w:type="dxa"/>
          </w:tcPr>
          <w:p w:rsidR="00554053" w:rsidRDefault="00B532F1">
            <w:pPr>
              <w:pStyle w:val="TableParagraph"/>
              <w:spacing w:before="17"/>
              <w:ind w:left="285"/>
              <w:rPr>
                <w:rFonts w:ascii="Arial" w:hAnsi="Arial"/>
                <w:sz w:val="14"/>
              </w:rPr>
            </w:pPr>
            <w:r>
              <w:rPr>
                <w:rFonts w:ascii="Arial" w:hAnsi="Arial"/>
                <w:sz w:val="14"/>
              </w:rPr>
              <w:t>Transferencias Internas y Asignaciones al Sector Público</w:t>
            </w:r>
          </w:p>
        </w:tc>
        <w:tc>
          <w:tcPr>
            <w:tcW w:w="808" w:type="dxa"/>
          </w:tcPr>
          <w:p w:rsidR="00554053" w:rsidRDefault="00554053"/>
        </w:tc>
        <w:tc>
          <w:tcPr>
            <w:tcW w:w="1723" w:type="dxa"/>
          </w:tcPr>
          <w:p w:rsidR="00554053" w:rsidRDefault="00B532F1">
            <w:pPr>
              <w:pStyle w:val="TableParagraph"/>
              <w:spacing w:before="17"/>
              <w:ind w:right="69"/>
              <w:jc w:val="right"/>
              <w:rPr>
                <w:rFonts w:ascii="Arial"/>
                <w:sz w:val="14"/>
              </w:rPr>
            </w:pPr>
            <w:r>
              <w:rPr>
                <w:rFonts w:ascii="Arial"/>
                <w:sz w:val="14"/>
              </w:rPr>
              <w:t>39,017</w:t>
            </w:r>
          </w:p>
        </w:tc>
        <w:tc>
          <w:tcPr>
            <w:tcW w:w="2191" w:type="dxa"/>
          </w:tcPr>
          <w:p w:rsidR="00554053" w:rsidRDefault="00B532F1">
            <w:pPr>
              <w:pStyle w:val="TableParagraph"/>
              <w:spacing w:before="17"/>
              <w:ind w:right="127"/>
              <w:jc w:val="right"/>
              <w:rPr>
                <w:rFonts w:ascii="Arial"/>
                <w:sz w:val="14"/>
              </w:rPr>
            </w:pPr>
            <w:r>
              <w:rPr>
                <w:rFonts w:ascii="Arial"/>
                <w:sz w:val="14"/>
              </w:rPr>
              <w:t>33,562</w:t>
            </w:r>
          </w:p>
        </w:tc>
        <w:tc>
          <w:tcPr>
            <w:tcW w:w="535" w:type="dxa"/>
            <w:vMerge/>
          </w:tcPr>
          <w:p w:rsidR="00554053" w:rsidRDefault="00554053"/>
        </w:tc>
      </w:tr>
      <w:tr w:rsidR="00554053">
        <w:trPr>
          <w:trHeight w:hRule="exact" w:val="198"/>
        </w:trPr>
        <w:tc>
          <w:tcPr>
            <w:tcW w:w="630" w:type="dxa"/>
          </w:tcPr>
          <w:p w:rsidR="00554053" w:rsidRDefault="00B532F1">
            <w:pPr>
              <w:pStyle w:val="TableParagraph"/>
              <w:spacing w:before="15"/>
              <w:ind w:left="34"/>
              <w:rPr>
                <w:rFonts w:ascii="Arial"/>
                <w:sz w:val="14"/>
              </w:rPr>
            </w:pPr>
            <w:r>
              <w:rPr>
                <w:rFonts w:ascii="Arial"/>
                <w:sz w:val="14"/>
              </w:rPr>
              <w:t>0523</w:t>
            </w:r>
          </w:p>
        </w:tc>
        <w:tc>
          <w:tcPr>
            <w:tcW w:w="4290" w:type="dxa"/>
          </w:tcPr>
          <w:p w:rsidR="00554053" w:rsidRDefault="00B532F1">
            <w:pPr>
              <w:pStyle w:val="TableParagraph"/>
              <w:spacing w:before="15"/>
              <w:ind w:left="285"/>
              <w:rPr>
                <w:rFonts w:ascii="Arial"/>
                <w:sz w:val="14"/>
              </w:rPr>
            </w:pPr>
            <w:r>
              <w:rPr>
                <w:rFonts w:ascii="Arial"/>
                <w:sz w:val="14"/>
              </w:rPr>
              <w:t>Subsidios y subvenciones</w:t>
            </w:r>
          </w:p>
        </w:tc>
        <w:tc>
          <w:tcPr>
            <w:tcW w:w="808" w:type="dxa"/>
          </w:tcPr>
          <w:p w:rsidR="00554053" w:rsidRDefault="00554053"/>
        </w:tc>
        <w:tc>
          <w:tcPr>
            <w:tcW w:w="1723" w:type="dxa"/>
          </w:tcPr>
          <w:p w:rsidR="00554053" w:rsidRDefault="00B532F1">
            <w:pPr>
              <w:pStyle w:val="TableParagraph"/>
              <w:spacing w:before="15"/>
              <w:ind w:right="69"/>
              <w:jc w:val="right"/>
              <w:rPr>
                <w:rFonts w:ascii="Arial"/>
                <w:sz w:val="14"/>
              </w:rPr>
            </w:pPr>
            <w:r>
              <w:rPr>
                <w:rFonts w:ascii="Arial"/>
                <w:sz w:val="14"/>
              </w:rPr>
              <w:t>83</w:t>
            </w:r>
          </w:p>
        </w:tc>
        <w:tc>
          <w:tcPr>
            <w:tcW w:w="2191" w:type="dxa"/>
          </w:tcPr>
          <w:p w:rsidR="00554053" w:rsidRDefault="00B532F1">
            <w:pPr>
              <w:pStyle w:val="TableParagraph"/>
              <w:spacing w:before="15"/>
              <w:ind w:right="124"/>
              <w:jc w:val="right"/>
              <w:rPr>
                <w:rFonts w:ascii="Arial"/>
                <w:sz w:val="14"/>
              </w:rPr>
            </w:pPr>
            <w:r>
              <w:rPr>
                <w:rFonts w:ascii="Arial"/>
                <w:w w:val="99"/>
                <w:sz w:val="14"/>
              </w:rPr>
              <w:t>-</w:t>
            </w:r>
          </w:p>
        </w:tc>
        <w:tc>
          <w:tcPr>
            <w:tcW w:w="535" w:type="dxa"/>
            <w:vMerge/>
          </w:tcPr>
          <w:p w:rsidR="00554053" w:rsidRDefault="00554053"/>
        </w:tc>
      </w:tr>
      <w:tr w:rsidR="00554053">
        <w:trPr>
          <w:trHeight w:hRule="exact" w:val="240"/>
        </w:trPr>
        <w:tc>
          <w:tcPr>
            <w:tcW w:w="630" w:type="dxa"/>
          </w:tcPr>
          <w:p w:rsidR="00554053" w:rsidRDefault="00B532F1">
            <w:pPr>
              <w:pStyle w:val="TableParagraph"/>
              <w:spacing w:before="16"/>
              <w:ind w:left="34"/>
              <w:rPr>
                <w:rFonts w:ascii="Arial"/>
                <w:sz w:val="14"/>
              </w:rPr>
            </w:pPr>
            <w:r>
              <w:rPr>
                <w:rFonts w:ascii="Arial"/>
                <w:sz w:val="14"/>
              </w:rPr>
              <w:t>0524</w:t>
            </w:r>
          </w:p>
        </w:tc>
        <w:tc>
          <w:tcPr>
            <w:tcW w:w="4290" w:type="dxa"/>
          </w:tcPr>
          <w:p w:rsidR="00554053" w:rsidRDefault="00B532F1">
            <w:pPr>
              <w:pStyle w:val="TableParagraph"/>
              <w:spacing w:before="16"/>
              <w:ind w:left="285"/>
              <w:rPr>
                <w:rFonts w:ascii="Arial"/>
                <w:sz w:val="14"/>
              </w:rPr>
            </w:pPr>
            <w:r>
              <w:rPr>
                <w:rFonts w:ascii="Arial"/>
                <w:sz w:val="14"/>
              </w:rPr>
              <w:t>Ayudas Sociales</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33,435</w:t>
            </w:r>
          </w:p>
        </w:tc>
        <w:tc>
          <w:tcPr>
            <w:tcW w:w="2191" w:type="dxa"/>
          </w:tcPr>
          <w:p w:rsidR="00554053" w:rsidRDefault="00B532F1">
            <w:pPr>
              <w:pStyle w:val="TableParagraph"/>
              <w:spacing w:before="16"/>
              <w:ind w:right="127"/>
              <w:jc w:val="right"/>
              <w:rPr>
                <w:rFonts w:ascii="Arial"/>
                <w:sz w:val="14"/>
              </w:rPr>
            </w:pPr>
            <w:r>
              <w:rPr>
                <w:rFonts w:ascii="Arial"/>
                <w:sz w:val="14"/>
              </w:rPr>
              <w:t>28,567</w:t>
            </w:r>
          </w:p>
        </w:tc>
        <w:tc>
          <w:tcPr>
            <w:tcW w:w="535" w:type="dxa"/>
            <w:vMerge/>
          </w:tcPr>
          <w:p w:rsidR="00554053" w:rsidRDefault="00554053"/>
        </w:tc>
      </w:tr>
      <w:tr w:rsidR="00554053">
        <w:trPr>
          <w:trHeight w:hRule="exact" w:val="240"/>
        </w:trPr>
        <w:tc>
          <w:tcPr>
            <w:tcW w:w="630" w:type="dxa"/>
          </w:tcPr>
          <w:p w:rsidR="00554053" w:rsidRDefault="00B532F1">
            <w:pPr>
              <w:pStyle w:val="TableParagraph"/>
              <w:spacing w:before="57"/>
              <w:ind w:left="34"/>
              <w:rPr>
                <w:rFonts w:ascii="Arial"/>
                <w:b/>
                <w:sz w:val="14"/>
              </w:rPr>
            </w:pPr>
            <w:r>
              <w:rPr>
                <w:rFonts w:ascii="Arial"/>
                <w:b/>
                <w:sz w:val="14"/>
              </w:rPr>
              <w:t>54</w:t>
            </w:r>
          </w:p>
        </w:tc>
        <w:tc>
          <w:tcPr>
            <w:tcW w:w="4290" w:type="dxa"/>
          </w:tcPr>
          <w:p w:rsidR="00554053" w:rsidRDefault="00B532F1">
            <w:pPr>
              <w:pStyle w:val="TableParagraph"/>
              <w:spacing w:before="57"/>
              <w:ind w:left="285"/>
              <w:rPr>
                <w:rFonts w:ascii="Arial" w:hAnsi="Arial"/>
                <w:b/>
                <w:sz w:val="14"/>
              </w:rPr>
            </w:pPr>
            <w:r>
              <w:rPr>
                <w:rFonts w:ascii="Arial" w:hAnsi="Arial"/>
                <w:b/>
                <w:sz w:val="14"/>
              </w:rPr>
              <w:t>Intereses, Comisiones y Otros Gastos de la Deuda Pública</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199"/>
        </w:trPr>
        <w:tc>
          <w:tcPr>
            <w:tcW w:w="630" w:type="dxa"/>
          </w:tcPr>
          <w:p w:rsidR="00554053" w:rsidRDefault="00B532F1">
            <w:pPr>
              <w:pStyle w:val="TableParagraph"/>
              <w:spacing w:before="16"/>
              <w:ind w:left="34"/>
              <w:rPr>
                <w:rFonts w:ascii="Arial"/>
                <w:sz w:val="14"/>
              </w:rPr>
            </w:pPr>
            <w:r>
              <w:rPr>
                <w:rFonts w:ascii="Arial"/>
                <w:sz w:val="14"/>
              </w:rPr>
              <w:t>0541</w:t>
            </w:r>
          </w:p>
        </w:tc>
        <w:tc>
          <w:tcPr>
            <w:tcW w:w="4290" w:type="dxa"/>
          </w:tcPr>
          <w:p w:rsidR="00554053" w:rsidRDefault="00B532F1">
            <w:pPr>
              <w:pStyle w:val="TableParagraph"/>
              <w:spacing w:before="16"/>
              <w:ind w:left="285"/>
              <w:rPr>
                <w:rFonts w:ascii="Arial" w:hAnsi="Arial"/>
                <w:sz w:val="14"/>
              </w:rPr>
            </w:pPr>
            <w:r>
              <w:rPr>
                <w:rFonts w:ascii="Arial" w:hAnsi="Arial"/>
                <w:sz w:val="14"/>
              </w:rPr>
              <w:t>Intereses de la Deuda Pública</w:t>
            </w:r>
          </w:p>
        </w:tc>
        <w:tc>
          <w:tcPr>
            <w:tcW w:w="808" w:type="dxa"/>
          </w:tcPr>
          <w:p w:rsidR="00554053" w:rsidRDefault="00554053"/>
        </w:tc>
        <w:tc>
          <w:tcPr>
            <w:tcW w:w="1723" w:type="dxa"/>
          </w:tcPr>
          <w:p w:rsidR="00554053" w:rsidRDefault="00B532F1">
            <w:pPr>
              <w:pStyle w:val="TableParagraph"/>
              <w:spacing w:before="16"/>
              <w:ind w:right="69"/>
              <w:jc w:val="right"/>
              <w:rPr>
                <w:rFonts w:ascii="Arial"/>
                <w:sz w:val="14"/>
              </w:rPr>
            </w:pPr>
            <w:r>
              <w:rPr>
                <w:rFonts w:ascii="Arial"/>
                <w:sz w:val="14"/>
              </w:rPr>
              <w:t>32,839</w:t>
            </w:r>
          </w:p>
        </w:tc>
        <w:tc>
          <w:tcPr>
            <w:tcW w:w="2191" w:type="dxa"/>
          </w:tcPr>
          <w:p w:rsidR="00554053" w:rsidRDefault="00B532F1">
            <w:pPr>
              <w:pStyle w:val="TableParagraph"/>
              <w:spacing w:before="16"/>
              <w:ind w:right="127"/>
              <w:jc w:val="right"/>
              <w:rPr>
                <w:rFonts w:ascii="Arial"/>
                <w:sz w:val="14"/>
              </w:rPr>
            </w:pPr>
            <w:r>
              <w:rPr>
                <w:rFonts w:ascii="Arial"/>
                <w:sz w:val="14"/>
              </w:rPr>
              <w:t>43,808</w:t>
            </w:r>
          </w:p>
        </w:tc>
        <w:tc>
          <w:tcPr>
            <w:tcW w:w="535" w:type="dxa"/>
            <w:vMerge/>
          </w:tcPr>
          <w:p w:rsidR="00554053" w:rsidRDefault="00554053"/>
        </w:tc>
      </w:tr>
      <w:tr w:rsidR="00554053">
        <w:trPr>
          <w:trHeight w:hRule="exact" w:val="239"/>
        </w:trPr>
        <w:tc>
          <w:tcPr>
            <w:tcW w:w="630" w:type="dxa"/>
          </w:tcPr>
          <w:p w:rsidR="00554053" w:rsidRDefault="00B532F1">
            <w:pPr>
              <w:pStyle w:val="TableParagraph"/>
              <w:spacing w:before="16"/>
              <w:ind w:left="34"/>
              <w:rPr>
                <w:rFonts w:ascii="Arial"/>
                <w:sz w:val="14"/>
              </w:rPr>
            </w:pPr>
            <w:r>
              <w:rPr>
                <w:rFonts w:ascii="Arial"/>
                <w:sz w:val="14"/>
              </w:rPr>
              <w:t>0542</w:t>
            </w:r>
          </w:p>
        </w:tc>
        <w:tc>
          <w:tcPr>
            <w:tcW w:w="4290" w:type="dxa"/>
          </w:tcPr>
          <w:p w:rsidR="00554053" w:rsidRDefault="00B532F1">
            <w:pPr>
              <w:pStyle w:val="TableParagraph"/>
              <w:spacing w:before="16"/>
              <w:ind w:left="285"/>
              <w:rPr>
                <w:rFonts w:ascii="Arial" w:hAnsi="Arial"/>
                <w:sz w:val="14"/>
              </w:rPr>
            </w:pPr>
            <w:r>
              <w:rPr>
                <w:rFonts w:ascii="Arial" w:hAnsi="Arial"/>
                <w:sz w:val="14"/>
              </w:rPr>
              <w:t>Comisiones de la Deuda Pública</w:t>
            </w:r>
          </w:p>
        </w:tc>
        <w:tc>
          <w:tcPr>
            <w:tcW w:w="808" w:type="dxa"/>
          </w:tcPr>
          <w:p w:rsidR="00554053" w:rsidRDefault="00554053"/>
        </w:tc>
        <w:tc>
          <w:tcPr>
            <w:tcW w:w="1723" w:type="dxa"/>
          </w:tcPr>
          <w:p w:rsidR="00554053" w:rsidRDefault="00B532F1">
            <w:pPr>
              <w:pStyle w:val="TableParagraph"/>
              <w:spacing w:before="16"/>
              <w:ind w:right="66"/>
              <w:jc w:val="right"/>
              <w:rPr>
                <w:rFonts w:ascii="Arial"/>
                <w:sz w:val="14"/>
              </w:rPr>
            </w:pPr>
            <w:r>
              <w:rPr>
                <w:rFonts w:ascii="Arial"/>
                <w:w w:val="99"/>
                <w:sz w:val="14"/>
              </w:rPr>
              <w:t>-</w:t>
            </w:r>
          </w:p>
        </w:tc>
        <w:tc>
          <w:tcPr>
            <w:tcW w:w="2191" w:type="dxa"/>
          </w:tcPr>
          <w:p w:rsidR="00554053" w:rsidRDefault="00B532F1">
            <w:pPr>
              <w:pStyle w:val="TableParagraph"/>
              <w:spacing w:before="16"/>
              <w:ind w:right="124"/>
              <w:jc w:val="right"/>
              <w:rPr>
                <w:rFonts w:ascii="Arial"/>
                <w:sz w:val="14"/>
              </w:rPr>
            </w:pPr>
            <w:r>
              <w:rPr>
                <w:rFonts w:ascii="Arial"/>
                <w:w w:val="99"/>
                <w:sz w:val="14"/>
              </w:rPr>
              <w:t>-</w:t>
            </w:r>
          </w:p>
        </w:tc>
        <w:tc>
          <w:tcPr>
            <w:tcW w:w="535" w:type="dxa"/>
            <w:vMerge/>
          </w:tcPr>
          <w:p w:rsidR="00554053" w:rsidRDefault="00554053"/>
        </w:tc>
      </w:tr>
      <w:tr w:rsidR="00554053">
        <w:trPr>
          <w:trHeight w:hRule="exact" w:val="247"/>
        </w:trPr>
        <w:tc>
          <w:tcPr>
            <w:tcW w:w="630" w:type="dxa"/>
          </w:tcPr>
          <w:p w:rsidR="00554053" w:rsidRDefault="00B532F1">
            <w:pPr>
              <w:pStyle w:val="TableParagraph"/>
              <w:spacing w:before="56"/>
              <w:ind w:left="34"/>
              <w:rPr>
                <w:rFonts w:ascii="Arial"/>
                <w:b/>
                <w:sz w:val="14"/>
              </w:rPr>
            </w:pPr>
            <w:r>
              <w:rPr>
                <w:rFonts w:ascii="Arial"/>
                <w:b/>
                <w:sz w:val="14"/>
              </w:rPr>
              <w:t>55</w:t>
            </w:r>
          </w:p>
        </w:tc>
        <w:tc>
          <w:tcPr>
            <w:tcW w:w="4290" w:type="dxa"/>
          </w:tcPr>
          <w:p w:rsidR="00554053" w:rsidRDefault="00B532F1">
            <w:pPr>
              <w:pStyle w:val="TableParagraph"/>
              <w:spacing w:before="56"/>
              <w:ind w:left="285"/>
              <w:rPr>
                <w:rFonts w:ascii="Arial" w:hAnsi="Arial"/>
                <w:b/>
                <w:sz w:val="14"/>
              </w:rPr>
            </w:pPr>
            <w:r>
              <w:rPr>
                <w:rFonts w:ascii="Arial" w:hAnsi="Arial"/>
                <w:b/>
                <w:sz w:val="14"/>
              </w:rPr>
              <w:t>Otros Gastos y Pérdidas Extraordinarias</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367"/>
        </w:trPr>
        <w:tc>
          <w:tcPr>
            <w:tcW w:w="630" w:type="dxa"/>
          </w:tcPr>
          <w:p w:rsidR="00554053" w:rsidRDefault="00554053">
            <w:pPr>
              <w:pStyle w:val="TableParagraph"/>
              <w:spacing w:before="1"/>
              <w:rPr>
                <w:rFonts w:ascii="Arial"/>
                <w:b/>
                <w:sz w:val="16"/>
              </w:rPr>
            </w:pPr>
          </w:p>
          <w:p w:rsidR="00554053" w:rsidRDefault="00B532F1">
            <w:pPr>
              <w:pStyle w:val="TableParagraph"/>
              <w:ind w:left="34"/>
              <w:rPr>
                <w:rFonts w:ascii="Arial"/>
                <w:sz w:val="14"/>
              </w:rPr>
            </w:pPr>
            <w:r>
              <w:rPr>
                <w:rFonts w:ascii="Arial"/>
                <w:sz w:val="14"/>
              </w:rPr>
              <w:t>0551</w:t>
            </w:r>
          </w:p>
        </w:tc>
        <w:tc>
          <w:tcPr>
            <w:tcW w:w="4290" w:type="dxa"/>
          </w:tcPr>
          <w:p w:rsidR="00554053" w:rsidRDefault="00B532F1">
            <w:pPr>
              <w:pStyle w:val="TableParagraph"/>
              <w:spacing w:before="25"/>
              <w:ind w:left="285" w:right="281"/>
              <w:rPr>
                <w:rFonts w:ascii="Arial"/>
                <w:sz w:val="14"/>
              </w:rPr>
            </w:pPr>
            <w:r>
              <w:rPr>
                <w:rFonts w:ascii="Arial"/>
                <w:sz w:val="14"/>
              </w:rPr>
              <w:t>Estimaciones, Depreciaciones, Deterioros, Obsolescencias, Amortizaciones y Provisiones</w:t>
            </w:r>
          </w:p>
        </w:tc>
        <w:tc>
          <w:tcPr>
            <w:tcW w:w="808" w:type="dxa"/>
          </w:tcPr>
          <w:p w:rsidR="00554053" w:rsidRDefault="00554053"/>
        </w:tc>
        <w:tc>
          <w:tcPr>
            <w:tcW w:w="1723" w:type="dxa"/>
          </w:tcPr>
          <w:p w:rsidR="00554053" w:rsidRDefault="00554053">
            <w:pPr>
              <w:pStyle w:val="TableParagraph"/>
              <w:spacing w:before="1"/>
              <w:rPr>
                <w:rFonts w:ascii="Arial"/>
                <w:b/>
                <w:sz w:val="16"/>
              </w:rPr>
            </w:pPr>
          </w:p>
          <w:p w:rsidR="00554053" w:rsidRDefault="00B532F1">
            <w:pPr>
              <w:pStyle w:val="TableParagraph"/>
              <w:ind w:right="69"/>
              <w:jc w:val="right"/>
              <w:rPr>
                <w:rFonts w:ascii="Arial"/>
                <w:sz w:val="14"/>
              </w:rPr>
            </w:pPr>
            <w:r>
              <w:rPr>
                <w:rFonts w:ascii="Arial"/>
                <w:sz w:val="14"/>
              </w:rPr>
              <w:t>86,659</w:t>
            </w:r>
          </w:p>
        </w:tc>
        <w:tc>
          <w:tcPr>
            <w:tcW w:w="2191" w:type="dxa"/>
          </w:tcPr>
          <w:p w:rsidR="00554053" w:rsidRDefault="00554053">
            <w:pPr>
              <w:pStyle w:val="TableParagraph"/>
              <w:spacing w:before="1"/>
              <w:rPr>
                <w:rFonts w:ascii="Arial"/>
                <w:b/>
                <w:sz w:val="16"/>
              </w:rPr>
            </w:pPr>
          </w:p>
          <w:p w:rsidR="00554053" w:rsidRDefault="00B532F1">
            <w:pPr>
              <w:pStyle w:val="TableParagraph"/>
              <w:ind w:right="127"/>
              <w:jc w:val="right"/>
              <w:rPr>
                <w:rFonts w:ascii="Arial"/>
                <w:sz w:val="14"/>
              </w:rPr>
            </w:pPr>
            <w:r>
              <w:rPr>
                <w:rFonts w:ascii="Arial"/>
                <w:sz w:val="14"/>
              </w:rPr>
              <w:t>82,414</w:t>
            </w:r>
          </w:p>
        </w:tc>
        <w:tc>
          <w:tcPr>
            <w:tcW w:w="535" w:type="dxa"/>
            <w:vMerge/>
          </w:tcPr>
          <w:p w:rsidR="00554053" w:rsidRDefault="00554053"/>
        </w:tc>
      </w:tr>
      <w:tr w:rsidR="00554053">
        <w:trPr>
          <w:trHeight w:hRule="exact" w:val="295"/>
        </w:trPr>
        <w:tc>
          <w:tcPr>
            <w:tcW w:w="630" w:type="dxa"/>
          </w:tcPr>
          <w:p w:rsidR="00554053" w:rsidRDefault="00B532F1">
            <w:pPr>
              <w:pStyle w:val="TableParagraph"/>
              <w:spacing w:before="15"/>
              <w:ind w:left="34"/>
              <w:rPr>
                <w:rFonts w:ascii="Arial"/>
                <w:sz w:val="14"/>
              </w:rPr>
            </w:pPr>
            <w:r>
              <w:rPr>
                <w:rFonts w:ascii="Arial"/>
                <w:sz w:val="14"/>
              </w:rPr>
              <w:t>0559</w:t>
            </w:r>
          </w:p>
        </w:tc>
        <w:tc>
          <w:tcPr>
            <w:tcW w:w="4290" w:type="dxa"/>
          </w:tcPr>
          <w:p w:rsidR="00554053" w:rsidRDefault="00B532F1">
            <w:pPr>
              <w:pStyle w:val="TableParagraph"/>
              <w:spacing w:before="15"/>
              <w:ind w:left="285"/>
              <w:rPr>
                <w:rFonts w:ascii="Arial"/>
                <w:sz w:val="14"/>
              </w:rPr>
            </w:pPr>
            <w:r>
              <w:rPr>
                <w:rFonts w:ascii="Arial"/>
                <w:sz w:val="14"/>
              </w:rPr>
              <w:t>Otros Gastos</w:t>
            </w:r>
          </w:p>
        </w:tc>
        <w:tc>
          <w:tcPr>
            <w:tcW w:w="808" w:type="dxa"/>
          </w:tcPr>
          <w:p w:rsidR="00554053" w:rsidRDefault="00554053"/>
        </w:tc>
        <w:tc>
          <w:tcPr>
            <w:tcW w:w="1723" w:type="dxa"/>
          </w:tcPr>
          <w:p w:rsidR="00554053" w:rsidRDefault="00B532F1">
            <w:pPr>
              <w:pStyle w:val="TableParagraph"/>
              <w:spacing w:before="15"/>
              <w:ind w:right="66"/>
              <w:jc w:val="right"/>
              <w:rPr>
                <w:rFonts w:ascii="Arial"/>
                <w:sz w:val="14"/>
              </w:rPr>
            </w:pPr>
            <w:r>
              <w:rPr>
                <w:rFonts w:ascii="Arial"/>
                <w:w w:val="99"/>
                <w:sz w:val="14"/>
              </w:rPr>
              <w:t>-</w:t>
            </w:r>
          </w:p>
        </w:tc>
        <w:tc>
          <w:tcPr>
            <w:tcW w:w="2191" w:type="dxa"/>
          </w:tcPr>
          <w:p w:rsidR="00554053" w:rsidRDefault="00B532F1">
            <w:pPr>
              <w:pStyle w:val="TableParagraph"/>
              <w:spacing w:before="15"/>
              <w:ind w:right="124"/>
              <w:jc w:val="right"/>
              <w:rPr>
                <w:rFonts w:ascii="Arial"/>
                <w:sz w:val="14"/>
              </w:rPr>
            </w:pPr>
            <w:r>
              <w:rPr>
                <w:rFonts w:ascii="Arial"/>
                <w:w w:val="99"/>
                <w:sz w:val="14"/>
              </w:rPr>
              <w:t>-</w:t>
            </w:r>
          </w:p>
        </w:tc>
        <w:tc>
          <w:tcPr>
            <w:tcW w:w="535" w:type="dxa"/>
            <w:vMerge/>
          </w:tcPr>
          <w:p w:rsidR="00554053" w:rsidRDefault="00554053"/>
        </w:tc>
      </w:tr>
      <w:tr w:rsidR="00554053">
        <w:trPr>
          <w:trHeight w:hRule="exact" w:val="298"/>
        </w:trPr>
        <w:tc>
          <w:tcPr>
            <w:tcW w:w="630" w:type="dxa"/>
          </w:tcPr>
          <w:p w:rsidR="00554053" w:rsidRDefault="00B532F1">
            <w:pPr>
              <w:pStyle w:val="TableParagraph"/>
              <w:spacing w:before="113"/>
              <w:ind w:left="34"/>
              <w:rPr>
                <w:rFonts w:ascii="Arial"/>
                <w:b/>
                <w:sz w:val="14"/>
              </w:rPr>
            </w:pPr>
            <w:r>
              <w:rPr>
                <w:rFonts w:ascii="Arial"/>
                <w:b/>
                <w:sz w:val="14"/>
              </w:rPr>
              <w:t>56</w:t>
            </w:r>
          </w:p>
        </w:tc>
        <w:tc>
          <w:tcPr>
            <w:tcW w:w="4290" w:type="dxa"/>
          </w:tcPr>
          <w:p w:rsidR="00554053" w:rsidRDefault="00B532F1">
            <w:pPr>
              <w:pStyle w:val="TableParagraph"/>
              <w:spacing w:before="113"/>
              <w:ind w:left="285"/>
              <w:rPr>
                <w:rFonts w:ascii="Arial" w:hAnsi="Arial"/>
                <w:b/>
                <w:sz w:val="14"/>
              </w:rPr>
            </w:pPr>
            <w:r>
              <w:rPr>
                <w:rFonts w:ascii="Arial" w:hAnsi="Arial"/>
                <w:b/>
                <w:sz w:val="14"/>
              </w:rPr>
              <w:t>Inversión Publica</w:t>
            </w:r>
          </w:p>
        </w:tc>
        <w:tc>
          <w:tcPr>
            <w:tcW w:w="808" w:type="dxa"/>
          </w:tcPr>
          <w:p w:rsidR="00554053" w:rsidRDefault="00554053"/>
        </w:tc>
        <w:tc>
          <w:tcPr>
            <w:tcW w:w="1723" w:type="dxa"/>
          </w:tcPr>
          <w:p w:rsidR="00554053" w:rsidRDefault="00554053"/>
        </w:tc>
        <w:tc>
          <w:tcPr>
            <w:tcW w:w="2191" w:type="dxa"/>
          </w:tcPr>
          <w:p w:rsidR="00554053" w:rsidRDefault="00554053"/>
        </w:tc>
        <w:tc>
          <w:tcPr>
            <w:tcW w:w="535" w:type="dxa"/>
            <w:vMerge/>
          </w:tcPr>
          <w:p w:rsidR="00554053" w:rsidRDefault="00554053"/>
        </w:tc>
      </w:tr>
      <w:tr w:rsidR="00554053">
        <w:trPr>
          <w:trHeight w:hRule="exact" w:val="288"/>
        </w:trPr>
        <w:tc>
          <w:tcPr>
            <w:tcW w:w="630" w:type="dxa"/>
          </w:tcPr>
          <w:p w:rsidR="00554053" w:rsidRDefault="00B532F1">
            <w:pPr>
              <w:pStyle w:val="TableParagraph"/>
              <w:spacing w:before="17"/>
              <w:ind w:left="34"/>
              <w:rPr>
                <w:rFonts w:ascii="Arial"/>
                <w:sz w:val="14"/>
              </w:rPr>
            </w:pPr>
            <w:r>
              <w:rPr>
                <w:rFonts w:ascii="Arial"/>
                <w:sz w:val="14"/>
              </w:rPr>
              <w:t>0561</w:t>
            </w:r>
          </w:p>
        </w:tc>
        <w:tc>
          <w:tcPr>
            <w:tcW w:w="4290" w:type="dxa"/>
          </w:tcPr>
          <w:p w:rsidR="00554053" w:rsidRDefault="00B532F1">
            <w:pPr>
              <w:pStyle w:val="TableParagraph"/>
              <w:spacing w:before="17"/>
              <w:ind w:left="285"/>
              <w:rPr>
                <w:rFonts w:ascii="Arial" w:hAnsi="Arial"/>
                <w:sz w:val="14"/>
              </w:rPr>
            </w:pPr>
            <w:r>
              <w:rPr>
                <w:rFonts w:ascii="Arial" w:hAnsi="Arial"/>
                <w:sz w:val="14"/>
              </w:rPr>
              <w:t>Inversión Publica No Capitalizable</w:t>
            </w:r>
          </w:p>
        </w:tc>
        <w:tc>
          <w:tcPr>
            <w:tcW w:w="808" w:type="dxa"/>
          </w:tcPr>
          <w:p w:rsidR="00554053" w:rsidRDefault="00554053"/>
        </w:tc>
        <w:tc>
          <w:tcPr>
            <w:tcW w:w="1723" w:type="dxa"/>
          </w:tcPr>
          <w:p w:rsidR="00554053" w:rsidRDefault="00B532F1">
            <w:pPr>
              <w:pStyle w:val="TableParagraph"/>
              <w:spacing w:before="17"/>
              <w:ind w:right="69"/>
              <w:jc w:val="right"/>
              <w:rPr>
                <w:rFonts w:ascii="Arial"/>
                <w:sz w:val="14"/>
              </w:rPr>
            </w:pPr>
            <w:r>
              <w:rPr>
                <w:rFonts w:ascii="Arial"/>
                <w:sz w:val="14"/>
              </w:rPr>
              <w:t>79,995</w:t>
            </w:r>
          </w:p>
        </w:tc>
        <w:tc>
          <w:tcPr>
            <w:tcW w:w="2191" w:type="dxa"/>
          </w:tcPr>
          <w:p w:rsidR="00554053" w:rsidRDefault="00B532F1">
            <w:pPr>
              <w:pStyle w:val="TableParagraph"/>
              <w:spacing w:before="17"/>
              <w:ind w:right="127"/>
              <w:jc w:val="right"/>
              <w:rPr>
                <w:rFonts w:ascii="Arial"/>
                <w:sz w:val="14"/>
              </w:rPr>
            </w:pPr>
            <w:r>
              <w:rPr>
                <w:rFonts w:ascii="Arial"/>
                <w:sz w:val="14"/>
              </w:rPr>
              <w:t>55,311</w:t>
            </w:r>
          </w:p>
        </w:tc>
        <w:tc>
          <w:tcPr>
            <w:tcW w:w="535" w:type="dxa"/>
            <w:vMerge/>
          </w:tcPr>
          <w:p w:rsidR="00554053" w:rsidRDefault="00554053"/>
        </w:tc>
      </w:tr>
      <w:tr w:rsidR="00554053">
        <w:trPr>
          <w:trHeight w:hRule="exact" w:val="354"/>
        </w:trPr>
        <w:tc>
          <w:tcPr>
            <w:tcW w:w="630" w:type="dxa"/>
          </w:tcPr>
          <w:p w:rsidR="00554053" w:rsidRDefault="00554053"/>
        </w:tc>
        <w:tc>
          <w:tcPr>
            <w:tcW w:w="4290" w:type="dxa"/>
          </w:tcPr>
          <w:p w:rsidR="00554053" w:rsidRDefault="00B532F1">
            <w:pPr>
              <w:pStyle w:val="TableParagraph"/>
              <w:spacing w:before="104"/>
              <w:ind w:left="285"/>
              <w:rPr>
                <w:rFonts w:ascii="Arial" w:hAnsi="Arial"/>
                <w:b/>
                <w:sz w:val="14"/>
              </w:rPr>
            </w:pPr>
            <w:r>
              <w:rPr>
                <w:rFonts w:ascii="Arial" w:hAnsi="Arial"/>
                <w:b/>
                <w:sz w:val="14"/>
              </w:rPr>
              <w:t>Total de Gastos y Otras Pérdidas</w:t>
            </w:r>
          </w:p>
        </w:tc>
        <w:tc>
          <w:tcPr>
            <w:tcW w:w="808" w:type="dxa"/>
          </w:tcPr>
          <w:p w:rsidR="00554053" w:rsidRDefault="00554053"/>
        </w:tc>
        <w:tc>
          <w:tcPr>
            <w:tcW w:w="1723" w:type="dxa"/>
          </w:tcPr>
          <w:p w:rsidR="00554053" w:rsidRDefault="00B532F1">
            <w:pPr>
              <w:pStyle w:val="TableParagraph"/>
              <w:tabs>
                <w:tab w:val="left" w:pos="439"/>
              </w:tabs>
              <w:spacing w:before="104"/>
              <w:jc w:val="right"/>
              <w:rPr>
                <w:rFonts w:ascii="Arial"/>
                <w:b/>
                <w:sz w:val="14"/>
              </w:rPr>
            </w:pPr>
            <w:r>
              <w:rPr>
                <w:rFonts w:ascii="Arial"/>
                <w:b/>
                <w:w w:val="99"/>
                <w:sz w:val="14"/>
                <w:u w:val="single"/>
              </w:rPr>
              <w:t xml:space="preserve"> </w:t>
            </w:r>
            <w:r>
              <w:rPr>
                <w:rFonts w:ascii="Arial"/>
                <w:b/>
                <w:sz w:val="14"/>
                <w:u w:val="single"/>
              </w:rPr>
              <w:tab/>
            </w:r>
            <w:r>
              <w:rPr>
                <w:rFonts w:ascii="Arial"/>
                <w:b/>
                <w:spacing w:val="-1"/>
                <w:sz w:val="14"/>
                <w:u w:val="single"/>
              </w:rPr>
              <w:t>1,716,232</w:t>
            </w:r>
            <w:r>
              <w:rPr>
                <w:rFonts w:ascii="Arial"/>
                <w:b/>
                <w:spacing w:val="-7"/>
                <w:sz w:val="14"/>
                <w:u w:val="single"/>
              </w:rPr>
              <w:t xml:space="preserve"> </w:t>
            </w:r>
          </w:p>
        </w:tc>
        <w:tc>
          <w:tcPr>
            <w:tcW w:w="2191" w:type="dxa"/>
          </w:tcPr>
          <w:p w:rsidR="00554053" w:rsidRDefault="00B532F1">
            <w:pPr>
              <w:pStyle w:val="TableParagraph"/>
              <w:tabs>
                <w:tab w:val="left" w:pos="362"/>
              </w:tabs>
              <w:spacing w:before="104"/>
              <w:ind w:right="55"/>
              <w:jc w:val="right"/>
              <w:rPr>
                <w:rFonts w:ascii="Arial"/>
                <w:b/>
                <w:sz w:val="14"/>
              </w:rPr>
            </w:pPr>
            <w:r>
              <w:rPr>
                <w:rFonts w:ascii="Arial"/>
                <w:b/>
                <w:w w:val="99"/>
                <w:sz w:val="14"/>
                <w:u w:val="single"/>
              </w:rPr>
              <w:t xml:space="preserve"> </w:t>
            </w:r>
            <w:r>
              <w:rPr>
                <w:rFonts w:ascii="Arial"/>
                <w:b/>
                <w:sz w:val="14"/>
                <w:u w:val="single"/>
              </w:rPr>
              <w:tab/>
            </w:r>
            <w:r>
              <w:rPr>
                <w:rFonts w:ascii="Arial"/>
                <w:b/>
                <w:spacing w:val="-1"/>
                <w:sz w:val="14"/>
                <w:u w:val="single"/>
              </w:rPr>
              <w:t>1,579,762</w:t>
            </w:r>
            <w:r>
              <w:rPr>
                <w:rFonts w:ascii="Arial"/>
                <w:b/>
                <w:spacing w:val="-7"/>
                <w:sz w:val="14"/>
                <w:u w:val="single"/>
              </w:rPr>
              <w:t xml:space="preserve"> </w:t>
            </w:r>
          </w:p>
        </w:tc>
        <w:tc>
          <w:tcPr>
            <w:tcW w:w="535" w:type="dxa"/>
          </w:tcPr>
          <w:p w:rsidR="00554053" w:rsidRDefault="00B532F1">
            <w:pPr>
              <w:pStyle w:val="TableParagraph"/>
              <w:spacing w:before="104"/>
              <w:ind w:left="57"/>
              <w:rPr>
                <w:rFonts w:ascii="Arial"/>
                <w:b/>
                <w:sz w:val="14"/>
              </w:rPr>
            </w:pPr>
            <w:r>
              <w:rPr>
                <w:rFonts w:ascii="Arial"/>
                <w:b/>
                <w:sz w:val="14"/>
              </w:rPr>
              <w:t>SIC (4)</w:t>
            </w:r>
          </w:p>
        </w:tc>
      </w:tr>
      <w:tr w:rsidR="00554053">
        <w:trPr>
          <w:trHeight w:hRule="exact" w:val="245"/>
        </w:trPr>
        <w:tc>
          <w:tcPr>
            <w:tcW w:w="630" w:type="dxa"/>
          </w:tcPr>
          <w:p w:rsidR="00554053" w:rsidRDefault="00B532F1">
            <w:pPr>
              <w:pStyle w:val="TableParagraph"/>
              <w:spacing w:before="83"/>
              <w:ind w:left="34"/>
              <w:rPr>
                <w:rFonts w:ascii="Arial"/>
                <w:b/>
                <w:sz w:val="14"/>
              </w:rPr>
            </w:pPr>
            <w:r>
              <w:rPr>
                <w:rFonts w:ascii="Arial"/>
                <w:b/>
                <w:sz w:val="14"/>
              </w:rPr>
              <w:t>3210</w:t>
            </w:r>
          </w:p>
        </w:tc>
        <w:tc>
          <w:tcPr>
            <w:tcW w:w="4290" w:type="dxa"/>
          </w:tcPr>
          <w:p w:rsidR="00554053" w:rsidRDefault="00B532F1">
            <w:pPr>
              <w:pStyle w:val="TableParagraph"/>
              <w:spacing w:before="83"/>
              <w:ind w:left="285"/>
              <w:rPr>
                <w:rFonts w:ascii="Arial"/>
                <w:b/>
                <w:sz w:val="14"/>
              </w:rPr>
            </w:pPr>
            <w:r>
              <w:rPr>
                <w:rFonts w:ascii="Arial"/>
                <w:b/>
                <w:sz w:val="14"/>
              </w:rPr>
              <w:t>Ahorro / Desahorro Neto del Ejercicio</w:t>
            </w:r>
          </w:p>
        </w:tc>
        <w:tc>
          <w:tcPr>
            <w:tcW w:w="808" w:type="dxa"/>
          </w:tcPr>
          <w:p w:rsidR="00554053" w:rsidRDefault="00B532F1">
            <w:pPr>
              <w:pStyle w:val="TableParagraph"/>
              <w:spacing w:before="83"/>
              <w:ind w:left="123"/>
              <w:rPr>
                <w:rFonts w:ascii="Arial"/>
                <w:b/>
                <w:sz w:val="14"/>
              </w:rPr>
            </w:pPr>
            <w:r>
              <w:rPr>
                <w:rFonts w:ascii="Arial"/>
                <w:b/>
                <w:sz w:val="14"/>
              </w:rPr>
              <w:t>SIC (5)</w:t>
            </w:r>
          </w:p>
        </w:tc>
        <w:tc>
          <w:tcPr>
            <w:tcW w:w="1723" w:type="dxa"/>
          </w:tcPr>
          <w:p w:rsidR="00554053" w:rsidRDefault="00B532F1">
            <w:pPr>
              <w:pStyle w:val="TableParagraph"/>
              <w:tabs>
                <w:tab w:val="left" w:pos="367"/>
                <w:tab w:val="left" w:pos="923"/>
              </w:tabs>
              <w:spacing w:before="83"/>
              <w:jc w:val="right"/>
              <w:rPr>
                <w:rFonts w:ascii="Arial"/>
                <w:b/>
                <w:sz w:val="14"/>
              </w:rPr>
            </w:pPr>
            <w:r>
              <w:rPr>
                <w:rFonts w:ascii="Arial"/>
                <w:b/>
                <w:sz w:val="14"/>
              </w:rPr>
              <w:t>$</w:t>
            </w:r>
            <w:r>
              <w:rPr>
                <w:rFonts w:ascii="Arial"/>
                <w:b/>
                <w:sz w:val="14"/>
              </w:rPr>
              <w:tab/>
            </w:r>
            <w:r>
              <w:rPr>
                <w:rFonts w:ascii="Arial"/>
                <w:b/>
                <w:sz w:val="14"/>
                <w:u w:val="single"/>
              </w:rPr>
              <w:t xml:space="preserve"> </w:t>
            </w:r>
            <w:r>
              <w:rPr>
                <w:rFonts w:ascii="Arial"/>
                <w:b/>
                <w:sz w:val="14"/>
                <w:u w:val="single"/>
              </w:rPr>
              <w:tab/>
            </w:r>
            <w:r>
              <w:rPr>
                <w:rFonts w:ascii="Arial"/>
                <w:b/>
                <w:spacing w:val="-1"/>
                <w:sz w:val="14"/>
                <w:u w:val="single"/>
              </w:rPr>
              <w:t>979,630</w:t>
            </w:r>
            <w:r>
              <w:rPr>
                <w:rFonts w:ascii="Arial"/>
                <w:b/>
                <w:spacing w:val="-7"/>
                <w:sz w:val="14"/>
                <w:u w:val="single"/>
              </w:rPr>
              <w:t xml:space="preserve"> </w:t>
            </w:r>
          </w:p>
        </w:tc>
        <w:tc>
          <w:tcPr>
            <w:tcW w:w="2191" w:type="dxa"/>
          </w:tcPr>
          <w:p w:rsidR="00554053" w:rsidRDefault="00B532F1">
            <w:pPr>
              <w:pStyle w:val="TableParagraph"/>
              <w:tabs>
                <w:tab w:val="left" w:pos="643"/>
              </w:tabs>
              <w:spacing w:before="83"/>
              <w:ind w:right="55"/>
              <w:jc w:val="right"/>
              <w:rPr>
                <w:rFonts w:ascii="Arial"/>
                <w:b/>
                <w:sz w:val="14"/>
              </w:rPr>
            </w:pPr>
            <w:r>
              <w:rPr>
                <w:rFonts w:ascii="Arial"/>
                <w:b/>
                <w:sz w:val="14"/>
              </w:rPr>
              <w:t>$</w:t>
            </w:r>
            <w:r>
              <w:rPr>
                <w:rFonts w:ascii="Arial"/>
                <w:b/>
                <w:sz w:val="14"/>
                <w:u w:val="single"/>
              </w:rPr>
              <w:t xml:space="preserve"> </w:t>
            </w:r>
            <w:r>
              <w:rPr>
                <w:rFonts w:ascii="Arial"/>
                <w:b/>
                <w:sz w:val="14"/>
                <w:u w:val="single"/>
              </w:rPr>
              <w:tab/>
            </w:r>
            <w:r>
              <w:rPr>
                <w:rFonts w:ascii="Arial"/>
                <w:b/>
                <w:spacing w:val="-1"/>
                <w:sz w:val="14"/>
                <w:u w:val="single"/>
              </w:rPr>
              <w:t>663,675</w:t>
            </w:r>
            <w:r>
              <w:rPr>
                <w:rFonts w:ascii="Arial"/>
                <w:b/>
                <w:spacing w:val="-7"/>
                <w:sz w:val="14"/>
                <w:u w:val="single"/>
              </w:rPr>
              <w:t xml:space="preserve"> </w:t>
            </w:r>
          </w:p>
        </w:tc>
        <w:tc>
          <w:tcPr>
            <w:tcW w:w="535" w:type="dxa"/>
          </w:tcPr>
          <w:p w:rsidR="00554053" w:rsidRDefault="00554053"/>
        </w:tc>
      </w:tr>
    </w:tbl>
    <w:p w:rsidR="00554053" w:rsidRDefault="00554053">
      <w:pPr>
        <w:pStyle w:val="Textoindependiente"/>
        <w:rPr>
          <w:b/>
          <w:sz w:val="16"/>
        </w:rPr>
      </w:pPr>
    </w:p>
    <w:p w:rsidR="00554053" w:rsidRDefault="00554053">
      <w:pPr>
        <w:pStyle w:val="Textoindependiente"/>
        <w:rPr>
          <w:b/>
          <w:sz w:val="13"/>
        </w:rPr>
      </w:pPr>
    </w:p>
    <w:p w:rsidR="00554053" w:rsidRDefault="00B532F1">
      <w:pPr>
        <w:spacing w:line="266" w:lineRule="auto"/>
        <w:ind w:left="1356" w:right="5518"/>
        <w:rPr>
          <w:rFonts w:ascii="Arial" w:hAnsi="Arial"/>
          <w:b/>
          <w:sz w:val="13"/>
        </w:rPr>
      </w:pPr>
      <w:r>
        <w:rPr>
          <w:rFonts w:ascii="Arial" w:hAnsi="Arial"/>
          <w:b/>
          <w:sz w:val="13"/>
        </w:rPr>
        <w:t>SIC (1) El importe correcto del Total de Ingresos 2017 es $2</w:t>
      </w:r>
      <w:proofErr w:type="gramStart"/>
      <w:r>
        <w:rPr>
          <w:rFonts w:ascii="Arial" w:hAnsi="Arial"/>
          <w:b/>
          <w:sz w:val="13"/>
        </w:rPr>
        <w:t>,695,861</w:t>
      </w:r>
      <w:proofErr w:type="gramEnd"/>
      <w:r>
        <w:rPr>
          <w:rFonts w:ascii="Arial" w:hAnsi="Arial"/>
          <w:b/>
          <w:sz w:val="13"/>
        </w:rPr>
        <w:t xml:space="preserve"> SIC (2) El nombre correcto es GASTOS Y OTRAS PÉRDIDAS</w:t>
      </w:r>
    </w:p>
    <w:p w:rsidR="00554053" w:rsidRDefault="00B532F1">
      <w:pPr>
        <w:spacing w:line="146" w:lineRule="exact"/>
        <w:ind w:left="1356"/>
        <w:rPr>
          <w:rFonts w:ascii="Arial"/>
          <w:b/>
          <w:sz w:val="13"/>
        </w:rPr>
      </w:pPr>
      <w:r>
        <w:rPr>
          <w:rFonts w:ascii="Arial"/>
          <w:b/>
          <w:sz w:val="13"/>
        </w:rPr>
        <w:t>SIC (3) El importe correcto de Materiales y Suministros 2017 es $124,502</w:t>
      </w:r>
    </w:p>
    <w:p w:rsidR="00554053" w:rsidRDefault="00B532F1">
      <w:pPr>
        <w:spacing w:line="280" w:lineRule="auto"/>
        <w:ind w:left="1356" w:right="4493"/>
        <w:rPr>
          <w:rFonts w:ascii="Arial" w:hAnsi="Arial"/>
          <w:b/>
          <w:sz w:val="13"/>
        </w:rPr>
      </w:pPr>
      <w:r>
        <w:rPr>
          <w:rFonts w:ascii="Arial" w:hAnsi="Arial"/>
          <w:b/>
          <w:sz w:val="13"/>
        </w:rPr>
        <w:t>SIC (4) El importe correcto del Total de  Gastos y Otras Pérdidas 2016 es $1</w:t>
      </w:r>
      <w:proofErr w:type="gramStart"/>
      <w:r>
        <w:rPr>
          <w:rFonts w:ascii="Arial" w:hAnsi="Arial"/>
          <w:b/>
          <w:sz w:val="13"/>
        </w:rPr>
        <w:t>,579,763</w:t>
      </w:r>
      <w:proofErr w:type="gramEnd"/>
      <w:r>
        <w:rPr>
          <w:rFonts w:ascii="Arial" w:hAnsi="Arial"/>
          <w:b/>
          <w:sz w:val="13"/>
        </w:rPr>
        <w:t xml:space="preserve"> SIC (5) El importe correcto de Ahorro / Desahorro Neto del Ejercicio 2017 es $1,579,763</w:t>
      </w:r>
    </w:p>
    <w:p w:rsidR="00554053" w:rsidRDefault="00554053">
      <w:pPr>
        <w:spacing w:line="280" w:lineRule="auto"/>
        <w:rPr>
          <w:rFonts w:ascii="Arial" w:hAnsi="Arial"/>
          <w:sz w:val="13"/>
        </w:rPr>
        <w:sectPr w:rsidR="00554053">
          <w:pgSz w:w="12240" w:h="15840"/>
          <w:pgMar w:top="720" w:right="880" w:bottom="1240" w:left="120" w:header="349" w:footer="1049" w:gutter="0"/>
          <w:cols w:space="720"/>
        </w:sect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B532F1">
      <w:pPr>
        <w:pStyle w:val="Textoindependiente"/>
        <w:spacing w:before="216"/>
        <w:ind w:left="732"/>
      </w:pPr>
      <w:r>
        <w:t>Los datos sobresalientes de los Estados Financieros al 31 de diciembre del 2017 se mencionan a continuación:</w:t>
      </w:r>
    </w:p>
    <w:p w:rsidR="00554053" w:rsidRDefault="00554053">
      <w:pPr>
        <w:pStyle w:val="Textoindependiente"/>
        <w:spacing w:before="8"/>
      </w:pPr>
    </w:p>
    <w:tbl>
      <w:tblPr>
        <w:tblStyle w:val="TableNormal"/>
        <w:tblW w:w="0" w:type="auto"/>
        <w:tblInd w:w="3181" w:type="dxa"/>
        <w:tblBorders>
          <w:top w:val="nil"/>
          <w:left w:val="nil"/>
          <w:bottom w:val="nil"/>
          <w:right w:val="nil"/>
          <w:insideH w:val="nil"/>
          <w:insideV w:val="nil"/>
        </w:tblBorders>
        <w:tblLayout w:type="fixed"/>
        <w:tblLook w:val="01E0" w:firstRow="1" w:lastRow="1" w:firstColumn="1" w:lastColumn="1" w:noHBand="0" w:noVBand="0"/>
      </w:tblPr>
      <w:tblGrid>
        <w:gridCol w:w="502"/>
        <w:gridCol w:w="2835"/>
        <w:gridCol w:w="490"/>
        <w:gridCol w:w="1280"/>
      </w:tblGrid>
      <w:tr w:rsidR="00554053">
        <w:trPr>
          <w:trHeight w:hRule="exact" w:val="226"/>
        </w:trPr>
        <w:tc>
          <w:tcPr>
            <w:tcW w:w="502" w:type="dxa"/>
          </w:tcPr>
          <w:p w:rsidR="00554053" w:rsidRDefault="00554053"/>
        </w:tc>
        <w:tc>
          <w:tcPr>
            <w:tcW w:w="2835" w:type="dxa"/>
          </w:tcPr>
          <w:p w:rsidR="00554053" w:rsidRDefault="00B532F1">
            <w:pPr>
              <w:pStyle w:val="TableParagraph"/>
              <w:spacing w:line="223" w:lineRule="exact"/>
              <w:ind w:left="990" w:right="949"/>
              <w:jc w:val="center"/>
              <w:rPr>
                <w:rFonts w:ascii="Arial"/>
                <w:sz w:val="20"/>
              </w:rPr>
            </w:pPr>
            <w:r>
              <w:rPr>
                <w:rFonts w:ascii="Arial"/>
                <w:sz w:val="20"/>
                <w:u w:val="single"/>
              </w:rPr>
              <w:t>Concepto</w:t>
            </w:r>
          </w:p>
        </w:tc>
        <w:tc>
          <w:tcPr>
            <w:tcW w:w="490" w:type="dxa"/>
          </w:tcPr>
          <w:p w:rsidR="00554053" w:rsidRDefault="00554053"/>
        </w:tc>
        <w:tc>
          <w:tcPr>
            <w:tcW w:w="1280" w:type="dxa"/>
          </w:tcPr>
          <w:p w:rsidR="00554053" w:rsidRDefault="00B532F1">
            <w:pPr>
              <w:pStyle w:val="TableParagraph"/>
              <w:spacing w:line="223" w:lineRule="exact"/>
              <w:ind w:left="242"/>
              <w:rPr>
                <w:rFonts w:ascii="Arial"/>
                <w:sz w:val="20"/>
              </w:rPr>
            </w:pPr>
            <w:r>
              <w:rPr>
                <w:rFonts w:ascii="Arial"/>
                <w:sz w:val="20"/>
                <w:u w:val="single"/>
              </w:rPr>
              <w:t>Importe</w:t>
            </w:r>
          </w:p>
        </w:tc>
      </w:tr>
      <w:tr w:rsidR="00554053">
        <w:trPr>
          <w:trHeight w:hRule="exact" w:val="230"/>
        </w:trPr>
        <w:tc>
          <w:tcPr>
            <w:tcW w:w="502" w:type="dxa"/>
          </w:tcPr>
          <w:p w:rsidR="00554053" w:rsidRDefault="00B532F1">
            <w:pPr>
              <w:pStyle w:val="TableParagraph"/>
              <w:spacing w:line="227" w:lineRule="exact"/>
              <w:ind w:right="123"/>
              <w:jc w:val="right"/>
              <w:rPr>
                <w:rFonts w:ascii="Arial"/>
                <w:sz w:val="20"/>
              </w:rPr>
            </w:pPr>
            <w:r>
              <w:rPr>
                <w:rFonts w:ascii="Arial"/>
                <w:sz w:val="20"/>
              </w:rPr>
              <w:t>a)</w:t>
            </w:r>
          </w:p>
        </w:tc>
        <w:tc>
          <w:tcPr>
            <w:tcW w:w="2835" w:type="dxa"/>
          </w:tcPr>
          <w:p w:rsidR="00554053" w:rsidRDefault="00B532F1">
            <w:pPr>
              <w:pStyle w:val="TableParagraph"/>
              <w:spacing w:line="227" w:lineRule="exact"/>
              <w:ind w:left="125"/>
              <w:rPr>
                <w:rFonts w:ascii="Arial"/>
                <w:sz w:val="20"/>
              </w:rPr>
            </w:pPr>
            <w:r>
              <w:rPr>
                <w:rFonts w:ascii="Arial"/>
                <w:sz w:val="20"/>
              </w:rPr>
              <w:t>Activo</w:t>
            </w:r>
          </w:p>
        </w:tc>
        <w:tc>
          <w:tcPr>
            <w:tcW w:w="490" w:type="dxa"/>
          </w:tcPr>
          <w:p w:rsidR="00554053" w:rsidRDefault="00B532F1">
            <w:pPr>
              <w:pStyle w:val="TableParagraph"/>
              <w:spacing w:line="227" w:lineRule="exact"/>
              <w:ind w:right="2"/>
              <w:jc w:val="center"/>
              <w:rPr>
                <w:rFonts w:ascii="Arial"/>
                <w:sz w:val="20"/>
              </w:rPr>
            </w:pPr>
            <w:r>
              <w:rPr>
                <w:rFonts w:ascii="Arial"/>
                <w:w w:val="99"/>
                <w:sz w:val="20"/>
              </w:rPr>
              <w:t>$</w:t>
            </w:r>
          </w:p>
        </w:tc>
        <w:tc>
          <w:tcPr>
            <w:tcW w:w="1280" w:type="dxa"/>
          </w:tcPr>
          <w:p w:rsidR="00554053" w:rsidRDefault="00B532F1">
            <w:pPr>
              <w:pStyle w:val="TableParagraph"/>
              <w:spacing w:line="227" w:lineRule="exact"/>
              <w:ind w:right="198"/>
              <w:jc w:val="right"/>
              <w:rPr>
                <w:rFonts w:ascii="Arial"/>
                <w:sz w:val="20"/>
              </w:rPr>
            </w:pPr>
            <w:r>
              <w:rPr>
                <w:rFonts w:ascii="Arial"/>
                <w:sz w:val="20"/>
              </w:rPr>
              <w:t>3,082,714</w:t>
            </w:r>
          </w:p>
        </w:tc>
      </w:tr>
      <w:tr w:rsidR="00554053">
        <w:trPr>
          <w:trHeight w:hRule="exact" w:val="230"/>
        </w:trPr>
        <w:tc>
          <w:tcPr>
            <w:tcW w:w="502" w:type="dxa"/>
          </w:tcPr>
          <w:p w:rsidR="00554053" w:rsidRDefault="00B532F1">
            <w:pPr>
              <w:pStyle w:val="TableParagraph"/>
              <w:spacing w:line="227" w:lineRule="exact"/>
              <w:ind w:right="123"/>
              <w:jc w:val="right"/>
              <w:rPr>
                <w:rFonts w:ascii="Arial"/>
                <w:sz w:val="20"/>
              </w:rPr>
            </w:pPr>
            <w:r>
              <w:rPr>
                <w:rFonts w:ascii="Arial"/>
                <w:sz w:val="20"/>
              </w:rPr>
              <w:t>b)</w:t>
            </w:r>
          </w:p>
        </w:tc>
        <w:tc>
          <w:tcPr>
            <w:tcW w:w="2835" w:type="dxa"/>
          </w:tcPr>
          <w:p w:rsidR="00554053" w:rsidRDefault="00B532F1">
            <w:pPr>
              <w:pStyle w:val="TableParagraph"/>
              <w:spacing w:line="227" w:lineRule="exact"/>
              <w:ind w:left="125"/>
              <w:rPr>
                <w:rFonts w:ascii="Arial"/>
                <w:sz w:val="20"/>
              </w:rPr>
            </w:pPr>
            <w:r>
              <w:rPr>
                <w:rFonts w:ascii="Arial"/>
                <w:sz w:val="20"/>
              </w:rPr>
              <w:t>Pasivo</w:t>
            </w:r>
          </w:p>
        </w:tc>
        <w:tc>
          <w:tcPr>
            <w:tcW w:w="490" w:type="dxa"/>
          </w:tcPr>
          <w:p w:rsidR="00554053" w:rsidRDefault="00554053"/>
        </w:tc>
        <w:tc>
          <w:tcPr>
            <w:tcW w:w="1280" w:type="dxa"/>
          </w:tcPr>
          <w:p w:rsidR="00554053" w:rsidRDefault="00B532F1">
            <w:pPr>
              <w:pStyle w:val="TableParagraph"/>
              <w:spacing w:line="227" w:lineRule="exact"/>
              <w:ind w:right="198"/>
              <w:jc w:val="right"/>
              <w:rPr>
                <w:rFonts w:ascii="Arial"/>
                <w:sz w:val="20"/>
              </w:rPr>
            </w:pPr>
            <w:r>
              <w:rPr>
                <w:rFonts w:ascii="Arial"/>
                <w:sz w:val="20"/>
              </w:rPr>
              <w:t>526,674</w:t>
            </w:r>
          </w:p>
        </w:tc>
      </w:tr>
      <w:tr w:rsidR="00554053">
        <w:trPr>
          <w:trHeight w:hRule="exact" w:val="230"/>
        </w:trPr>
        <w:tc>
          <w:tcPr>
            <w:tcW w:w="502" w:type="dxa"/>
          </w:tcPr>
          <w:p w:rsidR="00554053" w:rsidRDefault="00B532F1">
            <w:pPr>
              <w:pStyle w:val="TableParagraph"/>
              <w:spacing w:line="227" w:lineRule="exact"/>
              <w:ind w:right="131"/>
              <w:jc w:val="right"/>
              <w:rPr>
                <w:rFonts w:ascii="Arial"/>
                <w:sz w:val="20"/>
              </w:rPr>
            </w:pPr>
            <w:r>
              <w:rPr>
                <w:rFonts w:ascii="Arial"/>
                <w:sz w:val="20"/>
              </w:rPr>
              <w:t>c)</w:t>
            </w:r>
          </w:p>
        </w:tc>
        <w:tc>
          <w:tcPr>
            <w:tcW w:w="2835" w:type="dxa"/>
          </w:tcPr>
          <w:p w:rsidR="00554053" w:rsidRDefault="00B532F1">
            <w:pPr>
              <w:pStyle w:val="TableParagraph"/>
              <w:spacing w:line="227" w:lineRule="exact"/>
              <w:ind w:left="125"/>
              <w:rPr>
                <w:rFonts w:ascii="Arial" w:hAnsi="Arial"/>
                <w:sz w:val="20"/>
              </w:rPr>
            </w:pPr>
            <w:r>
              <w:rPr>
                <w:rFonts w:ascii="Arial" w:hAnsi="Arial"/>
                <w:sz w:val="20"/>
              </w:rPr>
              <w:t>Hacienda pública/patrimonio</w:t>
            </w:r>
          </w:p>
        </w:tc>
        <w:tc>
          <w:tcPr>
            <w:tcW w:w="490" w:type="dxa"/>
          </w:tcPr>
          <w:p w:rsidR="00554053" w:rsidRDefault="00554053"/>
        </w:tc>
        <w:tc>
          <w:tcPr>
            <w:tcW w:w="1280" w:type="dxa"/>
          </w:tcPr>
          <w:p w:rsidR="00554053" w:rsidRDefault="00B532F1">
            <w:pPr>
              <w:pStyle w:val="TableParagraph"/>
              <w:spacing w:line="227" w:lineRule="exact"/>
              <w:ind w:right="198"/>
              <w:jc w:val="right"/>
              <w:rPr>
                <w:rFonts w:ascii="Arial"/>
                <w:sz w:val="20"/>
              </w:rPr>
            </w:pPr>
            <w:r>
              <w:rPr>
                <w:rFonts w:ascii="Arial"/>
                <w:sz w:val="20"/>
              </w:rPr>
              <w:t>2,556,040</w:t>
            </w:r>
          </w:p>
        </w:tc>
      </w:tr>
      <w:tr w:rsidR="00554053">
        <w:trPr>
          <w:trHeight w:hRule="exact" w:val="229"/>
        </w:trPr>
        <w:tc>
          <w:tcPr>
            <w:tcW w:w="502" w:type="dxa"/>
          </w:tcPr>
          <w:p w:rsidR="00554053" w:rsidRDefault="00B532F1">
            <w:pPr>
              <w:pStyle w:val="TableParagraph"/>
              <w:spacing w:line="227" w:lineRule="exact"/>
              <w:ind w:right="123"/>
              <w:jc w:val="right"/>
              <w:rPr>
                <w:rFonts w:ascii="Arial"/>
                <w:sz w:val="20"/>
              </w:rPr>
            </w:pPr>
            <w:r>
              <w:rPr>
                <w:rFonts w:ascii="Arial"/>
                <w:sz w:val="20"/>
              </w:rPr>
              <w:t>d)</w:t>
            </w:r>
          </w:p>
        </w:tc>
        <w:tc>
          <w:tcPr>
            <w:tcW w:w="2835" w:type="dxa"/>
          </w:tcPr>
          <w:p w:rsidR="00554053" w:rsidRDefault="00B532F1">
            <w:pPr>
              <w:pStyle w:val="TableParagraph"/>
              <w:spacing w:line="227" w:lineRule="exact"/>
              <w:ind w:left="125"/>
              <w:rPr>
                <w:rFonts w:ascii="Arial"/>
                <w:sz w:val="20"/>
              </w:rPr>
            </w:pPr>
            <w:r>
              <w:rPr>
                <w:rFonts w:ascii="Arial"/>
                <w:sz w:val="20"/>
              </w:rPr>
              <w:t>Ingresos y otros beneficios</w:t>
            </w:r>
          </w:p>
        </w:tc>
        <w:tc>
          <w:tcPr>
            <w:tcW w:w="490" w:type="dxa"/>
          </w:tcPr>
          <w:p w:rsidR="00554053" w:rsidRDefault="00554053"/>
        </w:tc>
        <w:tc>
          <w:tcPr>
            <w:tcW w:w="1280" w:type="dxa"/>
          </w:tcPr>
          <w:p w:rsidR="00554053" w:rsidRDefault="00B532F1">
            <w:pPr>
              <w:pStyle w:val="TableParagraph"/>
              <w:spacing w:line="227" w:lineRule="exact"/>
              <w:ind w:right="198"/>
              <w:jc w:val="right"/>
              <w:rPr>
                <w:rFonts w:ascii="Arial"/>
                <w:sz w:val="20"/>
              </w:rPr>
            </w:pPr>
            <w:r>
              <w:rPr>
                <w:rFonts w:ascii="Arial"/>
                <w:sz w:val="20"/>
              </w:rPr>
              <w:t>2,695,861</w:t>
            </w:r>
          </w:p>
        </w:tc>
      </w:tr>
      <w:tr w:rsidR="00554053">
        <w:trPr>
          <w:trHeight w:hRule="exact" w:val="225"/>
        </w:trPr>
        <w:tc>
          <w:tcPr>
            <w:tcW w:w="502" w:type="dxa"/>
          </w:tcPr>
          <w:p w:rsidR="00554053" w:rsidRDefault="00B532F1">
            <w:pPr>
              <w:pStyle w:val="TableParagraph"/>
              <w:spacing w:line="225" w:lineRule="exact"/>
              <w:ind w:right="123"/>
              <w:jc w:val="right"/>
              <w:rPr>
                <w:rFonts w:ascii="Arial"/>
                <w:sz w:val="20"/>
              </w:rPr>
            </w:pPr>
            <w:r>
              <w:rPr>
                <w:rFonts w:ascii="Arial"/>
                <w:sz w:val="20"/>
              </w:rPr>
              <w:t>e)</w:t>
            </w:r>
          </w:p>
        </w:tc>
        <w:tc>
          <w:tcPr>
            <w:tcW w:w="2835" w:type="dxa"/>
          </w:tcPr>
          <w:p w:rsidR="00554053" w:rsidRDefault="00B532F1">
            <w:pPr>
              <w:pStyle w:val="TableParagraph"/>
              <w:spacing w:line="225" w:lineRule="exact"/>
              <w:ind w:left="125"/>
              <w:rPr>
                <w:rFonts w:ascii="Arial" w:hAnsi="Arial"/>
                <w:sz w:val="20"/>
              </w:rPr>
            </w:pPr>
            <w:r>
              <w:rPr>
                <w:rFonts w:ascii="Arial" w:hAnsi="Arial"/>
                <w:sz w:val="20"/>
              </w:rPr>
              <w:t>Gastos y otras pérdidas</w:t>
            </w:r>
          </w:p>
        </w:tc>
        <w:tc>
          <w:tcPr>
            <w:tcW w:w="490" w:type="dxa"/>
          </w:tcPr>
          <w:p w:rsidR="00554053" w:rsidRDefault="00554053"/>
        </w:tc>
        <w:tc>
          <w:tcPr>
            <w:tcW w:w="1280" w:type="dxa"/>
          </w:tcPr>
          <w:p w:rsidR="00554053" w:rsidRDefault="00B532F1">
            <w:pPr>
              <w:pStyle w:val="TableParagraph"/>
              <w:spacing w:line="225" w:lineRule="exact"/>
              <w:ind w:right="198"/>
              <w:jc w:val="right"/>
              <w:rPr>
                <w:rFonts w:ascii="Arial"/>
                <w:sz w:val="20"/>
              </w:rPr>
            </w:pPr>
            <w:r>
              <w:rPr>
                <w:rFonts w:ascii="Arial"/>
                <w:sz w:val="20"/>
              </w:rPr>
              <w:t>1,716,232</w:t>
            </w:r>
          </w:p>
        </w:tc>
      </w:tr>
    </w:tbl>
    <w:p w:rsidR="00554053" w:rsidRDefault="00554053">
      <w:pPr>
        <w:pStyle w:val="Textoindependiente"/>
        <w:rPr>
          <w:sz w:val="26"/>
        </w:rPr>
      </w:pPr>
    </w:p>
    <w:p w:rsidR="00554053" w:rsidRDefault="00554053">
      <w:pPr>
        <w:pStyle w:val="Textoindependiente"/>
        <w:spacing w:before="10"/>
        <w:rPr>
          <w:sz w:val="21"/>
        </w:rPr>
      </w:pPr>
    </w:p>
    <w:p w:rsidR="00554053" w:rsidRDefault="00B532F1">
      <w:pPr>
        <w:spacing w:before="1"/>
        <w:ind w:left="732"/>
        <w:rPr>
          <w:rFonts w:ascii="Arial" w:hAnsi="Arial"/>
          <w:sz w:val="25"/>
        </w:rPr>
      </w:pPr>
      <w:r>
        <w:rPr>
          <w:rFonts w:ascii="Arial" w:hAnsi="Arial"/>
          <w:sz w:val="25"/>
          <w:u w:val="single"/>
        </w:rPr>
        <w:t>RESULTADOS DE LA REVISIÓN</w:t>
      </w:r>
    </w:p>
    <w:p w:rsidR="00554053" w:rsidRDefault="00554053">
      <w:pPr>
        <w:pStyle w:val="Textoindependiente"/>
        <w:rPr>
          <w:sz w:val="16"/>
        </w:rPr>
      </w:pPr>
    </w:p>
    <w:p w:rsidR="00554053" w:rsidRDefault="00B532F1">
      <w:pPr>
        <w:pStyle w:val="Textoindependiente"/>
        <w:spacing w:before="92"/>
        <w:ind w:left="731" w:right="325"/>
        <w:jc w:val="both"/>
      </w:pPr>
      <w:r>
        <w:t xml:space="preserve">Para evaluar la razonabilidad de los rubros que integran los Estados Financieros al 31 de diciembre de 2017, presentados como Cuenta Pública, se eligieron en nuestro examen, partidas en forma selectiva, con base al análisis de la información proporcionada </w:t>
      </w:r>
      <w:r>
        <w:t>por el Municipio de San Pedro Garza García, Nuevo</w:t>
      </w:r>
      <w:r>
        <w:rPr>
          <w:spacing w:val="-13"/>
        </w:rPr>
        <w:t xml:space="preserve"> </w:t>
      </w:r>
      <w:r>
        <w:t>León.</w:t>
      </w:r>
    </w:p>
    <w:p w:rsidR="00554053" w:rsidRDefault="00554053">
      <w:pPr>
        <w:pStyle w:val="Textoindependiente"/>
        <w:spacing w:before="2"/>
        <w:rPr>
          <w:sz w:val="28"/>
        </w:rPr>
      </w:pPr>
    </w:p>
    <w:tbl>
      <w:tblPr>
        <w:tblStyle w:val="TableNormal"/>
        <w:tblW w:w="0" w:type="auto"/>
        <w:tblInd w:w="541" w:type="dxa"/>
        <w:tblBorders>
          <w:top w:val="nil"/>
          <w:left w:val="nil"/>
          <w:bottom w:val="nil"/>
          <w:right w:val="nil"/>
          <w:insideH w:val="nil"/>
          <w:insideV w:val="nil"/>
        </w:tblBorders>
        <w:tblLayout w:type="fixed"/>
        <w:tblLook w:val="01E0" w:firstRow="1" w:lastRow="1" w:firstColumn="1" w:lastColumn="1" w:noHBand="0" w:noVBand="0"/>
      </w:tblPr>
      <w:tblGrid>
        <w:gridCol w:w="5449"/>
        <w:gridCol w:w="5467"/>
      </w:tblGrid>
      <w:tr w:rsidR="00554053">
        <w:trPr>
          <w:trHeight w:hRule="exact" w:val="268"/>
        </w:trPr>
        <w:tc>
          <w:tcPr>
            <w:tcW w:w="5449" w:type="dxa"/>
          </w:tcPr>
          <w:p w:rsidR="00554053" w:rsidRDefault="00B532F1">
            <w:pPr>
              <w:pStyle w:val="TableParagraph"/>
              <w:spacing w:line="268" w:lineRule="exact"/>
              <w:ind w:left="200"/>
              <w:rPr>
                <w:rFonts w:ascii="Arial"/>
                <w:b/>
                <w:sz w:val="24"/>
              </w:rPr>
            </w:pPr>
            <w:r>
              <w:rPr>
                <w:rFonts w:ascii="Arial"/>
                <w:b/>
                <w:sz w:val="24"/>
              </w:rPr>
              <w:t xml:space="preserve">a) </w:t>
            </w:r>
            <w:r>
              <w:rPr>
                <w:rFonts w:ascii="Arial"/>
                <w:b/>
                <w:sz w:val="24"/>
                <w:u w:val="thick"/>
              </w:rPr>
              <w:t>ACTIVO</w:t>
            </w:r>
          </w:p>
        </w:tc>
        <w:tc>
          <w:tcPr>
            <w:tcW w:w="5467" w:type="dxa"/>
          </w:tcPr>
          <w:p w:rsidR="00554053" w:rsidRDefault="00B532F1">
            <w:pPr>
              <w:pStyle w:val="TableParagraph"/>
              <w:spacing w:line="268" w:lineRule="exact"/>
              <w:ind w:right="198"/>
              <w:jc w:val="right"/>
              <w:rPr>
                <w:rFonts w:ascii="Arial"/>
                <w:sz w:val="24"/>
              </w:rPr>
            </w:pPr>
            <w:r>
              <w:rPr>
                <w:rFonts w:ascii="Arial"/>
                <w:sz w:val="24"/>
              </w:rPr>
              <w:t>$3,082,714</w:t>
            </w:r>
          </w:p>
        </w:tc>
      </w:tr>
    </w:tbl>
    <w:p w:rsidR="00554053" w:rsidRDefault="00554053">
      <w:pPr>
        <w:pStyle w:val="Textoindependiente"/>
        <w:spacing w:before="6"/>
        <w:rPr>
          <w:sz w:val="27"/>
        </w:rPr>
      </w:pPr>
    </w:p>
    <w:p w:rsidR="00554053" w:rsidRDefault="00B532F1">
      <w:pPr>
        <w:pStyle w:val="Textoindependiente"/>
        <w:ind w:left="732"/>
        <w:jc w:val="both"/>
      </w:pPr>
      <w:r>
        <w:t>El Activo se clasifica como sigue: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918" w:type="dxa"/>
        <w:tblBorders>
          <w:top w:val="nil"/>
          <w:left w:val="nil"/>
          <w:bottom w:val="nil"/>
          <w:right w:val="nil"/>
          <w:insideH w:val="nil"/>
          <w:insideV w:val="nil"/>
        </w:tblBorders>
        <w:tblLayout w:type="fixed"/>
        <w:tblLook w:val="01E0" w:firstRow="1" w:lastRow="1" w:firstColumn="1" w:lastColumn="1" w:noHBand="0" w:noVBand="0"/>
      </w:tblPr>
      <w:tblGrid>
        <w:gridCol w:w="2318"/>
        <w:gridCol w:w="544"/>
        <w:gridCol w:w="1102"/>
      </w:tblGrid>
      <w:tr w:rsidR="00554053">
        <w:trPr>
          <w:trHeight w:hRule="exact" w:val="273"/>
        </w:trPr>
        <w:tc>
          <w:tcPr>
            <w:tcW w:w="2318" w:type="dxa"/>
          </w:tcPr>
          <w:p w:rsidR="00554053" w:rsidRDefault="00B532F1">
            <w:pPr>
              <w:pStyle w:val="TableParagraph"/>
              <w:spacing w:line="223" w:lineRule="exact"/>
              <w:ind w:left="1148"/>
              <w:rPr>
                <w:rFonts w:ascii="Arial"/>
                <w:sz w:val="20"/>
              </w:rPr>
            </w:pPr>
            <w:r>
              <w:rPr>
                <w:rFonts w:ascii="Arial"/>
                <w:sz w:val="20"/>
                <w:u w:val="single"/>
              </w:rPr>
              <w:t>Grupo</w:t>
            </w:r>
          </w:p>
        </w:tc>
        <w:tc>
          <w:tcPr>
            <w:tcW w:w="544" w:type="dxa"/>
          </w:tcPr>
          <w:p w:rsidR="00554053" w:rsidRDefault="00554053"/>
        </w:tc>
        <w:tc>
          <w:tcPr>
            <w:tcW w:w="1102" w:type="dxa"/>
          </w:tcPr>
          <w:p w:rsidR="00554053" w:rsidRDefault="00B532F1">
            <w:pPr>
              <w:pStyle w:val="TableParagraph"/>
              <w:spacing w:line="223" w:lineRule="exact"/>
              <w:ind w:left="211"/>
              <w:rPr>
                <w:rFonts w:ascii="Arial"/>
                <w:sz w:val="20"/>
              </w:rPr>
            </w:pPr>
            <w:r>
              <w:rPr>
                <w:rFonts w:ascii="Arial"/>
                <w:sz w:val="20"/>
                <w:u w:val="single"/>
              </w:rPr>
              <w:t>Importe</w:t>
            </w:r>
          </w:p>
        </w:tc>
      </w:tr>
      <w:tr w:rsidR="00554053">
        <w:trPr>
          <w:trHeight w:hRule="exact" w:val="276"/>
        </w:trPr>
        <w:tc>
          <w:tcPr>
            <w:tcW w:w="2318" w:type="dxa"/>
          </w:tcPr>
          <w:p w:rsidR="00554053" w:rsidRDefault="00B532F1">
            <w:pPr>
              <w:pStyle w:val="TableParagraph"/>
              <w:spacing w:before="43"/>
              <w:ind w:left="200"/>
              <w:rPr>
                <w:rFonts w:ascii="Arial"/>
                <w:sz w:val="20"/>
              </w:rPr>
            </w:pPr>
            <w:r>
              <w:rPr>
                <w:rFonts w:ascii="Arial"/>
                <w:sz w:val="20"/>
              </w:rPr>
              <w:t>Activo circulante</w:t>
            </w:r>
          </w:p>
        </w:tc>
        <w:tc>
          <w:tcPr>
            <w:tcW w:w="544" w:type="dxa"/>
          </w:tcPr>
          <w:p w:rsidR="00554053" w:rsidRDefault="00B532F1">
            <w:pPr>
              <w:pStyle w:val="TableParagraph"/>
              <w:spacing w:before="43"/>
              <w:ind w:right="45"/>
              <w:jc w:val="right"/>
              <w:rPr>
                <w:rFonts w:ascii="Arial"/>
                <w:sz w:val="20"/>
              </w:rPr>
            </w:pPr>
            <w:r>
              <w:rPr>
                <w:rFonts w:ascii="Arial"/>
                <w:w w:val="99"/>
                <w:sz w:val="20"/>
              </w:rPr>
              <w:t>$</w:t>
            </w:r>
          </w:p>
        </w:tc>
        <w:tc>
          <w:tcPr>
            <w:tcW w:w="1102" w:type="dxa"/>
          </w:tcPr>
          <w:p w:rsidR="00554053" w:rsidRDefault="00B532F1">
            <w:pPr>
              <w:pStyle w:val="TableParagraph"/>
              <w:spacing w:before="43"/>
              <w:jc w:val="right"/>
              <w:rPr>
                <w:rFonts w:ascii="Arial"/>
                <w:sz w:val="20"/>
              </w:rPr>
            </w:pPr>
            <w:r>
              <w:rPr>
                <w:rFonts w:ascii="Arial"/>
                <w:sz w:val="20"/>
              </w:rPr>
              <w:t>1,228,032</w:t>
            </w:r>
          </w:p>
        </w:tc>
      </w:tr>
      <w:tr w:rsidR="00554053">
        <w:trPr>
          <w:trHeight w:hRule="exact" w:val="327"/>
        </w:trPr>
        <w:tc>
          <w:tcPr>
            <w:tcW w:w="2318" w:type="dxa"/>
          </w:tcPr>
          <w:p w:rsidR="00554053" w:rsidRDefault="00B532F1">
            <w:pPr>
              <w:pStyle w:val="TableParagraph"/>
              <w:spacing w:line="225" w:lineRule="exact"/>
              <w:ind w:left="200"/>
              <w:rPr>
                <w:rFonts w:ascii="Arial"/>
                <w:sz w:val="20"/>
              </w:rPr>
            </w:pPr>
            <w:r>
              <w:rPr>
                <w:rFonts w:ascii="Arial"/>
                <w:sz w:val="20"/>
              </w:rPr>
              <w:t>Activo no circulante</w:t>
            </w:r>
          </w:p>
        </w:tc>
        <w:tc>
          <w:tcPr>
            <w:tcW w:w="544" w:type="dxa"/>
          </w:tcPr>
          <w:p w:rsidR="00554053" w:rsidRDefault="00554053"/>
        </w:tc>
        <w:tc>
          <w:tcPr>
            <w:tcW w:w="1102" w:type="dxa"/>
            <w:tcBorders>
              <w:bottom w:val="single" w:sz="4" w:space="0" w:color="000000"/>
            </w:tcBorders>
          </w:tcPr>
          <w:p w:rsidR="00554053" w:rsidRDefault="00B532F1">
            <w:pPr>
              <w:pStyle w:val="TableParagraph"/>
              <w:spacing w:line="225" w:lineRule="exact"/>
              <w:jc w:val="right"/>
              <w:rPr>
                <w:rFonts w:ascii="Arial"/>
                <w:sz w:val="20"/>
              </w:rPr>
            </w:pPr>
            <w:r>
              <w:rPr>
                <w:rFonts w:ascii="Arial"/>
                <w:sz w:val="20"/>
              </w:rPr>
              <w:t>1,854,682</w:t>
            </w:r>
          </w:p>
        </w:tc>
      </w:tr>
      <w:tr w:rsidR="00554053">
        <w:trPr>
          <w:trHeight w:hRule="exact" w:val="232"/>
        </w:trPr>
        <w:tc>
          <w:tcPr>
            <w:tcW w:w="2318" w:type="dxa"/>
          </w:tcPr>
          <w:p w:rsidR="00554053" w:rsidRDefault="00B532F1">
            <w:pPr>
              <w:pStyle w:val="TableParagraph"/>
              <w:spacing w:before="2"/>
              <w:ind w:left="1205"/>
              <w:rPr>
                <w:rFonts w:ascii="Arial"/>
                <w:sz w:val="20"/>
              </w:rPr>
            </w:pPr>
            <w:r>
              <w:rPr>
                <w:rFonts w:ascii="Arial"/>
                <w:sz w:val="20"/>
              </w:rPr>
              <w:t>Total</w:t>
            </w:r>
          </w:p>
        </w:tc>
        <w:tc>
          <w:tcPr>
            <w:tcW w:w="544" w:type="dxa"/>
          </w:tcPr>
          <w:p w:rsidR="00554053" w:rsidRDefault="00B532F1">
            <w:pPr>
              <w:pStyle w:val="TableParagraph"/>
              <w:spacing w:before="2"/>
              <w:ind w:right="45"/>
              <w:jc w:val="right"/>
              <w:rPr>
                <w:rFonts w:ascii="Arial"/>
                <w:sz w:val="20"/>
              </w:rPr>
            </w:pPr>
            <w:r>
              <w:rPr>
                <w:rFonts w:ascii="Arial"/>
                <w:w w:val="99"/>
                <w:sz w:val="20"/>
              </w:rPr>
              <w:t>$</w:t>
            </w:r>
          </w:p>
        </w:tc>
        <w:tc>
          <w:tcPr>
            <w:tcW w:w="1102" w:type="dxa"/>
            <w:tcBorders>
              <w:top w:val="single" w:sz="4" w:space="0" w:color="000000"/>
            </w:tcBorders>
          </w:tcPr>
          <w:p w:rsidR="00554053" w:rsidRDefault="00B532F1">
            <w:pPr>
              <w:pStyle w:val="TableParagraph"/>
              <w:spacing w:line="227"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3"/>
                <w:sz w:val="20"/>
                <w:u w:val="thick"/>
              </w:rPr>
              <w:t xml:space="preserve"> </w:t>
            </w:r>
            <w:r>
              <w:rPr>
                <w:rFonts w:ascii="Arial"/>
                <w:spacing w:val="-1"/>
                <w:sz w:val="20"/>
                <w:u w:val="thick"/>
              </w:rPr>
              <w:t>3,082,714</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24" w:type="dxa"/>
        <w:tblBorders>
          <w:top w:val="nil"/>
          <w:left w:val="nil"/>
          <w:bottom w:val="nil"/>
          <w:right w:val="nil"/>
          <w:insideH w:val="nil"/>
          <w:insideV w:val="nil"/>
        </w:tblBorders>
        <w:tblLayout w:type="fixed"/>
        <w:tblLook w:val="01E0" w:firstRow="1" w:lastRow="1" w:firstColumn="1" w:lastColumn="1" w:noHBand="0" w:noVBand="0"/>
      </w:tblPr>
      <w:tblGrid>
        <w:gridCol w:w="6120"/>
        <w:gridCol w:w="4832"/>
      </w:tblGrid>
      <w:tr w:rsidR="00554053">
        <w:trPr>
          <w:trHeight w:hRule="exact" w:val="268"/>
        </w:trPr>
        <w:tc>
          <w:tcPr>
            <w:tcW w:w="6120" w:type="dxa"/>
          </w:tcPr>
          <w:p w:rsidR="00554053" w:rsidRDefault="00B532F1">
            <w:pPr>
              <w:pStyle w:val="TableParagraph"/>
              <w:spacing w:line="268" w:lineRule="exact"/>
              <w:ind w:left="200"/>
              <w:rPr>
                <w:rFonts w:ascii="Arial"/>
                <w:sz w:val="24"/>
              </w:rPr>
            </w:pPr>
            <w:r>
              <w:rPr>
                <w:rFonts w:ascii="Arial"/>
                <w:sz w:val="24"/>
                <w:u w:val="single"/>
              </w:rPr>
              <w:t>ACTIVO CIRCULANTE</w:t>
            </w:r>
          </w:p>
        </w:tc>
        <w:tc>
          <w:tcPr>
            <w:tcW w:w="4832" w:type="dxa"/>
          </w:tcPr>
          <w:p w:rsidR="00554053" w:rsidRDefault="00B532F1">
            <w:pPr>
              <w:pStyle w:val="TableParagraph"/>
              <w:spacing w:line="268" w:lineRule="exact"/>
              <w:ind w:right="198"/>
              <w:jc w:val="right"/>
              <w:rPr>
                <w:rFonts w:ascii="Arial"/>
                <w:sz w:val="24"/>
              </w:rPr>
            </w:pPr>
            <w:r>
              <w:rPr>
                <w:rFonts w:ascii="Arial"/>
                <w:sz w:val="24"/>
              </w:rPr>
              <w:t>$1,228,032</w:t>
            </w:r>
          </w:p>
        </w:tc>
      </w:tr>
    </w:tbl>
    <w:p w:rsidR="00554053" w:rsidRDefault="00554053">
      <w:pPr>
        <w:pStyle w:val="Textoindependiente"/>
        <w:spacing w:before="5"/>
        <w:rPr>
          <w:sz w:val="22"/>
        </w:rPr>
      </w:pPr>
    </w:p>
    <w:p w:rsidR="00554053" w:rsidRDefault="00B532F1">
      <w:pPr>
        <w:pStyle w:val="Textoindependiente"/>
        <w:spacing w:before="92"/>
        <w:ind w:left="732"/>
      </w:pPr>
      <w:r>
        <w:t>Se integra por los rubros siguientes:</w:t>
      </w:r>
    </w:p>
    <w:p w:rsidR="00554053" w:rsidRDefault="00554053">
      <w:pPr>
        <w:pStyle w:val="Textoindependiente"/>
        <w:spacing w:before="8"/>
      </w:pPr>
    </w:p>
    <w:tbl>
      <w:tblPr>
        <w:tblStyle w:val="TableNormal"/>
        <w:tblW w:w="0" w:type="auto"/>
        <w:tblInd w:w="3032" w:type="dxa"/>
        <w:tblBorders>
          <w:top w:val="nil"/>
          <w:left w:val="nil"/>
          <w:bottom w:val="nil"/>
          <w:right w:val="nil"/>
          <w:insideH w:val="nil"/>
          <w:insideV w:val="nil"/>
        </w:tblBorders>
        <w:tblLayout w:type="fixed"/>
        <w:tblLook w:val="01E0" w:firstRow="1" w:lastRow="1" w:firstColumn="1" w:lastColumn="1" w:noHBand="0" w:noVBand="0"/>
      </w:tblPr>
      <w:tblGrid>
        <w:gridCol w:w="4245"/>
        <w:gridCol w:w="510"/>
        <w:gridCol w:w="979"/>
      </w:tblGrid>
      <w:tr w:rsidR="00554053">
        <w:trPr>
          <w:trHeight w:hRule="exact" w:val="272"/>
        </w:trPr>
        <w:tc>
          <w:tcPr>
            <w:tcW w:w="4245" w:type="dxa"/>
          </w:tcPr>
          <w:p w:rsidR="00554053" w:rsidRDefault="00B532F1">
            <w:pPr>
              <w:pStyle w:val="TableParagraph"/>
              <w:spacing w:line="223" w:lineRule="exact"/>
              <w:ind w:left="2065" w:right="1595"/>
              <w:jc w:val="center"/>
              <w:rPr>
                <w:rFonts w:ascii="Arial"/>
                <w:sz w:val="20"/>
              </w:rPr>
            </w:pPr>
            <w:r>
              <w:rPr>
                <w:rFonts w:ascii="Arial"/>
                <w:sz w:val="20"/>
                <w:u w:val="single"/>
              </w:rPr>
              <w:t>Rubro</w:t>
            </w:r>
          </w:p>
        </w:tc>
        <w:tc>
          <w:tcPr>
            <w:tcW w:w="510" w:type="dxa"/>
          </w:tcPr>
          <w:p w:rsidR="00554053" w:rsidRDefault="00554053"/>
        </w:tc>
        <w:tc>
          <w:tcPr>
            <w:tcW w:w="979" w:type="dxa"/>
          </w:tcPr>
          <w:p w:rsidR="00554053" w:rsidRDefault="00B532F1">
            <w:pPr>
              <w:pStyle w:val="TableParagraph"/>
              <w:spacing w:line="223" w:lineRule="exact"/>
              <w:ind w:left="148"/>
              <w:rPr>
                <w:rFonts w:ascii="Arial"/>
                <w:sz w:val="20"/>
              </w:rPr>
            </w:pPr>
            <w:r>
              <w:rPr>
                <w:rFonts w:ascii="Arial"/>
                <w:sz w:val="20"/>
                <w:u w:val="single"/>
              </w:rPr>
              <w:t>Importe</w:t>
            </w:r>
          </w:p>
        </w:tc>
      </w:tr>
      <w:tr w:rsidR="00554053">
        <w:trPr>
          <w:trHeight w:hRule="exact" w:val="276"/>
        </w:trPr>
        <w:tc>
          <w:tcPr>
            <w:tcW w:w="4245" w:type="dxa"/>
          </w:tcPr>
          <w:p w:rsidR="00554053" w:rsidRDefault="00B532F1">
            <w:pPr>
              <w:pStyle w:val="TableParagraph"/>
              <w:spacing w:before="42"/>
              <w:ind w:left="200"/>
              <w:rPr>
                <w:rFonts w:ascii="Arial"/>
                <w:sz w:val="20"/>
              </w:rPr>
            </w:pPr>
            <w:r>
              <w:rPr>
                <w:rFonts w:ascii="Arial"/>
                <w:sz w:val="20"/>
              </w:rPr>
              <w:t>Efectivo y equivalentes</w:t>
            </w:r>
          </w:p>
        </w:tc>
        <w:tc>
          <w:tcPr>
            <w:tcW w:w="510" w:type="dxa"/>
          </w:tcPr>
          <w:p w:rsidR="00554053" w:rsidRDefault="00B532F1">
            <w:pPr>
              <w:pStyle w:val="TableParagraph"/>
              <w:spacing w:before="42"/>
              <w:ind w:right="62"/>
              <w:jc w:val="right"/>
              <w:rPr>
                <w:rFonts w:ascii="Arial"/>
                <w:sz w:val="20"/>
              </w:rPr>
            </w:pPr>
            <w:r>
              <w:rPr>
                <w:rFonts w:ascii="Arial"/>
                <w:w w:val="99"/>
                <w:sz w:val="20"/>
              </w:rPr>
              <w:t>$</w:t>
            </w:r>
          </w:p>
        </w:tc>
        <w:tc>
          <w:tcPr>
            <w:tcW w:w="979" w:type="dxa"/>
          </w:tcPr>
          <w:p w:rsidR="00554053" w:rsidRDefault="00B532F1">
            <w:pPr>
              <w:pStyle w:val="TableParagraph"/>
              <w:spacing w:before="42"/>
              <w:jc w:val="right"/>
              <w:rPr>
                <w:rFonts w:ascii="Arial"/>
                <w:sz w:val="20"/>
              </w:rPr>
            </w:pPr>
            <w:r>
              <w:rPr>
                <w:rFonts w:ascii="Arial"/>
                <w:sz w:val="20"/>
              </w:rPr>
              <w:t>1,119,027</w:t>
            </w:r>
          </w:p>
        </w:tc>
      </w:tr>
      <w:tr w:rsidR="00554053">
        <w:trPr>
          <w:trHeight w:hRule="exact" w:val="230"/>
        </w:trPr>
        <w:tc>
          <w:tcPr>
            <w:tcW w:w="4245" w:type="dxa"/>
          </w:tcPr>
          <w:p w:rsidR="00554053" w:rsidRDefault="00B532F1">
            <w:pPr>
              <w:pStyle w:val="TableParagraph"/>
              <w:spacing w:line="227" w:lineRule="exact"/>
              <w:ind w:left="200"/>
              <w:rPr>
                <w:rFonts w:ascii="Arial"/>
                <w:sz w:val="20"/>
              </w:rPr>
            </w:pPr>
            <w:r>
              <w:rPr>
                <w:rFonts w:ascii="Arial"/>
                <w:sz w:val="20"/>
              </w:rPr>
              <w:t>Derechos a recibir efectivo o equivalentes</w:t>
            </w:r>
          </w:p>
        </w:tc>
        <w:tc>
          <w:tcPr>
            <w:tcW w:w="510" w:type="dxa"/>
          </w:tcPr>
          <w:p w:rsidR="00554053" w:rsidRDefault="00554053"/>
        </w:tc>
        <w:tc>
          <w:tcPr>
            <w:tcW w:w="979" w:type="dxa"/>
          </w:tcPr>
          <w:p w:rsidR="00554053" w:rsidRDefault="00B532F1">
            <w:pPr>
              <w:pStyle w:val="TableParagraph"/>
              <w:spacing w:line="227" w:lineRule="exact"/>
              <w:jc w:val="right"/>
              <w:rPr>
                <w:rFonts w:ascii="Arial"/>
                <w:sz w:val="20"/>
              </w:rPr>
            </w:pPr>
            <w:r>
              <w:rPr>
                <w:rFonts w:ascii="Arial"/>
                <w:sz w:val="20"/>
              </w:rPr>
              <w:t>34,224</w:t>
            </w:r>
          </w:p>
        </w:tc>
      </w:tr>
      <w:tr w:rsidR="00554053">
        <w:trPr>
          <w:trHeight w:hRule="exact" w:val="326"/>
        </w:trPr>
        <w:tc>
          <w:tcPr>
            <w:tcW w:w="4245" w:type="dxa"/>
          </w:tcPr>
          <w:p w:rsidR="00554053" w:rsidRDefault="00B532F1">
            <w:pPr>
              <w:pStyle w:val="TableParagraph"/>
              <w:spacing w:line="227" w:lineRule="exact"/>
              <w:ind w:left="200"/>
              <w:rPr>
                <w:rFonts w:ascii="Arial"/>
                <w:sz w:val="20"/>
              </w:rPr>
            </w:pPr>
            <w:r>
              <w:rPr>
                <w:rFonts w:ascii="Arial"/>
                <w:sz w:val="20"/>
              </w:rPr>
              <w:t>Derechos a recibir bienes o servicios</w:t>
            </w:r>
          </w:p>
        </w:tc>
        <w:tc>
          <w:tcPr>
            <w:tcW w:w="510" w:type="dxa"/>
          </w:tcPr>
          <w:p w:rsidR="00554053" w:rsidRDefault="00554053"/>
        </w:tc>
        <w:tc>
          <w:tcPr>
            <w:tcW w:w="979"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74,781</w:t>
            </w:r>
          </w:p>
        </w:tc>
      </w:tr>
      <w:tr w:rsidR="00554053">
        <w:trPr>
          <w:trHeight w:hRule="exact" w:val="252"/>
        </w:trPr>
        <w:tc>
          <w:tcPr>
            <w:tcW w:w="4245" w:type="dxa"/>
          </w:tcPr>
          <w:p w:rsidR="00554053" w:rsidRDefault="00B532F1">
            <w:pPr>
              <w:pStyle w:val="TableParagraph"/>
              <w:spacing w:before="2"/>
              <w:ind w:left="2065" w:right="1593"/>
              <w:jc w:val="center"/>
              <w:rPr>
                <w:rFonts w:ascii="Arial"/>
                <w:sz w:val="20"/>
              </w:rPr>
            </w:pPr>
            <w:r>
              <w:rPr>
                <w:rFonts w:ascii="Arial"/>
                <w:sz w:val="20"/>
              </w:rPr>
              <w:t>Total</w:t>
            </w:r>
          </w:p>
        </w:tc>
        <w:tc>
          <w:tcPr>
            <w:tcW w:w="510" w:type="dxa"/>
          </w:tcPr>
          <w:p w:rsidR="00554053" w:rsidRDefault="00B532F1">
            <w:pPr>
              <w:pStyle w:val="TableParagraph"/>
              <w:spacing w:before="2"/>
              <w:ind w:right="62"/>
              <w:jc w:val="right"/>
              <w:rPr>
                <w:rFonts w:ascii="Arial"/>
                <w:sz w:val="20"/>
              </w:rPr>
            </w:pPr>
            <w:r>
              <w:rPr>
                <w:rFonts w:ascii="Arial"/>
                <w:w w:val="99"/>
                <w:sz w:val="20"/>
              </w:rPr>
              <w:t>$</w:t>
            </w:r>
          </w:p>
        </w:tc>
        <w:tc>
          <w:tcPr>
            <w:tcW w:w="979" w:type="dxa"/>
            <w:tcBorders>
              <w:top w:val="single" w:sz="4" w:space="0" w:color="000000"/>
              <w:bottom w:val="double" w:sz="4" w:space="0" w:color="000000"/>
            </w:tcBorders>
          </w:tcPr>
          <w:p w:rsidR="00554053" w:rsidRDefault="00B532F1">
            <w:pPr>
              <w:pStyle w:val="TableParagraph"/>
              <w:spacing w:line="227" w:lineRule="exact"/>
              <w:jc w:val="right"/>
              <w:rPr>
                <w:rFonts w:ascii="Arial"/>
                <w:sz w:val="20"/>
              </w:rPr>
            </w:pPr>
            <w:r>
              <w:rPr>
                <w:rFonts w:ascii="Arial"/>
                <w:sz w:val="20"/>
              </w:rPr>
              <w:t>1,228,032</w:t>
            </w:r>
          </w:p>
        </w:tc>
      </w:tr>
    </w:tbl>
    <w:p w:rsidR="00554053" w:rsidRDefault="00554053">
      <w:pPr>
        <w:pStyle w:val="Textoindependiente"/>
        <w:spacing w:before="3"/>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107"/>
        <w:gridCol w:w="4856"/>
      </w:tblGrid>
      <w:tr w:rsidR="00554053">
        <w:trPr>
          <w:trHeight w:hRule="exact" w:val="268"/>
        </w:trPr>
        <w:tc>
          <w:tcPr>
            <w:tcW w:w="6107" w:type="dxa"/>
          </w:tcPr>
          <w:p w:rsidR="00554053" w:rsidRDefault="00B532F1">
            <w:pPr>
              <w:pStyle w:val="TableParagraph"/>
              <w:spacing w:line="268" w:lineRule="exact"/>
              <w:ind w:left="200"/>
              <w:rPr>
                <w:rFonts w:ascii="Arial"/>
                <w:sz w:val="24"/>
              </w:rPr>
            </w:pPr>
            <w:r>
              <w:rPr>
                <w:rFonts w:ascii="Arial"/>
                <w:sz w:val="24"/>
                <w:u w:val="single"/>
              </w:rPr>
              <w:t>Efectivo y equivalentes</w:t>
            </w:r>
          </w:p>
        </w:tc>
        <w:tc>
          <w:tcPr>
            <w:tcW w:w="4856" w:type="dxa"/>
          </w:tcPr>
          <w:p w:rsidR="00554053" w:rsidRDefault="00B532F1">
            <w:pPr>
              <w:pStyle w:val="TableParagraph"/>
              <w:spacing w:line="268" w:lineRule="exact"/>
              <w:ind w:right="198"/>
              <w:jc w:val="right"/>
              <w:rPr>
                <w:rFonts w:ascii="Arial"/>
                <w:sz w:val="24"/>
              </w:rPr>
            </w:pPr>
            <w:r>
              <w:rPr>
                <w:rFonts w:ascii="Arial"/>
                <w:sz w:val="24"/>
              </w:rPr>
              <w:t>$1,119,027</w:t>
            </w:r>
          </w:p>
        </w:tc>
      </w:tr>
    </w:tbl>
    <w:p w:rsidR="00554053" w:rsidRDefault="00554053">
      <w:pPr>
        <w:pStyle w:val="Textoindependiente"/>
        <w:spacing w:before="2"/>
      </w:pPr>
    </w:p>
    <w:p w:rsidR="00554053" w:rsidRDefault="00B532F1">
      <w:pPr>
        <w:pStyle w:val="Textoindependiente"/>
        <w:ind w:left="732"/>
      </w:pPr>
      <w:r>
        <w:t>Este rubro se integra por las cuentas siguientes:</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23"/>
        </w:rPr>
      </w:pPr>
    </w:p>
    <w:tbl>
      <w:tblPr>
        <w:tblStyle w:val="TableNormal"/>
        <w:tblW w:w="0" w:type="auto"/>
        <w:tblInd w:w="3450" w:type="dxa"/>
        <w:tblBorders>
          <w:top w:val="nil"/>
          <w:left w:val="nil"/>
          <w:bottom w:val="nil"/>
          <w:right w:val="nil"/>
          <w:insideH w:val="nil"/>
          <w:insideV w:val="nil"/>
        </w:tblBorders>
        <w:tblLayout w:type="fixed"/>
        <w:tblLook w:val="01E0" w:firstRow="1" w:lastRow="1" w:firstColumn="1" w:lastColumn="1" w:noHBand="0" w:noVBand="0"/>
      </w:tblPr>
      <w:tblGrid>
        <w:gridCol w:w="3224"/>
        <w:gridCol w:w="688"/>
        <w:gridCol w:w="986"/>
      </w:tblGrid>
      <w:tr w:rsidR="00554053">
        <w:trPr>
          <w:trHeight w:hRule="exact" w:val="272"/>
        </w:trPr>
        <w:tc>
          <w:tcPr>
            <w:tcW w:w="3224" w:type="dxa"/>
          </w:tcPr>
          <w:p w:rsidR="00554053" w:rsidRDefault="00B532F1">
            <w:pPr>
              <w:pStyle w:val="TableParagraph"/>
              <w:spacing w:line="223" w:lineRule="exact"/>
              <w:ind w:left="1613"/>
              <w:rPr>
                <w:rFonts w:ascii="Arial"/>
                <w:sz w:val="20"/>
              </w:rPr>
            </w:pPr>
            <w:r>
              <w:rPr>
                <w:rFonts w:ascii="Arial"/>
                <w:sz w:val="20"/>
                <w:u w:val="single"/>
              </w:rPr>
              <w:t>Cuenta</w:t>
            </w:r>
          </w:p>
        </w:tc>
        <w:tc>
          <w:tcPr>
            <w:tcW w:w="688" w:type="dxa"/>
          </w:tcPr>
          <w:p w:rsidR="00554053" w:rsidRDefault="00554053"/>
        </w:tc>
        <w:tc>
          <w:tcPr>
            <w:tcW w:w="986" w:type="dxa"/>
          </w:tcPr>
          <w:p w:rsidR="00554053" w:rsidRDefault="00B532F1">
            <w:pPr>
              <w:pStyle w:val="TableParagraph"/>
              <w:spacing w:line="223" w:lineRule="exact"/>
              <w:ind w:left="153"/>
              <w:rPr>
                <w:rFonts w:ascii="Arial"/>
                <w:sz w:val="20"/>
              </w:rPr>
            </w:pPr>
            <w:r>
              <w:rPr>
                <w:rFonts w:ascii="Arial"/>
                <w:sz w:val="20"/>
                <w:u w:val="single"/>
              </w:rPr>
              <w:t>Importe</w:t>
            </w:r>
          </w:p>
        </w:tc>
      </w:tr>
      <w:tr w:rsidR="00554053">
        <w:trPr>
          <w:trHeight w:hRule="exact" w:val="276"/>
        </w:trPr>
        <w:tc>
          <w:tcPr>
            <w:tcW w:w="3224" w:type="dxa"/>
          </w:tcPr>
          <w:p w:rsidR="00554053" w:rsidRDefault="00B532F1">
            <w:pPr>
              <w:pStyle w:val="TableParagraph"/>
              <w:spacing w:before="42"/>
              <w:ind w:left="200"/>
              <w:rPr>
                <w:rFonts w:ascii="Arial"/>
                <w:sz w:val="20"/>
              </w:rPr>
            </w:pPr>
            <w:r>
              <w:rPr>
                <w:rFonts w:ascii="Arial"/>
                <w:sz w:val="20"/>
              </w:rPr>
              <w:t>Efectivo</w:t>
            </w:r>
          </w:p>
        </w:tc>
        <w:tc>
          <w:tcPr>
            <w:tcW w:w="688" w:type="dxa"/>
          </w:tcPr>
          <w:p w:rsidR="00554053" w:rsidRDefault="00B532F1">
            <w:pPr>
              <w:pStyle w:val="TableParagraph"/>
              <w:spacing w:before="42"/>
              <w:ind w:right="62"/>
              <w:jc w:val="right"/>
              <w:rPr>
                <w:rFonts w:ascii="Arial"/>
                <w:sz w:val="20"/>
              </w:rPr>
            </w:pPr>
            <w:r>
              <w:rPr>
                <w:rFonts w:ascii="Arial"/>
                <w:w w:val="99"/>
                <w:sz w:val="20"/>
              </w:rPr>
              <w:t>$</w:t>
            </w:r>
          </w:p>
        </w:tc>
        <w:tc>
          <w:tcPr>
            <w:tcW w:w="986" w:type="dxa"/>
          </w:tcPr>
          <w:p w:rsidR="00554053" w:rsidRDefault="00B532F1">
            <w:pPr>
              <w:pStyle w:val="TableParagraph"/>
              <w:spacing w:before="42"/>
              <w:jc w:val="right"/>
              <w:rPr>
                <w:rFonts w:ascii="Arial"/>
                <w:sz w:val="20"/>
              </w:rPr>
            </w:pPr>
            <w:r>
              <w:rPr>
                <w:rFonts w:ascii="Arial"/>
                <w:sz w:val="20"/>
              </w:rPr>
              <w:t>732</w:t>
            </w:r>
          </w:p>
        </w:tc>
      </w:tr>
      <w:tr w:rsidR="00554053">
        <w:trPr>
          <w:trHeight w:hRule="exact" w:val="230"/>
        </w:trPr>
        <w:tc>
          <w:tcPr>
            <w:tcW w:w="3224" w:type="dxa"/>
          </w:tcPr>
          <w:p w:rsidR="00554053" w:rsidRDefault="00B532F1">
            <w:pPr>
              <w:pStyle w:val="TableParagraph"/>
              <w:spacing w:line="227" w:lineRule="exact"/>
              <w:ind w:left="200"/>
              <w:rPr>
                <w:rFonts w:ascii="Arial"/>
                <w:sz w:val="20"/>
              </w:rPr>
            </w:pPr>
            <w:r>
              <w:rPr>
                <w:rFonts w:ascii="Arial"/>
                <w:sz w:val="20"/>
              </w:rPr>
              <w:t>Bancos/cuentas de cheques</w:t>
            </w:r>
          </w:p>
        </w:tc>
        <w:tc>
          <w:tcPr>
            <w:tcW w:w="688" w:type="dxa"/>
          </w:tcPr>
          <w:p w:rsidR="00554053" w:rsidRDefault="00554053"/>
        </w:tc>
        <w:tc>
          <w:tcPr>
            <w:tcW w:w="986" w:type="dxa"/>
          </w:tcPr>
          <w:p w:rsidR="00554053" w:rsidRDefault="00B532F1">
            <w:pPr>
              <w:pStyle w:val="TableParagraph"/>
              <w:spacing w:line="227" w:lineRule="exact"/>
              <w:jc w:val="right"/>
              <w:rPr>
                <w:rFonts w:ascii="Arial"/>
                <w:sz w:val="20"/>
              </w:rPr>
            </w:pPr>
            <w:r>
              <w:rPr>
                <w:rFonts w:ascii="Arial"/>
                <w:w w:val="95"/>
                <w:sz w:val="20"/>
              </w:rPr>
              <w:t>115,121</w:t>
            </w:r>
          </w:p>
        </w:tc>
      </w:tr>
      <w:tr w:rsidR="00554053">
        <w:trPr>
          <w:trHeight w:hRule="exact" w:val="230"/>
        </w:trPr>
        <w:tc>
          <w:tcPr>
            <w:tcW w:w="3224" w:type="dxa"/>
          </w:tcPr>
          <w:p w:rsidR="00554053" w:rsidRDefault="00B532F1">
            <w:pPr>
              <w:pStyle w:val="TableParagraph"/>
              <w:spacing w:line="227" w:lineRule="exact"/>
              <w:ind w:left="200"/>
              <w:rPr>
                <w:rFonts w:ascii="Arial"/>
                <w:sz w:val="20"/>
              </w:rPr>
            </w:pPr>
            <w:r>
              <w:rPr>
                <w:rFonts w:ascii="Arial"/>
                <w:sz w:val="20"/>
              </w:rPr>
              <w:t>Inversiones en valores</w:t>
            </w:r>
          </w:p>
        </w:tc>
        <w:tc>
          <w:tcPr>
            <w:tcW w:w="688" w:type="dxa"/>
          </w:tcPr>
          <w:p w:rsidR="00554053" w:rsidRDefault="00554053"/>
        </w:tc>
        <w:tc>
          <w:tcPr>
            <w:tcW w:w="986" w:type="dxa"/>
          </w:tcPr>
          <w:p w:rsidR="00554053" w:rsidRDefault="00B532F1">
            <w:pPr>
              <w:pStyle w:val="TableParagraph"/>
              <w:spacing w:line="227" w:lineRule="exact"/>
              <w:jc w:val="right"/>
              <w:rPr>
                <w:rFonts w:ascii="Arial"/>
                <w:sz w:val="20"/>
              </w:rPr>
            </w:pPr>
            <w:r>
              <w:rPr>
                <w:rFonts w:ascii="Arial"/>
                <w:w w:val="95"/>
                <w:sz w:val="20"/>
              </w:rPr>
              <w:t>994,564</w:t>
            </w:r>
          </w:p>
        </w:tc>
      </w:tr>
      <w:tr w:rsidR="00554053">
        <w:trPr>
          <w:trHeight w:hRule="exact" w:val="326"/>
        </w:trPr>
        <w:tc>
          <w:tcPr>
            <w:tcW w:w="3224" w:type="dxa"/>
          </w:tcPr>
          <w:p w:rsidR="00554053" w:rsidRDefault="00B532F1">
            <w:pPr>
              <w:pStyle w:val="TableParagraph"/>
              <w:spacing w:line="227" w:lineRule="exact"/>
              <w:ind w:left="200"/>
              <w:rPr>
                <w:rFonts w:ascii="Arial" w:hAnsi="Arial"/>
                <w:sz w:val="20"/>
              </w:rPr>
            </w:pPr>
            <w:r>
              <w:rPr>
                <w:rFonts w:ascii="Arial" w:hAnsi="Arial"/>
                <w:sz w:val="20"/>
              </w:rPr>
              <w:t>Depósitos en garantía</w:t>
            </w:r>
          </w:p>
        </w:tc>
        <w:tc>
          <w:tcPr>
            <w:tcW w:w="688" w:type="dxa"/>
          </w:tcPr>
          <w:p w:rsidR="00554053" w:rsidRDefault="00554053"/>
        </w:tc>
        <w:tc>
          <w:tcPr>
            <w:tcW w:w="986"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8,610</w:t>
            </w:r>
          </w:p>
        </w:tc>
      </w:tr>
      <w:tr w:rsidR="00554053">
        <w:trPr>
          <w:trHeight w:hRule="exact" w:val="252"/>
        </w:trPr>
        <w:tc>
          <w:tcPr>
            <w:tcW w:w="3224" w:type="dxa"/>
          </w:tcPr>
          <w:p w:rsidR="00554053" w:rsidRDefault="00B532F1">
            <w:pPr>
              <w:pStyle w:val="TableParagraph"/>
              <w:spacing w:before="2"/>
              <w:ind w:left="1714"/>
              <w:rPr>
                <w:rFonts w:ascii="Arial"/>
                <w:sz w:val="20"/>
              </w:rPr>
            </w:pPr>
            <w:r>
              <w:rPr>
                <w:rFonts w:ascii="Arial"/>
                <w:sz w:val="20"/>
              </w:rPr>
              <w:t>Total</w:t>
            </w:r>
          </w:p>
        </w:tc>
        <w:tc>
          <w:tcPr>
            <w:tcW w:w="688" w:type="dxa"/>
          </w:tcPr>
          <w:p w:rsidR="00554053" w:rsidRDefault="00B532F1">
            <w:pPr>
              <w:pStyle w:val="TableParagraph"/>
              <w:spacing w:before="2"/>
              <w:ind w:right="62"/>
              <w:jc w:val="right"/>
              <w:rPr>
                <w:rFonts w:ascii="Arial"/>
                <w:sz w:val="20"/>
              </w:rPr>
            </w:pPr>
            <w:r>
              <w:rPr>
                <w:rFonts w:ascii="Arial"/>
                <w:w w:val="99"/>
                <w:sz w:val="20"/>
              </w:rPr>
              <w:t>$</w:t>
            </w:r>
          </w:p>
        </w:tc>
        <w:tc>
          <w:tcPr>
            <w:tcW w:w="986" w:type="dxa"/>
            <w:tcBorders>
              <w:top w:val="single" w:sz="4" w:space="0" w:color="000000"/>
              <w:bottom w:val="double" w:sz="4" w:space="0" w:color="000000"/>
            </w:tcBorders>
          </w:tcPr>
          <w:p w:rsidR="00554053" w:rsidRDefault="00B532F1">
            <w:pPr>
              <w:pStyle w:val="TableParagraph"/>
              <w:spacing w:line="227" w:lineRule="exact"/>
              <w:jc w:val="right"/>
              <w:rPr>
                <w:rFonts w:ascii="Arial"/>
                <w:sz w:val="20"/>
              </w:rPr>
            </w:pPr>
            <w:r>
              <w:rPr>
                <w:rFonts w:ascii="Arial"/>
                <w:sz w:val="20"/>
              </w:rPr>
              <w:t>1,119,027</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5638"/>
        <w:gridCol w:w="5317"/>
      </w:tblGrid>
      <w:tr w:rsidR="00554053">
        <w:trPr>
          <w:trHeight w:hRule="exact" w:val="268"/>
        </w:trPr>
        <w:tc>
          <w:tcPr>
            <w:tcW w:w="5638" w:type="dxa"/>
          </w:tcPr>
          <w:p w:rsidR="00554053" w:rsidRDefault="00B532F1">
            <w:pPr>
              <w:pStyle w:val="TableParagraph"/>
              <w:spacing w:line="268" w:lineRule="exact"/>
              <w:ind w:left="200"/>
              <w:rPr>
                <w:rFonts w:ascii="Arial"/>
                <w:sz w:val="24"/>
              </w:rPr>
            </w:pPr>
            <w:r>
              <w:rPr>
                <w:rFonts w:ascii="Arial"/>
                <w:sz w:val="24"/>
                <w:u w:val="single"/>
              </w:rPr>
              <w:t>Efectivo</w:t>
            </w:r>
          </w:p>
        </w:tc>
        <w:tc>
          <w:tcPr>
            <w:tcW w:w="5317" w:type="dxa"/>
          </w:tcPr>
          <w:p w:rsidR="00554053" w:rsidRDefault="00B532F1">
            <w:pPr>
              <w:pStyle w:val="TableParagraph"/>
              <w:spacing w:line="268" w:lineRule="exact"/>
              <w:ind w:right="198"/>
              <w:jc w:val="right"/>
              <w:rPr>
                <w:rFonts w:ascii="Arial"/>
                <w:sz w:val="24"/>
              </w:rPr>
            </w:pPr>
            <w:r>
              <w:rPr>
                <w:rFonts w:ascii="Arial"/>
                <w:sz w:val="24"/>
              </w:rPr>
              <w:t>$732</w:t>
            </w:r>
          </w:p>
        </w:tc>
      </w:tr>
    </w:tbl>
    <w:p w:rsidR="00554053" w:rsidRDefault="00554053">
      <w:pPr>
        <w:pStyle w:val="Textoindependiente"/>
        <w:spacing w:before="11"/>
        <w:rPr>
          <w:sz w:val="15"/>
        </w:rPr>
      </w:pPr>
    </w:p>
    <w:p w:rsidR="00554053" w:rsidRDefault="00B532F1">
      <w:pPr>
        <w:pStyle w:val="Textoindependiente"/>
        <w:spacing w:before="92"/>
        <w:ind w:left="732" w:right="345"/>
        <w:jc w:val="both"/>
      </w:pPr>
      <w:r>
        <w:t>Esta cuenta se integra por 61 fondos fijos, 22 fondos para cajas de ingresos y 15 fondos revolventes, divididos entre diferentes Secretarías, los cuales se utilizan para sufragar gastos menores o de carácter urgente que surgen de manera imprevista en las d</w:t>
      </w:r>
      <w:r>
        <w:t>ependencias.</w:t>
      </w:r>
    </w:p>
    <w:p w:rsidR="00554053" w:rsidRDefault="00554053">
      <w:pPr>
        <w:pStyle w:val="Textoindependiente"/>
        <w:spacing w:before="11"/>
        <w:rPr>
          <w:sz w:val="23"/>
        </w:rPr>
      </w:pPr>
    </w:p>
    <w:p w:rsidR="00554053" w:rsidRDefault="00B532F1">
      <w:pPr>
        <w:pStyle w:val="Textoindependiente"/>
        <w:ind w:left="731" w:right="345"/>
        <w:jc w:val="both"/>
      </w:pPr>
      <w:r>
        <w:t>Adicionalmente, como procedimiento de auditoría se revisaron los Manuales de Políticas y Procedimientos Generales Administrativos para fondos fijos y revolventes, practicándose de manera selectiva cuestionarios referentes a la custodia y admi</w:t>
      </w:r>
      <w:r>
        <w:t>nistración de los fondos, así como diversos arqueos.</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498" w:type="dxa"/>
        <w:tblBorders>
          <w:top w:val="nil"/>
          <w:left w:val="nil"/>
          <w:bottom w:val="nil"/>
          <w:right w:val="nil"/>
          <w:insideH w:val="nil"/>
          <w:insideV w:val="nil"/>
        </w:tblBorders>
        <w:tblLayout w:type="fixed"/>
        <w:tblLook w:val="01E0" w:firstRow="1" w:lastRow="1" w:firstColumn="1" w:lastColumn="1" w:noHBand="0" w:noVBand="0"/>
      </w:tblPr>
      <w:tblGrid>
        <w:gridCol w:w="6510"/>
        <w:gridCol w:w="4493"/>
      </w:tblGrid>
      <w:tr w:rsidR="00554053">
        <w:trPr>
          <w:trHeight w:hRule="exact" w:val="268"/>
        </w:trPr>
        <w:tc>
          <w:tcPr>
            <w:tcW w:w="6510" w:type="dxa"/>
          </w:tcPr>
          <w:p w:rsidR="00554053" w:rsidRDefault="00B532F1">
            <w:pPr>
              <w:pStyle w:val="TableParagraph"/>
              <w:spacing w:line="268" w:lineRule="exact"/>
              <w:ind w:left="200"/>
              <w:rPr>
                <w:rFonts w:ascii="Arial"/>
                <w:sz w:val="24"/>
              </w:rPr>
            </w:pPr>
            <w:r>
              <w:rPr>
                <w:rFonts w:ascii="Arial"/>
                <w:sz w:val="24"/>
                <w:u w:val="single"/>
              </w:rPr>
              <w:t>Bancos/cuentas de cheques</w:t>
            </w:r>
          </w:p>
        </w:tc>
        <w:tc>
          <w:tcPr>
            <w:tcW w:w="4493" w:type="dxa"/>
          </w:tcPr>
          <w:p w:rsidR="00554053" w:rsidRDefault="00B532F1">
            <w:pPr>
              <w:pStyle w:val="TableParagraph"/>
              <w:spacing w:line="268" w:lineRule="exact"/>
              <w:ind w:right="198"/>
              <w:jc w:val="right"/>
              <w:rPr>
                <w:rFonts w:ascii="Arial"/>
                <w:sz w:val="24"/>
              </w:rPr>
            </w:pPr>
            <w:r>
              <w:rPr>
                <w:rFonts w:ascii="Arial"/>
                <w:sz w:val="24"/>
              </w:rPr>
              <w:t>$115,121</w:t>
            </w:r>
          </w:p>
        </w:tc>
      </w:tr>
    </w:tbl>
    <w:p w:rsidR="00554053" w:rsidRDefault="00554053">
      <w:pPr>
        <w:pStyle w:val="Textoindependiente"/>
        <w:spacing w:before="11"/>
        <w:rPr>
          <w:sz w:val="15"/>
        </w:rPr>
      </w:pPr>
    </w:p>
    <w:p w:rsidR="00554053" w:rsidRDefault="00B532F1">
      <w:pPr>
        <w:pStyle w:val="Textoindependiente"/>
        <w:spacing w:before="92"/>
        <w:ind w:left="731" w:right="344"/>
        <w:jc w:val="both"/>
      </w:pPr>
      <w:r>
        <w:t>Esta cuenta se integra por los saldos contables de 44 cuentas bancarias de recursos propios y federales utilizadas para sufragar los diferentes gastos del Municipio, de las cuales se revisaron  las conciliaciones bancarias al 31 de diciembre de 2017, verif</w:t>
      </w:r>
      <w:r>
        <w:t>icando que estuvieran adecuadamente depuradas y confrontando sus saldos con los estados de cuenta y confirmaciones proporcionadas por instituciones de crédito, así como con auxiliares</w:t>
      </w:r>
      <w:r>
        <w:rPr>
          <w:spacing w:val="-39"/>
        </w:rPr>
        <w:t xml:space="preserve"> </w:t>
      </w:r>
      <w:r>
        <w:t>contables.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180"/>
        <w:gridCol w:w="4779"/>
      </w:tblGrid>
      <w:tr w:rsidR="00554053">
        <w:trPr>
          <w:trHeight w:hRule="exact" w:val="268"/>
        </w:trPr>
        <w:tc>
          <w:tcPr>
            <w:tcW w:w="6180" w:type="dxa"/>
          </w:tcPr>
          <w:p w:rsidR="00554053" w:rsidRDefault="00B532F1">
            <w:pPr>
              <w:pStyle w:val="TableParagraph"/>
              <w:spacing w:line="268" w:lineRule="exact"/>
              <w:ind w:left="200"/>
              <w:rPr>
                <w:rFonts w:ascii="Arial"/>
                <w:sz w:val="24"/>
              </w:rPr>
            </w:pPr>
            <w:r>
              <w:rPr>
                <w:rFonts w:ascii="Arial"/>
                <w:sz w:val="24"/>
                <w:u w:val="single"/>
              </w:rPr>
              <w:t>Inversiones en valores</w:t>
            </w:r>
          </w:p>
        </w:tc>
        <w:tc>
          <w:tcPr>
            <w:tcW w:w="4779" w:type="dxa"/>
          </w:tcPr>
          <w:p w:rsidR="00554053" w:rsidRDefault="00B532F1">
            <w:pPr>
              <w:pStyle w:val="TableParagraph"/>
              <w:spacing w:line="268" w:lineRule="exact"/>
              <w:ind w:right="198"/>
              <w:jc w:val="right"/>
              <w:rPr>
                <w:rFonts w:ascii="Arial"/>
                <w:sz w:val="24"/>
              </w:rPr>
            </w:pPr>
            <w:r>
              <w:rPr>
                <w:rFonts w:ascii="Arial"/>
                <w:sz w:val="24"/>
              </w:rPr>
              <w:t>$994,564</w:t>
            </w:r>
          </w:p>
        </w:tc>
      </w:tr>
    </w:tbl>
    <w:p w:rsidR="00554053" w:rsidRDefault="00554053">
      <w:pPr>
        <w:pStyle w:val="Textoindependiente"/>
        <w:spacing w:before="11"/>
        <w:rPr>
          <w:sz w:val="15"/>
        </w:rPr>
      </w:pPr>
    </w:p>
    <w:p w:rsidR="00554053" w:rsidRDefault="00B532F1">
      <w:pPr>
        <w:pStyle w:val="Textoindependiente"/>
        <w:spacing w:before="92"/>
        <w:ind w:left="731" w:right="345"/>
        <w:jc w:val="both"/>
      </w:pPr>
      <w:r>
        <w:t>Se integran por los saldos contables de 16 cuentas bancarias de inversiones, de recursos propios y federales, de las cuales se verificaron que estuvieran adecuadamente depuradas y confrontando sus saldos con los estados de cuenta y confirmaciones proporcio</w:t>
      </w:r>
      <w:r>
        <w:t>nadas por instituciones  de crédito, así como con auxiliares</w:t>
      </w:r>
      <w:r>
        <w:rPr>
          <w:spacing w:val="-21"/>
        </w:rPr>
        <w:t xml:space="preserve"> </w:t>
      </w:r>
      <w:r>
        <w:t>contables.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285"/>
        <w:gridCol w:w="4673"/>
      </w:tblGrid>
      <w:tr w:rsidR="00554053">
        <w:trPr>
          <w:trHeight w:hRule="exact" w:val="268"/>
        </w:trPr>
        <w:tc>
          <w:tcPr>
            <w:tcW w:w="6285" w:type="dxa"/>
          </w:tcPr>
          <w:p w:rsidR="00554053" w:rsidRDefault="00B532F1">
            <w:pPr>
              <w:pStyle w:val="TableParagraph"/>
              <w:spacing w:line="268" w:lineRule="exact"/>
              <w:ind w:left="200"/>
              <w:rPr>
                <w:rFonts w:ascii="Arial" w:hAnsi="Arial"/>
                <w:sz w:val="24"/>
              </w:rPr>
            </w:pPr>
            <w:r>
              <w:rPr>
                <w:rFonts w:ascii="Arial" w:hAnsi="Arial"/>
                <w:sz w:val="24"/>
                <w:u w:val="single"/>
              </w:rPr>
              <w:t>Depósitos en garantía</w:t>
            </w:r>
          </w:p>
        </w:tc>
        <w:tc>
          <w:tcPr>
            <w:tcW w:w="4673" w:type="dxa"/>
          </w:tcPr>
          <w:p w:rsidR="00554053" w:rsidRDefault="00B532F1">
            <w:pPr>
              <w:pStyle w:val="TableParagraph"/>
              <w:spacing w:line="268" w:lineRule="exact"/>
              <w:ind w:right="198"/>
              <w:jc w:val="right"/>
              <w:rPr>
                <w:rFonts w:ascii="Arial"/>
                <w:sz w:val="24"/>
              </w:rPr>
            </w:pPr>
            <w:r>
              <w:rPr>
                <w:rFonts w:ascii="Arial"/>
                <w:sz w:val="24"/>
              </w:rPr>
              <w:t>$8,610</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sectPr w:rsidR="00554053">
          <w:headerReference w:type="default" r:id="rId46"/>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3253" w:type="dxa"/>
        <w:tblBorders>
          <w:top w:val="nil"/>
          <w:left w:val="nil"/>
          <w:bottom w:val="nil"/>
          <w:right w:val="nil"/>
          <w:insideH w:val="nil"/>
          <w:insideV w:val="nil"/>
        </w:tblBorders>
        <w:tblLayout w:type="fixed"/>
        <w:tblLook w:val="01E0" w:firstRow="1" w:lastRow="1" w:firstColumn="1" w:lastColumn="1" w:noHBand="0" w:noVBand="0"/>
      </w:tblPr>
      <w:tblGrid>
        <w:gridCol w:w="4178"/>
        <w:gridCol w:w="335"/>
        <w:gridCol w:w="850"/>
      </w:tblGrid>
      <w:tr w:rsidR="00554053">
        <w:trPr>
          <w:trHeight w:hRule="exact" w:val="272"/>
        </w:trPr>
        <w:tc>
          <w:tcPr>
            <w:tcW w:w="4178" w:type="dxa"/>
          </w:tcPr>
          <w:p w:rsidR="00554053" w:rsidRDefault="00B532F1">
            <w:pPr>
              <w:pStyle w:val="TableParagraph"/>
              <w:spacing w:line="223" w:lineRule="exact"/>
              <w:ind w:left="1690" w:right="1590"/>
              <w:jc w:val="center"/>
              <w:rPr>
                <w:rFonts w:ascii="Arial"/>
                <w:sz w:val="20"/>
              </w:rPr>
            </w:pPr>
            <w:r>
              <w:rPr>
                <w:rFonts w:ascii="Arial"/>
                <w:sz w:val="20"/>
                <w:u w:val="single"/>
              </w:rPr>
              <w:t>Concepto</w:t>
            </w:r>
          </w:p>
        </w:tc>
        <w:tc>
          <w:tcPr>
            <w:tcW w:w="335" w:type="dxa"/>
          </w:tcPr>
          <w:p w:rsidR="00554053" w:rsidRDefault="00554053"/>
        </w:tc>
        <w:tc>
          <w:tcPr>
            <w:tcW w:w="850" w:type="dxa"/>
          </w:tcPr>
          <w:p w:rsidR="00554053" w:rsidRDefault="00B532F1">
            <w:pPr>
              <w:pStyle w:val="TableParagraph"/>
              <w:spacing w:line="223" w:lineRule="exact"/>
              <w:ind w:left="83"/>
              <w:rPr>
                <w:rFonts w:ascii="Arial"/>
                <w:sz w:val="20"/>
              </w:rPr>
            </w:pPr>
            <w:r>
              <w:rPr>
                <w:rFonts w:ascii="Arial"/>
                <w:sz w:val="20"/>
                <w:u w:val="single"/>
              </w:rPr>
              <w:t>Importe</w:t>
            </w:r>
          </w:p>
        </w:tc>
      </w:tr>
      <w:tr w:rsidR="00554053">
        <w:trPr>
          <w:trHeight w:hRule="exact" w:val="276"/>
        </w:trPr>
        <w:tc>
          <w:tcPr>
            <w:tcW w:w="4178" w:type="dxa"/>
          </w:tcPr>
          <w:p w:rsidR="00554053" w:rsidRDefault="00B532F1">
            <w:pPr>
              <w:pStyle w:val="TableParagraph"/>
              <w:spacing w:before="42"/>
              <w:ind w:left="200"/>
              <w:rPr>
                <w:rFonts w:ascii="Arial" w:hAnsi="Arial"/>
                <w:sz w:val="20"/>
              </w:rPr>
            </w:pPr>
            <w:r>
              <w:rPr>
                <w:rFonts w:ascii="Arial" w:hAnsi="Arial"/>
                <w:sz w:val="20"/>
              </w:rPr>
              <w:t>Reserva Banregio 2do. crédito 1139050</w:t>
            </w:r>
          </w:p>
        </w:tc>
        <w:tc>
          <w:tcPr>
            <w:tcW w:w="335" w:type="dxa"/>
          </w:tcPr>
          <w:p w:rsidR="00554053" w:rsidRDefault="00B532F1">
            <w:pPr>
              <w:pStyle w:val="TableParagraph"/>
              <w:spacing w:before="42"/>
              <w:ind w:right="22"/>
              <w:jc w:val="center"/>
              <w:rPr>
                <w:rFonts w:ascii="Arial"/>
                <w:sz w:val="20"/>
              </w:rPr>
            </w:pPr>
            <w:r>
              <w:rPr>
                <w:rFonts w:ascii="Arial"/>
                <w:w w:val="99"/>
                <w:sz w:val="20"/>
              </w:rPr>
              <w:t>$</w:t>
            </w:r>
          </w:p>
        </w:tc>
        <w:tc>
          <w:tcPr>
            <w:tcW w:w="850" w:type="dxa"/>
          </w:tcPr>
          <w:p w:rsidR="00554053" w:rsidRDefault="00B532F1">
            <w:pPr>
              <w:pStyle w:val="TableParagraph"/>
              <w:spacing w:before="42"/>
              <w:ind w:left="278"/>
              <w:rPr>
                <w:rFonts w:ascii="Arial"/>
                <w:sz w:val="20"/>
              </w:rPr>
            </w:pPr>
            <w:r>
              <w:rPr>
                <w:rFonts w:ascii="Arial"/>
                <w:sz w:val="20"/>
              </w:rPr>
              <w:t>4,156</w:t>
            </w:r>
          </w:p>
        </w:tc>
      </w:tr>
      <w:tr w:rsidR="00554053">
        <w:trPr>
          <w:trHeight w:hRule="exact" w:val="230"/>
        </w:trPr>
        <w:tc>
          <w:tcPr>
            <w:tcW w:w="4178" w:type="dxa"/>
          </w:tcPr>
          <w:p w:rsidR="00554053" w:rsidRDefault="00B532F1">
            <w:pPr>
              <w:pStyle w:val="TableParagraph"/>
              <w:spacing w:line="227" w:lineRule="exact"/>
              <w:ind w:left="200"/>
              <w:rPr>
                <w:rFonts w:ascii="Arial"/>
                <w:sz w:val="20"/>
              </w:rPr>
            </w:pPr>
            <w:r>
              <w:rPr>
                <w:rFonts w:ascii="Arial"/>
                <w:sz w:val="20"/>
              </w:rPr>
              <w:t>Bancomer fid. 62321</w:t>
            </w:r>
          </w:p>
        </w:tc>
        <w:tc>
          <w:tcPr>
            <w:tcW w:w="335" w:type="dxa"/>
          </w:tcPr>
          <w:p w:rsidR="00554053" w:rsidRDefault="00554053"/>
        </w:tc>
        <w:tc>
          <w:tcPr>
            <w:tcW w:w="850" w:type="dxa"/>
          </w:tcPr>
          <w:p w:rsidR="00554053" w:rsidRDefault="00B532F1">
            <w:pPr>
              <w:pStyle w:val="TableParagraph"/>
              <w:spacing w:line="227" w:lineRule="exact"/>
              <w:ind w:left="278"/>
              <w:rPr>
                <w:rFonts w:ascii="Arial"/>
                <w:sz w:val="20"/>
              </w:rPr>
            </w:pPr>
            <w:r>
              <w:rPr>
                <w:rFonts w:ascii="Arial"/>
                <w:sz w:val="20"/>
              </w:rPr>
              <w:t>3,821</w:t>
            </w:r>
          </w:p>
        </w:tc>
      </w:tr>
      <w:tr w:rsidR="00554053">
        <w:trPr>
          <w:trHeight w:hRule="exact" w:val="461"/>
        </w:trPr>
        <w:tc>
          <w:tcPr>
            <w:tcW w:w="4178" w:type="dxa"/>
          </w:tcPr>
          <w:p w:rsidR="00554053" w:rsidRDefault="00B532F1">
            <w:pPr>
              <w:pStyle w:val="TableParagraph"/>
              <w:tabs>
                <w:tab w:val="left" w:pos="1363"/>
                <w:tab w:val="left" w:pos="1826"/>
                <w:tab w:val="left" w:pos="2885"/>
                <w:tab w:val="left" w:pos="3221"/>
              </w:tabs>
              <w:ind w:left="200" w:right="97"/>
              <w:rPr>
                <w:rFonts w:ascii="Arial" w:hAnsi="Arial"/>
                <w:sz w:val="20"/>
              </w:rPr>
            </w:pPr>
            <w:r>
              <w:rPr>
                <w:rFonts w:ascii="Arial" w:hAnsi="Arial"/>
                <w:sz w:val="20"/>
              </w:rPr>
              <w:t>Secretaría</w:t>
            </w:r>
            <w:r>
              <w:rPr>
                <w:rFonts w:ascii="Arial" w:hAnsi="Arial"/>
                <w:sz w:val="20"/>
              </w:rPr>
              <w:tab/>
              <w:t>de</w:t>
            </w:r>
            <w:r>
              <w:rPr>
                <w:rFonts w:ascii="Arial" w:hAnsi="Arial"/>
                <w:sz w:val="20"/>
              </w:rPr>
              <w:tab/>
              <w:t>Finanzas</w:t>
            </w:r>
            <w:r>
              <w:rPr>
                <w:rFonts w:ascii="Arial" w:hAnsi="Arial"/>
                <w:sz w:val="20"/>
              </w:rPr>
              <w:tab/>
              <w:t>y</w:t>
            </w:r>
            <w:r>
              <w:rPr>
                <w:rFonts w:ascii="Arial" w:hAnsi="Arial"/>
                <w:sz w:val="20"/>
              </w:rPr>
              <w:tab/>
              <w:t>Tesorería General del Estado de Nuevo</w:t>
            </w:r>
            <w:r>
              <w:rPr>
                <w:rFonts w:ascii="Arial" w:hAnsi="Arial"/>
                <w:spacing w:val="-15"/>
                <w:sz w:val="20"/>
              </w:rPr>
              <w:t xml:space="preserve"> </w:t>
            </w:r>
            <w:r>
              <w:rPr>
                <w:rFonts w:ascii="Arial" w:hAnsi="Arial"/>
                <w:sz w:val="20"/>
              </w:rPr>
              <w:t>León</w:t>
            </w:r>
          </w:p>
        </w:tc>
        <w:tc>
          <w:tcPr>
            <w:tcW w:w="335" w:type="dxa"/>
          </w:tcPr>
          <w:p w:rsidR="00554053" w:rsidRDefault="00554053"/>
        </w:tc>
        <w:tc>
          <w:tcPr>
            <w:tcW w:w="850" w:type="dxa"/>
          </w:tcPr>
          <w:p w:rsidR="00554053" w:rsidRDefault="00554053">
            <w:pPr>
              <w:pStyle w:val="TableParagraph"/>
              <w:spacing w:before="8"/>
              <w:rPr>
                <w:rFonts w:ascii="Arial"/>
                <w:sz w:val="19"/>
              </w:rPr>
            </w:pPr>
          </w:p>
          <w:p w:rsidR="00554053" w:rsidRDefault="00B532F1">
            <w:pPr>
              <w:pStyle w:val="TableParagraph"/>
              <w:ind w:left="-15" w:right="70"/>
              <w:jc w:val="right"/>
              <w:rPr>
                <w:rFonts w:ascii="Arial"/>
                <w:sz w:val="20"/>
              </w:rPr>
            </w:pPr>
            <w:r>
              <w:rPr>
                <w:rFonts w:ascii="Arial"/>
                <w:sz w:val="20"/>
              </w:rPr>
              <w:t>480</w:t>
            </w:r>
          </w:p>
        </w:tc>
      </w:tr>
      <w:tr w:rsidR="00554053">
        <w:trPr>
          <w:trHeight w:hRule="exact" w:val="230"/>
        </w:trPr>
        <w:tc>
          <w:tcPr>
            <w:tcW w:w="4178" w:type="dxa"/>
          </w:tcPr>
          <w:p w:rsidR="00554053" w:rsidRDefault="00B532F1">
            <w:pPr>
              <w:pStyle w:val="TableParagraph"/>
              <w:spacing w:line="227" w:lineRule="exact"/>
              <w:ind w:left="200"/>
              <w:rPr>
                <w:rFonts w:ascii="Arial"/>
                <w:sz w:val="20"/>
              </w:rPr>
            </w:pPr>
            <w:r>
              <w:rPr>
                <w:rFonts w:ascii="Arial"/>
                <w:sz w:val="20"/>
              </w:rPr>
              <w:t>AF Banregio, S.A. de C.V.</w:t>
            </w:r>
          </w:p>
        </w:tc>
        <w:tc>
          <w:tcPr>
            <w:tcW w:w="335" w:type="dxa"/>
          </w:tcPr>
          <w:p w:rsidR="00554053" w:rsidRDefault="00554053"/>
        </w:tc>
        <w:tc>
          <w:tcPr>
            <w:tcW w:w="850" w:type="dxa"/>
          </w:tcPr>
          <w:p w:rsidR="00554053" w:rsidRDefault="00B532F1">
            <w:pPr>
              <w:pStyle w:val="TableParagraph"/>
              <w:spacing w:line="227" w:lineRule="exact"/>
              <w:ind w:left="-15" w:right="70"/>
              <w:jc w:val="right"/>
              <w:rPr>
                <w:rFonts w:ascii="Arial"/>
                <w:sz w:val="20"/>
              </w:rPr>
            </w:pPr>
            <w:r>
              <w:rPr>
                <w:rFonts w:ascii="Arial"/>
                <w:sz w:val="20"/>
              </w:rPr>
              <w:t>81</w:t>
            </w:r>
          </w:p>
        </w:tc>
      </w:tr>
      <w:tr w:rsidR="00554053">
        <w:trPr>
          <w:trHeight w:hRule="exact" w:val="229"/>
        </w:trPr>
        <w:tc>
          <w:tcPr>
            <w:tcW w:w="4178" w:type="dxa"/>
          </w:tcPr>
          <w:p w:rsidR="00554053" w:rsidRDefault="00B532F1">
            <w:pPr>
              <w:pStyle w:val="TableParagraph"/>
              <w:spacing w:line="227" w:lineRule="exact"/>
              <w:ind w:left="200"/>
              <w:rPr>
                <w:rFonts w:ascii="Arial" w:hAnsi="Arial"/>
                <w:sz w:val="20"/>
              </w:rPr>
            </w:pPr>
            <w:r>
              <w:rPr>
                <w:rFonts w:ascii="Arial" w:hAnsi="Arial"/>
                <w:sz w:val="20"/>
              </w:rPr>
              <w:t>Olga Alanís de Gossler</w:t>
            </w:r>
          </w:p>
        </w:tc>
        <w:tc>
          <w:tcPr>
            <w:tcW w:w="335" w:type="dxa"/>
          </w:tcPr>
          <w:p w:rsidR="00554053" w:rsidRDefault="00554053"/>
        </w:tc>
        <w:tc>
          <w:tcPr>
            <w:tcW w:w="850" w:type="dxa"/>
          </w:tcPr>
          <w:p w:rsidR="00554053" w:rsidRDefault="00B532F1">
            <w:pPr>
              <w:pStyle w:val="TableParagraph"/>
              <w:spacing w:line="227" w:lineRule="exact"/>
              <w:ind w:left="-15" w:right="70"/>
              <w:jc w:val="right"/>
              <w:rPr>
                <w:rFonts w:ascii="Arial"/>
                <w:sz w:val="20"/>
              </w:rPr>
            </w:pPr>
            <w:r>
              <w:rPr>
                <w:rFonts w:ascii="Arial"/>
                <w:sz w:val="20"/>
              </w:rPr>
              <w:t>20</w:t>
            </w:r>
          </w:p>
        </w:tc>
      </w:tr>
      <w:tr w:rsidR="00554053">
        <w:trPr>
          <w:trHeight w:hRule="exact" w:val="229"/>
        </w:trPr>
        <w:tc>
          <w:tcPr>
            <w:tcW w:w="4178" w:type="dxa"/>
          </w:tcPr>
          <w:p w:rsidR="00554053" w:rsidRDefault="00B532F1">
            <w:pPr>
              <w:pStyle w:val="TableParagraph"/>
              <w:spacing w:line="225" w:lineRule="exact"/>
              <w:ind w:left="200"/>
              <w:rPr>
                <w:rFonts w:ascii="Arial"/>
                <w:sz w:val="20"/>
              </w:rPr>
            </w:pPr>
            <w:r>
              <w:rPr>
                <w:rFonts w:ascii="Arial"/>
                <w:sz w:val="20"/>
              </w:rPr>
              <w:t>Corporativo Boya, S.A. de C.V.</w:t>
            </w:r>
          </w:p>
        </w:tc>
        <w:tc>
          <w:tcPr>
            <w:tcW w:w="335" w:type="dxa"/>
          </w:tcPr>
          <w:p w:rsidR="00554053" w:rsidRDefault="00554053"/>
        </w:tc>
        <w:tc>
          <w:tcPr>
            <w:tcW w:w="850" w:type="dxa"/>
          </w:tcPr>
          <w:p w:rsidR="00554053" w:rsidRDefault="00B532F1">
            <w:pPr>
              <w:pStyle w:val="TableParagraph"/>
              <w:spacing w:line="225" w:lineRule="exact"/>
              <w:ind w:left="-15" w:right="70"/>
              <w:jc w:val="right"/>
              <w:rPr>
                <w:rFonts w:ascii="Arial"/>
                <w:sz w:val="20"/>
              </w:rPr>
            </w:pPr>
            <w:r>
              <w:rPr>
                <w:rFonts w:ascii="Arial"/>
                <w:sz w:val="20"/>
              </w:rPr>
              <w:t>18</w:t>
            </w:r>
          </w:p>
        </w:tc>
      </w:tr>
      <w:tr w:rsidR="00554053">
        <w:trPr>
          <w:trHeight w:hRule="exact" w:val="230"/>
        </w:trPr>
        <w:tc>
          <w:tcPr>
            <w:tcW w:w="4178" w:type="dxa"/>
          </w:tcPr>
          <w:p w:rsidR="00554053" w:rsidRDefault="00B532F1">
            <w:pPr>
              <w:pStyle w:val="TableParagraph"/>
              <w:spacing w:line="227" w:lineRule="exact"/>
              <w:ind w:left="200"/>
              <w:rPr>
                <w:rFonts w:ascii="Arial"/>
                <w:sz w:val="20"/>
              </w:rPr>
            </w:pPr>
            <w:r>
              <w:rPr>
                <w:rFonts w:ascii="Arial"/>
                <w:sz w:val="20"/>
              </w:rPr>
              <w:t>Fianzas tramitadas por el Municipio</w:t>
            </w:r>
          </w:p>
        </w:tc>
        <w:tc>
          <w:tcPr>
            <w:tcW w:w="335" w:type="dxa"/>
          </w:tcPr>
          <w:p w:rsidR="00554053" w:rsidRDefault="00554053"/>
        </w:tc>
        <w:tc>
          <w:tcPr>
            <w:tcW w:w="850" w:type="dxa"/>
          </w:tcPr>
          <w:p w:rsidR="00554053" w:rsidRDefault="00B532F1">
            <w:pPr>
              <w:pStyle w:val="TableParagraph"/>
              <w:spacing w:line="227" w:lineRule="exact"/>
              <w:ind w:left="-15" w:right="70"/>
              <w:jc w:val="right"/>
              <w:rPr>
                <w:rFonts w:ascii="Arial"/>
                <w:sz w:val="20"/>
              </w:rPr>
            </w:pPr>
            <w:r>
              <w:rPr>
                <w:rFonts w:ascii="Arial"/>
                <w:sz w:val="20"/>
              </w:rPr>
              <w:t>13</w:t>
            </w:r>
          </w:p>
        </w:tc>
      </w:tr>
      <w:tr w:rsidR="00554053">
        <w:trPr>
          <w:trHeight w:hRule="exact" w:val="230"/>
        </w:trPr>
        <w:tc>
          <w:tcPr>
            <w:tcW w:w="4178" w:type="dxa"/>
          </w:tcPr>
          <w:p w:rsidR="00554053" w:rsidRDefault="00B532F1">
            <w:pPr>
              <w:pStyle w:val="TableParagraph"/>
              <w:spacing w:line="227" w:lineRule="exact"/>
              <w:ind w:left="200"/>
              <w:rPr>
                <w:rFonts w:ascii="Arial" w:hAnsi="Arial"/>
                <w:sz w:val="20"/>
              </w:rPr>
            </w:pPr>
            <w:r>
              <w:rPr>
                <w:rFonts w:ascii="Arial" w:hAnsi="Arial"/>
                <w:sz w:val="20"/>
              </w:rPr>
              <w:t>Gloria Gutiérrez Treviño</w:t>
            </w:r>
          </w:p>
        </w:tc>
        <w:tc>
          <w:tcPr>
            <w:tcW w:w="335" w:type="dxa"/>
          </w:tcPr>
          <w:p w:rsidR="00554053" w:rsidRDefault="00554053"/>
        </w:tc>
        <w:tc>
          <w:tcPr>
            <w:tcW w:w="850" w:type="dxa"/>
          </w:tcPr>
          <w:p w:rsidR="00554053" w:rsidRDefault="00B532F1">
            <w:pPr>
              <w:pStyle w:val="TableParagraph"/>
              <w:spacing w:line="227" w:lineRule="exact"/>
              <w:ind w:left="-15" w:right="70"/>
              <w:jc w:val="right"/>
              <w:rPr>
                <w:rFonts w:ascii="Arial"/>
                <w:sz w:val="20"/>
              </w:rPr>
            </w:pPr>
            <w:r>
              <w:rPr>
                <w:rFonts w:ascii="Arial"/>
                <w:sz w:val="20"/>
              </w:rPr>
              <w:t>13</w:t>
            </w:r>
          </w:p>
        </w:tc>
      </w:tr>
      <w:tr w:rsidR="00554053">
        <w:trPr>
          <w:trHeight w:hRule="exact" w:val="230"/>
        </w:trPr>
        <w:tc>
          <w:tcPr>
            <w:tcW w:w="4178" w:type="dxa"/>
          </w:tcPr>
          <w:p w:rsidR="00554053" w:rsidRDefault="00B532F1">
            <w:pPr>
              <w:pStyle w:val="TableParagraph"/>
              <w:spacing w:line="227" w:lineRule="exact"/>
              <w:ind w:left="200"/>
              <w:rPr>
                <w:rFonts w:ascii="Arial" w:hAnsi="Arial"/>
                <w:sz w:val="20"/>
              </w:rPr>
            </w:pPr>
            <w:r>
              <w:rPr>
                <w:rFonts w:ascii="Arial" w:hAnsi="Arial"/>
                <w:sz w:val="20"/>
              </w:rPr>
              <w:t>Praxair México, S.A.</w:t>
            </w:r>
          </w:p>
        </w:tc>
        <w:tc>
          <w:tcPr>
            <w:tcW w:w="335" w:type="dxa"/>
          </w:tcPr>
          <w:p w:rsidR="00554053" w:rsidRDefault="00554053"/>
        </w:tc>
        <w:tc>
          <w:tcPr>
            <w:tcW w:w="850" w:type="dxa"/>
          </w:tcPr>
          <w:p w:rsidR="00554053" w:rsidRDefault="00B532F1">
            <w:pPr>
              <w:pStyle w:val="TableParagraph"/>
              <w:spacing w:line="227" w:lineRule="exact"/>
              <w:ind w:right="67"/>
              <w:jc w:val="right"/>
              <w:rPr>
                <w:rFonts w:ascii="Arial"/>
                <w:sz w:val="20"/>
              </w:rPr>
            </w:pPr>
            <w:r>
              <w:rPr>
                <w:rFonts w:ascii="Arial"/>
                <w:w w:val="99"/>
                <w:sz w:val="20"/>
              </w:rPr>
              <w:t>4</w:t>
            </w:r>
          </w:p>
        </w:tc>
      </w:tr>
      <w:tr w:rsidR="00554053">
        <w:trPr>
          <w:trHeight w:hRule="exact" w:val="463"/>
        </w:trPr>
        <w:tc>
          <w:tcPr>
            <w:tcW w:w="4178" w:type="dxa"/>
          </w:tcPr>
          <w:p w:rsidR="00554053" w:rsidRDefault="00B532F1">
            <w:pPr>
              <w:pStyle w:val="TableParagraph"/>
              <w:spacing w:line="227" w:lineRule="exact"/>
              <w:ind w:left="200"/>
              <w:rPr>
                <w:rFonts w:ascii="Arial" w:hAnsi="Arial"/>
                <w:sz w:val="20"/>
              </w:rPr>
            </w:pPr>
            <w:r>
              <w:rPr>
                <w:rFonts w:ascii="Arial" w:hAnsi="Arial"/>
                <w:sz w:val="20"/>
              </w:rPr>
              <w:t>Tip de México, S.A. de C.V.</w:t>
            </w:r>
          </w:p>
        </w:tc>
        <w:tc>
          <w:tcPr>
            <w:tcW w:w="335" w:type="dxa"/>
          </w:tcPr>
          <w:p w:rsidR="00554053" w:rsidRDefault="00554053"/>
        </w:tc>
        <w:tc>
          <w:tcPr>
            <w:tcW w:w="850" w:type="dxa"/>
            <w:tcBorders>
              <w:bottom w:val="single" w:sz="4" w:space="0" w:color="000000"/>
            </w:tcBorders>
          </w:tcPr>
          <w:p w:rsidR="00554053" w:rsidRDefault="00B532F1">
            <w:pPr>
              <w:pStyle w:val="TableParagraph"/>
              <w:spacing w:line="227" w:lineRule="exact"/>
              <w:ind w:right="67"/>
              <w:jc w:val="right"/>
              <w:rPr>
                <w:rFonts w:ascii="Arial"/>
                <w:sz w:val="20"/>
              </w:rPr>
            </w:pPr>
            <w:r>
              <w:rPr>
                <w:rFonts w:ascii="Arial"/>
                <w:w w:val="99"/>
                <w:sz w:val="20"/>
              </w:rPr>
              <w:t>4</w:t>
            </w:r>
          </w:p>
        </w:tc>
      </w:tr>
      <w:tr w:rsidR="00554053">
        <w:trPr>
          <w:trHeight w:hRule="exact" w:val="234"/>
        </w:trPr>
        <w:tc>
          <w:tcPr>
            <w:tcW w:w="4178" w:type="dxa"/>
          </w:tcPr>
          <w:p w:rsidR="00554053" w:rsidRDefault="00B532F1">
            <w:pPr>
              <w:pStyle w:val="TableParagraph"/>
              <w:spacing w:before="4"/>
              <w:ind w:left="1690" w:right="1587"/>
              <w:jc w:val="center"/>
              <w:rPr>
                <w:rFonts w:ascii="Arial"/>
                <w:sz w:val="20"/>
              </w:rPr>
            </w:pPr>
            <w:r>
              <w:rPr>
                <w:rFonts w:ascii="Arial"/>
                <w:sz w:val="20"/>
              </w:rPr>
              <w:t>Total</w:t>
            </w:r>
          </w:p>
        </w:tc>
        <w:tc>
          <w:tcPr>
            <w:tcW w:w="335" w:type="dxa"/>
          </w:tcPr>
          <w:p w:rsidR="00554053" w:rsidRDefault="00B532F1">
            <w:pPr>
              <w:pStyle w:val="TableParagraph"/>
              <w:spacing w:before="4"/>
              <w:ind w:right="22"/>
              <w:jc w:val="center"/>
              <w:rPr>
                <w:rFonts w:ascii="Arial"/>
                <w:sz w:val="20"/>
              </w:rPr>
            </w:pPr>
            <w:r>
              <w:rPr>
                <w:rFonts w:ascii="Arial"/>
                <w:w w:val="99"/>
                <w:sz w:val="20"/>
              </w:rPr>
              <w:t>$</w:t>
            </w:r>
          </w:p>
        </w:tc>
        <w:tc>
          <w:tcPr>
            <w:tcW w:w="850" w:type="dxa"/>
            <w:tcBorders>
              <w:top w:val="single" w:sz="4" w:space="0" w:color="000000"/>
            </w:tcBorders>
          </w:tcPr>
          <w:p w:rsidR="00554053" w:rsidRDefault="00B532F1">
            <w:pPr>
              <w:pStyle w:val="TableParagraph"/>
              <w:tabs>
                <w:tab w:val="left" w:pos="278"/>
              </w:tabs>
              <w:spacing w:line="230"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8,610</w:t>
            </w:r>
            <w:r>
              <w:rPr>
                <w:rFonts w:ascii="Arial"/>
                <w:spacing w:val="16"/>
                <w:sz w:val="20"/>
                <w:u w:val="thick"/>
              </w:rPr>
              <w:t xml:space="preserve"> </w:t>
            </w:r>
          </w:p>
        </w:tc>
      </w:tr>
    </w:tbl>
    <w:p w:rsidR="00554053" w:rsidRDefault="00554053">
      <w:pPr>
        <w:pStyle w:val="Textoindependiente"/>
        <w:spacing w:before="1"/>
        <w:rPr>
          <w:sz w:val="27"/>
        </w:rPr>
      </w:pPr>
    </w:p>
    <w:tbl>
      <w:tblPr>
        <w:tblStyle w:val="TableNormal"/>
        <w:tblW w:w="0" w:type="auto"/>
        <w:tblInd w:w="536" w:type="dxa"/>
        <w:tblBorders>
          <w:top w:val="nil"/>
          <w:left w:val="nil"/>
          <w:bottom w:val="nil"/>
          <w:right w:val="nil"/>
          <w:insideH w:val="nil"/>
          <w:insideV w:val="nil"/>
        </w:tblBorders>
        <w:tblLayout w:type="fixed"/>
        <w:tblLook w:val="01E0" w:firstRow="1" w:lastRow="1" w:firstColumn="1" w:lastColumn="1" w:noHBand="0" w:noVBand="0"/>
      </w:tblPr>
      <w:tblGrid>
        <w:gridCol w:w="7258"/>
        <w:gridCol w:w="3671"/>
      </w:tblGrid>
      <w:tr w:rsidR="00554053">
        <w:trPr>
          <w:trHeight w:hRule="exact" w:val="268"/>
        </w:trPr>
        <w:tc>
          <w:tcPr>
            <w:tcW w:w="7258" w:type="dxa"/>
          </w:tcPr>
          <w:p w:rsidR="00554053" w:rsidRDefault="00B532F1">
            <w:pPr>
              <w:pStyle w:val="TableParagraph"/>
              <w:spacing w:line="268" w:lineRule="exact"/>
              <w:ind w:left="200"/>
              <w:rPr>
                <w:rFonts w:ascii="Arial"/>
                <w:sz w:val="24"/>
              </w:rPr>
            </w:pPr>
            <w:r>
              <w:rPr>
                <w:rFonts w:ascii="Arial"/>
                <w:sz w:val="24"/>
                <w:u w:val="single"/>
              </w:rPr>
              <w:t>Derechos a recibir efectivo o equivalentes</w:t>
            </w:r>
          </w:p>
        </w:tc>
        <w:tc>
          <w:tcPr>
            <w:tcW w:w="3671" w:type="dxa"/>
          </w:tcPr>
          <w:p w:rsidR="00554053" w:rsidRDefault="00B532F1">
            <w:pPr>
              <w:pStyle w:val="TableParagraph"/>
              <w:spacing w:line="268" w:lineRule="exact"/>
              <w:ind w:right="198"/>
              <w:jc w:val="right"/>
              <w:rPr>
                <w:rFonts w:ascii="Arial"/>
                <w:sz w:val="24"/>
              </w:rPr>
            </w:pPr>
            <w:r>
              <w:rPr>
                <w:rFonts w:ascii="Arial"/>
                <w:sz w:val="24"/>
              </w:rPr>
              <w:t>$34,224</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Este rubro se integra por las cuentas siguientes:</w:t>
      </w:r>
    </w:p>
    <w:p w:rsidR="00554053" w:rsidRDefault="00554053">
      <w:pPr>
        <w:pStyle w:val="Textoindependiente"/>
        <w:spacing w:before="8"/>
      </w:pPr>
    </w:p>
    <w:tbl>
      <w:tblPr>
        <w:tblStyle w:val="TableNormal"/>
        <w:tblW w:w="0" w:type="auto"/>
        <w:tblInd w:w="3289" w:type="dxa"/>
        <w:tblBorders>
          <w:top w:val="nil"/>
          <w:left w:val="nil"/>
          <w:bottom w:val="nil"/>
          <w:right w:val="nil"/>
          <w:insideH w:val="nil"/>
          <w:insideV w:val="nil"/>
        </w:tblBorders>
        <w:tblLayout w:type="fixed"/>
        <w:tblLook w:val="01E0" w:firstRow="1" w:lastRow="1" w:firstColumn="1" w:lastColumn="1" w:noHBand="0" w:noVBand="0"/>
      </w:tblPr>
      <w:tblGrid>
        <w:gridCol w:w="4175"/>
        <w:gridCol w:w="182"/>
        <w:gridCol w:w="864"/>
      </w:tblGrid>
      <w:tr w:rsidR="00554053">
        <w:trPr>
          <w:trHeight w:hRule="exact" w:val="272"/>
        </w:trPr>
        <w:tc>
          <w:tcPr>
            <w:tcW w:w="4175" w:type="dxa"/>
          </w:tcPr>
          <w:p w:rsidR="00554053" w:rsidRDefault="00B532F1">
            <w:pPr>
              <w:pStyle w:val="TableParagraph"/>
              <w:spacing w:line="223" w:lineRule="exact"/>
              <w:ind w:left="178" w:right="2"/>
              <w:jc w:val="center"/>
              <w:rPr>
                <w:rFonts w:ascii="Arial"/>
                <w:sz w:val="20"/>
              </w:rPr>
            </w:pPr>
            <w:r>
              <w:rPr>
                <w:rFonts w:ascii="Arial"/>
                <w:sz w:val="20"/>
                <w:u w:val="single"/>
              </w:rPr>
              <w:t>Cuenta</w:t>
            </w:r>
          </w:p>
        </w:tc>
        <w:tc>
          <w:tcPr>
            <w:tcW w:w="182" w:type="dxa"/>
          </w:tcPr>
          <w:p w:rsidR="00554053" w:rsidRDefault="00554053"/>
        </w:tc>
        <w:tc>
          <w:tcPr>
            <w:tcW w:w="864" w:type="dxa"/>
          </w:tcPr>
          <w:p w:rsidR="00554053" w:rsidRDefault="00B532F1">
            <w:pPr>
              <w:pStyle w:val="TableParagraph"/>
              <w:spacing w:line="223" w:lineRule="exact"/>
              <w:ind w:left="88"/>
              <w:rPr>
                <w:rFonts w:ascii="Arial"/>
                <w:sz w:val="20"/>
              </w:rPr>
            </w:pPr>
            <w:r>
              <w:rPr>
                <w:rFonts w:ascii="Arial"/>
                <w:sz w:val="20"/>
                <w:u w:val="single"/>
              </w:rPr>
              <w:t>Importe</w:t>
            </w:r>
          </w:p>
        </w:tc>
      </w:tr>
      <w:tr w:rsidR="00554053">
        <w:trPr>
          <w:trHeight w:hRule="exact" w:val="276"/>
        </w:trPr>
        <w:tc>
          <w:tcPr>
            <w:tcW w:w="4175" w:type="dxa"/>
          </w:tcPr>
          <w:p w:rsidR="00554053" w:rsidRDefault="00B532F1">
            <w:pPr>
              <w:pStyle w:val="TableParagraph"/>
              <w:spacing w:before="42"/>
              <w:ind w:left="178" w:right="121"/>
              <w:jc w:val="center"/>
              <w:rPr>
                <w:rFonts w:ascii="Arial"/>
                <w:sz w:val="20"/>
              </w:rPr>
            </w:pPr>
            <w:r>
              <w:rPr>
                <w:rFonts w:ascii="Arial"/>
                <w:sz w:val="20"/>
              </w:rPr>
              <w:t>Deudores diversos por cobrar a corto plazo</w:t>
            </w:r>
          </w:p>
        </w:tc>
        <w:tc>
          <w:tcPr>
            <w:tcW w:w="182" w:type="dxa"/>
          </w:tcPr>
          <w:p w:rsidR="00554053" w:rsidRDefault="00B532F1">
            <w:pPr>
              <w:pStyle w:val="TableParagraph"/>
              <w:spacing w:before="42"/>
              <w:ind w:left="23"/>
              <w:rPr>
                <w:rFonts w:ascii="Arial"/>
                <w:sz w:val="20"/>
              </w:rPr>
            </w:pPr>
            <w:r>
              <w:rPr>
                <w:rFonts w:ascii="Arial"/>
                <w:w w:val="99"/>
                <w:sz w:val="20"/>
              </w:rPr>
              <w:t>$</w:t>
            </w:r>
          </w:p>
        </w:tc>
        <w:tc>
          <w:tcPr>
            <w:tcW w:w="864" w:type="dxa"/>
          </w:tcPr>
          <w:p w:rsidR="00554053" w:rsidRDefault="00B532F1">
            <w:pPr>
              <w:pStyle w:val="TableParagraph"/>
              <w:spacing w:before="42"/>
              <w:ind w:left="-15" w:right="2"/>
              <w:jc w:val="right"/>
              <w:rPr>
                <w:rFonts w:ascii="Arial"/>
                <w:sz w:val="20"/>
              </w:rPr>
            </w:pPr>
            <w:r>
              <w:rPr>
                <w:rFonts w:ascii="Arial"/>
                <w:sz w:val="20"/>
              </w:rPr>
              <w:t>34,210</w:t>
            </w:r>
          </w:p>
        </w:tc>
      </w:tr>
      <w:tr w:rsidR="00554053">
        <w:trPr>
          <w:trHeight w:hRule="exact" w:val="556"/>
        </w:trPr>
        <w:tc>
          <w:tcPr>
            <w:tcW w:w="4175" w:type="dxa"/>
          </w:tcPr>
          <w:p w:rsidR="00554053" w:rsidRDefault="00B532F1">
            <w:pPr>
              <w:pStyle w:val="TableParagraph"/>
              <w:tabs>
                <w:tab w:val="left" w:pos="927"/>
                <w:tab w:val="left" w:pos="1985"/>
                <w:tab w:val="left" w:pos="2333"/>
                <w:tab w:val="left" w:pos="3113"/>
                <w:tab w:val="left" w:pos="4039"/>
              </w:tabs>
              <w:ind w:left="200" w:right="21"/>
              <w:rPr>
                <w:rFonts w:ascii="Arial"/>
                <w:sz w:val="20"/>
              </w:rPr>
            </w:pPr>
            <w:r>
              <w:rPr>
                <w:rFonts w:ascii="Arial"/>
                <w:sz w:val="20"/>
              </w:rPr>
              <w:t>Otros</w:t>
            </w:r>
            <w:r>
              <w:rPr>
                <w:rFonts w:ascii="Arial"/>
                <w:sz w:val="20"/>
              </w:rPr>
              <w:tab/>
              <w:t>derechos</w:t>
            </w:r>
            <w:r>
              <w:rPr>
                <w:rFonts w:ascii="Arial"/>
                <w:sz w:val="20"/>
              </w:rPr>
              <w:tab/>
              <w:t>a</w:t>
            </w:r>
            <w:r>
              <w:rPr>
                <w:rFonts w:ascii="Arial"/>
                <w:sz w:val="20"/>
              </w:rPr>
              <w:tab/>
              <w:t>recibir</w:t>
            </w:r>
            <w:r>
              <w:rPr>
                <w:rFonts w:ascii="Arial"/>
                <w:sz w:val="20"/>
              </w:rPr>
              <w:tab/>
              <w:t>efectivo</w:t>
            </w:r>
            <w:r>
              <w:rPr>
                <w:rFonts w:ascii="Arial"/>
                <w:sz w:val="20"/>
              </w:rPr>
              <w:tab/>
              <w:t>o equivalentes a largo</w:t>
            </w:r>
            <w:r>
              <w:rPr>
                <w:rFonts w:ascii="Arial"/>
                <w:spacing w:val="-13"/>
                <w:sz w:val="20"/>
              </w:rPr>
              <w:t xml:space="preserve"> </w:t>
            </w:r>
            <w:r>
              <w:rPr>
                <w:rFonts w:ascii="Arial"/>
                <w:sz w:val="20"/>
              </w:rPr>
              <w:t>plazo</w:t>
            </w:r>
          </w:p>
        </w:tc>
        <w:tc>
          <w:tcPr>
            <w:tcW w:w="182" w:type="dxa"/>
          </w:tcPr>
          <w:p w:rsidR="00554053" w:rsidRDefault="00554053"/>
        </w:tc>
        <w:tc>
          <w:tcPr>
            <w:tcW w:w="864" w:type="dxa"/>
            <w:tcBorders>
              <w:bottom w:val="single" w:sz="4" w:space="0" w:color="000000"/>
            </w:tcBorders>
          </w:tcPr>
          <w:p w:rsidR="00554053" w:rsidRDefault="00554053">
            <w:pPr>
              <w:pStyle w:val="TableParagraph"/>
              <w:spacing w:before="8"/>
              <w:rPr>
                <w:rFonts w:ascii="Arial"/>
                <w:sz w:val="19"/>
              </w:rPr>
            </w:pPr>
          </w:p>
          <w:p w:rsidR="00554053" w:rsidRDefault="00B532F1">
            <w:pPr>
              <w:pStyle w:val="TableParagraph"/>
              <w:ind w:left="-15" w:right="2"/>
              <w:jc w:val="right"/>
              <w:rPr>
                <w:rFonts w:ascii="Arial"/>
                <w:sz w:val="20"/>
              </w:rPr>
            </w:pPr>
            <w:r>
              <w:rPr>
                <w:rFonts w:ascii="Arial"/>
                <w:sz w:val="20"/>
              </w:rPr>
              <w:t>14</w:t>
            </w:r>
          </w:p>
        </w:tc>
      </w:tr>
      <w:tr w:rsidR="00554053">
        <w:trPr>
          <w:trHeight w:hRule="exact" w:val="232"/>
        </w:trPr>
        <w:tc>
          <w:tcPr>
            <w:tcW w:w="4175" w:type="dxa"/>
          </w:tcPr>
          <w:p w:rsidR="00554053" w:rsidRDefault="00B532F1">
            <w:pPr>
              <w:pStyle w:val="TableParagraph"/>
              <w:spacing w:before="2"/>
              <w:ind w:left="178"/>
              <w:jc w:val="center"/>
              <w:rPr>
                <w:rFonts w:ascii="Arial"/>
                <w:sz w:val="20"/>
              </w:rPr>
            </w:pPr>
            <w:r>
              <w:rPr>
                <w:rFonts w:ascii="Arial"/>
                <w:sz w:val="20"/>
              </w:rPr>
              <w:t>Total</w:t>
            </w:r>
          </w:p>
        </w:tc>
        <w:tc>
          <w:tcPr>
            <w:tcW w:w="182" w:type="dxa"/>
          </w:tcPr>
          <w:p w:rsidR="00554053" w:rsidRDefault="00B532F1">
            <w:pPr>
              <w:pStyle w:val="TableParagraph"/>
              <w:spacing w:before="2"/>
              <w:ind w:left="23"/>
              <w:rPr>
                <w:rFonts w:ascii="Arial"/>
                <w:sz w:val="20"/>
              </w:rPr>
            </w:pPr>
            <w:r>
              <w:rPr>
                <w:rFonts w:ascii="Arial"/>
                <w:w w:val="99"/>
                <w:sz w:val="20"/>
              </w:rPr>
              <w:t>$</w:t>
            </w:r>
          </w:p>
        </w:tc>
        <w:tc>
          <w:tcPr>
            <w:tcW w:w="864" w:type="dxa"/>
            <w:tcBorders>
              <w:top w:val="single" w:sz="4" w:space="0" w:color="000000"/>
            </w:tcBorders>
          </w:tcPr>
          <w:p w:rsidR="00554053" w:rsidRDefault="00B532F1">
            <w:pPr>
              <w:pStyle w:val="TableParagraph"/>
              <w:tabs>
                <w:tab w:val="left" w:pos="249"/>
              </w:tabs>
              <w:spacing w:line="227" w:lineRule="exact"/>
              <w:ind w:left="-15" w:right="2"/>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34,224</w:t>
            </w:r>
          </w:p>
        </w:tc>
      </w:tr>
    </w:tbl>
    <w:p w:rsidR="00554053" w:rsidRDefault="00554053">
      <w:pPr>
        <w:pStyle w:val="Textoindependiente"/>
        <w:spacing w:before="1"/>
        <w:rPr>
          <w:sz w:val="27"/>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7343"/>
        <w:gridCol w:w="3614"/>
      </w:tblGrid>
      <w:tr w:rsidR="00554053">
        <w:trPr>
          <w:trHeight w:hRule="exact" w:val="268"/>
        </w:trPr>
        <w:tc>
          <w:tcPr>
            <w:tcW w:w="7343" w:type="dxa"/>
          </w:tcPr>
          <w:p w:rsidR="00554053" w:rsidRDefault="00B532F1">
            <w:pPr>
              <w:pStyle w:val="TableParagraph"/>
              <w:spacing w:line="268" w:lineRule="exact"/>
              <w:ind w:left="200"/>
              <w:rPr>
                <w:rFonts w:ascii="Arial"/>
                <w:sz w:val="24"/>
              </w:rPr>
            </w:pPr>
            <w:r>
              <w:rPr>
                <w:rFonts w:ascii="Arial"/>
                <w:sz w:val="24"/>
                <w:u w:val="single"/>
              </w:rPr>
              <w:t>Deudores diversos por cobrar a corto plazo</w:t>
            </w:r>
          </w:p>
        </w:tc>
        <w:tc>
          <w:tcPr>
            <w:tcW w:w="3614" w:type="dxa"/>
          </w:tcPr>
          <w:p w:rsidR="00554053" w:rsidRDefault="00B532F1">
            <w:pPr>
              <w:pStyle w:val="TableParagraph"/>
              <w:spacing w:line="268" w:lineRule="exact"/>
              <w:ind w:right="198"/>
              <w:jc w:val="right"/>
              <w:rPr>
                <w:rFonts w:ascii="Arial"/>
                <w:sz w:val="24"/>
              </w:rPr>
            </w:pPr>
            <w:r>
              <w:rPr>
                <w:rFonts w:ascii="Arial"/>
                <w:sz w:val="24"/>
              </w:rPr>
              <w:t>$34,210</w:t>
            </w:r>
          </w:p>
        </w:tc>
      </w:tr>
    </w:tbl>
    <w:p w:rsidR="00554053" w:rsidRDefault="00554053">
      <w:pPr>
        <w:pStyle w:val="Textoindependiente"/>
      </w:pPr>
    </w:p>
    <w:p w:rsidR="00554053" w:rsidRDefault="00B532F1">
      <w:pPr>
        <w:pStyle w:val="Textoindependiente"/>
        <w:ind w:left="732"/>
        <w:jc w:val="both"/>
      </w:pPr>
      <w:r>
        <w:t>Esta cuenta se integra por los conceptos siguientes:</w:t>
      </w:r>
    </w:p>
    <w:p w:rsidR="00554053" w:rsidRDefault="00554053">
      <w:pPr>
        <w:pStyle w:val="Textoindependiente"/>
        <w:spacing w:before="8"/>
      </w:pPr>
    </w:p>
    <w:tbl>
      <w:tblPr>
        <w:tblStyle w:val="TableNormal"/>
        <w:tblW w:w="0" w:type="auto"/>
        <w:tblInd w:w="3256" w:type="dxa"/>
        <w:tblBorders>
          <w:top w:val="nil"/>
          <w:left w:val="nil"/>
          <w:bottom w:val="nil"/>
          <w:right w:val="nil"/>
          <w:insideH w:val="nil"/>
          <w:insideV w:val="nil"/>
        </w:tblBorders>
        <w:tblLayout w:type="fixed"/>
        <w:tblLook w:val="01E0" w:firstRow="1" w:lastRow="1" w:firstColumn="1" w:lastColumn="1" w:noHBand="0" w:noVBand="0"/>
      </w:tblPr>
      <w:tblGrid>
        <w:gridCol w:w="4232"/>
        <w:gridCol w:w="113"/>
        <w:gridCol w:w="943"/>
      </w:tblGrid>
      <w:tr w:rsidR="00554053">
        <w:trPr>
          <w:trHeight w:hRule="exact" w:val="272"/>
        </w:trPr>
        <w:tc>
          <w:tcPr>
            <w:tcW w:w="4232" w:type="dxa"/>
          </w:tcPr>
          <w:p w:rsidR="00554053" w:rsidRDefault="00B532F1">
            <w:pPr>
              <w:pStyle w:val="TableParagraph"/>
              <w:spacing w:line="223" w:lineRule="exact"/>
              <w:ind w:left="1765" w:right="1570"/>
              <w:jc w:val="center"/>
              <w:rPr>
                <w:rFonts w:ascii="Arial"/>
                <w:sz w:val="20"/>
              </w:rPr>
            </w:pPr>
            <w:r>
              <w:rPr>
                <w:rFonts w:ascii="Arial"/>
                <w:sz w:val="20"/>
                <w:u w:val="single"/>
              </w:rPr>
              <w:t>Concepto</w:t>
            </w:r>
          </w:p>
        </w:tc>
        <w:tc>
          <w:tcPr>
            <w:tcW w:w="113" w:type="dxa"/>
          </w:tcPr>
          <w:p w:rsidR="00554053" w:rsidRDefault="00554053"/>
        </w:tc>
        <w:tc>
          <w:tcPr>
            <w:tcW w:w="943" w:type="dxa"/>
          </w:tcPr>
          <w:p w:rsidR="00554053" w:rsidRDefault="00B532F1">
            <w:pPr>
              <w:pStyle w:val="TableParagraph"/>
              <w:spacing w:line="223" w:lineRule="exact"/>
              <w:ind w:left="131"/>
              <w:rPr>
                <w:rFonts w:ascii="Arial"/>
                <w:sz w:val="20"/>
              </w:rPr>
            </w:pPr>
            <w:r>
              <w:rPr>
                <w:rFonts w:ascii="Arial"/>
                <w:sz w:val="20"/>
                <w:u w:val="single"/>
              </w:rPr>
              <w:t>Importe</w:t>
            </w:r>
          </w:p>
        </w:tc>
      </w:tr>
      <w:tr w:rsidR="00554053">
        <w:trPr>
          <w:trHeight w:hRule="exact" w:val="276"/>
        </w:trPr>
        <w:tc>
          <w:tcPr>
            <w:tcW w:w="4232" w:type="dxa"/>
          </w:tcPr>
          <w:p w:rsidR="00554053" w:rsidRDefault="00B532F1">
            <w:pPr>
              <w:pStyle w:val="TableParagraph"/>
              <w:spacing w:before="42"/>
              <w:ind w:left="200"/>
              <w:rPr>
                <w:rFonts w:ascii="Arial" w:hAnsi="Arial"/>
                <w:sz w:val="20"/>
              </w:rPr>
            </w:pPr>
            <w:r>
              <w:rPr>
                <w:rFonts w:ascii="Arial" w:hAnsi="Arial"/>
                <w:sz w:val="20"/>
              </w:rPr>
              <w:t>Deudores tesorería</w:t>
            </w:r>
          </w:p>
        </w:tc>
        <w:tc>
          <w:tcPr>
            <w:tcW w:w="113" w:type="dxa"/>
          </w:tcPr>
          <w:p w:rsidR="00554053" w:rsidRDefault="00B532F1">
            <w:pPr>
              <w:pStyle w:val="TableParagraph"/>
              <w:spacing w:before="42"/>
              <w:rPr>
                <w:rFonts w:ascii="Arial"/>
                <w:sz w:val="20"/>
              </w:rPr>
            </w:pPr>
            <w:r>
              <w:rPr>
                <w:rFonts w:ascii="Arial"/>
                <w:w w:val="99"/>
                <w:sz w:val="20"/>
              </w:rPr>
              <w:t>$</w:t>
            </w:r>
          </w:p>
        </w:tc>
        <w:tc>
          <w:tcPr>
            <w:tcW w:w="943" w:type="dxa"/>
          </w:tcPr>
          <w:p w:rsidR="00554053" w:rsidRDefault="00B532F1">
            <w:pPr>
              <w:pStyle w:val="TableParagraph"/>
              <w:spacing w:before="42"/>
              <w:jc w:val="right"/>
              <w:rPr>
                <w:rFonts w:ascii="Arial"/>
                <w:sz w:val="20"/>
              </w:rPr>
            </w:pPr>
            <w:r>
              <w:rPr>
                <w:rFonts w:ascii="Arial"/>
                <w:sz w:val="20"/>
              </w:rPr>
              <w:t>33,036</w:t>
            </w:r>
          </w:p>
        </w:tc>
      </w:tr>
      <w:tr w:rsidR="00554053">
        <w:trPr>
          <w:trHeight w:hRule="exact" w:val="230"/>
        </w:trPr>
        <w:tc>
          <w:tcPr>
            <w:tcW w:w="4232" w:type="dxa"/>
          </w:tcPr>
          <w:p w:rsidR="00554053" w:rsidRDefault="00B532F1">
            <w:pPr>
              <w:pStyle w:val="TableParagraph"/>
              <w:spacing w:line="227" w:lineRule="exact"/>
              <w:ind w:left="200"/>
              <w:rPr>
                <w:rFonts w:ascii="Arial"/>
                <w:sz w:val="20"/>
              </w:rPr>
            </w:pPr>
            <w:r>
              <w:rPr>
                <w:rFonts w:ascii="Arial"/>
                <w:sz w:val="20"/>
              </w:rPr>
              <w:t>Gastos por comprobar</w:t>
            </w:r>
          </w:p>
        </w:tc>
        <w:tc>
          <w:tcPr>
            <w:tcW w:w="113" w:type="dxa"/>
          </w:tcPr>
          <w:p w:rsidR="00554053" w:rsidRDefault="00554053"/>
        </w:tc>
        <w:tc>
          <w:tcPr>
            <w:tcW w:w="943" w:type="dxa"/>
          </w:tcPr>
          <w:p w:rsidR="00554053" w:rsidRDefault="00B532F1">
            <w:pPr>
              <w:pStyle w:val="TableParagraph"/>
              <w:spacing w:line="227" w:lineRule="exact"/>
              <w:jc w:val="right"/>
              <w:rPr>
                <w:rFonts w:ascii="Arial"/>
                <w:sz w:val="20"/>
              </w:rPr>
            </w:pPr>
            <w:r>
              <w:rPr>
                <w:rFonts w:ascii="Arial"/>
                <w:sz w:val="20"/>
              </w:rPr>
              <w:t>719</w:t>
            </w:r>
          </w:p>
        </w:tc>
      </w:tr>
      <w:tr w:rsidR="00554053">
        <w:trPr>
          <w:trHeight w:hRule="exact" w:val="230"/>
        </w:trPr>
        <w:tc>
          <w:tcPr>
            <w:tcW w:w="4232" w:type="dxa"/>
          </w:tcPr>
          <w:p w:rsidR="00554053" w:rsidRDefault="00B532F1">
            <w:pPr>
              <w:pStyle w:val="TableParagraph"/>
              <w:spacing w:line="227" w:lineRule="exact"/>
              <w:ind w:left="200"/>
              <w:rPr>
                <w:rFonts w:ascii="Arial"/>
                <w:sz w:val="20"/>
              </w:rPr>
            </w:pPr>
            <w:r>
              <w:rPr>
                <w:rFonts w:ascii="Arial"/>
                <w:sz w:val="20"/>
              </w:rPr>
              <w:t>Cheque devueltos</w:t>
            </w:r>
          </w:p>
        </w:tc>
        <w:tc>
          <w:tcPr>
            <w:tcW w:w="113" w:type="dxa"/>
          </w:tcPr>
          <w:p w:rsidR="00554053" w:rsidRDefault="00554053"/>
        </w:tc>
        <w:tc>
          <w:tcPr>
            <w:tcW w:w="943" w:type="dxa"/>
          </w:tcPr>
          <w:p w:rsidR="00554053" w:rsidRDefault="00B532F1">
            <w:pPr>
              <w:pStyle w:val="TableParagraph"/>
              <w:spacing w:line="227" w:lineRule="exact"/>
              <w:jc w:val="right"/>
              <w:rPr>
                <w:rFonts w:ascii="Arial"/>
                <w:sz w:val="20"/>
              </w:rPr>
            </w:pPr>
            <w:r>
              <w:rPr>
                <w:rFonts w:ascii="Arial"/>
                <w:sz w:val="20"/>
              </w:rPr>
              <w:t>295</w:t>
            </w:r>
          </w:p>
        </w:tc>
      </w:tr>
      <w:tr w:rsidR="00554053">
        <w:trPr>
          <w:trHeight w:hRule="exact" w:val="326"/>
        </w:trPr>
        <w:tc>
          <w:tcPr>
            <w:tcW w:w="4232" w:type="dxa"/>
          </w:tcPr>
          <w:p w:rsidR="00554053" w:rsidRDefault="00B532F1">
            <w:pPr>
              <w:pStyle w:val="TableParagraph"/>
              <w:spacing w:line="227" w:lineRule="exact"/>
              <w:ind w:left="200"/>
              <w:rPr>
                <w:rFonts w:ascii="Arial"/>
                <w:sz w:val="20"/>
              </w:rPr>
            </w:pPr>
            <w:r>
              <w:rPr>
                <w:rFonts w:ascii="Arial"/>
                <w:sz w:val="20"/>
              </w:rPr>
              <w:t>Donativos</w:t>
            </w:r>
          </w:p>
        </w:tc>
        <w:tc>
          <w:tcPr>
            <w:tcW w:w="113" w:type="dxa"/>
          </w:tcPr>
          <w:p w:rsidR="00554053" w:rsidRDefault="00554053"/>
        </w:tc>
        <w:tc>
          <w:tcPr>
            <w:tcW w:w="943"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160</w:t>
            </w:r>
          </w:p>
        </w:tc>
      </w:tr>
      <w:tr w:rsidR="00554053">
        <w:trPr>
          <w:trHeight w:hRule="exact" w:val="252"/>
        </w:trPr>
        <w:tc>
          <w:tcPr>
            <w:tcW w:w="4232" w:type="dxa"/>
          </w:tcPr>
          <w:p w:rsidR="00554053" w:rsidRDefault="00B532F1">
            <w:pPr>
              <w:pStyle w:val="TableParagraph"/>
              <w:spacing w:before="2"/>
              <w:ind w:left="1765" w:right="1567"/>
              <w:jc w:val="center"/>
              <w:rPr>
                <w:rFonts w:ascii="Arial"/>
                <w:sz w:val="20"/>
              </w:rPr>
            </w:pPr>
            <w:r>
              <w:rPr>
                <w:rFonts w:ascii="Arial"/>
                <w:sz w:val="20"/>
              </w:rPr>
              <w:t>Total</w:t>
            </w:r>
          </w:p>
        </w:tc>
        <w:tc>
          <w:tcPr>
            <w:tcW w:w="113" w:type="dxa"/>
          </w:tcPr>
          <w:p w:rsidR="00554053" w:rsidRDefault="00B532F1">
            <w:pPr>
              <w:pStyle w:val="TableParagraph"/>
              <w:spacing w:before="2"/>
              <w:rPr>
                <w:rFonts w:ascii="Arial"/>
                <w:sz w:val="20"/>
              </w:rPr>
            </w:pPr>
            <w:r>
              <w:rPr>
                <w:rFonts w:ascii="Arial"/>
                <w:w w:val="99"/>
                <w:sz w:val="20"/>
              </w:rPr>
              <w:t>$</w:t>
            </w:r>
          </w:p>
        </w:tc>
        <w:tc>
          <w:tcPr>
            <w:tcW w:w="943" w:type="dxa"/>
            <w:tcBorders>
              <w:top w:val="single" w:sz="4" w:space="0" w:color="000000"/>
              <w:bottom w:val="double" w:sz="4" w:space="0" w:color="000000"/>
            </w:tcBorders>
          </w:tcPr>
          <w:p w:rsidR="00554053" w:rsidRDefault="00B532F1">
            <w:pPr>
              <w:pStyle w:val="TableParagraph"/>
              <w:spacing w:line="227" w:lineRule="exact"/>
              <w:jc w:val="right"/>
              <w:rPr>
                <w:rFonts w:ascii="Arial"/>
                <w:sz w:val="20"/>
              </w:rPr>
            </w:pPr>
            <w:r>
              <w:rPr>
                <w:rFonts w:ascii="Arial"/>
                <w:sz w:val="20"/>
              </w:rPr>
              <w:t>34,210</w:t>
            </w:r>
          </w:p>
        </w:tc>
      </w:tr>
    </w:tbl>
    <w:p w:rsidR="00554053" w:rsidRDefault="00554053">
      <w:pPr>
        <w:pStyle w:val="Textoindependiente"/>
        <w:spacing w:before="7"/>
        <w:rPr>
          <w:sz w:val="23"/>
        </w:rPr>
      </w:pPr>
    </w:p>
    <w:p w:rsidR="00554053" w:rsidRDefault="00B532F1">
      <w:pPr>
        <w:pStyle w:val="Textoindependiente"/>
        <w:ind w:left="732" w:right="324"/>
        <w:jc w:val="both"/>
      </w:pPr>
      <w:r>
        <w:t>Como procedimiento adicional de auditoría, se efectuó un análisis de los movimientos aplicados durante el ejercicio por los préstamos otorgados y de manera selectiva, se confirmaron los saldos con el personal que tenía adeudo.</w:t>
      </w:r>
    </w:p>
    <w:p w:rsidR="00554053" w:rsidRDefault="00554053">
      <w:pPr>
        <w:pStyle w:val="Textoindependiente"/>
        <w:rPr>
          <w:sz w:val="26"/>
        </w:rPr>
      </w:pPr>
    </w:p>
    <w:p w:rsidR="00554053" w:rsidRDefault="00554053">
      <w:pPr>
        <w:pStyle w:val="Textoindependiente"/>
        <w:spacing w:before="11"/>
        <w:rPr>
          <w:sz w:val="21"/>
        </w:rPr>
      </w:pPr>
    </w:p>
    <w:p w:rsidR="00554053" w:rsidRDefault="00B532F1">
      <w:pPr>
        <w:pStyle w:val="Textoindependiente"/>
        <w:ind w:left="731" w:right="323"/>
        <w:jc w:val="both"/>
      </w:pPr>
      <w:r>
        <w:t>Así mismo, en el concepto d</w:t>
      </w:r>
      <w:r>
        <w:t>e gastos por comprobar se verificó selectivamente la antigüedad de  las partidas que los integran y en su caso que se cumplieran los lineamientos de control autorizados para su solicitud y posterior</w:t>
      </w:r>
      <w:r>
        <w:rPr>
          <w:spacing w:val="-28"/>
        </w:rPr>
        <w:t xml:space="preserve"> </w:t>
      </w:r>
      <w:r>
        <w:t>comprobación.</w:t>
      </w:r>
    </w:p>
    <w:p w:rsidR="00554053" w:rsidRDefault="00554053">
      <w:pPr>
        <w:jc w:val="both"/>
        <w:sectPr w:rsidR="00554053">
          <w:headerReference w:type="default" r:id="rId47"/>
          <w:pgSz w:w="12240" w:h="15840"/>
          <w:pgMar w:top="720" w:right="520" w:bottom="1240" w:left="120" w:header="349" w:footer="1049" w:gutter="0"/>
          <w:pgNumType w:start="21"/>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3"/>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8534"/>
        <w:gridCol w:w="2426"/>
      </w:tblGrid>
      <w:tr w:rsidR="00554053">
        <w:trPr>
          <w:trHeight w:hRule="exact" w:val="268"/>
        </w:trPr>
        <w:tc>
          <w:tcPr>
            <w:tcW w:w="8534" w:type="dxa"/>
          </w:tcPr>
          <w:p w:rsidR="00554053" w:rsidRDefault="00B532F1">
            <w:pPr>
              <w:pStyle w:val="TableParagraph"/>
              <w:spacing w:line="268" w:lineRule="exact"/>
              <w:ind w:left="200"/>
              <w:rPr>
                <w:rFonts w:ascii="Arial"/>
                <w:sz w:val="24"/>
              </w:rPr>
            </w:pPr>
            <w:r>
              <w:rPr>
                <w:rFonts w:ascii="Arial"/>
                <w:sz w:val="24"/>
                <w:u w:val="single"/>
              </w:rPr>
              <w:t>Otros derechos a recibir efectivo o equivalentes a largo plazo</w:t>
            </w:r>
          </w:p>
        </w:tc>
        <w:tc>
          <w:tcPr>
            <w:tcW w:w="2426" w:type="dxa"/>
          </w:tcPr>
          <w:p w:rsidR="00554053" w:rsidRDefault="00B532F1">
            <w:pPr>
              <w:pStyle w:val="TableParagraph"/>
              <w:spacing w:line="268" w:lineRule="exact"/>
              <w:ind w:right="198"/>
              <w:jc w:val="right"/>
              <w:rPr>
                <w:rFonts w:ascii="Arial"/>
                <w:sz w:val="24"/>
              </w:rPr>
            </w:pPr>
            <w:r>
              <w:rPr>
                <w:rFonts w:ascii="Arial"/>
                <w:w w:val="95"/>
                <w:sz w:val="24"/>
              </w:rPr>
              <w:t>$14</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Esta cuenta se integra por el saldo del fideicomiso de Invex por $11 y por importes menores por</w:t>
      </w:r>
    </w:p>
    <w:p w:rsidR="00554053" w:rsidRDefault="00B532F1">
      <w:pPr>
        <w:pStyle w:val="Textoindependiente"/>
        <w:ind w:left="732"/>
        <w:jc w:val="both"/>
      </w:pPr>
      <w:r>
        <w:t>$3.</w:t>
      </w:r>
    </w:p>
    <w:p w:rsidR="00554053" w:rsidRDefault="00554053">
      <w:pPr>
        <w:pStyle w:val="Textoindependiente"/>
        <w:spacing w:before="8"/>
      </w:pPr>
    </w:p>
    <w:tbl>
      <w:tblPr>
        <w:tblStyle w:val="TableNormal"/>
        <w:tblW w:w="0" w:type="auto"/>
        <w:tblInd w:w="536" w:type="dxa"/>
        <w:tblBorders>
          <w:top w:val="nil"/>
          <w:left w:val="nil"/>
          <w:bottom w:val="nil"/>
          <w:right w:val="nil"/>
          <w:insideH w:val="nil"/>
          <w:insideV w:val="nil"/>
        </w:tblBorders>
        <w:tblLayout w:type="fixed"/>
        <w:tblLook w:val="01E0" w:firstRow="1" w:lastRow="1" w:firstColumn="1" w:lastColumn="1" w:noHBand="0" w:noVBand="0"/>
      </w:tblPr>
      <w:tblGrid>
        <w:gridCol w:w="7023"/>
        <w:gridCol w:w="3906"/>
      </w:tblGrid>
      <w:tr w:rsidR="00554053">
        <w:trPr>
          <w:trHeight w:hRule="exact" w:val="268"/>
        </w:trPr>
        <w:tc>
          <w:tcPr>
            <w:tcW w:w="7023" w:type="dxa"/>
          </w:tcPr>
          <w:p w:rsidR="00554053" w:rsidRDefault="00B532F1">
            <w:pPr>
              <w:pStyle w:val="TableParagraph"/>
              <w:spacing w:line="268" w:lineRule="exact"/>
              <w:ind w:left="200"/>
              <w:rPr>
                <w:rFonts w:ascii="Arial"/>
                <w:sz w:val="24"/>
              </w:rPr>
            </w:pPr>
            <w:r>
              <w:rPr>
                <w:rFonts w:ascii="Arial"/>
                <w:sz w:val="24"/>
                <w:u w:val="single"/>
              </w:rPr>
              <w:t>Derechos a  recibir bienes o servicios</w:t>
            </w:r>
          </w:p>
        </w:tc>
        <w:tc>
          <w:tcPr>
            <w:tcW w:w="3906" w:type="dxa"/>
          </w:tcPr>
          <w:p w:rsidR="00554053" w:rsidRDefault="00B532F1">
            <w:pPr>
              <w:pStyle w:val="TableParagraph"/>
              <w:spacing w:line="268" w:lineRule="exact"/>
              <w:ind w:right="198"/>
              <w:jc w:val="right"/>
              <w:rPr>
                <w:rFonts w:ascii="Arial"/>
                <w:sz w:val="24"/>
              </w:rPr>
            </w:pPr>
            <w:r>
              <w:rPr>
                <w:rFonts w:ascii="Arial"/>
                <w:sz w:val="24"/>
              </w:rPr>
              <w:t>$74,781</w:t>
            </w:r>
          </w:p>
        </w:tc>
      </w:tr>
    </w:tbl>
    <w:p w:rsidR="00554053" w:rsidRDefault="00554053">
      <w:pPr>
        <w:pStyle w:val="Textoindependiente"/>
      </w:pPr>
    </w:p>
    <w:p w:rsidR="00554053" w:rsidRDefault="00B532F1">
      <w:pPr>
        <w:pStyle w:val="Textoindependiente"/>
        <w:ind w:left="732" w:right="324"/>
        <w:jc w:val="both"/>
      </w:pPr>
      <w:r>
        <w:t xml:space="preserve">Este rubro se integra por los anticipos a contratistas para la realización de obras públicas a corto plazo con fondos federales y estatales por $73,406; además de anticipos otorgados a proveedores por la adquisición de bienes y prestación de servicios por </w:t>
      </w:r>
      <w:r>
        <w:t>$1,375; verificando como procedimiento de auditoría contratos, pólizas de egresos, así como documentación comprobatoria.</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333"/>
        <w:gridCol w:w="4615"/>
      </w:tblGrid>
      <w:tr w:rsidR="00554053">
        <w:trPr>
          <w:trHeight w:hRule="exact" w:val="268"/>
        </w:trPr>
        <w:tc>
          <w:tcPr>
            <w:tcW w:w="6333" w:type="dxa"/>
          </w:tcPr>
          <w:p w:rsidR="00554053" w:rsidRDefault="00B532F1">
            <w:pPr>
              <w:pStyle w:val="TableParagraph"/>
              <w:spacing w:line="268" w:lineRule="exact"/>
              <w:ind w:left="200"/>
              <w:rPr>
                <w:rFonts w:ascii="Arial"/>
                <w:sz w:val="24"/>
              </w:rPr>
            </w:pPr>
            <w:r>
              <w:rPr>
                <w:rFonts w:ascii="Arial"/>
                <w:sz w:val="24"/>
                <w:u w:val="single"/>
              </w:rPr>
              <w:t>ACTIVO NO CIRCULANTE</w:t>
            </w:r>
          </w:p>
        </w:tc>
        <w:tc>
          <w:tcPr>
            <w:tcW w:w="4615" w:type="dxa"/>
          </w:tcPr>
          <w:p w:rsidR="00554053" w:rsidRDefault="00B532F1">
            <w:pPr>
              <w:pStyle w:val="TableParagraph"/>
              <w:spacing w:line="268" w:lineRule="exact"/>
              <w:ind w:right="198"/>
              <w:jc w:val="right"/>
              <w:rPr>
                <w:rFonts w:ascii="Arial"/>
                <w:sz w:val="24"/>
              </w:rPr>
            </w:pPr>
            <w:r>
              <w:rPr>
                <w:rFonts w:ascii="Arial"/>
                <w:sz w:val="24"/>
              </w:rPr>
              <w:t>$1,854,682</w:t>
            </w:r>
          </w:p>
        </w:tc>
      </w:tr>
    </w:tbl>
    <w:p w:rsidR="00554053" w:rsidRDefault="00554053">
      <w:pPr>
        <w:pStyle w:val="Textoindependiente"/>
        <w:spacing w:before="11"/>
        <w:rPr>
          <w:sz w:val="15"/>
        </w:rPr>
      </w:pPr>
    </w:p>
    <w:p w:rsidR="00554053" w:rsidRDefault="00B532F1">
      <w:pPr>
        <w:pStyle w:val="Textoindependiente"/>
        <w:spacing w:before="92"/>
        <w:ind w:left="732"/>
        <w:jc w:val="both"/>
      </w:pPr>
      <w:r>
        <w:t>Se integra por los rubros siguientes:</w:t>
      </w:r>
    </w:p>
    <w:p w:rsidR="00554053" w:rsidRDefault="00554053">
      <w:pPr>
        <w:pStyle w:val="Textoindependiente"/>
        <w:spacing w:before="4"/>
        <w:rPr>
          <w:sz w:val="26"/>
        </w:rPr>
      </w:pPr>
    </w:p>
    <w:tbl>
      <w:tblPr>
        <w:tblStyle w:val="TableNormal"/>
        <w:tblW w:w="0" w:type="auto"/>
        <w:tblInd w:w="2708" w:type="dxa"/>
        <w:tblBorders>
          <w:top w:val="nil"/>
          <w:left w:val="nil"/>
          <w:bottom w:val="nil"/>
          <w:right w:val="nil"/>
          <w:insideH w:val="nil"/>
          <w:insideV w:val="nil"/>
        </w:tblBorders>
        <w:tblLayout w:type="fixed"/>
        <w:tblLook w:val="01E0" w:firstRow="1" w:lastRow="1" w:firstColumn="1" w:lastColumn="1" w:noHBand="0" w:noVBand="0"/>
      </w:tblPr>
      <w:tblGrid>
        <w:gridCol w:w="4891"/>
        <w:gridCol w:w="445"/>
        <w:gridCol w:w="1242"/>
      </w:tblGrid>
      <w:tr w:rsidR="00554053">
        <w:trPr>
          <w:trHeight w:hRule="exact" w:val="236"/>
        </w:trPr>
        <w:tc>
          <w:tcPr>
            <w:tcW w:w="4891" w:type="dxa"/>
          </w:tcPr>
          <w:p w:rsidR="00554053" w:rsidRDefault="00B532F1">
            <w:pPr>
              <w:pStyle w:val="TableParagraph"/>
              <w:spacing w:line="223" w:lineRule="exact"/>
              <w:ind w:left="2245" w:right="2061"/>
              <w:jc w:val="center"/>
              <w:rPr>
                <w:rFonts w:ascii="Arial"/>
                <w:sz w:val="20"/>
              </w:rPr>
            </w:pPr>
            <w:r>
              <w:rPr>
                <w:rFonts w:ascii="Arial"/>
                <w:sz w:val="20"/>
                <w:u w:val="single"/>
              </w:rPr>
              <w:t>Rubro</w:t>
            </w:r>
          </w:p>
        </w:tc>
        <w:tc>
          <w:tcPr>
            <w:tcW w:w="445" w:type="dxa"/>
          </w:tcPr>
          <w:p w:rsidR="00554053" w:rsidRDefault="00554053"/>
        </w:tc>
        <w:tc>
          <w:tcPr>
            <w:tcW w:w="1242" w:type="dxa"/>
          </w:tcPr>
          <w:p w:rsidR="00554053" w:rsidRDefault="00B532F1">
            <w:pPr>
              <w:pStyle w:val="TableParagraph"/>
              <w:spacing w:line="223" w:lineRule="exact"/>
              <w:ind w:left="203"/>
              <w:rPr>
                <w:rFonts w:ascii="Arial"/>
                <w:sz w:val="20"/>
              </w:rPr>
            </w:pPr>
            <w:r>
              <w:rPr>
                <w:rFonts w:ascii="Arial"/>
                <w:sz w:val="20"/>
                <w:u w:val="single"/>
              </w:rPr>
              <w:t>Importe</w:t>
            </w:r>
          </w:p>
        </w:tc>
      </w:tr>
      <w:tr w:rsidR="00554053">
        <w:trPr>
          <w:trHeight w:hRule="exact" w:val="263"/>
        </w:trPr>
        <w:tc>
          <w:tcPr>
            <w:tcW w:w="4891" w:type="dxa"/>
          </w:tcPr>
          <w:p w:rsidR="00554053" w:rsidRDefault="00B532F1">
            <w:pPr>
              <w:pStyle w:val="TableParagraph"/>
              <w:spacing w:before="6"/>
              <w:ind w:left="200"/>
              <w:rPr>
                <w:rFonts w:ascii="Arial"/>
                <w:sz w:val="20"/>
              </w:rPr>
            </w:pPr>
            <w:r>
              <w:rPr>
                <w:rFonts w:ascii="Arial"/>
                <w:sz w:val="20"/>
              </w:rPr>
              <w:t>Inversiones financieras a largo plazo</w:t>
            </w:r>
          </w:p>
        </w:tc>
        <w:tc>
          <w:tcPr>
            <w:tcW w:w="445" w:type="dxa"/>
          </w:tcPr>
          <w:p w:rsidR="00554053" w:rsidRDefault="00B532F1">
            <w:pPr>
              <w:pStyle w:val="TableParagraph"/>
              <w:spacing w:before="6"/>
              <w:ind w:right="151"/>
              <w:jc w:val="right"/>
              <w:rPr>
                <w:rFonts w:ascii="Arial"/>
                <w:sz w:val="20"/>
              </w:rPr>
            </w:pPr>
            <w:r>
              <w:rPr>
                <w:rFonts w:ascii="Arial"/>
                <w:w w:val="99"/>
                <w:sz w:val="20"/>
              </w:rPr>
              <w:t>$</w:t>
            </w:r>
          </w:p>
        </w:tc>
        <w:tc>
          <w:tcPr>
            <w:tcW w:w="1242" w:type="dxa"/>
          </w:tcPr>
          <w:p w:rsidR="00554053" w:rsidRDefault="00B532F1">
            <w:pPr>
              <w:pStyle w:val="TableParagraph"/>
              <w:spacing w:before="6"/>
              <w:ind w:left="431"/>
              <w:rPr>
                <w:rFonts w:ascii="Arial"/>
                <w:sz w:val="20"/>
              </w:rPr>
            </w:pPr>
            <w:r>
              <w:rPr>
                <w:rFonts w:ascii="Arial"/>
                <w:sz w:val="20"/>
              </w:rPr>
              <w:t>78,631</w:t>
            </w:r>
          </w:p>
        </w:tc>
      </w:tr>
      <w:tr w:rsidR="00554053">
        <w:trPr>
          <w:trHeight w:hRule="exact" w:val="534"/>
        </w:trPr>
        <w:tc>
          <w:tcPr>
            <w:tcW w:w="4891" w:type="dxa"/>
          </w:tcPr>
          <w:p w:rsidR="00554053" w:rsidRDefault="00B532F1">
            <w:pPr>
              <w:pStyle w:val="TableParagraph"/>
              <w:spacing w:before="19"/>
              <w:ind w:left="200"/>
              <w:rPr>
                <w:rFonts w:ascii="Arial"/>
                <w:sz w:val="20"/>
              </w:rPr>
            </w:pPr>
            <w:r>
              <w:rPr>
                <w:rFonts w:ascii="Arial"/>
                <w:sz w:val="20"/>
              </w:rPr>
              <w:t>Bienes inmuebles, infraestructura y construcciones en proceso</w:t>
            </w:r>
          </w:p>
        </w:tc>
        <w:tc>
          <w:tcPr>
            <w:tcW w:w="445" w:type="dxa"/>
          </w:tcPr>
          <w:p w:rsidR="00554053" w:rsidRDefault="00554053"/>
        </w:tc>
        <w:tc>
          <w:tcPr>
            <w:tcW w:w="1242" w:type="dxa"/>
          </w:tcPr>
          <w:p w:rsidR="00554053" w:rsidRDefault="00554053">
            <w:pPr>
              <w:pStyle w:val="TableParagraph"/>
              <w:spacing w:before="8"/>
              <w:rPr>
                <w:rFonts w:ascii="Arial"/>
                <w:sz w:val="25"/>
              </w:rPr>
            </w:pPr>
          </w:p>
          <w:p w:rsidR="00554053" w:rsidRDefault="00B532F1">
            <w:pPr>
              <w:pStyle w:val="TableParagraph"/>
              <w:ind w:left="153"/>
              <w:rPr>
                <w:rFonts w:ascii="Arial"/>
                <w:sz w:val="20"/>
              </w:rPr>
            </w:pPr>
            <w:r>
              <w:rPr>
                <w:rFonts w:ascii="Arial"/>
                <w:sz w:val="20"/>
              </w:rPr>
              <w:t>1,464,112</w:t>
            </w:r>
          </w:p>
        </w:tc>
      </w:tr>
      <w:tr w:rsidR="00554053">
        <w:trPr>
          <w:trHeight w:hRule="exact" w:val="244"/>
        </w:trPr>
        <w:tc>
          <w:tcPr>
            <w:tcW w:w="4891" w:type="dxa"/>
          </w:tcPr>
          <w:p w:rsidR="00554053" w:rsidRDefault="00B532F1">
            <w:pPr>
              <w:pStyle w:val="TableParagraph"/>
              <w:spacing w:before="1"/>
              <w:ind w:left="200"/>
              <w:rPr>
                <w:rFonts w:ascii="Arial"/>
                <w:sz w:val="20"/>
              </w:rPr>
            </w:pPr>
            <w:r>
              <w:rPr>
                <w:rFonts w:ascii="Arial"/>
                <w:sz w:val="20"/>
              </w:rPr>
              <w:t>Bienes muebles</w:t>
            </w:r>
          </w:p>
        </w:tc>
        <w:tc>
          <w:tcPr>
            <w:tcW w:w="445" w:type="dxa"/>
          </w:tcPr>
          <w:p w:rsidR="00554053" w:rsidRDefault="00554053"/>
        </w:tc>
        <w:tc>
          <w:tcPr>
            <w:tcW w:w="1242" w:type="dxa"/>
          </w:tcPr>
          <w:p w:rsidR="00554053" w:rsidRDefault="00B532F1">
            <w:pPr>
              <w:pStyle w:val="TableParagraph"/>
              <w:spacing w:before="1"/>
              <w:ind w:left="321"/>
              <w:rPr>
                <w:rFonts w:ascii="Arial"/>
                <w:sz w:val="20"/>
              </w:rPr>
            </w:pPr>
            <w:r>
              <w:rPr>
                <w:rFonts w:ascii="Arial"/>
                <w:sz w:val="20"/>
              </w:rPr>
              <w:t>507,450</w:t>
            </w:r>
          </w:p>
        </w:tc>
      </w:tr>
      <w:tr w:rsidR="00554053">
        <w:trPr>
          <w:trHeight w:hRule="exact" w:val="244"/>
        </w:trPr>
        <w:tc>
          <w:tcPr>
            <w:tcW w:w="4891" w:type="dxa"/>
          </w:tcPr>
          <w:p w:rsidR="00554053" w:rsidRDefault="00B532F1">
            <w:pPr>
              <w:pStyle w:val="TableParagraph"/>
              <w:spacing w:before="5"/>
              <w:ind w:left="200"/>
              <w:rPr>
                <w:rFonts w:ascii="Arial"/>
                <w:sz w:val="20"/>
              </w:rPr>
            </w:pPr>
            <w:r>
              <w:rPr>
                <w:rFonts w:ascii="Arial"/>
                <w:sz w:val="20"/>
              </w:rPr>
              <w:t>Activos intangibles</w:t>
            </w:r>
          </w:p>
        </w:tc>
        <w:tc>
          <w:tcPr>
            <w:tcW w:w="445" w:type="dxa"/>
          </w:tcPr>
          <w:p w:rsidR="00554053" w:rsidRDefault="00554053"/>
        </w:tc>
        <w:tc>
          <w:tcPr>
            <w:tcW w:w="1242" w:type="dxa"/>
          </w:tcPr>
          <w:p w:rsidR="00554053" w:rsidRDefault="00B532F1">
            <w:pPr>
              <w:pStyle w:val="TableParagraph"/>
              <w:spacing w:before="5"/>
              <w:ind w:left="431"/>
              <w:rPr>
                <w:rFonts w:ascii="Arial"/>
                <w:sz w:val="20"/>
              </w:rPr>
            </w:pPr>
            <w:r>
              <w:rPr>
                <w:rFonts w:ascii="Arial"/>
                <w:sz w:val="20"/>
              </w:rPr>
              <w:t>37,284</w:t>
            </w:r>
          </w:p>
        </w:tc>
      </w:tr>
      <w:tr w:rsidR="00554053">
        <w:trPr>
          <w:trHeight w:hRule="exact" w:val="454"/>
        </w:trPr>
        <w:tc>
          <w:tcPr>
            <w:tcW w:w="4891" w:type="dxa"/>
          </w:tcPr>
          <w:p w:rsidR="00554053" w:rsidRDefault="00B532F1">
            <w:pPr>
              <w:pStyle w:val="TableParagraph"/>
              <w:spacing w:before="1"/>
              <w:ind w:left="200" w:right="224"/>
              <w:rPr>
                <w:rFonts w:ascii="Arial" w:hAnsi="Arial"/>
                <w:sz w:val="20"/>
              </w:rPr>
            </w:pPr>
            <w:r>
              <w:rPr>
                <w:rFonts w:ascii="Arial" w:hAnsi="Arial"/>
                <w:sz w:val="20"/>
              </w:rPr>
              <w:t>Depreciación, deterioro y amortización acumulada de bienes</w:t>
            </w:r>
          </w:p>
        </w:tc>
        <w:tc>
          <w:tcPr>
            <w:tcW w:w="445" w:type="dxa"/>
          </w:tcPr>
          <w:p w:rsidR="00554053" w:rsidRDefault="00554053"/>
        </w:tc>
        <w:tc>
          <w:tcPr>
            <w:tcW w:w="1242" w:type="dxa"/>
          </w:tcPr>
          <w:p w:rsidR="00554053" w:rsidRDefault="00554053">
            <w:pPr>
              <w:pStyle w:val="TableParagraph"/>
              <w:spacing w:before="1"/>
              <w:rPr>
                <w:rFonts w:ascii="Arial"/>
                <w:sz w:val="20"/>
              </w:rPr>
            </w:pPr>
          </w:p>
          <w:p w:rsidR="00554053" w:rsidRDefault="00B532F1">
            <w:pPr>
              <w:pStyle w:val="TableParagraph"/>
              <w:spacing w:before="1"/>
              <w:ind w:left="187"/>
              <w:rPr>
                <w:rFonts w:ascii="Arial"/>
                <w:sz w:val="20"/>
              </w:rPr>
            </w:pPr>
            <w:r>
              <w:rPr>
                <w:rFonts w:ascii="Arial"/>
                <w:sz w:val="20"/>
              </w:rPr>
              <w:t>(507,493)</w:t>
            </w:r>
          </w:p>
        </w:tc>
      </w:tr>
      <w:tr w:rsidR="00554053">
        <w:trPr>
          <w:trHeight w:hRule="exact" w:val="251"/>
        </w:trPr>
        <w:tc>
          <w:tcPr>
            <w:tcW w:w="4891" w:type="dxa"/>
          </w:tcPr>
          <w:p w:rsidR="00554053" w:rsidRDefault="00B532F1">
            <w:pPr>
              <w:pStyle w:val="TableParagraph"/>
              <w:spacing w:line="215" w:lineRule="exact"/>
              <w:ind w:left="200"/>
              <w:rPr>
                <w:rFonts w:ascii="Arial"/>
                <w:sz w:val="20"/>
              </w:rPr>
            </w:pPr>
            <w:r>
              <w:rPr>
                <w:rFonts w:ascii="Arial"/>
                <w:sz w:val="20"/>
              </w:rPr>
              <w:t>Activos diferidos</w:t>
            </w:r>
          </w:p>
        </w:tc>
        <w:tc>
          <w:tcPr>
            <w:tcW w:w="1687" w:type="dxa"/>
            <w:gridSpan w:val="2"/>
          </w:tcPr>
          <w:p w:rsidR="00554053" w:rsidRDefault="00B532F1">
            <w:pPr>
              <w:pStyle w:val="TableParagraph"/>
              <w:tabs>
                <w:tab w:val="left" w:pos="766"/>
              </w:tabs>
              <w:spacing w:line="215" w:lineRule="exact"/>
              <w:ind w:left="421"/>
              <w:rPr>
                <w:rFonts w:ascii="Arial"/>
                <w:sz w:val="20"/>
              </w:rPr>
            </w:pPr>
            <w:r>
              <w:rPr>
                <w:rFonts w:ascii="Arial"/>
                <w:w w:val="99"/>
                <w:sz w:val="20"/>
                <w:u w:val="single"/>
              </w:rPr>
              <w:t xml:space="preserve"> </w:t>
            </w:r>
            <w:r>
              <w:rPr>
                <w:rFonts w:ascii="Arial"/>
                <w:sz w:val="20"/>
                <w:u w:val="single"/>
              </w:rPr>
              <w:tab/>
              <w:t>274,698</w:t>
            </w:r>
            <w:r>
              <w:rPr>
                <w:rFonts w:ascii="Arial"/>
                <w:spacing w:val="18"/>
                <w:sz w:val="20"/>
                <w:u w:val="single"/>
              </w:rPr>
              <w:t xml:space="preserve"> </w:t>
            </w:r>
          </w:p>
        </w:tc>
      </w:tr>
      <w:tr w:rsidR="00554053">
        <w:trPr>
          <w:trHeight w:hRule="exact" w:val="259"/>
        </w:trPr>
        <w:tc>
          <w:tcPr>
            <w:tcW w:w="4891" w:type="dxa"/>
          </w:tcPr>
          <w:p w:rsidR="00554053" w:rsidRDefault="00B532F1">
            <w:pPr>
              <w:pStyle w:val="TableParagraph"/>
              <w:spacing w:before="29"/>
              <w:ind w:left="2245" w:right="2058"/>
              <w:jc w:val="center"/>
              <w:rPr>
                <w:rFonts w:ascii="Arial"/>
                <w:sz w:val="20"/>
              </w:rPr>
            </w:pPr>
            <w:r>
              <w:rPr>
                <w:rFonts w:ascii="Arial"/>
                <w:sz w:val="20"/>
              </w:rPr>
              <w:t>Total</w:t>
            </w:r>
          </w:p>
        </w:tc>
        <w:tc>
          <w:tcPr>
            <w:tcW w:w="445" w:type="dxa"/>
          </w:tcPr>
          <w:p w:rsidR="00554053" w:rsidRDefault="00B532F1">
            <w:pPr>
              <w:pStyle w:val="TableParagraph"/>
              <w:spacing w:before="29"/>
              <w:ind w:right="151"/>
              <w:jc w:val="right"/>
              <w:rPr>
                <w:rFonts w:ascii="Arial"/>
                <w:sz w:val="20"/>
              </w:rPr>
            </w:pPr>
            <w:r>
              <w:rPr>
                <w:rFonts w:ascii="Arial"/>
                <w:w w:val="99"/>
                <w:sz w:val="20"/>
              </w:rPr>
              <w:t>$</w:t>
            </w:r>
          </w:p>
        </w:tc>
        <w:tc>
          <w:tcPr>
            <w:tcW w:w="1242" w:type="dxa"/>
          </w:tcPr>
          <w:p w:rsidR="00554053" w:rsidRDefault="00B532F1">
            <w:pPr>
              <w:pStyle w:val="TableParagraph"/>
              <w:spacing w:before="29"/>
              <w:ind w:left="-39"/>
              <w:rPr>
                <w:rFonts w:ascii="Arial"/>
                <w:sz w:val="20"/>
              </w:rPr>
            </w:pPr>
            <w:r>
              <w:rPr>
                <w:rFonts w:ascii="Arial"/>
                <w:w w:val="99"/>
                <w:sz w:val="20"/>
                <w:u w:val="thick"/>
              </w:rPr>
              <w:t xml:space="preserve"> </w:t>
            </w:r>
            <w:r>
              <w:rPr>
                <w:rFonts w:ascii="Arial"/>
                <w:sz w:val="20"/>
                <w:u w:val="thick"/>
              </w:rPr>
              <w:t xml:space="preserve">  1,854,682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987"/>
        <w:gridCol w:w="3964"/>
      </w:tblGrid>
      <w:tr w:rsidR="00554053">
        <w:trPr>
          <w:trHeight w:hRule="exact" w:val="268"/>
        </w:trPr>
        <w:tc>
          <w:tcPr>
            <w:tcW w:w="6987" w:type="dxa"/>
          </w:tcPr>
          <w:p w:rsidR="00554053" w:rsidRDefault="00B532F1">
            <w:pPr>
              <w:pStyle w:val="TableParagraph"/>
              <w:spacing w:line="268" w:lineRule="exact"/>
              <w:ind w:left="200"/>
              <w:rPr>
                <w:rFonts w:ascii="Arial"/>
                <w:sz w:val="24"/>
              </w:rPr>
            </w:pPr>
            <w:r>
              <w:rPr>
                <w:rFonts w:ascii="Arial"/>
                <w:sz w:val="24"/>
                <w:u w:val="single"/>
              </w:rPr>
              <w:t>Inversiones financieras a largo plazo</w:t>
            </w:r>
          </w:p>
        </w:tc>
        <w:tc>
          <w:tcPr>
            <w:tcW w:w="3964" w:type="dxa"/>
          </w:tcPr>
          <w:p w:rsidR="00554053" w:rsidRDefault="00B532F1">
            <w:pPr>
              <w:pStyle w:val="TableParagraph"/>
              <w:spacing w:line="268" w:lineRule="exact"/>
              <w:ind w:right="198"/>
              <w:jc w:val="right"/>
              <w:rPr>
                <w:rFonts w:ascii="Arial"/>
                <w:sz w:val="24"/>
              </w:rPr>
            </w:pPr>
            <w:r>
              <w:rPr>
                <w:rFonts w:ascii="Arial"/>
                <w:sz w:val="24"/>
              </w:rPr>
              <w:t>$78,631</w:t>
            </w:r>
          </w:p>
        </w:tc>
      </w:tr>
    </w:tbl>
    <w:p w:rsidR="00554053" w:rsidRDefault="00554053">
      <w:pPr>
        <w:pStyle w:val="Textoindependiente"/>
      </w:pPr>
    </w:p>
    <w:p w:rsidR="00554053" w:rsidRDefault="00B532F1">
      <w:pPr>
        <w:pStyle w:val="Textoindependiente"/>
        <w:ind w:left="731" w:right="323"/>
        <w:jc w:val="both"/>
      </w:pPr>
      <w:r>
        <w:rPr>
          <w:spacing w:val="-3"/>
        </w:rPr>
        <w:t xml:space="preserve">Están integradas </w:t>
      </w:r>
      <w:r>
        <w:rPr>
          <w:spacing w:val="-2"/>
        </w:rPr>
        <w:t xml:space="preserve">por </w:t>
      </w:r>
      <w:r>
        <w:rPr>
          <w:spacing w:val="-3"/>
        </w:rPr>
        <w:t xml:space="preserve">$78,621 </w:t>
      </w:r>
      <w:r>
        <w:t xml:space="preserve">del </w:t>
      </w:r>
      <w:r>
        <w:rPr>
          <w:spacing w:val="-4"/>
        </w:rPr>
        <w:t xml:space="preserve">Fideicomiso </w:t>
      </w:r>
      <w:r>
        <w:rPr>
          <w:spacing w:val="-3"/>
        </w:rPr>
        <w:t xml:space="preserve">Value para </w:t>
      </w:r>
      <w:r>
        <w:t xml:space="preserve">el </w:t>
      </w:r>
      <w:r>
        <w:rPr>
          <w:spacing w:val="-3"/>
        </w:rPr>
        <w:t xml:space="preserve">fondo </w:t>
      </w:r>
      <w:r>
        <w:t xml:space="preserve">de </w:t>
      </w:r>
      <w:r>
        <w:rPr>
          <w:spacing w:val="-3"/>
        </w:rPr>
        <w:t xml:space="preserve">pensiones </w:t>
      </w:r>
      <w:r>
        <w:t xml:space="preserve">de </w:t>
      </w:r>
      <w:r>
        <w:rPr>
          <w:spacing w:val="-4"/>
        </w:rPr>
        <w:t xml:space="preserve">empleados </w:t>
      </w:r>
      <w:r>
        <w:rPr>
          <w:spacing w:val="-3"/>
        </w:rPr>
        <w:t xml:space="preserve">municipales, además </w:t>
      </w:r>
      <w:r>
        <w:t xml:space="preserve">de </w:t>
      </w:r>
      <w:r>
        <w:rPr>
          <w:spacing w:val="-3"/>
        </w:rPr>
        <w:t xml:space="preserve">$10 </w:t>
      </w:r>
      <w:r>
        <w:rPr>
          <w:spacing w:val="-2"/>
        </w:rPr>
        <w:t xml:space="preserve">del </w:t>
      </w:r>
      <w:r>
        <w:rPr>
          <w:spacing w:val="-4"/>
        </w:rPr>
        <w:t xml:space="preserve">Fideicomiso </w:t>
      </w:r>
      <w:r>
        <w:t xml:space="preserve">del </w:t>
      </w:r>
      <w:r>
        <w:rPr>
          <w:spacing w:val="-3"/>
        </w:rPr>
        <w:t xml:space="preserve">Impuesto predial para </w:t>
      </w:r>
      <w:r>
        <w:t xml:space="preserve">el </w:t>
      </w:r>
      <w:r>
        <w:rPr>
          <w:spacing w:val="-3"/>
        </w:rPr>
        <w:t xml:space="preserve">pago </w:t>
      </w:r>
      <w:r>
        <w:t xml:space="preserve">de </w:t>
      </w:r>
      <w:r>
        <w:rPr>
          <w:spacing w:val="-4"/>
        </w:rPr>
        <w:t xml:space="preserve">financiamiento </w:t>
      </w:r>
      <w:r>
        <w:rPr>
          <w:spacing w:val="-3"/>
        </w:rPr>
        <w:t xml:space="preserve">con Grupo </w:t>
      </w:r>
      <w:r>
        <w:rPr>
          <w:spacing w:val="-4"/>
        </w:rPr>
        <w:t xml:space="preserve">financiero </w:t>
      </w:r>
      <w:r>
        <w:rPr>
          <w:spacing w:val="-3"/>
        </w:rPr>
        <w:t xml:space="preserve">Banorte, </w:t>
      </w:r>
      <w:r>
        <w:rPr>
          <w:spacing w:val="-4"/>
        </w:rPr>
        <w:t xml:space="preserve">verificando </w:t>
      </w:r>
      <w:r>
        <w:rPr>
          <w:spacing w:val="-3"/>
        </w:rPr>
        <w:t xml:space="preserve">para su revisión </w:t>
      </w:r>
      <w:r>
        <w:t xml:space="preserve">el </w:t>
      </w:r>
      <w:r>
        <w:rPr>
          <w:spacing w:val="-4"/>
        </w:rPr>
        <w:t xml:space="preserve">Contrato Colectivo </w:t>
      </w:r>
      <w:r>
        <w:t xml:space="preserve">de </w:t>
      </w:r>
      <w:r>
        <w:rPr>
          <w:spacing w:val="-3"/>
        </w:rPr>
        <w:t xml:space="preserve">Trabajo, pólizas </w:t>
      </w:r>
      <w:r>
        <w:rPr>
          <w:spacing w:val="-4"/>
        </w:rPr>
        <w:t xml:space="preserve">de </w:t>
      </w:r>
      <w:r>
        <w:rPr>
          <w:spacing w:val="-3"/>
        </w:rPr>
        <w:t xml:space="preserve">diario </w:t>
      </w:r>
      <w:r>
        <w:t xml:space="preserve">y </w:t>
      </w:r>
      <w:r>
        <w:rPr>
          <w:spacing w:val="-3"/>
        </w:rPr>
        <w:t xml:space="preserve">estados </w:t>
      </w:r>
      <w:r>
        <w:t xml:space="preserve">de </w:t>
      </w:r>
      <w:r>
        <w:rPr>
          <w:spacing w:val="-3"/>
        </w:rPr>
        <w:t>cuenta bancarios.</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8218"/>
        <w:gridCol w:w="2747"/>
      </w:tblGrid>
      <w:tr w:rsidR="00554053">
        <w:trPr>
          <w:trHeight w:hRule="exact" w:val="268"/>
        </w:trPr>
        <w:tc>
          <w:tcPr>
            <w:tcW w:w="8218" w:type="dxa"/>
          </w:tcPr>
          <w:p w:rsidR="00554053" w:rsidRDefault="00B532F1">
            <w:pPr>
              <w:pStyle w:val="TableParagraph"/>
              <w:spacing w:line="268" w:lineRule="exact"/>
              <w:ind w:left="200"/>
              <w:rPr>
                <w:rFonts w:ascii="Arial"/>
                <w:sz w:val="24"/>
              </w:rPr>
            </w:pPr>
            <w:r>
              <w:rPr>
                <w:rFonts w:ascii="Arial"/>
                <w:sz w:val="24"/>
                <w:u w:val="single"/>
              </w:rPr>
              <w:t>Bienes inmuebles, infraestructura y construcciones en proceso</w:t>
            </w:r>
          </w:p>
        </w:tc>
        <w:tc>
          <w:tcPr>
            <w:tcW w:w="2747" w:type="dxa"/>
          </w:tcPr>
          <w:p w:rsidR="00554053" w:rsidRDefault="00B532F1">
            <w:pPr>
              <w:pStyle w:val="TableParagraph"/>
              <w:spacing w:line="268" w:lineRule="exact"/>
              <w:ind w:left="1344"/>
              <w:rPr>
                <w:rFonts w:ascii="Arial"/>
                <w:sz w:val="24"/>
              </w:rPr>
            </w:pPr>
            <w:r>
              <w:rPr>
                <w:rFonts w:ascii="Arial"/>
                <w:sz w:val="24"/>
              </w:rPr>
              <w:t>$1,464,112</w:t>
            </w:r>
          </w:p>
        </w:tc>
      </w:tr>
    </w:tbl>
    <w:p w:rsidR="00554053" w:rsidRDefault="00554053">
      <w:pPr>
        <w:pStyle w:val="Textoindependiente"/>
        <w:spacing w:before="11"/>
        <w:rPr>
          <w:sz w:val="15"/>
        </w:rPr>
      </w:pPr>
    </w:p>
    <w:p w:rsidR="00554053" w:rsidRDefault="00B532F1">
      <w:pPr>
        <w:pStyle w:val="Textoindependiente"/>
        <w:spacing w:before="92"/>
        <w:ind w:left="732"/>
      </w:pPr>
      <w:r>
        <w:t>Este rubro se integra de la manera siguiente:</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2797" w:type="dxa"/>
        <w:tblBorders>
          <w:top w:val="nil"/>
          <w:left w:val="nil"/>
          <w:bottom w:val="nil"/>
          <w:right w:val="nil"/>
          <w:insideH w:val="nil"/>
          <w:insideV w:val="nil"/>
        </w:tblBorders>
        <w:tblLayout w:type="fixed"/>
        <w:tblLook w:val="01E0" w:firstRow="1" w:lastRow="1" w:firstColumn="1" w:lastColumn="1" w:noHBand="0" w:noVBand="0"/>
      </w:tblPr>
      <w:tblGrid>
        <w:gridCol w:w="4768"/>
        <w:gridCol w:w="412"/>
        <w:gridCol w:w="1133"/>
      </w:tblGrid>
      <w:tr w:rsidR="00554053">
        <w:trPr>
          <w:trHeight w:hRule="exact" w:val="289"/>
        </w:trPr>
        <w:tc>
          <w:tcPr>
            <w:tcW w:w="4768" w:type="dxa"/>
          </w:tcPr>
          <w:p w:rsidR="00554053" w:rsidRDefault="00B532F1">
            <w:pPr>
              <w:pStyle w:val="TableParagraph"/>
              <w:spacing w:line="223" w:lineRule="exact"/>
              <w:ind w:left="2022" w:right="1850"/>
              <w:jc w:val="center"/>
              <w:rPr>
                <w:rFonts w:ascii="Arial"/>
                <w:sz w:val="20"/>
              </w:rPr>
            </w:pPr>
            <w:r>
              <w:rPr>
                <w:rFonts w:ascii="Arial"/>
                <w:sz w:val="20"/>
                <w:u w:val="single"/>
              </w:rPr>
              <w:t>Concepto</w:t>
            </w:r>
          </w:p>
        </w:tc>
        <w:tc>
          <w:tcPr>
            <w:tcW w:w="412" w:type="dxa"/>
          </w:tcPr>
          <w:p w:rsidR="00554053" w:rsidRDefault="00554053"/>
        </w:tc>
        <w:tc>
          <w:tcPr>
            <w:tcW w:w="1133" w:type="dxa"/>
          </w:tcPr>
          <w:p w:rsidR="00554053" w:rsidRDefault="00B532F1">
            <w:pPr>
              <w:pStyle w:val="TableParagraph"/>
              <w:spacing w:line="223" w:lineRule="exact"/>
              <w:ind w:left="225"/>
              <w:rPr>
                <w:rFonts w:ascii="Arial"/>
                <w:sz w:val="20"/>
              </w:rPr>
            </w:pPr>
            <w:r>
              <w:rPr>
                <w:rFonts w:ascii="Arial"/>
                <w:sz w:val="20"/>
                <w:u w:val="single"/>
              </w:rPr>
              <w:t>Importe</w:t>
            </w:r>
          </w:p>
        </w:tc>
      </w:tr>
      <w:tr w:rsidR="00554053">
        <w:trPr>
          <w:trHeight w:hRule="exact" w:val="293"/>
        </w:trPr>
        <w:tc>
          <w:tcPr>
            <w:tcW w:w="4768" w:type="dxa"/>
          </w:tcPr>
          <w:p w:rsidR="00554053" w:rsidRDefault="00B532F1">
            <w:pPr>
              <w:pStyle w:val="TableParagraph"/>
              <w:spacing w:before="59"/>
              <w:ind w:left="200"/>
              <w:rPr>
                <w:rFonts w:ascii="Arial"/>
                <w:sz w:val="20"/>
              </w:rPr>
            </w:pPr>
            <w:r>
              <w:rPr>
                <w:rFonts w:ascii="Arial"/>
                <w:sz w:val="20"/>
              </w:rPr>
              <w:t>Terrenos</w:t>
            </w:r>
          </w:p>
        </w:tc>
        <w:tc>
          <w:tcPr>
            <w:tcW w:w="412" w:type="dxa"/>
          </w:tcPr>
          <w:p w:rsidR="00554053" w:rsidRDefault="00B532F1">
            <w:pPr>
              <w:pStyle w:val="TableParagraph"/>
              <w:spacing w:before="59"/>
              <w:ind w:right="108"/>
              <w:jc w:val="right"/>
              <w:rPr>
                <w:rFonts w:ascii="Arial"/>
                <w:sz w:val="20"/>
              </w:rPr>
            </w:pPr>
            <w:r>
              <w:rPr>
                <w:rFonts w:ascii="Arial"/>
                <w:w w:val="99"/>
                <w:sz w:val="20"/>
              </w:rPr>
              <w:t>$</w:t>
            </w:r>
          </w:p>
        </w:tc>
        <w:tc>
          <w:tcPr>
            <w:tcW w:w="1133" w:type="dxa"/>
          </w:tcPr>
          <w:p w:rsidR="00554053" w:rsidRDefault="00B532F1">
            <w:pPr>
              <w:pStyle w:val="TableParagraph"/>
              <w:spacing w:before="59"/>
              <w:ind w:left="302"/>
              <w:rPr>
                <w:rFonts w:ascii="Arial"/>
                <w:sz w:val="20"/>
              </w:rPr>
            </w:pPr>
            <w:r>
              <w:rPr>
                <w:rFonts w:ascii="Arial"/>
                <w:sz w:val="20"/>
              </w:rPr>
              <w:t>774,596</w:t>
            </w:r>
          </w:p>
        </w:tc>
      </w:tr>
      <w:tr w:rsidR="00554053">
        <w:trPr>
          <w:trHeight w:hRule="exact" w:val="230"/>
        </w:trPr>
        <w:tc>
          <w:tcPr>
            <w:tcW w:w="4768" w:type="dxa"/>
          </w:tcPr>
          <w:p w:rsidR="00554053" w:rsidRDefault="00B532F1">
            <w:pPr>
              <w:pStyle w:val="TableParagraph"/>
              <w:spacing w:line="227" w:lineRule="exact"/>
              <w:ind w:left="200"/>
              <w:rPr>
                <w:rFonts w:ascii="Arial"/>
                <w:sz w:val="20"/>
              </w:rPr>
            </w:pPr>
            <w:r>
              <w:rPr>
                <w:rFonts w:ascii="Arial"/>
                <w:sz w:val="20"/>
              </w:rPr>
              <w:t>Edificios no residenciales</w:t>
            </w:r>
          </w:p>
        </w:tc>
        <w:tc>
          <w:tcPr>
            <w:tcW w:w="412" w:type="dxa"/>
          </w:tcPr>
          <w:p w:rsidR="00554053" w:rsidRDefault="00554053"/>
        </w:tc>
        <w:tc>
          <w:tcPr>
            <w:tcW w:w="1133" w:type="dxa"/>
          </w:tcPr>
          <w:p w:rsidR="00554053" w:rsidRDefault="00B532F1">
            <w:pPr>
              <w:pStyle w:val="TableParagraph"/>
              <w:spacing w:line="227" w:lineRule="exact"/>
              <w:ind w:left="302"/>
              <w:rPr>
                <w:rFonts w:ascii="Arial"/>
                <w:sz w:val="20"/>
              </w:rPr>
            </w:pPr>
            <w:r>
              <w:rPr>
                <w:rFonts w:ascii="Arial"/>
                <w:sz w:val="20"/>
              </w:rPr>
              <w:t>455,021</w:t>
            </w:r>
          </w:p>
        </w:tc>
      </w:tr>
      <w:tr w:rsidR="00554053">
        <w:trPr>
          <w:trHeight w:hRule="exact" w:val="461"/>
        </w:trPr>
        <w:tc>
          <w:tcPr>
            <w:tcW w:w="4768" w:type="dxa"/>
          </w:tcPr>
          <w:p w:rsidR="00554053" w:rsidRDefault="00B532F1">
            <w:pPr>
              <w:pStyle w:val="TableParagraph"/>
              <w:ind w:left="200"/>
              <w:rPr>
                <w:rFonts w:ascii="Arial" w:hAnsi="Arial"/>
                <w:sz w:val="20"/>
              </w:rPr>
            </w:pPr>
            <w:r>
              <w:rPr>
                <w:rFonts w:ascii="Arial" w:hAnsi="Arial"/>
                <w:sz w:val="20"/>
              </w:rPr>
              <w:t>Construcciones en proceso en bienes de dominio público y privado</w:t>
            </w:r>
          </w:p>
        </w:tc>
        <w:tc>
          <w:tcPr>
            <w:tcW w:w="412" w:type="dxa"/>
          </w:tcPr>
          <w:p w:rsidR="00554053" w:rsidRDefault="00554053"/>
        </w:tc>
        <w:tc>
          <w:tcPr>
            <w:tcW w:w="1133" w:type="dxa"/>
          </w:tcPr>
          <w:p w:rsidR="00554053" w:rsidRDefault="00554053">
            <w:pPr>
              <w:pStyle w:val="TableParagraph"/>
              <w:spacing w:before="8"/>
              <w:rPr>
                <w:rFonts w:ascii="Arial"/>
                <w:sz w:val="19"/>
              </w:rPr>
            </w:pPr>
          </w:p>
          <w:p w:rsidR="00554053" w:rsidRDefault="00B532F1">
            <w:pPr>
              <w:pStyle w:val="TableParagraph"/>
              <w:ind w:left="302"/>
              <w:rPr>
                <w:rFonts w:ascii="Arial"/>
                <w:sz w:val="20"/>
              </w:rPr>
            </w:pPr>
            <w:r>
              <w:rPr>
                <w:rFonts w:ascii="Arial"/>
                <w:sz w:val="20"/>
              </w:rPr>
              <w:t>216,076</w:t>
            </w:r>
          </w:p>
        </w:tc>
      </w:tr>
      <w:tr w:rsidR="00554053">
        <w:trPr>
          <w:trHeight w:hRule="exact" w:val="326"/>
        </w:trPr>
        <w:tc>
          <w:tcPr>
            <w:tcW w:w="4768" w:type="dxa"/>
          </w:tcPr>
          <w:p w:rsidR="00554053" w:rsidRDefault="00B532F1">
            <w:pPr>
              <w:pStyle w:val="TableParagraph"/>
              <w:spacing w:line="227" w:lineRule="exact"/>
              <w:ind w:left="200"/>
              <w:rPr>
                <w:rFonts w:ascii="Arial"/>
                <w:sz w:val="20"/>
              </w:rPr>
            </w:pPr>
            <w:r>
              <w:rPr>
                <w:rFonts w:ascii="Arial"/>
                <w:sz w:val="20"/>
              </w:rPr>
              <w:t>Construcciones en proceso en bienes propios</w:t>
            </w:r>
          </w:p>
        </w:tc>
        <w:tc>
          <w:tcPr>
            <w:tcW w:w="412" w:type="dxa"/>
          </w:tcPr>
          <w:p w:rsidR="00554053" w:rsidRDefault="00554053"/>
        </w:tc>
        <w:tc>
          <w:tcPr>
            <w:tcW w:w="1133" w:type="dxa"/>
            <w:tcBorders>
              <w:bottom w:val="single" w:sz="4" w:space="0" w:color="000000"/>
            </w:tcBorders>
          </w:tcPr>
          <w:p w:rsidR="00554053" w:rsidRDefault="00B532F1">
            <w:pPr>
              <w:pStyle w:val="TableParagraph"/>
              <w:spacing w:line="227" w:lineRule="exact"/>
              <w:ind w:right="108"/>
              <w:jc w:val="right"/>
              <w:rPr>
                <w:rFonts w:ascii="Arial"/>
                <w:sz w:val="20"/>
              </w:rPr>
            </w:pPr>
            <w:r>
              <w:rPr>
                <w:rFonts w:ascii="Arial"/>
                <w:sz w:val="20"/>
              </w:rPr>
              <w:t>18,419</w:t>
            </w:r>
          </w:p>
        </w:tc>
      </w:tr>
      <w:tr w:rsidR="00554053">
        <w:trPr>
          <w:trHeight w:hRule="exact" w:val="232"/>
        </w:trPr>
        <w:tc>
          <w:tcPr>
            <w:tcW w:w="4768" w:type="dxa"/>
          </w:tcPr>
          <w:p w:rsidR="00554053" w:rsidRDefault="00B532F1">
            <w:pPr>
              <w:pStyle w:val="TableParagraph"/>
              <w:spacing w:before="2"/>
              <w:ind w:left="2022" w:right="1847"/>
              <w:jc w:val="center"/>
              <w:rPr>
                <w:rFonts w:ascii="Arial"/>
                <w:sz w:val="20"/>
              </w:rPr>
            </w:pPr>
            <w:r>
              <w:rPr>
                <w:rFonts w:ascii="Arial"/>
                <w:sz w:val="20"/>
              </w:rPr>
              <w:t>Total</w:t>
            </w:r>
          </w:p>
        </w:tc>
        <w:tc>
          <w:tcPr>
            <w:tcW w:w="412" w:type="dxa"/>
          </w:tcPr>
          <w:p w:rsidR="00554053" w:rsidRDefault="00B532F1">
            <w:pPr>
              <w:pStyle w:val="TableParagraph"/>
              <w:spacing w:before="2"/>
              <w:ind w:right="108"/>
              <w:jc w:val="right"/>
              <w:rPr>
                <w:rFonts w:ascii="Arial"/>
                <w:sz w:val="20"/>
              </w:rPr>
            </w:pPr>
            <w:r>
              <w:rPr>
                <w:rFonts w:ascii="Arial"/>
                <w:w w:val="99"/>
                <w:sz w:val="20"/>
              </w:rPr>
              <w:t>$</w:t>
            </w:r>
          </w:p>
        </w:tc>
        <w:tc>
          <w:tcPr>
            <w:tcW w:w="1133" w:type="dxa"/>
            <w:tcBorders>
              <w:top w:val="single" w:sz="4" w:space="0" w:color="000000"/>
            </w:tcBorders>
          </w:tcPr>
          <w:p w:rsidR="00554053" w:rsidRDefault="00B532F1">
            <w:pPr>
              <w:pStyle w:val="TableParagraph"/>
              <w:spacing w:line="227" w:lineRule="exact"/>
              <w:ind w:right="-1"/>
              <w:jc w:val="right"/>
              <w:rPr>
                <w:rFonts w:ascii="Arial"/>
                <w:sz w:val="20"/>
              </w:rPr>
            </w:pPr>
            <w:r>
              <w:rPr>
                <w:rFonts w:ascii="Arial"/>
                <w:w w:val="99"/>
                <w:sz w:val="20"/>
                <w:u w:val="thick"/>
              </w:rPr>
              <w:t xml:space="preserve"> </w:t>
            </w:r>
            <w:r>
              <w:rPr>
                <w:rFonts w:ascii="Arial"/>
                <w:sz w:val="20"/>
                <w:u w:val="thick"/>
              </w:rPr>
              <w:t xml:space="preserve"> </w:t>
            </w:r>
            <w:r>
              <w:rPr>
                <w:rFonts w:ascii="Arial"/>
                <w:spacing w:val="-18"/>
                <w:sz w:val="20"/>
                <w:u w:val="thick"/>
              </w:rPr>
              <w:t xml:space="preserve"> </w:t>
            </w:r>
            <w:r>
              <w:rPr>
                <w:rFonts w:ascii="Arial"/>
                <w:spacing w:val="-1"/>
                <w:sz w:val="20"/>
                <w:u w:val="thick"/>
              </w:rPr>
              <w:t xml:space="preserve">1,464,112 </w:t>
            </w:r>
          </w:p>
        </w:tc>
      </w:tr>
    </w:tbl>
    <w:p w:rsidR="00554053" w:rsidRDefault="00554053">
      <w:pPr>
        <w:pStyle w:val="Textoindependiente"/>
        <w:rPr>
          <w:sz w:val="20"/>
        </w:rPr>
      </w:pPr>
    </w:p>
    <w:p w:rsidR="00554053" w:rsidRDefault="00554053">
      <w:pPr>
        <w:pStyle w:val="Textoindependiente"/>
        <w:spacing w:before="5"/>
        <w:rPr>
          <w:sz w:val="22"/>
        </w:rPr>
      </w:pPr>
    </w:p>
    <w:p w:rsidR="00554053" w:rsidRDefault="00B532F1">
      <w:pPr>
        <w:pStyle w:val="Textoindependiente"/>
        <w:ind w:left="732" w:right="305"/>
        <w:jc w:val="both"/>
      </w:pPr>
      <w:r>
        <w:t>Para su revisión se analizó la integración de los activos proporcionada por la Dirección de Patrimonio Municipal, verificando en forma selectiva pólizas de cheques y documentación comprobatoria en cumplimiento a la normatividad establecida. Adicionalmente,</w:t>
      </w:r>
      <w:r>
        <w:t xml:space="preserve"> se seleccionaron las adquisiciones más importantes para su inspección</w:t>
      </w:r>
      <w:r>
        <w:rPr>
          <w:spacing w:val="-30"/>
        </w:rPr>
        <w:t xml:space="preserve"> </w:t>
      </w:r>
      <w:r>
        <w:t>física.</w:t>
      </w:r>
    </w:p>
    <w:p w:rsidR="00554053" w:rsidRDefault="00554053">
      <w:pPr>
        <w:pStyle w:val="Textoindependiente"/>
        <w:rPr>
          <w:sz w:val="20"/>
        </w:rPr>
      </w:pPr>
    </w:p>
    <w:p w:rsidR="00554053" w:rsidRDefault="00554053">
      <w:pPr>
        <w:pStyle w:val="Textoindependiente"/>
        <w:spacing w:before="5"/>
        <w:rPr>
          <w:sz w:val="20"/>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5454"/>
        <w:gridCol w:w="5491"/>
      </w:tblGrid>
      <w:tr w:rsidR="00554053">
        <w:trPr>
          <w:trHeight w:hRule="exact" w:val="268"/>
        </w:trPr>
        <w:tc>
          <w:tcPr>
            <w:tcW w:w="5454" w:type="dxa"/>
          </w:tcPr>
          <w:p w:rsidR="00554053" w:rsidRDefault="00B532F1">
            <w:pPr>
              <w:pStyle w:val="TableParagraph"/>
              <w:spacing w:line="268" w:lineRule="exact"/>
              <w:ind w:left="200"/>
              <w:rPr>
                <w:rFonts w:ascii="Arial"/>
                <w:sz w:val="24"/>
              </w:rPr>
            </w:pPr>
            <w:r>
              <w:rPr>
                <w:rFonts w:ascii="Arial"/>
                <w:sz w:val="24"/>
                <w:u w:val="single"/>
              </w:rPr>
              <w:t>Terrenos</w:t>
            </w:r>
          </w:p>
        </w:tc>
        <w:tc>
          <w:tcPr>
            <w:tcW w:w="5491" w:type="dxa"/>
          </w:tcPr>
          <w:p w:rsidR="00554053" w:rsidRDefault="00B532F1">
            <w:pPr>
              <w:pStyle w:val="TableParagraph"/>
              <w:spacing w:line="268" w:lineRule="exact"/>
              <w:ind w:right="198"/>
              <w:jc w:val="right"/>
              <w:rPr>
                <w:rFonts w:ascii="Arial"/>
                <w:sz w:val="24"/>
              </w:rPr>
            </w:pPr>
            <w:r>
              <w:rPr>
                <w:rFonts w:ascii="Arial"/>
                <w:sz w:val="24"/>
              </w:rPr>
              <w:t>$774,596</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Esta cuenta está integrada por los bienes inmuebles que se detallan a continuación:</w:t>
      </w:r>
    </w:p>
    <w:p w:rsidR="00554053" w:rsidRDefault="00554053">
      <w:pPr>
        <w:pStyle w:val="Textoindependiente"/>
        <w:spacing w:before="8"/>
      </w:pPr>
    </w:p>
    <w:tbl>
      <w:tblPr>
        <w:tblStyle w:val="TableNormal"/>
        <w:tblW w:w="0" w:type="auto"/>
        <w:tblInd w:w="2363" w:type="dxa"/>
        <w:tblBorders>
          <w:top w:val="nil"/>
          <w:left w:val="nil"/>
          <w:bottom w:val="nil"/>
          <w:right w:val="nil"/>
          <w:insideH w:val="nil"/>
          <w:insideV w:val="nil"/>
        </w:tblBorders>
        <w:tblLayout w:type="fixed"/>
        <w:tblLook w:val="01E0" w:firstRow="1" w:lastRow="1" w:firstColumn="1" w:lastColumn="1" w:noHBand="0" w:noVBand="0"/>
      </w:tblPr>
      <w:tblGrid>
        <w:gridCol w:w="5790"/>
        <w:gridCol w:w="331"/>
        <w:gridCol w:w="1061"/>
      </w:tblGrid>
      <w:tr w:rsidR="00554053">
        <w:trPr>
          <w:trHeight w:hRule="exact" w:val="273"/>
        </w:trPr>
        <w:tc>
          <w:tcPr>
            <w:tcW w:w="5790" w:type="dxa"/>
          </w:tcPr>
          <w:p w:rsidR="00554053" w:rsidRDefault="00B532F1">
            <w:pPr>
              <w:pStyle w:val="TableParagraph"/>
              <w:spacing w:line="223" w:lineRule="exact"/>
              <w:ind w:left="2490" w:right="2403"/>
              <w:jc w:val="center"/>
              <w:rPr>
                <w:rFonts w:ascii="Arial"/>
                <w:sz w:val="20"/>
              </w:rPr>
            </w:pPr>
            <w:r>
              <w:rPr>
                <w:rFonts w:ascii="Arial"/>
                <w:sz w:val="20"/>
                <w:u w:val="single"/>
              </w:rPr>
              <w:t>Concepto</w:t>
            </w:r>
          </w:p>
        </w:tc>
        <w:tc>
          <w:tcPr>
            <w:tcW w:w="331" w:type="dxa"/>
          </w:tcPr>
          <w:p w:rsidR="00554053" w:rsidRDefault="00554053"/>
        </w:tc>
        <w:tc>
          <w:tcPr>
            <w:tcW w:w="1061" w:type="dxa"/>
          </w:tcPr>
          <w:p w:rsidR="00554053" w:rsidRDefault="00B532F1">
            <w:pPr>
              <w:pStyle w:val="TableParagraph"/>
              <w:spacing w:line="223" w:lineRule="exact"/>
              <w:ind w:left="189"/>
              <w:rPr>
                <w:rFonts w:ascii="Arial"/>
                <w:sz w:val="20"/>
              </w:rPr>
            </w:pPr>
            <w:r>
              <w:rPr>
                <w:rFonts w:ascii="Arial"/>
                <w:sz w:val="20"/>
                <w:u w:val="single"/>
              </w:rPr>
              <w:t>Importe</w:t>
            </w:r>
          </w:p>
        </w:tc>
      </w:tr>
      <w:tr w:rsidR="00554053">
        <w:trPr>
          <w:trHeight w:hRule="exact" w:val="276"/>
        </w:trPr>
        <w:tc>
          <w:tcPr>
            <w:tcW w:w="5790" w:type="dxa"/>
          </w:tcPr>
          <w:p w:rsidR="00554053" w:rsidRDefault="00B532F1">
            <w:pPr>
              <w:pStyle w:val="TableParagraph"/>
              <w:spacing w:before="43"/>
              <w:ind w:left="200"/>
              <w:rPr>
                <w:rFonts w:ascii="Arial"/>
                <w:sz w:val="20"/>
              </w:rPr>
            </w:pPr>
            <w:r>
              <w:rPr>
                <w:rFonts w:ascii="Arial"/>
                <w:sz w:val="20"/>
              </w:rPr>
              <w:t>Terrenos Municipales hasta 2012</w:t>
            </w:r>
          </w:p>
        </w:tc>
        <w:tc>
          <w:tcPr>
            <w:tcW w:w="331" w:type="dxa"/>
          </w:tcPr>
          <w:p w:rsidR="00554053" w:rsidRDefault="00B532F1">
            <w:pPr>
              <w:pStyle w:val="TableParagraph"/>
              <w:spacing w:before="43"/>
              <w:ind w:right="2"/>
              <w:jc w:val="center"/>
              <w:rPr>
                <w:rFonts w:ascii="Arial"/>
                <w:sz w:val="20"/>
              </w:rPr>
            </w:pPr>
            <w:r>
              <w:rPr>
                <w:rFonts w:ascii="Arial"/>
                <w:w w:val="99"/>
                <w:sz w:val="20"/>
              </w:rPr>
              <w:t>$</w:t>
            </w:r>
          </w:p>
        </w:tc>
        <w:tc>
          <w:tcPr>
            <w:tcW w:w="1061" w:type="dxa"/>
          </w:tcPr>
          <w:p w:rsidR="00554053" w:rsidRDefault="00B532F1">
            <w:pPr>
              <w:pStyle w:val="TableParagraph"/>
              <w:spacing w:before="43"/>
              <w:ind w:left="230"/>
              <w:rPr>
                <w:rFonts w:ascii="Arial"/>
                <w:sz w:val="20"/>
              </w:rPr>
            </w:pPr>
            <w:r>
              <w:rPr>
                <w:rFonts w:ascii="Arial"/>
                <w:sz w:val="20"/>
              </w:rPr>
              <w:t>745,302</w:t>
            </w:r>
          </w:p>
        </w:tc>
      </w:tr>
      <w:tr w:rsidR="00554053">
        <w:trPr>
          <w:trHeight w:hRule="exact" w:val="229"/>
        </w:trPr>
        <w:tc>
          <w:tcPr>
            <w:tcW w:w="5790" w:type="dxa"/>
          </w:tcPr>
          <w:p w:rsidR="00554053" w:rsidRDefault="00B532F1">
            <w:pPr>
              <w:pStyle w:val="TableParagraph"/>
              <w:spacing w:line="225" w:lineRule="exact"/>
              <w:ind w:left="200"/>
              <w:rPr>
                <w:rFonts w:ascii="Arial" w:hAnsi="Arial"/>
                <w:sz w:val="20"/>
              </w:rPr>
            </w:pPr>
            <w:r>
              <w:rPr>
                <w:rFonts w:ascii="Arial" w:hAnsi="Arial"/>
                <w:sz w:val="20"/>
              </w:rPr>
              <w:t>Terreno ampliación de Avenida Venustiano Carranza, 2013</w:t>
            </w:r>
          </w:p>
        </w:tc>
        <w:tc>
          <w:tcPr>
            <w:tcW w:w="331" w:type="dxa"/>
          </w:tcPr>
          <w:p w:rsidR="00554053" w:rsidRDefault="00554053"/>
        </w:tc>
        <w:tc>
          <w:tcPr>
            <w:tcW w:w="1061" w:type="dxa"/>
          </w:tcPr>
          <w:p w:rsidR="00554053" w:rsidRDefault="00B532F1">
            <w:pPr>
              <w:pStyle w:val="TableParagraph"/>
              <w:spacing w:line="225" w:lineRule="exact"/>
              <w:ind w:left="451"/>
              <w:rPr>
                <w:rFonts w:ascii="Arial"/>
                <w:sz w:val="20"/>
              </w:rPr>
            </w:pPr>
            <w:r>
              <w:rPr>
                <w:rFonts w:ascii="Arial"/>
                <w:sz w:val="20"/>
              </w:rPr>
              <w:t>8,365</w:t>
            </w:r>
          </w:p>
        </w:tc>
      </w:tr>
      <w:tr w:rsidR="00554053">
        <w:trPr>
          <w:trHeight w:hRule="exact" w:val="230"/>
        </w:trPr>
        <w:tc>
          <w:tcPr>
            <w:tcW w:w="5790" w:type="dxa"/>
          </w:tcPr>
          <w:p w:rsidR="00554053" w:rsidRDefault="00B532F1">
            <w:pPr>
              <w:pStyle w:val="TableParagraph"/>
              <w:spacing w:line="227" w:lineRule="exact"/>
              <w:ind w:left="200"/>
              <w:rPr>
                <w:rFonts w:ascii="Arial" w:hAnsi="Arial"/>
                <w:sz w:val="20"/>
              </w:rPr>
            </w:pPr>
            <w:r>
              <w:rPr>
                <w:rFonts w:ascii="Arial" w:hAnsi="Arial"/>
                <w:sz w:val="20"/>
              </w:rPr>
              <w:t>Terreno lateral de Avenida Gómez Morín, 2014</w:t>
            </w:r>
          </w:p>
        </w:tc>
        <w:tc>
          <w:tcPr>
            <w:tcW w:w="331" w:type="dxa"/>
          </w:tcPr>
          <w:p w:rsidR="00554053" w:rsidRDefault="00554053"/>
        </w:tc>
        <w:tc>
          <w:tcPr>
            <w:tcW w:w="1061" w:type="dxa"/>
          </w:tcPr>
          <w:p w:rsidR="00554053" w:rsidRDefault="00B532F1">
            <w:pPr>
              <w:pStyle w:val="TableParagraph"/>
              <w:spacing w:line="227" w:lineRule="exact"/>
              <w:ind w:left="340"/>
              <w:rPr>
                <w:rFonts w:ascii="Arial"/>
                <w:sz w:val="20"/>
              </w:rPr>
            </w:pPr>
            <w:r>
              <w:rPr>
                <w:rFonts w:ascii="Arial"/>
                <w:sz w:val="20"/>
              </w:rPr>
              <w:t>13,132</w:t>
            </w:r>
          </w:p>
        </w:tc>
      </w:tr>
      <w:tr w:rsidR="00554053">
        <w:trPr>
          <w:trHeight w:hRule="exact" w:val="461"/>
        </w:trPr>
        <w:tc>
          <w:tcPr>
            <w:tcW w:w="5790" w:type="dxa"/>
          </w:tcPr>
          <w:p w:rsidR="00554053" w:rsidRDefault="00B532F1">
            <w:pPr>
              <w:pStyle w:val="TableParagraph"/>
              <w:ind w:left="200" w:right="119"/>
              <w:rPr>
                <w:rFonts w:ascii="Arial"/>
                <w:sz w:val="20"/>
              </w:rPr>
            </w:pPr>
            <w:r>
              <w:rPr>
                <w:rFonts w:ascii="Arial"/>
                <w:sz w:val="20"/>
              </w:rPr>
              <w:t>Terreno Avenida Alfonso Reyes y Jardines  Coloniales; colonia Palo Blanco para vialidad, 2014</w:t>
            </w:r>
          </w:p>
        </w:tc>
        <w:tc>
          <w:tcPr>
            <w:tcW w:w="331" w:type="dxa"/>
          </w:tcPr>
          <w:p w:rsidR="00554053" w:rsidRDefault="00554053"/>
        </w:tc>
        <w:tc>
          <w:tcPr>
            <w:tcW w:w="1061" w:type="dxa"/>
          </w:tcPr>
          <w:p w:rsidR="00554053" w:rsidRDefault="00554053">
            <w:pPr>
              <w:pStyle w:val="TableParagraph"/>
              <w:spacing w:before="8"/>
              <w:rPr>
                <w:rFonts w:ascii="Arial"/>
                <w:sz w:val="19"/>
              </w:rPr>
            </w:pPr>
          </w:p>
          <w:p w:rsidR="00554053" w:rsidRDefault="00B532F1">
            <w:pPr>
              <w:pStyle w:val="TableParagraph"/>
              <w:ind w:left="619"/>
              <w:rPr>
                <w:rFonts w:ascii="Arial"/>
                <w:sz w:val="20"/>
              </w:rPr>
            </w:pPr>
            <w:r>
              <w:rPr>
                <w:rFonts w:ascii="Arial"/>
                <w:sz w:val="20"/>
              </w:rPr>
              <w:t>854</w:t>
            </w:r>
          </w:p>
        </w:tc>
      </w:tr>
      <w:tr w:rsidR="00554053">
        <w:trPr>
          <w:trHeight w:hRule="exact" w:val="460"/>
        </w:trPr>
        <w:tc>
          <w:tcPr>
            <w:tcW w:w="5790" w:type="dxa"/>
          </w:tcPr>
          <w:p w:rsidR="00554053" w:rsidRDefault="00B532F1">
            <w:pPr>
              <w:pStyle w:val="TableParagraph"/>
              <w:ind w:left="200"/>
              <w:rPr>
                <w:rFonts w:ascii="Arial" w:hAnsi="Arial"/>
                <w:sz w:val="20"/>
              </w:rPr>
            </w:pPr>
            <w:r>
              <w:rPr>
                <w:rFonts w:ascii="Arial" w:hAnsi="Arial"/>
                <w:sz w:val="20"/>
              </w:rPr>
              <w:t>Pago de 50% afectación camino al tanque colonia Canteras 2015</w:t>
            </w:r>
          </w:p>
        </w:tc>
        <w:tc>
          <w:tcPr>
            <w:tcW w:w="331" w:type="dxa"/>
          </w:tcPr>
          <w:p w:rsidR="00554053" w:rsidRDefault="00554053"/>
        </w:tc>
        <w:tc>
          <w:tcPr>
            <w:tcW w:w="1061" w:type="dxa"/>
          </w:tcPr>
          <w:p w:rsidR="00554053" w:rsidRDefault="00554053">
            <w:pPr>
              <w:pStyle w:val="TableParagraph"/>
              <w:spacing w:before="8"/>
              <w:rPr>
                <w:rFonts w:ascii="Arial"/>
                <w:sz w:val="19"/>
              </w:rPr>
            </w:pPr>
          </w:p>
          <w:p w:rsidR="00554053" w:rsidRDefault="00B532F1">
            <w:pPr>
              <w:pStyle w:val="TableParagraph"/>
              <w:ind w:left="619"/>
              <w:rPr>
                <w:rFonts w:ascii="Arial"/>
                <w:sz w:val="20"/>
              </w:rPr>
            </w:pPr>
            <w:r>
              <w:rPr>
                <w:rFonts w:ascii="Arial"/>
                <w:sz w:val="20"/>
              </w:rPr>
              <w:t>760</w:t>
            </w:r>
          </w:p>
        </w:tc>
      </w:tr>
      <w:tr w:rsidR="00554053">
        <w:trPr>
          <w:trHeight w:hRule="exact" w:val="460"/>
        </w:trPr>
        <w:tc>
          <w:tcPr>
            <w:tcW w:w="5790" w:type="dxa"/>
          </w:tcPr>
          <w:p w:rsidR="00554053" w:rsidRDefault="00B532F1">
            <w:pPr>
              <w:pStyle w:val="TableParagraph"/>
              <w:ind w:left="200"/>
              <w:rPr>
                <w:rFonts w:ascii="Arial" w:hAnsi="Arial"/>
                <w:sz w:val="20"/>
              </w:rPr>
            </w:pPr>
            <w:r>
              <w:rPr>
                <w:rFonts w:ascii="Arial" w:hAnsi="Arial"/>
                <w:sz w:val="20"/>
              </w:rPr>
              <w:t>Pago de afectaciones a inmuebles por ampliación de la calle María Cantú en la colonia Lucio Blanco, 2016</w:t>
            </w:r>
          </w:p>
        </w:tc>
        <w:tc>
          <w:tcPr>
            <w:tcW w:w="331" w:type="dxa"/>
          </w:tcPr>
          <w:p w:rsidR="00554053" w:rsidRDefault="00554053"/>
        </w:tc>
        <w:tc>
          <w:tcPr>
            <w:tcW w:w="1061" w:type="dxa"/>
          </w:tcPr>
          <w:p w:rsidR="00554053" w:rsidRDefault="00554053">
            <w:pPr>
              <w:pStyle w:val="TableParagraph"/>
              <w:spacing w:before="7"/>
              <w:rPr>
                <w:rFonts w:ascii="Arial"/>
                <w:sz w:val="19"/>
              </w:rPr>
            </w:pPr>
          </w:p>
          <w:p w:rsidR="00554053" w:rsidRDefault="00B532F1">
            <w:pPr>
              <w:pStyle w:val="TableParagraph"/>
              <w:ind w:left="451"/>
              <w:rPr>
                <w:rFonts w:ascii="Arial"/>
                <w:sz w:val="20"/>
              </w:rPr>
            </w:pPr>
            <w:r>
              <w:rPr>
                <w:rFonts w:ascii="Arial"/>
                <w:sz w:val="20"/>
              </w:rPr>
              <w:t>5,978</w:t>
            </w:r>
          </w:p>
        </w:tc>
      </w:tr>
      <w:tr w:rsidR="00554053">
        <w:trPr>
          <w:trHeight w:hRule="exact" w:val="556"/>
        </w:trPr>
        <w:tc>
          <w:tcPr>
            <w:tcW w:w="5790" w:type="dxa"/>
          </w:tcPr>
          <w:p w:rsidR="00554053" w:rsidRDefault="00B532F1">
            <w:pPr>
              <w:pStyle w:val="TableParagraph"/>
              <w:ind w:left="200" w:right="119"/>
              <w:rPr>
                <w:rFonts w:ascii="Arial" w:hAnsi="Arial"/>
                <w:sz w:val="20"/>
              </w:rPr>
            </w:pPr>
            <w:r>
              <w:rPr>
                <w:rFonts w:ascii="Arial" w:hAnsi="Arial"/>
                <w:sz w:val="20"/>
              </w:rPr>
              <w:t>Reparación de daños causados por el Municipio, derivados de un juicio de</w:t>
            </w:r>
            <w:r>
              <w:rPr>
                <w:rFonts w:ascii="Arial" w:hAnsi="Arial"/>
                <w:spacing w:val="-8"/>
                <w:sz w:val="20"/>
              </w:rPr>
              <w:t xml:space="preserve"> </w:t>
            </w:r>
            <w:r>
              <w:rPr>
                <w:rFonts w:ascii="Arial" w:hAnsi="Arial"/>
                <w:sz w:val="20"/>
              </w:rPr>
              <w:t>amparo</w:t>
            </w:r>
          </w:p>
        </w:tc>
        <w:tc>
          <w:tcPr>
            <w:tcW w:w="331" w:type="dxa"/>
          </w:tcPr>
          <w:p w:rsidR="00554053" w:rsidRDefault="00554053"/>
        </w:tc>
        <w:tc>
          <w:tcPr>
            <w:tcW w:w="1061" w:type="dxa"/>
            <w:tcBorders>
              <w:bottom w:val="single" w:sz="4" w:space="0" w:color="000000"/>
            </w:tcBorders>
          </w:tcPr>
          <w:p w:rsidR="00554053" w:rsidRDefault="00554053">
            <w:pPr>
              <w:pStyle w:val="TableParagraph"/>
              <w:spacing w:before="8"/>
              <w:rPr>
                <w:rFonts w:ascii="Arial"/>
                <w:sz w:val="19"/>
              </w:rPr>
            </w:pPr>
          </w:p>
          <w:p w:rsidR="00554053" w:rsidRDefault="00B532F1">
            <w:pPr>
              <w:pStyle w:val="TableParagraph"/>
              <w:ind w:left="619"/>
              <w:rPr>
                <w:rFonts w:ascii="Arial"/>
                <w:sz w:val="20"/>
              </w:rPr>
            </w:pPr>
            <w:r>
              <w:rPr>
                <w:rFonts w:ascii="Arial"/>
                <w:sz w:val="20"/>
              </w:rPr>
              <w:t>205</w:t>
            </w:r>
          </w:p>
        </w:tc>
      </w:tr>
      <w:tr w:rsidR="00554053">
        <w:trPr>
          <w:trHeight w:hRule="exact" w:val="232"/>
        </w:trPr>
        <w:tc>
          <w:tcPr>
            <w:tcW w:w="5790" w:type="dxa"/>
          </w:tcPr>
          <w:p w:rsidR="00554053" w:rsidRDefault="00B532F1">
            <w:pPr>
              <w:pStyle w:val="TableParagraph"/>
              <w:spacing w:before="2"/>
              <w:ind w:left="2490" w:right="2400"/>
              <w:jc w:val="center"/>
              <w:rPr>
                <w:rFonts w:ascii="Arial"/>
                <w:sz w:val="20"/>
              </w:rPr>
            </w:pPr>
            <w:r>
              <w:rPr>
                <w:rFonts w:ascii="Arial"/>
                <w:sz w:val="20"/>
              </w:rPr>
              <w:t>Total</w:t>
            </w:r>
          </w:p>
        </w:tc>
        <w:tc>
          <w:tcPr>
            <w:tcW w:w="331" w:type="dxa"/>
          </w:tcPr>
          <w:p w:rsidR="00554053" w:rsidRDefault="00B532F1">
            <w:pPr>
              <w:pStyle w:val="TableParagraph"/>
              <w:spacing w:before="2"/>
              <w:ind w:right="2"/>
              <w:jc w:val="center"/>
              <w:rPr>
                <w:rFonts w:ascii="Arial"/>
                <w:sz w:val="20"/>
              </w:rPr>
            </w:pPr>
            <w:r>
              <w:rPr>
                <w:rFonts w:ascii="Arial"/>
                <w:w w:val="99"/>
                <w:sz w:val="20"/>
              </w:rPr>
              <w:t>$</w:t>
            </w:r>
          </w:p>
        </w:tc>
        <w:tc>
          <w:tcPr>
            <w:tcW w:w="1061"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774,596 </w:t>
            </w:r>
          </w:p>
        </w:tc>
      </w:tr>
    </w:tbl>
    <w:p w:rsidR="00554053" w:rsidRDefault="00554053">
      <w:pPr>
        <w:pStyle w:val="Textoindependiente"/>
        <w:spacing w:before="4"/>
        <w:rPr>
          <w:sz w:val="26"/>
        </w:rPr>
      </w:pPr>
    </w:p>
    <w:p w:rsidR="00554053" w:rsidRDefault="00B532F1">
      <w:pPr>
        <w:pStyle w:val="Textoindependiente"/>
        <w:spacing w:before="1"/>
        <w:ind w:left="732" w:right="305"/>
        <w:jc w:val="both"/>
      </w:pPr>
      <w:r>
        <w:t>En relación a las afectaciones realizadas en el ejercicio 2017, para su revisión se verificó la autorización por el R. Ayuntamiento, sus respectivas pólizas de cheques, contratos de promesa de compra-venta, avalúos comerciales, así como estados de cuenta b</w:t>
      </w:r>
      <w:r>
        <w:t>ancarios y su incorporación como parte del patrimonio municipal.</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9" w:type="dxa"/>
        <w:tblBorders>
          <w:top w:val="nil"/>
          <w:left w:val="nil"/>
          <w:bottom w:val="nil"/>
          <w:right w:val="nil"/>
          <w:insideH w:val="nil"/>
          <w:insideV w:val="nil"/>
        </w:tblBorders>
        <w:tblLayout w:type="fixed"/>
        <w:tblLook w:val="01E0" w:firstRow="1" w:lastRow="1" w:firstColumn="1" w:lastColumn="1" w:noHBand="0" w:noVBand="0"/>
      </w:tblPr>
      <w:tblGrid>
        <w:gridCol w:w="6317"/>
        <w:gridCol w:w="4624"/>
      </w:tblGrid>
      <w:tr w:rsidR="00554053">
        <w:trPr>
          <w:trHeight w:hRule="exact" w:val="268"/>
        </w:trPr>
        <w:tc>
          <w:tcPr>
            <w:tcW w:w="6317" w:type="dxa"/>
          </w:tcPr>
          <w:p w:rsidR="00554053" w:rsidRDefault="00B532F1">
            <w:pPr>
              <w:pStyle w:val="TableParagraph"/>
              <w:spacing w:line="268" w:lineRule="exact"/>
              <w:ind w:left="200"/>
              <w:rPr>
                <w:rFonts w:ascii="Arial"/>
                <w:sz w:val="24"/>
              </w:rPr>
            </w:pPr>
            <w:r>
              <w:rPr>
                <w:rFonts w:ascii="Arial"/>
                <w:sz w:val="24"/>
                <w:u w:val="single"/>
              </w:rPr>
              <w:t>Edificios no residenciales</w:t>
            </w:r>
          </w:p>
        </w:tc>
        <w:tc>
          <w:tcPr>
            <w:tcW w:w="4624" w:type="dxa"/>
          </w:tcPr>
          <w:p w:rsidR="00554053" w:rsidRDefault="00B532F1">
            <w:pPr>
              <w:pStyle w:val="TableParagraph"/>
              <w:spacing w:line="268" w:lineRule="exact"/>
              <w:ind w:right="198"/>
              <w:jc w:val="right"/>
              <w:rPr>
                <w:rFonts w:ascii="Arial"/>
                <w:sz w:val="24"/>
              </w:rPr>
            </w:pPr>
            <w:r>
              <w:rPr>
                <w:rFonts w:ascii="Arial"/>
                <w:sz w:val="24"/>
              </w:rPr>
              <w:t>$455,021</w:t>
            </w:r>
          </w:p>
        </w:tc>
      </w:tr>
    </w:tbl>
    <w:p w:rsidR="00554053" w:rsidRDefault="00554053">
      <w:pPr>
        <w:pStyle w:val="Textoindependiente"/>
        <w:spacing w:before="11"/>
        <w:rPr>
          <w:sz w:val="15"/>
        </w:rPr>
      </w:pPr>
    </w:p>
    <w:p w:rsidR="00554053" w:rsidRDefault="00B532F1">
      <w:pPr>
        <w:pStyle w:val="Textoindependiente"/>
        <w:spacing w:before="92"/>
        <w:ind w:left="732" w:right="305"/>
        <w:jc w:val="both"/>
      </w:pPr>
      <w:r>
        <w:t>Cumpliendo con lo establecido en la Ley General de Contabilidad Gubernamental y tomando como base la integración proporcionada por la Dirección de Patrimonio Municipal en el ejercicio 2017, se registró en la contabilidad la inversión de edificios no habita</w:t>
      </w:r>
      <w:r>
        <w:t>cionales propiedad del Municipio de San Pedro Garza García, Nuevo León, como a continuación se detalla:</w:t>
      </w:r>
    </w:p>
    <w:p w:rsidR="00554053" w:rsidRDefault="00554053">
      <w:pPr>
        <w:jc w:val="both"/>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1"/>
        </w:rPr>
      </w:pPr>
    </w:p>
    <w:tbl>
      <w:tblPr>
        <w:tblStyle w:val="TableNormal"/>
        <w:tblW w:w="0" w:type="auto"/>
        <w:tblInd w:w="2151" w:type="dxa"/>
        <w:tblBorders>
          <w:top w:val="nil"/>
          <w:left w:val="nil"/>
          <w:bottom w:val="nil"/>
          <w:right w:val="nil"/>
          <w:insideH w:val="nil"/>
          <w:insideV w:val="nil"/>
        </w:tblBorders>
        <w:tblLayout w:type="fixed"/>
        <w:tblLook w:val="01E0" w:firstRow="1" w:lastRow="1" w:firstColumn="1" w:lastColumn="1" w:noHBand="0" w:noVBand="0"/>
      </w:tblPr>
      <w:tblGrid>
        <w:gridCol w:w="6212"/>
        <w:gridCol w:w="329"/>
        <w:gridCol w:w="1063"/>
      </w:tblGrid>
      <w:tr w:rsidR="00554053">
        <w:trPr>
          <w:trHeight w:hRule="exact" w:val="272"/>
        </w:trPr>
        <w:tc>
          <w:tcPr>
            <w:tcW w:w="6212" w:type="dxa"/>
          </w:tcPr>
          <w:p w:rsidR="00554053" w:rsidRDefault="00B532F1">
            <w:pPr>
              <w:pStyle w:val="TableParagraph"/>
              <w:spacing w:line="223" w:lineRule="exact"/>
              <w:ind w:left="2701" w:right="2614"/>
              <w:jc w:val="center"/>
              <w:rPr>
                <w:rFonts w:ascii="Arial"/>
                <w:sz w:val="20"/>
              </w:rPr>
            </w:pPr>
            <w:r>
              <w:rPr>
                <w:rFonts w:ascii="Arial"/>
                <w:sz w:val="20"/>
                <w:u w:val="single"/>
              </w:rPr>
              <w:t>Concepto</w:t>
            </w:r>
          </w:p>
        </w:tc>
        <w:tc>
          <w:tcPr>
            <w:tcW w:w="329" w:type="dxa"/>
          </w:tcPr>
          <w:p w:rsidR="00554053" w:rsidRDefault="00554053"/>
        </w:tc>
        <w:tc>
          <w:tcPr>
            <w:tcW w:w="1063" w:type="dxa"/>
          </w:tcPr>
          <w:p w:rsidR="00554053" w:rsidRDefault="00B532F1">
            <w:pPr>
              <w:pStyle w:val="TableParagraph"/>
              <w:spacing w:line="223" w:lineRule="exact"/>
              <w:ind w:left="192"/>
              <w:rPr>
                <w:rFonts w:ascii="Arial"/>
                <w:sz w:val="20"/>
              </w:rPr>
            </w:pPr>
            <w:r>
              <w:rPr>
                <w:rFonts w:ascii="Arial"/>
                <w:sz w:val="20"/>
                <w:u w:val="single"/>
              </w:rPr>
              <w:t>Importe</w:t>
            </w:r>
          </w:p>
        </w:tc>
      </w:tr>
      <w:tr w:rsidR="00554053">
        <w:trPr>
          <w:trHeight w:hRule="exact" w:val="276"/>
        </w:trPr>
        <w:tc>
          <w:tcPr>
            <w:tcW w:w="6212" w:type="dxa"/>
          </w:tcPr>
          <w:p w:rsidR="00554053" w:rsidRDefault="00B532F1">
            <w:pPr>
              <w:pStyle w:val="TableParagraph"/>
              <w:spacing w:before="42"/>
              <w:ind w:left="200"/>
              <w:rPr>
                <w:rFonts w:ascii="Arial"/>
                <w:sz w:val="20"/>
              </w:rPr>
            </w:pPr>
            <w:r>
              <w:rPr>
                <w:rFonts w:ascii="Arial"/>
                <w:sz w:val="20"/>
              </w:rPr>
              <w:t>Edificios hasta 2012</w:t>
            </w:r>
          </w:p>
        </w:tc>
        <w:tc>
          <w:tcPr>
            <w:tcW w:w="329" w:type="dxa"/>
          </w:tcPr>
          <w:p w:rsidR="00554053" w:rsidRDefault="00B532F1">
            <w:pPr>
              <w:pStyle w:val="TableParagraph"/>
              <w:spacing w:before="42"/>
              <w:jc w:val="center"/>
              <w:rPr>
                <w:rFonts w:ascii="Arial"/>
                <w:sz w:val="20"/>
              </w:rPr>
            </w:pPr>
            <w:r>
              <w:rPr>
                <w:rFonts w:ascii="Arial"/>
                <w:w w:val="99"/>
                <w:sz w:val="20"/>
              </w:rPr>
              <w:t>$</w:t>
            </w:r>
          </w:p>
        </w:tc>
        <w:tc>
          <w:tcPr>
            <w:tcW w:w="1063" w:type="dxa"/>
          </w:tcPr>
          <w:p w:rsidR="00554053" w:rsidRDefault="00B532F1">
            <w:pPr>
              <w:pStyle w:val="TableParagraph"/>
              <w:spacing w:before="42"/>
              <w:ind w:left="232"/>
              <w:rPr>
                <w:rFonts w:ascii="Arial"/>
                <w:sz w:val="20"/>
              </w:rPr>
            </w:pPr>
            <w:r>
              <w:rPr>
                <w:rFonts w:ascii="Arial"/>
                <w:sz w:val="20"/>
              </w:rPr>
              <w:t>376,554</w:t>
            </w:r>
          </w:p>
        </w:tc>
      </w:tr>
      <w:tr w:rsidR="00554053">
        <w:trPr>
          <w:trHeight w:hRule="exact" w:val="230"/>
        </w:trPr>
        <w:tc>
          <w:tcPr>
            <w:tcW w:w="6212" w:type="dxa"/>
          </w:tcPr>
          <w:p w:rsidR="00554053" w:rsidRDefault="00B532F1">
            <w:pPr>
              <w:pStyle w:val="TableParagraph"/>
              <w:spacing w:line="227" w:lineRule="exact"/>
              <w:ind w:left="200"/>
              <w:rPr>
                <w:rFonts w:ascii="Arial" w:hAnsi="Arial"/>
                <w:sz w:val="20"/>
              </w:rPr>
            </w:pPr>
            <w:r>
              <w:rPr>
                <w:rFonts w:ascii="Arial" w:hAnsi="Arial"/>
                <w:sz w:val="20"/>
              </w:rPr>
              <w:t>Construcción y reconstrucción del Centro Cultural Plaza Fátima</w:t>
            </w:r>
          </w:p>
        </w:tc>
        <w:tc>
          <w:tcPr>
            <w:tcW w:w="329" w:type="dxa"/>
          </w:tcPr>
          <w:p w:rsidR="00554053" w:rsidRDefault="00554053"/>
        </w:tc>
        <w:tc>
          <w:tcPr>
            <w:tcW w:w="1063" w:type="dxa"/>
          </w:tcPr>
          <w:p w:rsidR="00554053" w:rsidRDefault="00B532F1">
            <w:pPr>
              <w:pStyle w:val="TableParagraph"/>
              <w:spacing w:line="227" w:lineRule="exact"/>
              <w:ind w:left="343"/>
              <w:rPr>
                <w:rFonts w:ascii="Arial"/>
                <w:sz w:val="20"/>
              </w:rPr>
            </w:pPr>
            <w:r>
              <w:rPr>
                <w:rFonts w:ascii="Arial"/>
                <w:sz w:val="20"/>
              </w:rPr>
              <w:t>20,556</w:t>
            </w:r>
          </w:p>
        </w:tc>
      </w:tr>
      <w:tr w:rsidR="00554053">
        <w:trPr>
          <w:trHeight w:hRule="exact" w:val="230"/>
        </w:trPr>
        <w:tc>
          <w:tcPr>
            <w:tcW w:w="6212" w:type="dxa"/>
          </w:tcPr>
          <w:p w:rsidR="00554053" w:rsidRDefault="00B532F1">
            <w:pPr>
              <w:pStyle w:val="TableParagraph"/>
              <w:spacing w:line="227" w:lineRule="exact"/>
              <w:ind w:left="200"/>
              <w:rPr>
                <w:rFonts w:ascii="Arial" w:hAnsi="Arial"/>
                <w:sz w:val="20"/>
              </w:rPr>
            </w:pPr>
            <w:r>
              <w:rPr>
                <w:rFonts w:ascii="Arial" w:hAnsi="Arial"/>
                <w:sz w:val="20"/>
              </w:rPr>
              <w:t>Reclasificación por terminación de obra 2015</w:t>
            </w:r>
          </w:p>
        </w:tc>
        <w:tc>
          <w:tcPr>
            <w:tcW w:w="329" w:type="dxa"/>
          </w:tcPr>
          <w:p w:rsidR="00554053" w:rsidRDefault="00554053"/>
        </w:tc>
        <w:tc>
          <w:tcPr>
            <w:tcW w:w="1063" w:type="dxa"/>
          </w:tcPr>
          <w:p w:rsidR="00554053" w:rsidRDefault="00B532F1">
            <w:pPr>
              <w:pStyle w:val="TableParagraph"/>
              <w:spacing w:line="227" w:lineRule="exact"/>
              <w:ind w:left="343"/>
              <w:rPr>
                <w:rFonts w:ascii="Arial"/>
                <w:sz w:val="20"/>
              </w:rPr>
            </w:pPr>
            <w:r>
              <w:rPr>
                <w:rFonts w:ascii="Arial"/>
                <w:sz w:val="20"/>
              </w:rPr>
              <w:t>44,542</w:t>
            </w:r>
          </w:p>
        </w:tc>
      </w:tr>
      <w:tr w:rsidR="00554053">
        <w:trPr>
          <w:trHeight w:hRule="exact" w:val="461"/>
        </w:trPr>
        <w:tc>
          <w:tcPr>
            <w:tcW w:w="6212" w:type="dxa"/>
          </w:tcPr>
          <w:p w:rsidR="00554053" w:rsidRDefault="00B532F1">
            <w:pPr>
              <w:pStyle w:val="TableParagraph"/>
              <w:ind w:left="200"/>
              <w:rPr>
                <w:rFonts w:ascii="Arial" w:hAnsi="Arial"/>
                <w:sz w:val="20"/>
              </w:rPr>
            </w:pPr>
            <w:r>
              <w:rPr>
                <w:rFonts w:ascii="Arial" w:hAnsi="Arial"/>
                <w:sz w:val="20"/>
              </w:rPr>
              <w:t>Rehabilitación de estancia infantil en calle Platino, colonia San Pedro 400</w:t>
            </w:r>
          </w:p>
        </w:tc>
        <w:tc>
          <w:tcPr>
            <w:tcW w:w="329" w:type="dxa"/>
          </w:tcPr>
          <w:p w:rsidR="00554053" w:rsidRDefault="00554053"/>
        </w:tc>
        <w:tc>
          <w:tcPr>
            <w:tcW w:w="1063" w:type="dxa"/>
          </w:tcPr>
          <w:p w:rsidR="00554053" w:rsidRDefault="00554053">
            <w:pPr>
              <w:pStyle w:val="TableParagraph"/>
              <w:spacing w:before="8"/>
              <w:rPr>
                <w:rFonts w:ascii="Arial"/>
                <w:sz w:val="19"/>
              </w:rPr>
            </w:pPr>
          </w:p>
          <w:p w:rsidR="00554053" w:rsidRDefault="00B532F1">
            <w:pPr>
              <w:pStyle w:val="TableParagraph"/>
              <w:ind w:right="108"/>
              <w:jc w:val="right"/>
              <w:rPr>
                <w:rFonts w:ascii="Arial"/>
                <w:sz w:val="20"/>
              </w:rPr>
            </w:pPr>
            <w:r>
              <w:rPr>
                <w:rFonts w:ascii="Arial"/>
                <w:sz w:val="20"/>
              </w:rPr>
              <w:t>3,292</w:t>
            </w:r>
          </w:p>
        </w:tc>
      </w:tr>
      <w:tr w:rsidR="00554053">
        <w:trPr>
          <w:trHeight w:hRule="exact" w:val="229"/>
        </w:trPr>
        <w:tc>
          <w:tcPr>
            <w:tcW w:w="6212" w:type="dxa"/>
          </w:tcPr>
          <w:p w:rsidR="00554053" w:rsidRDefault="00B532F1">
            <w:pPr>
              <w:pStyle w:val="TableParagraph"/>
              <w:spacing w:line="227" w:lineRule="exact"/>
              <w:ind w:left="200"/>
              <w:rPr>
                <w:rFonts w:ascii="Arial" w:hAnsi="Arial"/>
                <w:sz w:val="20"/>
              </w:rPr>
            </w:pPr>
            <w:r>
              <w:rPr>
                <w:rFonts w:ascii="Arial" w:hAnsi="Arial"/>
                <w:sz w:val="20"/>
              </w:rPr>
              <w:t>Construcción de Centro Comunitario, colonia Luis Echeverría</w:t>
            </w:r>
          </w:p>
        </w:tc>
        <w:tc>
          <w:tcPr>
            <w:tcW w:w="329" w:type="dxa"/>
          </w:tcPr>
          <w:p w:rsidR="00554053" w:rsidRDefault="00554053"/>
        </w:tc>
        <w:tc>
          <w:tcPr>
            <w:tcW w:w="1063" w:type="dxa"/>
          </w:tcPr>
          <w:p w:rsidR="00554053" w:rsidRDefault="00B532F1">
            <w:pPr>
              <w:pStyle w:val="TableParagraph"/>
              <w:spacing w:line="227" w:lineRule="exact"/>
              <w:ind w:right="108"/>
              <w:jc w:val="right"/>
              <w:rPr>
                <w:rFonts w:ascii="Arial"/>
                <w:sz w:val="20"/>
              </w:rPr>
            </w:pPr>
            <w:r>
              <w:rPr>
                <w:rFonts w:ascii="Arial"/>
                <w:sz w:val="20"/>
              </w:rPr>
              <w:t>2,748</w:t>
            </w:r>
          </w:p>
        </w:tc>
      </w:tr>
      <w:tr w:rsidR="00554053">
        <w:trPr>
          <w:trHeight w:hRule="exact" w:val="229"/>
        </w:trPr>
        <w:tc>
          <w:tcPr>
            <w:tcW w:w="6212" w:type="dxa"/>
          </w:tcPr>
          <w:p w:rsidR="00554053" w:rsidRDefault="00B532F1">
            <w:pPr>
              <w:pStyle w:val="TableParagraph"/>
              <w:spacing w:line="225" w:lineRule="exact"/>
              <w:ind w:left="200"/>
              <w:rPr>
                <w:rFonts w:ascii="Arial" w:hAnsi="Arial"/>
                <w:sz w:val="20"/>
              </w:rPr>
            </w:pPr>
            <w:r>
              <w:rPr>
                <w:rFonts w:ascii="Arial" w:hAnsi="Arial"/>
                <w:sz w:val="20"/>
              </w:rPr>
              <w:t>Restauración del Museo el Centenario</w:t>
            </w:r>
          </w:p>
        </w:tc>
        <w:tc>
          <w:tcPr>
            <w:tcW w:w="329" w:type="dxa"/>
          </w:tcPr>
          <w:p w:rsidR="00554053" w:rsidRDefault="00554053"/>
        </w:tc>
        <w:tc>
          <w:tcPr>
            <w:tcW w:w="1063" w:type="dxa"/>
          </w:tcPr>
          <w:p w:rsidR="00554053" w:rsidRDefault="00B532F1">
            <w:pPr>
              <w:pStyle w:val="TableParagraph"/>
              <w:spacing w:line="225" w:lineRule="exact"/>
              <w:ind w:right="108"/>
              <w:jc w:val="right"/>
              <w:rPr>
                <w:rFonts w:ascii="Arial"/>
                <w:sz w:val="20"/>
              </w:rPr>
            </w:pPr>
            <w:r>
              <w:rPr>
                <w:rFonts w:ascii="Arial"/>
                <w:sz w:val="20"/>
              </w:rPr>
              <w:t>1,929</w:t>
            </w:r>
          </w:p>
        </w:tc>
      </w:tr>
      <w:tr w:rsidR="00554053">
        <w:trPr>
          <w:trHeight w:hRule="exact" w:val="461"/>
        </w:trPr>
        <w:tc>
          <w:tcPr>
            <w:tcW w:w="6212" w:type="dxa"/>
          </w:tcPr>
          <w:p w:rsidR="00554053" w:rsidRDefault="00B532F1">
            <w:pPr>
              <w:pStyle w:val="TableParagraph"/>
              <w:ind w:left="200"/>
              <w:rPr>
                <w:rFonts w:ascii="Arial" w:hAnsi="Arial"/>
                <w:sz w:val="20"/>
              </w:rPr>
            </w:pPr>
            <w:r>
              <w:rPr>
                <w:rFonts w:ascii="Arial" w:hAnsi="Arial"/>
                <w:sz w:val="20"/>
              </w:rPr>
              <w:t>Construcción y reconstrucción drenaje pluvial y salida de emergencia CENDI V</w:t>
            </w:r>
          </w:p>
        </w:tc>
        <w:tc>
          <w:tcPr>
            <w:tcW w:w="329" w:type="dxa"/>
          </w:tcPr>
          <w:p w:rsidR="00554053" w:rsidRDefault="00554053"/>
        </w:tc>
        <w:tc>
          <w:tcPr>
            <w:tcW w:w="1063" w:type="dxa"/>
          </w:tcPr>
          <w:p w:rsidR="00554053" w:rsidRDefault="00554053">
            <w:pPr>
              <w:pStyle w:val="TableParagraph"/>
              <w:spacing w:before="8"/>
              <w:rPr>
                <w:rFonts w:ascii="Arial"/>
                <w:sz w:val="19"/>
              </w:rPr>
            </w:pPr>
          </w:p>
          <w:p w:rsidR="00554053" w:rsidRDefault="00B532F1">
            <w:pPr>
              <w:pStyle w:val="TableParagraph"/>
              <w:ind w:right="108"/>
              <w:jc w:val="right"/>
              <w:rPr>
                <w:rFonts w:ascii="Arial"/>
                <w:sz w:val="20"/>
              </w:rPr>
            </w:pPr>
            <w:r>
              <w:rPr>
                <w:rFonts w:ascii="Arial"/>
                <w:sz w:val="20"/>
              </w:rPr>
              <w:t>980</w:t>
            </w:r>
          </w:p>
        </w:tc>
      </w:tr>
      <w:tr w:rsidR="00554053">
        <w:trPr>
          <w:trHeight w:hRule="exact" w:val="461"/>
        </w:trPr>
        <w:tc>
          <w:tcPr>
            <w:tcW w:w="6212" w:type="dxa"/>
          </w:tcPr>
          <w:p w:rsidR="00554053" w:rsidRDefault="00B532F1">
            <w:pPr>
              <w:pStyle w:val="TableParagraph"/>
              <w:ind w:left="200"/>
              <w:rPr>
                <w:rFonts w:ascii="Arial" w:hAnsi="Arial"/>
                <w:sz w:val="20"/>
              </w:rPr>
            </w:pPr>
            <w:r>
              <w:rPr>
                <w:rFonts w:ascii="Arial" w:hAnsi="Arial"/>
                <w:sz w:val="20"/>
              </w:rPr>
              <w:t>Suministro y colocación de caldera para alberca, gimnasio San Pedro 400</w:t>
            </w:r>
          </w:p>
        </w:tc>
        <w:tc>
          <w:tcPr>
            <w:tcW w:w="329" w:type="dxa"/>
          </w:tcPr>
          <w:p w:rsidR="00554053" w:rsidRDefault="00554053"/>
        </w:tc>
        <w:tc>
          <w:tcPr>
            <w:tcW w:w="1063" w:type="dxa"/>
          </w:tcPr>
          <w:p w:rsidR="00554053" w:rsidRDefault="00554053">
            <w:pPr>
              <w:pStyle w:val="TableParagraph"/>
              <w:spacing w:before="8"/>
              <w:rPr>
                <w:rFonts w:ascii="Arial"/>
                <w:sz w:val="19"/>
              </w:rPr>
            </w:pPr>
          </w:p>
          <w:p w:rsidR="00554053" w:rsidRDefault="00B532F1">
            <w:pPr>
              <w:pStyle w:val="TableParagraph"/>
              <w:ind w:right="108"/>
              <w:jc w:val="right"/>
              <w:rPr>
                <w:rFonts w:ascii="Arial"/>
                <w:sz w:val="20"/>
              </w:rPr>
            </w:pPr>
            <w:r>
              <w:rPr>
                <w:rFonts w:ascii="Arial"/>
                <w:sz w:val="20"/>
              </w:rPr>
              <w:t>928</w:t>
            </w:r>
          </w:p>
        </w:tc>
      </w:tr>
      <w:tr w:rsidR="00554053">
        <w:trPr>
          <w:trHeight w:hRule="exact" w:val="229"/>
        </w:trPr>
        <w:tc>
          <w:tcPr>
            <w:tcW w:w="6212" w:type="dxa"/>
          </w:tcPr>
          <w:p w:rsidR="00554053" w:rsidRDefault="00B532F1">
            <w:pPr>
              <w:pStyle w:val="TableParagraph"/>
              <w:spacing w:line="227" w:lineRule="exact"/>
              <w:ind w:left="200"/>
              <w:rPr>
                <w:rFonts w:ascii="Arial" w:hAnsi="Arial"/>
                <w:sz w:val="20"/>
              </w:rPr>
            </w:pPr>
            <w:r>
              <w:rPr>
                <w:rFonts w:ascii="Arial" w:hAnsi="Arial"/>
                <w:sz w:val="20"/>
              </w:rPr>
              <w:t>Rehabilitación de camerinos en auditorio San Pedro</w:t>
            </w:r>
          </w:p>
        </w:tc>
        <w:tc>
          <w:tcPr>
            <w:tcW w:w="329" w:type="dxa"/>
          </w:tcPr>
          <w:p w:rsidR="00554053" w:rsidRDefault="00554053"/>
        </w:tc>
        <w:tc>
          <w:tcPr>
            <w:tcW w:w="1063" w:type="dxa"/>
          </w:tcPr>
          <w:p w:rsidR="00554053" w:rsidRDefault="00B532F1">
            <w:pPr>
              <w:pStyle w:val="TableParagraph"/>
              <w:spacing w:line="227" w:lineRule="exact"/>
              <w:ind w:right="108"/>
              <w:jc w:val="right"/>
              <w:rPr>
                <w:rFonts w:ascii="Arial"/>
                <w:sz w:val="20"/>
              </w:rPr>
            </w:pPr>
            <w:r>
              <w:rPr>
                <w:rFonts w:ascii="Arial"/>
                <w:sz w:val="20"/>
              </w:rPr>
              <w:t>912</w:t>
            </w:r>
          </w:p>
        </w:tc>
      </w:tr>
      <w:tr w:rsidR="00554053">
        <w:trPr>
          <w:trHeight w:hRule="exact" w:val="460"/>
        </w:trPr>
        <w:tc>
          <w:tcPr>
            <w:tcW w:w="6212" w:type="dxa"/>
          </w:tcPr>
          <w:p w:rsidR="00554053" w:rsidRDefault="00B532F1">
            <w:pPr>
              <w:pStyle w:val="TableParagraph"/>
              <w:ind w:left="200"/>
              <w:rPr>
                <w:rFonts w:ascii="Arial" w:hAnsi="Arial"/>
                <w:sz w:val="20"/>
              </w:rPr>
            </w:pPr>
            <w:r>
              <w:rPr>
                <w:rFonts w:ascii="Arial" w:hAnsi="Arial"/>
                <w:sz w:val="20"/>
              </w:rPr>
              <w:t>Suministro y colocación de caldera para alberca en Gimnasio Lázaro Garza Ayala</w:t>
            </w:r>
          </w:p>
        </w:tc>
        <w:tc>
          <w:tcPr>
            <w:tcW w:w="329" w:type="dxa"/>
          </w:tcPr>
          <w:p w:rsidR="00554053" w:rsidRDefault="00554053"/>
        </w:tc>
        <w:tc>
          <w:tcPr>
            <w:tcW w:w="1063" w:type="dxa"/>
          </w:tcPr>
          <w:p w:rsidR="00554053" w:rsidRDefault="00554053">
            <w:pPr>
              <w:pStyle w:val="TableParagraph"/>
              <w:spacing w:before="7"/>
              <w:rPr>
                <w:rFonts w:ascii="Arial"/>
                <w:sz w:val="19"/>
              </w:rPr>
            </w:pPr>
          </w:p>
          <w:p w:rsidR="00554053" w:rsidRDefault="00B532F1">
            <w:pPr>
              <w:pStyle w:val="TableParagraph"/>
              <w:ind w:right="108"/>
              <w:jc w:val="right"/>
              <w:rPr>
                <w:rFonts w:ascii="Arial"/>
                <w:sz w:val="20"/>
              </w:rPr>
            </w:pPr>
            <w:r>
              <w:rPr>
                <w:rFonts w:ascii="Arial"/>
                <w:sz w:val="20"/>
              </w:rPr>
              <w:t>841</w:t>
            </w:r>
          </w:p>
        </w:tc>
      </w:tr>
      <w:tr w:rsidR="00554053">
        <w:trPr>
          <w:trHeight w:hRule="exact" w:val="230"/>
        </w:trPr>
        <w:tc>
          <w:tcPr>
            <w:tcW w:w="6212" w:type="dxa"/>
          </w:tcPr>
          <w:p w:rsidR="00554053" w:rsidRDefault="00B532F1">
            <w:pPr>
              <w:pStyle w:val="TableParagraph"/>
              <w:spacing w:line="227" w:lineRule="exact"/>
              <w:ind w:left="200"/>
              <w:rPr>
                <w:rFonts w:ascii="Arial" w:hAnsi="Arial"/>
                <w:sz w:val="20"/>
              </w:rPr>
            </w:pPr>
            <w:r>
              <w:rPr>
                <w:rFonts w:ascii="Arial" w:hAnsi="Arial"/>
                <w:sz w:val="20"/>
              </w:rPr>
              <w:t>Ampliación del centro de crecimiento, calle Uranio</w:t>
            </w:r>
          </w:p>
        </w:tc>
        <w:tc>
          <w:tcPr>
            <w:tcW w:w="329" w:type="dxa"/>
          </w:tcPr>
          <w:p w:rsidR="00554053" w:rsidRDefault="00554053"/>
        </w:tc>
        <w:tc>
          <w:tcPr>
            <w:tcW w:w="1063" w:type="dxa"/>
          </w:tcPr>
          <w:p w:rsidR="00554053" w:rsidRDefault="00B532F1">
            <w:pPr>
              <w:pStyle w:val="TableParagraph"/>
              <w:spacing w:line="227" w:lineRule="exact"/>
              <w:ind w:right="108"/>
              <w:jc w:val="right"/>
              <w:rPr>
                <w:rFonts w:ascii="Arial"/>
                <w:sz w:val="20"/>
              </w:rPr>
            </w:pPr>
            <w:r>
              <w:rPr>
                <w:rFonts w:ascii="Arial"/>
                <w:sz w:val="20"/>
              </w:rPr>
              <w:t>662</w:t>
            </w:r>
          </w:p>
        </w:tc>
      </w:tr>
      <w:tr w:rsidR="00554053">
        <w:trPr>
          <w:trHeight w:hRule="exact" w:val="230"/>
        </w:trPr>
        <w:tc>
          <w:tcPr>
            <w:tcW w:w="6212" w:type="dxa"/>
          </w:tcPr>
          <w:p w:rsidR="00554053" w:rsidRDefault="00B532F1">
            <w:pPr>
              <w:pStyle w:val="TableParagraph"/>
              <w:spacing w:line="227" w:lineRule="exact"/>
              <w:ind w:left="200"/>
              <w:rPr>
                <w:rFonts w:ascii="Arial" w:hAnsi="Arial"/>
                <w:sz w:val="20"/>
              </w:rPr>
            </w:pPr>
            <w:r>
              <w:rPr>
                <w:rFonts w:ascii="Arial" w:hAnsi="Arial"/>
                <w:sz w:val="20"/>
              </w:rPr>
              <w:t>Construcción de loza de acceso en clínica municipal</w:t>
            </w:r>
          </w:p>
        </w:tc>
        <w:tc>
          <w:tcPr>
            <w:tcW w:w="329" w:type="dxa"/>
          </w:tcPr>
          <w:p w:rsidR="00554053" w:rsidRDefault="00554053"/>
        </w:tc>
        <w:tc>
          <w:tcPr>
            <w:tcW w:w="1063" w:type="dxa"/>
          </w:tcPr>
          <w:p w:rsidR="00554053" w:rsidRDefault="00B532F1">
            <w:pPr>
              <w:pStyle w:val="TableParagraph"/>
              <w:spacing w:line="227" w:lineRule="exact"/>
              <w:ind w:right="108"/>
              <w:jc w:val="right"/>
              <w:rPr>
                <w:rFonts w:ascii="Arial"/>
                <w:sz w:val="20"/>
              </w:rPr>
            </w:pPr>
            <w:r>
              <w:rPr>
                <w:rFonts w:ascii="Arial"/>
                <w:sz w:val="20"/>
              </w:rPr>
              <w:t>578</w:t>
            </w:r>
          </w:p>
        </w:tc>
      </w:tr>
      <w:tr w:rsidR="00554053">
        <w:trPr>
          <w:trHeight w:hRule="exact" w:val="229"/>
        </w:trPr>
        <w:tc>
          <w:tcPr>
            <w:tcW w:w="6212" w:type="dxa"/>
          </w:tcPr>
          <w:p w:rsidR="00554053" w:rsidRDefault="00B532F1">
            <w:pPr>
              <w:pStyle w:val="TableParagraph"/>
              <w:spacing w:line="227" w:lineRule="exact"/>
              <w:ind w:left="200"/>
              <w:rPr>
                <w:rFonts w:ascii="Arial" w:hAnsi="Arial"/>
                <w:sz w:val="20"/>
              </w:rPr>
            </w:pPr>
            <w:r>
              <w:rPr>
                <w:rFonts w:ascii="Arial" w:hAnsi="Arial"/>
                <w:sz w:val="20"/>
              </w:rPr>
              <w:t>Rehabilitación de loza en bodega, vado Colonia San Pedro 400</w:t>
            </w:r>
          </w:p>
        </w:tc>
        <w:tc>
          <w:tcPr>
            <w:tcW w:w="329" w:type="dxa"/>
          </w:tcPr>
          <w:p w:rsidR="00554053" w:rsidRDefault="00554053"/>
        </w:tc>
        <w:tc>
          <w:tcPr>
            <w:tcW w:w="1063" w:type="dxa"/>
          </w:tcPr>
          <w:p w:rsidR="00554053" w:rsidRDefault="00B532F1">
            <w:pPr>
              <w:pStyle w:val="TableParagraph"/>
              <w:spacing w:line="227" w:lineRule="exact"/>
              <w:ind w:right="108"/>
              <w:jc w:val="right"/>
              <w:rPr>
                <w:rFonts w:ascii="Arial"/>
                <w:sz w:val="20"/>
              </w:rPr>
            </w:pPr>
            <w:r>
              <w:rPr>
                <w:rFonts w:ascii="Arial"/>
                <w:sz w:val="20"/>
              </w:rPr>
              <w:t>345</w:t>
            </w:r>
          </w:p>
        </w:tc>
      </w:tr>
      <w:tr w:rsidR="00554053">
        <w:trPr>
          <w:trHeight w:hRule="exact" w:val="229"/>
        </w:trPr>
        <w:tc>
          <w:tcPr>
            <w:tcW w:w="6212" w:type="dxa"/>
          </w:tcPr>
          <w:p w:rsidR="00554053" w:rsidRDefault="00B532F1">
            <w:pPr>
              <w:pStyle w:val="TableParagraph"/>
              <w:spacing w:line="225" w:lineRule="exact"/>
              <w:ind w:left="200"/>
              <w:rPr>
                <w:rFonts w:ascii="Arial" w:hAnsi="Arial"/>
                <w:sz w:val="20"/>
              </w:rPr>
            </w:pPr>
            <w:r>
              <w:rPr>
                <w:rFonts w:ascii="Arial" w:hAnsi="Arial"/>
                <w:sz w:val="20"/>
              </w:rPr>
              <w:t>Adecuación centro cultural Fátima</w:t>
            </w:r>
          </w:p>
        </w:tc>
        <w:tc>
          <w:tcPr>
            <w:tcW w:w="329" w:type="dxa"/>
          </w:tcPr>
          <w:p w:rsidR="00554053" w:rsidRDefault="00554053"/>
        </w:tc>
        <w:tc>
          <w:tcPr>
            <w:tcW w:w="1063" w:type="dxa"/>
          </w:tcPr>
          <w:p w:rsidR="00554053" w:rsidRDefault="00B532F1">
            <w:pPr>
              <w:pStyle w:val="TableParagraph"/>
              <w:spacing w:line="225" w:lineRule="exact"/>
              <w:ind w:right="108"/>
              <w:jc w:val="right"/>
              <w:rPr>
                <w:rFonts w:ascii="Arial"/>
                <w:sz w:val="20"/>
              </w:rPr>
            </w:pPr>
            <w:r>
              <w:rPr>
                <w:rFonts w:ascii="Arial"/>
                <w:sz w:val="20"/>
              </w:rPr>
              <w:t>101</w:t>
            </w:r>
          </w:p>
        </w:tc>
      </w:tr>
      <w:tr w:rsidR="00554053">
        <w:trPr>
          <w:trHeight w:hRule="exact" w:val="326"/>
        </w:trPr>
        <w:tc>
          <w:tcPr>
            <w:tcW w:w="6212" w:type="dxa"/>
          </w:tcPr>
          <w:p w:rsidR="00554053" w:rsidRDefault="00B532F1">
            <w:pPr>
              <w:pStyle w:val="TableParagraph"/>
              <w:spacing w:line="227" w:lineRule="exact"/>
              <w:ind w:left="200"/>
              <w:rPr>
                <w:rFonts w:ascii="Arial" w:hAnsi="Arial"/>
                <w:sz w:val="20"/>
              </w:rPr>
            </w:pPr>
            <w:r>
              <w:rPr>
                <w:rFonts w:ascii="Arial" w:hAnsi="Arial"/>
                <w:sz w:val="20"/>
              </w:rPr>
              <w:t>Construcción de módulo en edificio de Servicios San Pedro</w:t>
            </w:r>
          </w:p>
        </w:tc>
        <w:tc>
          <w:tcPr>
            <w:tcW w:w="329" w:type="dxa"/>
          </w:tcPr>
          <w:p w:rsidR="00554053" w:rsidRDefault="00554053"/>
        </w:tc>
        <w:tc>
          <w:tcPr>
            <w:tcW w:w="1063" w:type="dxa"/>
            <w:tcBorders>
              <w:bottom w:val="single" w:sz="4" w:space="0" w:color="000000"/>
            </w:tcBorders>
          </w:tcPr>
          <w:p w:rsidR="00554053" w:rsidRDefault="00B532F1">
            <w:pPr>
              <w:pStyle w:val="TableParagraph"/>
              <w:spacing w:line="227" w:lineRule="exact"/>
              <w:ind w:right="108"/>
              <w:jc w:val="right"/>
              <w:rPr>
                <w:rFonts w:ascii="Arial"/>
                <w:sz w:val="20"/>
              </w:rPr>
            </w:pPr>
            <w:r>
              <w:rPr>
                <w:rFonts w:ascii="Arial"/>
                <w:sz w:val="20"/>
              </w:rPr>
              <w:t>53</w:t>
            </w:r>
          </w:p>
        </w:tc>
      </w:tr>
      <w:tr w:rsidR="00554053">
        <w:trPr>
          <w:trHeight w:hRule="exact" w:val="234"/>
        </w:trPr>
        <w:tc>
          <w:tcPr>
            <w:tcW w:w="6212" w:type="dxa"/>
          </w:tcPr>
          <w:p w:rsidR="00554053" w:rsidRDefault="00B532F1">
            <w:pPr>
              <w:pStyle w:val="TableParagraph"/>
              <w:spacing w:before="4"/>
              <w:ind w:left="2701" w:right="2612"/>
              <w:jc w:val="center"/>
              <w:rPr>
                <w:rFonts w:ascii="Arial"/>
                <w:sz w:val="20"/>
              </w:rPr>
            </w:pPr>
            <w:r>
              <w:rPr>
                <w:rFonts w:ascii="Arial"/>
                <w:sz w:val="20"/>
              </w:rPr>
              <w:t>Total</w:t>
            </w:r>
          </w:p>
        </w:tc>
        <w:tc>
          <w:tcPr>
            <w:tcW w:w="329" w:type="dxa"/>
          </w:tcPr>
          <w:p w:rsidR="00554053" w:rsidRDefault="00B532F1">
            <w:pPr>
              <w:pStyle w:val="TableParagraph"/>
              <w:spacing w:before="4"/>
              <w:jc w:val="center"/>
              <w:rPr>
                <w:rFonts w:ascii="Arial"/>
                <w:sz w:val="20"/>
              </w:rPr>
            </w:pPr>
            <w:r>
              <w:rPr>
                <w:rFonts w:ascii="Arial"/>
                <w:w w:val="99"/>
                <w:sz w:val="20"/>
              </w:rPr>
              <w:t>$</w:t>
            </w:r>
          </w:p>
        </w:tc>
        <w:tc>
          <w:tcPr>
            <w:tcW w:w="1063" w:type="dxa"/>
            <w:tcBorders>
              <w:top w:val="single" w:sz="4" w:space="0" w:color="000000"/>
            </w:tcBorders>
          </w:tcPr>
          <w:p w:rsidR="00554053" w:rsidRDefault="00B532F1">
            <w:pPr>
              <w:pStyle w:val="TableParagraph"/>
              <w:spacing w:line="230"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25"/>
                <w:sz w:val="20"/>
                <w:u w:val="thick"/>
              </w:rPr>
              <w:t xml:space="preserve"> </w:t>
            </w:r>
            <w:r>
              <w:rPr>
                <w:rFonts w:ascii="Arial"/>
                <w:spacing w:val="-1"/>
                <w:sz w:val="20"/>
                <w:u w:val="thick"/>
              </w:rPr>
              <w:t xml:space="preserve">455,021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5"/>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8545"/>
        <w:gridCol w:w="2422"/>
      </w:tblGrid>
      <w:tr w:rsidR="00554053">
        <w:trPr>
          <w:trHeight w:hRule="exact" w:val="268"/>
        </w:trPr>
        <w:tc>
          <w:tcPr>
            <w:tcW w:w="8545" w:type="dxa"/>
          </w:tcPr>
          <w:p w:rsidR="00554053" w:rsidRDefault="00B532F1">
            <w:pPr>
              <w:pStyle w:val="TableParagraph"/>
              <w:spacing w:line="268" w:lineRule="exact"/>
              <w:ind w:left="200"/>
              <w:rPr>
                <w:rFonts w:ascii="Arial" w:hAnsi="Arial"/>
                <w:sz w:val="24"/>
              </w:rPr>
            </w:pPr>
            <w:r>
              <w:rPr>
                <w:rFonts w:ascii="Arial" w:hAnsi="Arial"/>
                <w:sz w:val="24"/>
                <w:u w:val="single"/>
              </w:rPr>
              <w:t>Construcciones en proceso en bienes de dominio público y privado</w:t>
            </w:r>
          </w:p>
        </w:tc>
        <w:tc>
          <w:tcPr>
            <w:tcW w:w="2422" w:type="dxa"/>
          </w:tcPr>
          <w:p w:rsidR="00554053" w:rsidRDefault="00B532F1">
            <w:pPr>
              <w:pStyle w:val="TableParagraph"/>
              <w:spacing w:line="268" w:lineRule="exact"/>
              <w:ind w:left="1219"/>
              <w:rPr>
                <w:rFonts w:ascii="Arial"/>
                <w:sz w:val="24"/>
              </w:rPr>
            </w:pPr>
            <w:r>
              <w:rPr>
                <w:rFonts w:ascii="Arial"/>
                <w:sz w:val="24"/>
              </w:rPr>
              <w:t>$216,076</w:t>
            </w:r>
          </w:p>
        </w:tc>
      </w:tr>
    </w:tbl>
    <w:p w:rsidR="00554053" w:rsidRDefault="00554053">
      <w:pPr>
        <w:pStyle w:val="Textoindependiente"/>
        <w:spacing w:before="11"/>
        <w:rPr>
          <w:sz w:val="15"/>
        </w:rPr>
      </w:pPr>
    </w:p>
    <w:p w:rsidR="00554053" w:rsidRDefault="00B532F1">
      <w:pPr>
        <w:pStyle w:val="Textoindependiente"/>
        <w:spacing w:before="92"/>
        <w:ind w:left="731" w:right="325"/>
        <w:jc w:val="both"/>
      </w:pPr>
      <w:r>
        <w:t>Este concepto se refiere a obras públicas en proceso como la construcción del paso a desnivel ubicado en la Avenida Morones Prieto y Jiménez, construcción de la gaza Miravalle (retorno elevado) Avenida Ignacio Morones Prieto a la altura del puente Miravall</w:t>
      </w:r>
      <w:r>
        <w:t>e lado norte y sur, entre otros, revisando procedimientos de adjudicación y contratos así como documentación comprobatoria de las operaciones realizadas durante el ejercicio.</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7474"/>
        <w:gridCol w:w="3471"/>
      </w:tblGrid>
      <w:tr w:rsidR="00554053">
        <w:trPr>
          <w:trHeight w:hRule="exact" w:val="268"/>
        </w:trPr>
        <w:tc>
          <w:tcPr>
            <w:tcW w:w="7474" w:type="dxa"/>
          </w:tcPr>
          <w:p w:rsidR="00554053" w:rsidRDefault="00B532F1">
            <w:pPr>
              <w:pStyle w:val="TableParagraph"/>
              <w:spacing w:line="268" w:lineRule="exact"/>
              <w:ind w:left="200"/>
              <w:rPr>
                <w:rFonts w:ascii="Arial"/>
                <w:sz w:val="24"/>
              </w:rPr>
            </w:pPr>
            <w:r>
              <w:rPr>
                <w:rFonts w:ascii="Arial"/>
                <w:sz w:val="24"/>
                <w:u w:val="single"/>
              </w:rPr>
              <w:t>Construcciones en proceso en bienes propios</w:t>
            </w:r>
          </w:p>
        </w:tc>
        <w:tc>
          <w:tcPr>
            <w:tcW w:w="3471" w:type="dxa"/>
          </w:tcPr>
          <w:p w:rsidR="00554053" w:rsidRDefault="00B532F1">
            <w:pPr>
              <w:pStyle w:val="TableParagraph"/>
              <w:spacing w:line="268" w:lineRule="exact"/>
              <w:ind w:right="198"/>
              <w:jc w:val="right"/>
              <w:rPr>
                <w:rFonts w:ascii="Arial"/>
                <w:sz w:val="24"/>
              </w:rPr>
            </w:pPr>
            <w:r>
              <w:rPr>
                <w:rFonts w:ascii="Arial"/>
                <w:sz w:val="24"/>
              </w:rPr>
              <w:t>$18,419</w:t>
            </w:r>
          </w:p>
        </w:tc>
      </w:tr>
    </w:tbl>
    <w:p w:rsidR="00554053" w:rsidRDefault="00554053">
      <w:pPr>
        <w:pStyle w:val="Textoindependiente"/>
        <w:spacing w:before="11"/>
        <w:rPr>
          <w:sz w:val="15"/>
        </w:rPr>
      </w:pPr>
    </w:p>
    <w:p w:rsidR="00554053" w:rsidRDefault="00B532F1">
      <w:pPr>
        <w:pStyle w:val="Textoindependiente"/>
        <w:spacing w:before="92"/>
        <w:ind w:left="731" w:right="324"/>
        <w:jc w:val="both"/>
      </w:pPr>
      <w:r>
        <w:t>En este concepto se regis</w:t>
      </w:r>
      <w:r>
        <w:t>tran obras públicas en proceso en bienes propios como parque las Charcas (1era etapa) ubicado en Vía Valeria y Calzada San Pedro en la colonia Fuentes del Valle, construcción en parque No. 6 en la calle Virgilio Cárdenas en la colonia Revolución 5to. Secto</w:t>
      </w:r>
      <w:r>
        <w:t>r, entre otros, revisando procedimientos de adjudicación y contratos así como documentación comprobatoria de las operaciones realizadas durante el ejercicio.</w:t>
      </w:r>
    </w:p>
    <w:p w:rsidR="00554053" w:rsidRDefault="00554053">
      <w:pPr>
        <w:jc w:val="both"/>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10" w:type="dxa"/>
        <w:tblBorders>
          <w:top w:val="nil"/>
          <w:left w:val="nil"/>
          <w:bottom w:val="nil"/>
          <w:right w:val="nil"/>
          <w:insideH w:val="nil"/>
          <w:insideV w:val="nil"/>
        </w:tblBorders>
        <w:tblLayout w:type="fixed"/>
        <w:tblLook w:val="01E0" w:firstRow="1" w:lastRow="1" w:firstColumn="1" w:lastColumn="1" w:noHBand="0" w:noVBand="0"/>
      </w:tblPr>
      <w:tblGrid>
        <w:gridCol w:w="5844"/>
        <w:gridCol w:w="5135"/>
      </w:tblGrid>
      <w:tr w:rsidR="00554053">
        <w:trPr>
          <w:trHeight w:hRule="exact" w:val="268"/>
        </w:trPr>
        <w:tc>
          <w:tcPr>
            <w:tcW w:w="5844" w:type="dxa"/>
          </w:tcPr>
          <w:p w:rsidR="00554053" w:rsidRDefault="00B532F1">
            <w:pPr>
              <w:pStyle w:val="TableParagraph"/>
              <w:spacing w:line="268" w:lineRule="exact"/>
              <w:ind w:left="200"/>
              <w:rPr>
                <w:rFonts w:ascii="Arial"/>
                <w:sz w:val="24"/>
              </w:rPr>
            </w:pPr>
            <w:r>
              <w:rPr>
                <w:rFonts w:ascii="Arial"/>
                <w:sz w:val="24"/>
                <w:u w:val="single"/>
              </w:rPr>
              <w:t>Bienes muebles</w:t>
            </w:r>
          </w:p>
        </w:tc>
        <w:tc>
          <w:tcPr>
            <w:tcW w:w="5135" w:type="dxa"/>
          </w:tcPr>
          <w:p w:rsidR="00554053" w:rsidRDefault="00B532F1">
            <w:pPr>
              <w:pStyle w:val="TableParagraph"/>
              <w:spacing w:line="268" w:lineRule="exact"/>
              <w:ind w:right="198"/>
              <w:jc w:val="right"/>
              <w:rPr>
                <w:rFonts w:ascii="Arial"/>
                <w:sz w:val="24"/>
              </w:rPr>
            </w:pPr>
            <w:r>
              <w:rPr>
                <w:rFonts w:ascii="Arial"/>
                <w:sz w:val="24"/>
              </w:rPr>
              <w:t>$507,450</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Este rubro se integra de la manera siguiente:</w:t>
      </w:r>
    </w:p>
    <w:p w:rsidR="00554053" w:rsidRDefault="00554053">
      <w:pPr>
        <w:pStyle w:val="Textoindependiente"/>
        <w:spacing w:before="8"/>
      </w:pPr>
    </w:p>
    <w:tbl>
      <w:tblPr>
        <w:tblStyle w:val="TableNormal"/>
        <w:tblW w:w="0" w:type="auto"/>
        <w:tblInd w:w="2907" w:type="dxa"/>
        <w:tblBorders>
          <w:top w:val="nil"/>
          <w:left w:val="nil"/>
          <w:bottom w:val="nil"/>
          <w:right w:val="nil"/>
          <w:insideH w:val="nil"/>
          <w:insideV w:val="nil"/>
        </w:tblBorders>
        <w:tblLayout w:type="fixed"/>
        <w:tblLook w:val="01E0" w:firstRow="1" w:lastRow="1" w:firstColumn="1" w:lastColumn="1" w:noHBand="0" w:noVBand="0"/>
      </w:tblPr>
      <w:tblGrid>
        <w:gridCol w:w="4326"/>
        <w:gridCol w:w="302"/>
        <w:gridCol w:w="994"/>
      </w:tblGrid>
      <w:tr w:rsidR="00554053">
        <w:trPr>
          <w:trHeight w:hRule="exact" w:val="289"/>
        </w:trPr>
        <w:tc>
          <w:tcPr>
            <w:tcW w:w="4326" w:type="dxa"/>
          </w:tcPr>
          <w:p w:rsidR="00554053" w:rsidRDefault="00B532F1">
            <w:pPr>
              <w:pStyle w:val="TableParagraph"/>
              <w:spacing w:line="223" w:lineRule="exact"/>
              <w:ind w:left="1894" w:right="1745"/>
              <w:jc w:val="center"/>
              <w:rPr>
                <w:rFonts w:ascii="Arial"/>
                <w:sz w:val="20"/>
              </w:rPr>
            </w:pPr>
            <w:r>
              <w:rPr>
                <w:rFonts w:ascii="Arial"/>
                <w:sz w:val="20"/>
                <w:u w:val="single"/>
              </w:rPr>
              <w:t>Cuenta</w:t>
            </w:r>
          </w:p>
        </w:tc>
        <w:tc>
          <w:tcPr>
            <w:tcW w:w="302" w:type="dxa"/>
          </w:tcPr>
          <w:p w:rsidR="00554053" w:rsidRDefault="00554053"/>
        </w:tc>
        <w:tc>
          <w:tcPr>
            <w:tcW w:w="994" w:type="dxa"/>
          </w:tcPr>
          <w:p w:rsidR="00554053" w:rsidRDefault="00B532F1">
            <w:pPr>
              <w:pStyle w:val="TableParagraph"/>
              <w:spacing w:line="223" w:lineRule="exact"/>
              <w:ind w:left="156"/>
              <w:rPr>
                <w:rFonts w:ascii="Arial"/>
                <w:sz w:val="20"/>
              </w:rPr>
            </w:pPr>
            <w:r>
              <w:rPr>
                <w:rFonts w:ascii="Arial"/>
                <w:sz w:val="20"/>
                <w:u w:val="single"/>
              </w:rPr>
              <w:t>Importe</w:t>
            </w:r>
          </w:p>
        </w:tc>
      </w:tr>
      <w:tr w:rsidR="00554053">
        <w:trPr>
          <w:trHeight w:hRule="exact" w:val="293"/>
        </w:trPr>
        <w:tc>
          <w:tcPr>
            <w:tcW w:w="4326" w:type="dxa"/>
          </w:tcPr>
          <w:p w:rsidR="00554053" w:rsidRDefault="00B532F1">
            <w:pPr>
              <w:pStyle w:val="TableParagraph"/>
              <w:spacing w:before="59"/>
              <w:ind w:left="200"/>
              <w:rPr>
                <w:rFonts w:ascii="Arial" w:hAnsi="Arial"/>
                <w:sz w:val="20"/>
              </w:rPr>
            </w:pPr>
            <w:r>
              <w:rPr>
                <w:rFonts w:ascii="Arial" w:hAnsi="Arial"/>
                <w:sz w:val="20"/>
              </w:rPr>
              <w:t>Mobiliario y equipo de administración</w:t>
            </w:r>
          </w:p>
        </w:tc>
        <w:tc>
          <w:tcPr>
            <w:tcW w:w="302" w:type="dxa"/>
          </w:tcPr>
          <w:p w:rsidR="00554053" w:rsidRDefault="00B532F1">
            <w:pPr>
              <w:pStyle w:val="TableParagraph"/>
              <w:spacing w:before="59"/>
              <w:ind w:right="19"/>
              <w:jc w:val="right"/>
              <w:rPr>
                <w:rFonts w:ascii="Arial"/>
                <w:sz w:val="20"/>
              </w:rPr>
            </w:pPr>
            <w:r>
              <w:rPr>
                <w:rFonts w:ascii="Arial"/>
                <w:w w:val="99"/>
                <w:sz w:val="20"/>
              </w:rPr>
              <w:t>$</w:t>
            </w:r>
          </w:p>
        </w:tc>
        <w:tc>
          <w:tcPr>
            <w:tcW w:w="994" w:type="dxa"/>
          </w:tcPr>
          <w:p w:rsidR="00554053" w:rsidRDefault="00B532F1">
            <w:pPr>
              <w:pStyle w:val="TableParagraph"/>
              <w:spacing w:before="59"/>
              <w:ind w:left="273"/>
              <w:rPr>
                <w:rFonts w:ascii="Arial"/>
                <w:sz w:val="20"/>
              </w:rPr>
            </w:pPr>
            <w:r>
              <w:rPr>
                <w:rFonts w:ascii="Arial"/>
                <w:sz w:val="20"/>
              </w:rPr>
              <w:t>71,046</w:t>
            </w:r>
          </w:p>
        </w:tc>
      </w:tr>
      <w:tr w:rsidR="00554053">
        <w:trPr>
          <w:trHeight w:hRule="exact" w:val="230"/>
        </w:trPr>
        <w:tc>
          <w:tcPr>
            <w:tcW w:w="4326" w:type="dxa"/>
          </w:tcPr>
          <w:p w:rsidR="00554053" w:rsidRDefault="00B532F1">
            <w:pPr>
              <w:pStyle w:val="TableParagraph"/>
              <w:spacing w:line="227" w:lineRule="exact"/>
              <w:ind w:left="200"/>
              <w:rPr>
                <w:rFonts w:ascii="Arial"/>
                <w:sz w:val="20"/>
              </w:rPr>
            </w:pPr>
            <w:r>
              <w:rPr>
                <w:rFonts w:ascii="Arial"/>
                <w:sz w:val="20"/>
              </w:rPr>
              <w:t>Mobiliario y equipo educacional y recreativo</w:t>
            </w:r>
          </w:p>
        </w:tc>
        <w:tc>
          <w:tcPr>
            <w:tcW w:w="302" w:type="dxa"/>
          </w:tcPr>
          <w:p w:rsidR="00554053" w:rsidRDefault="00554053"/>
        </w:tc>
        <w:tc>
          <w:tcPr>
            <w:tcW w:w="994" w:type="dxa"/>
          </w:tcPr>
          <w:p w:rsidR="00554053" w:rsidRDefault="00B532F1">
            <w:pPr>
              <w:pStyle w:val="TableParagraph"/>
              <w:spacing w:line="227" w:lineRule="exact"/>
              <w:ind w:left="273"/>
              <w:rPr>
                <w:rFonts w:ascii="Arial"/>
                <w:sz w:val="20"/>
              </w:rPr>
            </w:pPr>
            <w:r>
              <w:rPr>
                <w:rFonts w:ascii="Arial"/>
                <w:sz w:val="20"/>
              </w:rPr>
              <w:t>43,613</w:t>
            </w:r>
          </w:p>
        </w:tc>
      </w:tr>
      <w:tr w:rsidR="00554053">
        <w:trPr>
          <w:trHeight w:hRule="exact" w:val="230"/>
        </w:trPr>
        <w:tc>
          <w:tcPr>
            <w:tcW w:w="4326" w:type="dxa"/>
          </w:tcPr>
          <w:p w:rsidR="00554053" w:rsidRDefault="00B532F1">
            <w:pPr>
              <w:pStyle w:val="TableParagraph"/>
              <w:spacing w:line="227" w:lineRule="exact"/>
              <w:ind w:left="200"/>
              <w:rPr>
                <w:rFonts w:ascii="Arial" w:hAnsi="Arial"/>
                <w:sz w:val="20"/>
              </w:rPr>
            </w:pPr>
            <w:r>
              <w:rPr>
                <w:rFonts w:ascii="Arial" w:hAnsi="Arial"/>
                <w:sz w:val="20"/>
              </w:rPr>
              <w:t>Equipo instrumental, médico y de laboratorio</w:t>
            </w:r>
          </w:p>
        </w:tc>
        <w:tc>
          <w:tcPr>
            <w:tcW w:w="302" w:type="dxa"/>
          </w:tcPr>
          <w:p w:rsidR="00554053" w:rsidRDefault="00554053"/>
        </w:tc>
        <w:tc>
          <w:tcPr>
            <w:tcW w:w="994" w:type="dxa"/>
          </w:tcPr>
          <w:p w:rsidR="00554053" w:rsidRDefault="00B532F1">
            <w:pPr>
              <w:pStyle w:val="TableParagraph"/>
              <w:spacing w:line="227" w:lineRule="exact"/>
              <w:ind w:left="383"/>
              <w:rPr>
                <w:rFonts w:ascii="Arial"/>
                <w:sz w:val="20"/>
              </w:rPr>
            </w:pPr>
            <w:r>
              <w:rPr>
                <w:rFonts w:ascii="Arial"/>
                <w:sz w:val="20"/>
              </w:rPr>
              <w:t>1,631</w:t>
            </w:r>
          </w:p>
        </w:tc>
      </w:tr>
      <w:tr w:rsidR="00554053">
        <w:trPr>
          <w:trHeight w:hRule="exact" w:val="230"/>
        </w:trPr>
        <w:tc>
          <w:tcPr>
            <w:tcW w:w="4326" w:type="dxa"/>
          </w:tcPr>
          <w:p w:rsidR="00554053" w:rsidRDefault="00B532F1">
            <w:pPr>
              <w:pStyle w:val="TableParagraph"/>
              <w:spacing w:line="227" w:lineRule="exact"/>
              <w:ind w:left="200"/>
              <w:rPr>
                <w:rFonts w:ascii="Arial"/>
                <w:sz w:val="20"/>
              </w:rPr>
            </w:pPr>
            <w:r>
              <w:rPr>
                <w:rFonts w:ascii="Arial"/>
                <w:sz w:val="20"/>
              </w:rPr>
              <w:t>Equipo de transporte</w:t>
            </w:r>
          </w:p>
        </w:tc>
        <w:tc>
          <w:tcPr>
            <w:tcW w:w="302" w:type="dxa"/>
          </w:tcPr>
          <w:p w:rsidR="00554053" w:rsidRDefault="00554053"/>
        </w:tc>
        <w:tc>
          <w:tcPr>
            <w:tcW w:w="994" w:type="dxa"/>
          </w:tcPr>
          <w:p w:rsidR="00554053" w:rsidRDefault="00B532F1">
            <w:pPr>
              <w:pStyle w:val="TableParagraph"/>
              <w:spacing w:line="227" w:lineRule="exact"/>
              <w:ind w:left="163"/>
              <w:rPr>
                <w:rFonts w:ascii="Arial"/>
                <w:sz w:val="20"/>
              </w:rPr>
            </w:pPr>
            <w:r>
              <w:rPr>
                <w:rFonts w:ascii="Arial"/>
                <w:sz w:val="20"/>
              </w:rPr>
              <w:t>117,467</w:t>
            </w:r>
          </w:p>
        </w:tc>
      </w:tr>
      <w:tr w:rsidR="00554053">
        <w:trPr>
          <w:trHeight w:hRule="exact" w:val="229"/>
        </w:trPr>
        <w:tc>
          <w:tcPr>
            <w:tcW w:w="4326" w:type="dxa"/>
          </w:tcPr>
          <w:p w:rsidR="00554053" w:rsidRDefault="00B532F1">
            <w:pPr>
              <w:pStyle w:val="TableParagraph"/>
              <w:spacing w:line="227" w:lineRule="exact"/>
              <w:ind w:left="200"/>
              <w:rPr>
                <w:rFonts w:ascii="Arial"/>
                <w:sz w:val="20"/>
              </w:rPr>
            </w:pPr>
            <w:r>
              <w:rPr>
                <w:rFonts w:ascii="Arial"/>
                <w:sz w:val="20"/>
              </w:rPr>
              <w:t>Equipo de defensa y seguridad</w:t>
            </w:r>
          </w:p>
        </w:tc>
        <w:tc>
          <w:tcPr>
            <w:tcW w:w="302" w:type="dxa"/>
          </w:tcPr>
          <w:p w:rsidR="00554053" w:rsidRDefault="00554053"/>
        </w:tc>
        <w:tc>
          <w:tcPr>
            <w:tcW w:w="994" w:type="dxa"/>
          </w:tcPr>
          <w:p w:rsidR="00554053" w:rsidRDefault="00B532F1">
            <w:pPr>
              <w:pStyle w:val="TableParagraph"/>
              <w:spacing w:line="227" w:lineRule="exact"/>
              <w:ind w:left="273"/>
              <w:rPr>
                <w:rFonts w:ascii="Arial"/>
                <w:sz w:val="20"/>
              </w:rPr>
            </w:pPr>
            <w:r>
              <w:rPr>
                <w:rFonts w:ascii="Arial"/>
                <w:sz w:val="20"/>
              </w:rPr>
              <w:t>16,920</w:t>
            </w:r>
          </w:p>
        </w:tc>
      </w:tr>
      <w:tr w:rsidR="00554053">
        <w:trPr>
          <w:trHeight w:hRule="exact" w:val="325"/>
        </w:trPr>
        <w:tc>
          <w:tcPr>
            <w:tcW w:w="4326" w:type="dxa"/>
          </w:tcPr>
          <w:p w:rsidR="00554053" w:rsidRDefault="00B532F1">
            <w:pPr>
              <w:pStyle w:val="TableParagraph"/>
              <w:spacing w:line="225" w:lineRule="exact"/>
              <w:ind w:left="200"/>
              <w:rPr>
                <w:rFonts w:ascii="Arial" w:hAnsi="Arial"/>
                <w:sz w:val="20"/>
              </w:rPr>
            </w:pPr>
            <w:r>
              <w:rPr>
                <w:rFonts w:ascii="Arial" w:hAnsi="Arial"/>
                <w:sz w:val="20"/>
              </w:rPr>
              <w:t>Maquinaría, otros equipos y herramientas</w:t>
            </w:r>
          </w:p>
        </w:tc>
        <w:tc>
          <w:tcPr>
            <w:tcW w:w="302" w:type="dxa"/>
          </w:tcPr>
          <w:p w:rsidR="00554053" w:rsidRDefault="00554053"/>
        </w:tc>
        <w:tc>
          <w:tcPr>
            <w:tcW w:w="994" w:type="dxa"/>
            <w:tcBorders>
              <w:bottom w:val="single" w:sz="4" w:space="0" w:color="000000"/>
            </w:tcBorders>
          </w:tcPr>
          <w:p w:rsidR="00554053" w:rsidRDefault="00B532F1">
            <w:pPr>
              <w:pStyle w:val="TableParagraph"/>
              <w:spacing w:line="225" w:lineRule="exact"/>
              <w:ind w:left="163"/>
              <w:rPr>
                <w:rFonts w:ascii="Arial"/>
                <w:sz w:val="20"/>
              </w:rPr>
            </w:pPr>
            <w:r>
              <w:rPr>
                <w:rFonts w:ascii="Arial"/>
                <w:sz w:val="20"/>
              </w:rPr>
              <w:t>256,773</w:t>
            </w:r>
          </w:p>
        </w:tc>
      </w:tr>
      <w:tr w:rsidR="00554053">
        <w:trPr>
          <w:trHeight w:hRule="exact" w:val="234"/>
        </w:trPr>
        <w:tc>
          <w:tcPr>
            <w:tcW w:w="4326" w:type="dxa"/>
          </w:tcPr>
          <w:p w:rsidR="00554053" w:rsidRDefault="00B532F1">
            <w:pPr>
              <w:pStyle w:val="TableParagraph"/>
              <w:spacing w:before="4"/>
              <w:ind w:left="1894" w:right="1742"/>
              <w:jc w:val="center"/>
              <w:rPr>
                <w:rFonts w:ascii="Arial"/>
                <w:sz w:val="20"/>
              </w:rPr>
            </w:pPr>
            <w:r>
              <w:rPr>
                <w:rFonts w:ascii="Arial"/>
                <w:sz w:val="20"/>
              </w:rPr>
              <w:t>Total</w:t>
            </w:r>
          </w:p>
        </w:tc>
        <w:tc>
          <w:tcPr>
            <w:tcW w:w="302" w:type="dxa"/>
          </w:tcPr>
          <w:p w:rsidR="00554053" w:rsidRDefault="00B532F1">
            <w:pPr>
              <w:pStyle w:val="TableParagraph"/>
              <w:spacing w:before="4"/>
              <w:ind w:right="19"/>
              <w:jc w:val="right"/>
              <w:rPr>
                <w:rFonts w:ascii="Arial"/>
                <w:sz w:val="20"/>
              </w:rPr>
            </w:pPr>
            <w:r>
              <w:rPr>
                <w:rFonts w:ascii="Arial"/>
                <w:w w:val="99"/>
                <w:sz w:val="20"/>
              </w:rPr>
              <w:t>$</w:t>
            </w:r>
          </w:p>
        </w:tc>
        <w:tc>
          <w:tcPr>
            <w:tcW w:w="994" w:type="dxa"/>
            <w:tcBorders>
              <w:top w:val="single" w:sz="4" w:space="0" w:color="000000"/>
            </w:tcBorders>
          </w:tcPr>
          <w:p w:rsidR="00554053" w:rsidRDefault="00B532F1">
            <w:pPr>
              <w:pStyle w:val="TableParagraph"/>
              <w:spacing w:line="230" w:lineRule="exact"/>
              <w:ind w:left="-15"/>
              <w:rPr>
                <w:rFonts w:ascii="Arial"/>
                <w:sz w:val="20"/>
              </w:rPr>
            </w:pPr>
            <w:r>
              <w:rPr>
                <w:rFonts w:ascii="Arial"/>
                <w:w w:val="99"/>
                <w:sz w:val="20"/>
                <w:u w:val="thick"/>
              </w:rPr>
              <w:t xml:space="preserve"> </w:t>
            </w:r>
            <w:r>
              <w:rPr>
                <w:rFonts w:ascii="Arial"/>
                <w:sz w:val="20"/>
                <w:u w:val="thick"/>
              </w:rPr>
              <w:t xml:space="preserve">  507,450 </w:t>
            </w:r>
          </w:p>
        </w:tc>
      </w:tr>
    </w:tbl>
    <w:p w:rsidR="00554053" w:rsidRDefault="00554053">
      <w:pPr>
        <w:pStyle w:val="Textoindependiente"/>
        <w:spacing w:before="4"/>
        <w:rPr>
          <w:sz w:val="26"/>
        </w:rPr>
      </w:pPr>
    </w:p>
    <w:p w:rsidR="00554053" w:rsidRDefault="00B532F1">
      <w:pPr>
        <w:pStyle w:val="Textoindependiente"/>
        <w:spacing w:before="1"/>
        <w:ind w:left="732" w:right="325"/>
        <w:jc w:val="both"/>
      </w:pPr>
      <w:r>
        <w:t>Para su revisión se analizó la integración de los activos proporcionada por la Dirección de Patrimonio Municipal, verificando en forma selectiva pólizas de cheque y documentación comprobatoria, en cumplimiento a la normatividad establecida. Adicionalmente,</w:t>
      </w:r>
      <w:r>
        <w:t xml:space="preserve"> se seleccionaron las adquisiciones más importantes para su inspección física.</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7017"/>
        <w:gridCol w:w="3932"/>
      </w:tblGrid>
      <w:tr w:rsidR="00554053">
        <w:trPr>
          <w:trHeight w:hRule="exact" w:val="268"/>
        </w:trPr>
        <w:tc>
          <w:tcPr>
            <w:tcW w:w="7017" w:type="dxa"/>
          </w:tcPr>
          <w:p w:rsidR="00554053" w:rsidRDefault="00B532F1">
            <w:pPr>
              <w:pStyle w:val="TableParagraph"/>
              <w:spacing w:line="268" w:lineRule="exact"/>
              <w:ind w:left="200"/>
              <w:rPr>
                <w:rFonts w:ascii="Arial" w:hAnsi="Arial"/>
                <w:sz w:val="24"/>
              </w:rPr>
            </w:pPr>
            <w:r>
              <w:rPr>
                <w:rFonts w:ascii="Arial" w:hAnsi="Arial"/>
                <w:sz w:val="24"/>
                <w:u w:val="single"/>
              </w:rPr>
              <w:t>Mobiliario y equipo de administración</w:t>
            </w:r>
          </w:p>
        </w:tc>
        <w:tc>
          <w:tcPr>
            <w:tcW w:w="3932" w:type="dxa"/>
          </w:tcPr>
          <w:p w:rsidR="00554053" w:rsidRDefault="00B532F1">
            <w:pPr>
              <w:pStyle w:val="TableParagraph"/>
              <w:spacing w:line="268" w:lineRule="exact"/>
              <w:ind w:right="198"/>
              <w:jc w:val="right"/>
              <w:rPr>
                <w:rFonts w:ascii="Arial"/>
                <w:sz w:val="24"/>
              </w:rPr>
            </w:pPr>
            <w:r>
              <w:rPr>
                <w:rFonts w:ascii="Arial"/>
                <w:sz w:val="24"/>
              </w:rPr>
              <w:t>$71,046</w:t>
            </w:r>
          </w:p>
        </w:tc>
      </w:tr>
    </w:tbl>
    <w:p w:rsidR="00554053" w:rsidRDefault="00554053">
      <w:pPr>
        <w:pStyle w:val="Textoindependiente"/>
        <w:spacing w:before="2"/>
        <w:rPr>
          <w:sz w:val="16"/>
        </w:rPr>
      </w:pPr>
    </w:p>
    <w:p w:rsidR="00554053" w:rsidRDefault="00B532F1">
      <w:pPr>
        <w:pStyle w:val="Textoindependiente"/>
        <w:spacing w:before="92"/>
        <w:ind w:left="732"/>
      </w:pPr>
      <w:r>
        <w:t>Esta cuenta se integra como sigue:</w:t>
      </w:r>
    </w:p>
    <w:p w:rsidR="00554053" w:rsidRDefault="00554053">
      <w:pPr>
        <w:pStyle w:val="Textoindependiente"/>
        <w:rPr>
          <w:sz w:val="20"/>
        </w:rPr>
      </w:pPr>
    </w:p>
    <w:p w:rsidR="00554053" w:rsidRDefault="00554053">
      <w:pPr>
        <w:pStyle w:val="Textoindependiente"/>
        <w:spacing w:before="9"/>
        <w:rPr>
          <w:sz w:val="11"/>
        </w:rPr>
      </w:pPr>
    </w:p>
    <w:tbl>
      <w:tblPr>
        <w:tblStyle w:val="TableNormal"/>
        <w:tblW w:w="0" w:type="auto"/>
        <w:tblInd w:w="3728" w:type="dxa"/>
        <w:tblBorders>
          <w:top w:val="nil"/>
          <w:left w:val="nil"/>
          <w:bottom w:val="nil"/>
          <w:right w:val="nil"/>
          <w:insideH w:val="nil"/>
          <w:insideV w:val="nil"/>
        </w:tblBorders>
        <w:tblLayout w:type="fixed"/>
        <w:tblLook w:val="01E0" w:firstRow="1" w:lastRow="1" w:firstColumn="1" w:lastColumn="1" w:noHBand="0" w:noVBand="0"/>
      </w:tblPr>
      <w:tblGrid>
        <w:gridCol w:w="3190"/>
        <w:gridCol w:w="330"/>
        <w:gridCol w:w="934"/>
      </w:tblGrid>
      <w:tr w:rsidR="00554053">
        <w:trPr>
          <w:trHeight w:hRule="exact" w:val="272"/>
        </w:trPr>
        <w:tc>
          <w:tcPr>
            <w:tcW w:w="3190" w:type="dxa"/>
          </w:tcPr>
          <w:p w:rsidR="00554053" w:rsidRDefault="00B532F1">
            <w:pPr>
              <w:pStyle w:val="TableParagraph"/>
              <w:spacing w:line="223" w:lineRule="exact"/>
              <w:ind w:left="1191" w:right="1101"/>
              <w:jc w:val="center"/>
              <w:rPr>
                <w:rFonts w:ascii="Arial"/>
                <w:sz w:val="20"/>
              </w:rPr>
            </w:pPr>
            <w:r>
              <w:rPr>
                <w:rFonts w:ascii="Arial"/>
                <w:sz w:val="20"/>
                <w:u w:val="single"/>
              </w:rPr>
              <w:t>Concepto</w:t>
            </w:r>
          </w:p>
        </w:tc>
        <w:tc>
          <w:tcPr>
            <w:tcW w:w="330" w:type="dxa"/>
          </w:tcPr>
          <w:p w:rsidR="00554053" w:rsidRDefault="00554053"/>
        </w:tc>
        <w:tc>
          <w:tcPr>
            <w:tcW w:w="934" w:type="dxa"/>
          </w:tcPr>
          <w:p w:rsidR="00554053" w:rsidRDefault="00B532F1">
            <w:pPr>
              <w:pStyle w:val="TableParagraph"/>
              <w:spacing w:line="223" w:lineRule="exact"/>
              <w:ind w:right="127"/>
              <w:jc w:val="right"/>
              <w:rPr>
                <w:rFonts w:ascii="Arial"/>
                <w:sz w:val="20"/>
              </w:rPr>
            </w:pPr>
            <w:r>
              <w:rPr>
                <w:rFonts w:ascii="Arial"/>
                <w:sz w:val="20"/>
                <w:u w:val="single"/>
              </w:rPr>
              <w:t>Importe</w:t>
            </w:r>
          </w:p>
        </w:tc>
      </w:tr>
      <w:tr w:rsidR="00554053">
        <w:trPr>
          <w:trHeight w:hRule="exact" w:val="276"/>
        </w:trPr>
        <w:tc>
          <w:tcPr>
            <w:tcW w:w="3190" w:type="dxa"/>
          </w:tcPr>
          <w:p w:rsidR="00554053" w:rsidRDefault="00B532F1">
            <w:pPr>
              <w:pStyle w:val="TableParagraph"/>
              <w:spacing w:before="42"/>
              <w:ind w:left="200"/>
              <w:rPr>
                <w:rFonts w:ascii="Arial" w:hAnsi="Arial"/>
                <w:sz w:val="20"/>
              </w:rPr>
            </w:pPr>
            <w:r>
              <w:rPr>
                <w:rFonts w:ascii="Arial" w:hAnsi="Arial"/>
                <w:sz w:val="20"/>
              </w:rPr>
              <w:t>Equipo de cómputo</w:t>
            </w:r>
          </w:p>
        </w:tc>
        <w:tc>
          <w:tcPr>
            <w:tcW w:w="330" w:type="dxa"/>
          </w:tcPr>
          <w:p w:rsidR="00554053" w:rsidRDefault="00B532F1">
            <w:pPr>
              <w:pStyle w:val="TableParagraph"/>
              <w:spacing w:before="42"/>
              <w:ind w:right="4"/>
              <w:jc w:val="center"/>
              <w:rPr>
                <w:rFonts w:ascii="Arial"/>
                <w:sz w:val="20"/>
              </w:rPr>
            </w:pPr>
            <w:r>
              <w:rPr>
                <w:rFonts w:ascii="Arial"/>
                <w:w w:val="99"/>
                <w:sz w:val="20"/>
              </w:rPr>
              <w:t>$</w:t>
            </w:r>
          </w:p>
        </w:tc>
        <w:tc>
          <w:tcPr>
            <w:tcW w:w="934" w:type="dxa"/>
          </w:tcPr>
          <w:p w:rsidR="00554053" w:rsidRDefault="00B532F1">
            <w:pPr>
              <w:pStyle w:val="TableParagraph"/>
              <w:spacing w:before="42"/>
              <w:ind w:right="108"/>
              <w:jc w:val="right"/>
              <w:rPr>
                <w:rFonts w:ascii="Arial"/>
                <w:sz w:val="20"/>
              </w:rPr>
            </w:pPr>
            <w:r>
              <w:rPr>
                <w:rFonts w:ascii="Arial"/>
                <w:sz w:val="20"/>
              </w:rPr>
              <w:t>44,914</w:t>
            </w:r>
          </w:p>
        </w:tc>
      </w:tr>
      <w:tr w:rsidR="00554053">
        <w:trPr>
          <w:trHeight w:hRule="exact" w:val="229"/>
        </w:trPr>
        <w:tc>
          <w:tcPr>
            <w:tcW w:w="3190" w:type="dxa"/>
          </w:tcPr>
          <w:p w:rsidR="00554053" w:rsidRDefault="00B532F1">
            <w:pPr>
              <w:pStyle w:val="TableParagraph"/>
              <w:spacing w:line="227" w:lineRule="exact"/>
              <w:ind w:left="200"/>
              <w:rPr>
                <w:rFonts w:ascii="Arial" w:hAnsi="Arial"/>
                <w:sz w:val="20"/>
              </w:rPr>
            </w:pPr>
            <w:r>
              <w:rPr>
                <w:rFonts w:ascii="Arial" w:hAnsi="Arial"/>
                <w:sz w:val="20"/>
              </w:rPr>
              <w:t>Muebles de oficina y estantería</w:t>
            </w:r>
          </w:p>
        </w:tc>
        <w:tc>
          <w:tcPr>
            <w:tcW w:w="330" w:type="dxa"/>
          </w:tcPr>
          <w:p w:rsidR="00554053" w:rsidRDefault="00554053"/>
        </w:tc>
        <w:tc>
          <w:tcPr>
            <w:tcW w:w="934" w:type="dxa"/>
          </w:tcPr>
          <w:p w:rsidR="00554053" w:rsidRDefault="00B532F1">
            <w:pPr>
              <w:pStyle w:val="TableParagraph"/>
              <w:spacing w:line="227" w:lineRule="exact"/>
              <w:ind w:right="108"/>
              <w:jc w:val="right"/>
              <w:rPr>
                <w:rFonts w:ascii="Arial"/>
                <w:sz w:val="20"/>
              </w:rPr>
            </w:pPr>
            <w:r>
              <w:rPr>
                <w:rFonts w:ascii="Arial"/>
                <w:sz w:val="20"/>
              </w:rPr>
              <w:t>17,468</w:t>
            </w:r>
          </w:p>
        </w:tc>
      </w:tr>
      <w:tr w:rsidR="00554053">
        <w:trPr>
          <w:trHeight w:hRule="exact" w:val="229"/>
        </w:trPr>
        <w:tc>
          <w:tcPr>
            <w:tcW w:w="3190" w:type="dxa"/>
          </w:tcPr>
          <w:p w:rsidR="00554053" w:rsidRDefault="00B532F1">
            <w:pPr>
              <w:pStyle w:val="TableParagraph"/>
              <w:spacing w:line="225" w:lineRule="exact"/>
              <w:ind w:left="200"/>
              <w:rPr>
                <w:rFonts w:ascii="Arial" w:hAnsi="Arial"/>
                <w:sz w:val="20"/>
              </w:rPr>
            </w:pPr>
            <w:r>
              <w:rPr>
                <w:rFonts w:ascii="Arial" w:hAnsi="Arial"/>
                <w:sz w:val="20"/>
              </w:rPr>
              <w:t>Otros equipos de administración</w:t>
            </w:r>
          </w:p>
        </w:tc>
        <w:tc>
          <w:tcPr>
            <w:tcW w:w="330" w:type="dxa"/>
          </w:tcPr>
          <w:p w:rsidR="00554053" w:rsidRDefault="00554053"/>
        </w:tc>
        <w:tc>
          <w:tcPr>
            <w:tcW w:w="934" w:type="dxa"/>
          </w:tcPr>
          <w:p w:rsidR="00554053" w:rsidRDefault="00B532F1">
            <w:pPr>
              <w:pStyle w:val="TableParagraph"/>
              <w:spacing w:line="225" w:lineRule="exact"/>
              <w:ind w:right="108"/>
              <w:jc w:val="right"/>
              <w:rPr>
                <w:rFonts w:ascii="Arial"/>
                <w:sz w:val="20"/>
              </w:rPr>
            </w:pPr>
            <w:r>
              <w:rPr>
                <w:rFonts w:ascii="Arial"/>
                <w:sz w:val="20"/>
              </w:rPr>
              <w:t>6,623</w:t>
            </w:r>
          </w:p>
        </w:tc>
      </w:tr>
      <w:tr w:rsidR="00554053">
        <w:trPr>
          <w:trHeight w:hRule="exact" w:val="556"/>
        </w:trPr>
        <w:tc>
          <w:tcPr>
            <w:tcW w:w="3190" w:type="dxa"/>
          </w:tcPr>
          <w:p w:rsidR="00554053" w:rsidRDefault="00B532F1">
            <w:pPr>
              <w:pStyle w:val="TableParagraph"/>
              <w:ind w:left="200"/>
              <w:rPr>
                <w:rFonts w:ascii="Arial" w:hAnsi="Arial"/>
                <w:sz w:val="20"/>
              </w:rPr>
            </w:pPr>
            <w:r>
              <w:rPr>
                <w:rFonts w:ascii="Arial" w:hAnsi="Arial"/>
                <w:sz w:val="20"/>
              </w:rPr>
              <w:t>Bienes artesanales, culturales y científicos</w:t>
            </w:r>
          </w:p>
        </w:tc>
        <w:tc>
          <w:tcPr>
            <w:tcW w:w="330" w:type="dxa"/>
          </w:tcPr>
          <w:p w:rsidR="00554053" w:rsidRDefault="00554053"/>
        </w:tc>
        <w:tc>
          <w:tcPr>
            <w:tcW w:w="934" w:type="dxa"/>
            <w:tcBorders>
              <w:bottom w:val="single" w:sz="4" w:space="0" w:color="000000"/>
            </w:tcBorders>
          </w:tcPr>
          <w:p w:rsidR="00554053" w:rsidRDefault="00554053">
            <w:pPr>
              <w:pStyle w:val="TableParagraph"/>
              <w:spacing w:before="8"/>
              <w:rPr>
                <w:rFonts w:ascii="Arial"/>
                <w:sz w:val="19"/>
              </w:rPr>
            </w:pPr>
          </w:p>
          <w:p w:rsidR="00554053" w:rsidRDefault="00B532F1">
            <w:pPr>
              <w:pStyle w:val="TableParagraph"/>
              <w:ind w:right="108"/>
              <w:jc w:val="right"/>
              <w:rPr>
                <w:rFonts w:ascii="Arial"/>
                <w:sz w:val="20"/>
              </w:rPr>
            </w:pPr>
            <w:r>
              <w:rPr>
                <w:rFonts w:ascii="Arial"/>
                <w:sz w:val="20"/>
              </w:rPr>
              <w:t>2,041</w:t>
            </w:r>
          </w:p>
        </w:tc>
      </w:tr>
      <w:tr w:rsidR="00554053">
        <w:trPr>
          <w:trHeight w:hRule="exact" w:val="252"/>
        </w:trPr>
        <w:tc>
          <w:tcPr>
            <w:tcW w:w="3190" w:type="dxa"/>
          </w:tcPr>
          <w:p w:rsidR="00554053" w:rsidRDefault="00B532F1">
            <w:pPr>
              <w:pStyle w:val="TableParagraph"/>
              <w:spacing w:before="2"/>
              <w:ind w:left="1191" w:right="1098"/>
              <w:jc w:val="center"/>
              <w:rPr>
                <w:rFonts w:ascii="Arial"/>
                <w:sz w:val="20"/>
              </w:rPr>
            </w:pPr>
            <w:r>
              <w:rPr>
                <w:rFonts w:ascii="Arial"/>
                <w:sz w:val="20"/>
              </w:rPr>
              <w:t>Total</w:t>
            </w:r>
          </w:p>
        </w:tc>
        <w:tc>
          <w:tcPr>
            <w:tcW w:w="330" w:type="dxa"/>
          </w:tcPr>
          <w:p w:rsidR="00554053" w:rsidRDefault="00B532F1">
            <w:pPr>
              <w:pStyle w:val="TableParagraph"/>
              <w:spacing w:before="2"/>
              <w:ind w:right="4"/>
              <w:jc w:val="center"/>
              <w:rPr>
                <w:rFonts w:ascii="Arial"/>
                <w:sz w:val="20"/>
              </w:rPr>
            </w:pPr>
            <w:r>
              <w:rPr>
                <w:rFonts w:ascii="Arial"/>
                <w:w w:val="99"/>
                <w:sz w:val="20"/>
              </w:rPr>
              <w:t>$</w:t>
            </w:r>
          </w:p>
        </w:tc>
        <w:tc>
          <w:tcPr>
            <w:tcW w:w="934" w:type="dxa"/>
            <w:tcBorders>
              <w:top w:val="single" w:sz="4" w:space="0" w:color="000000"/>
              <w:bottom w:val="double" w:sz="4" w:space="0" w:color="000000"/>
            </w:tcBorders>
          </w:tcPr>
          <w:p w:rsidR="00554053" w:rsidRDefault="00B532F1">
            <w:pPr>
              <w:pStyle w:val="TableParagraph"/>
              <w:spacing w:line="227" w:lineRule="exact"/>
              <w:ind w:right="108"/>
              <w:jc w:val="right"/>
              <w:rPr>
                <w:rFonts w:ascii="Arial"/>
                <w:sz w:val="20"/>
              </w:rPr>
            </w:pPr>
            <w:r>
              <w:rPr>
                <w:rFonts w:ascii="Arial"/>
                <w:sz w:val="20"/>
              </w:rPr>
              <w:t>71,046</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6"/>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7373"/>
        <w:gridCol w:w="3586"/>
      </w:tblGrid>
      <w:tr w:rsidR="00554053">
        <w:trPr>
          <w:trHeight w:hRule="exact" w:val="268"/>
        </w:trPr>
        <w:tc>
          <w:tcPr>
            <w:tcW w:w="7373" w:type="dxa"/>
          </w:tcPr>
          <w:p w:rsidR="00554053" w:rsidRDefault="00B532F1">
            <w:pPr>
              <w:pStyle w:val="TableParagraph"/>
              <w:spacing w:line="268" w:lineRule="exact"/>
              <w:ind w:left="200"/>
              <w:rPr>
                <w:rFonts w:ascii="Arial"/>
                <w:sz w:val="24"/>
              </w:rPr>
            </w:pPr>
            <w:r>
              <w:rPr>
                <w:rFonts w:ascii="Arial"/>
                <w:sz w:val="24"/>
                <w:u w:val="single"/>
              </w:rPr>
              <w:t>Mobiliario y equipo educacional y recreativo</w:t>
            </w:r>
          </w:p>
        </w:tc>
        <w:tc>
          <w:tcPr>
            <w:tcW w:w="3586" w:type="dxa"/>
          </w:tcPr>
          <w:p w:rsidR="00554053" w:rsidRDefault="00B532F1">
            <w:pPr>
              <w:pStyle w:val="TableParagraph"/>
              <w:spacing w:line="268" w:lineRule="exact"/>
              <w:ind w:right="198"/>
              <w:jc w:val="right"/>
              <w:rPr>
                <w:rFonts w:ascii="Arial"/>
                <w:sz w:val="24"/>
              </w:rPr>
            </w:pPr>
            <w:r>
              <w:rPr>
                <w:rFonts w:ascii="Arial"/>
                <w:sz w:val="24"/>
              </w:rPr>
              <w:t>$43,613</w:t>
            </w:r>
          </w:p>
        </w:tc>
      </w:tr>
    </w:tbl>
    <w:p w:rsidR="00554053" w:rsidRDefault="00554053">
      <w:pPr>
        <w:pStyle w:val="Textoindependiente"/>
        <w:spacing w:before="2"/>
      </w:pPr>
    </w:p>
    <w:p w:rsidR="00554053" w:rsidRDefault="00B532F1">
      <w:pPr>
        <w:pStyle w:val="Textoindependiente"/>
        <w:ind w:left="732"/>
      </w:pPr>
      <w:r>
        <w:t>Esta cuenta se integra como sigue:</w:t>
      </w:r>
    </w:p>
    <w:p w:rsidR="00554053" w:rsidRDefault="00554053">
      <w:pPr>
        <w:pStyle w:val="Textoindependiente"/>
        <w:spacing w:before="2"/>
        <w:rPr>
          <w:sz w:val="22"/>
        </w:rPr>
      </w:pPr>
    </w:p>
    <w:tbl>
      <w:tblPr>
        <w:tblStyle w:val="TableNormal"/>
        <w:tblW w:w="0" w:type="auto"/>
        <w:tblInd w:w="3608" w:type="dxa"/>
        <w:tblBorders>
          <w:top w:val="nil"/>
          <w:left w:val="nil"/>
          <w:bottom w:val="nil"/>
          <w:right w:val="nil"/>
          <w:insideH w:val="nil"/>
          <w:insideV w:val="nil"/>
        </w:tblBorders>
        <w:tblLayout w:type="fixed"/>
        <w:tblLook w:val="01E0" w:firstRow="1" w:lastRow="1" w:firstColumn="1" w:lastColumn="1" w:noHBand="0" w:noVBand="0"/>
      </w:tblPr>
      <w:tblGrid>
        <w:gridCol w:w="3300"/>
        <w:gridCol w:w="399"/>
        <w:gridCol w:w="994"/>
      </w:tblGrid>
      <w:tr w:rsidR="00554053">
        <w:trPr>
          <w:trHeight w:hRule="exact" w:val="272"/>
        </w:trPr>
        <w:tc>
          <w:tcPr>
            <w:tcW w:w="3300" w:type="dxa"/>
          </w:tcPr>
          <w:p w:rsidR="00554053" w:rsidRDefault="00B532F1">
            <w:pPr>
              <w:pStyle w:val="TableParagraph"/>
              <w:spacing w:line="223" w:lineRule="exact"/>
              <w:ind w:left="1232" w:right="1171"/>
              <w:jc w:val="center"/>
              <w:rPr>
                <w:rFonts w:ascii="Arial"/>
                <w:sz w:val="20"/>
              </w:rPr>
            </w:pPr>
            <w:r>
              <w:rPr>
                <w:rFonts w:ascii="Arial"/>
                <w:sz w:val="20"/>
                <w:u w:val="single"/>
              </w:rPr>
              <w:t>Concepto</w:t>
            </w:r>
          </w:p>
        </w:tc>
        <w:tc>
          <w:tcPr>
            <w:tcW w:w="399" w:type="dxa"/>
          </w:tcPr>
          <w:p w:rsidR="00554053" w:rsidRDefault="00554053"/>
        </w:tc>
        <w:tc>
          <w:tcPr>
            <w:tcW w:w="994" w:type="dxa"/>
          </w:tcPr>
          <w:p w:rsidR="00554053" w:rsidRDefault="00B532F1">
            <w:pPr>
              <w:pStyle w:val="TableParagraph"/>
              <w:spacing w:line="223" w:lineRule="exact"/>
              <w:ind w:left="156"/>
              <w:rPr>
                <w:rFonts w:ascii="Arial"/>
                <w:sz w:val="20"/>
              </w:rPr>
            </w:pPr>
            <w:r>
              <w:rPr>
                <w:rFonts w:ascii="Arial"/>
                <w:sz w:val="20"/>
                <w:u w:val="single"/>
              </w:rPr>
              <w:t>Importe</w:t>
            </w:r>
          </w:p>
        </w:tc>
      </w:tr>
      <w:tr w:rsidR="00554053">
        <w:trPr>
          <w:trHeight w:hRule="exact" w:val="276"/>
        </w:trPr>
        <w:tc>
          <w:tcPr>
            <w:tcW w:w="3300" w:type="dxa"/>
          </w:tcPr>
          <w:p w:rsidR="00554053" w:rsidRDefault="00B532F1">
            <w:pPr>
              <w:pStyle w:val="TableParagraph"/>
              <w:spacing w:before="42"/>
              <w:ind w:left="200"/>
              <w:rPr>
                <w:rFonts w:ascii="Arial" w:hAnsi="Arial"/>
                <w:sz w:val="20"/>
              </w:rPr>
            </w:pPr>
            <w:r>
              <w:rPr>
                <w:rFonts w:ascii="Arial" w:hAnsi="Arial"/>
                <w:sz w:val="20"/>
              </w:rPr>
              <w:t>Cámaras fotográficas y video</w:t>
            </w:r>
          </w:p>
        </w:tc>
        <w:tc>
          <w:tcPr>
            <w:tcW w:w="399" w:type="dxa"/>
          </w:tcPr>
          <w:p w:rsidR="00554053" w:rsidRDefault="00B532F1">
            <w:pPr>
              <w:pStyle w:val="TableParagraph"/>
              <w:spacing w:before="42"/>
              <w:ind w:left="130"/>
              <w:rPr>
                <w:rFonts w:ascii="Arial"/>
                <w:sz w:val="20"/>
              </w:rPr>
            </w:pPr>
            <w:r>
              <w:rPr>
                <w:rFonts w:ascii="Arial"/>
                <w:w w:val="99"/>
                <w:sz w:val="20"/>
              </w:rPr>
              <w:t>$</w:t>
            </w:r>
          </w:p>
        </w:tc>
        <w:tc>
          <w:tcPr>
            <w:tcW w:w="994" w:type="dxa"/>
          </w:tcPr>
          <w:p w:rsidR="00554053" w:rsidRDefault="00B532F1">
            <w:pPr>
              <w:pStyle w:val="TableParagraph"/>
              <w:spacing w:before="42"/>
              <w:ind w:left="271"/>
              <w:rPr>
                <w:rFonts w:ascii="Arial"/>
                <w:sz w:val="20"/>
              </w:rPr>
            </w:pPr>
            <w:r>
              <w:rPr>
                <w:rFonts w:ascii="Arial"/>
                <w:sz w:val="20"/>
              </w:rPr>
              <w:t>22,454</w:t>
            </w:r>
          </w:p>
        </w:tc>
      </w:tr>
      <w:tr w:rsidR="00554053">
        <w:trPr>
          <w:trHeight w:hRule="exact" w:val="460"/>
        </w:trPr>
        <w:tc>
          <w:tcPr>
            <w:tcW w:w="3300" w:type="dxa"/>
          </w:tcPr>
          <w:p w:rsidR="00554053" w:rsidRDefault="00B532F1">
            <w:pPr>
              <w:pStyle w:val="TableParagraph"/>
              <w:ind w:left="200"/>
              <w:rPr>
                <w:rFonts w:ascii="Arial"/>
                <w:sz w:val="20"/>
              </w:rPr>
            </w:pPr>
            <w:r>
              <w:rPr>
                <w:rFonts w:ascii="Arial"/>
                <w:sz w:val="20"/>
              </w:rPr>
              <w:t>Mobiliario y equipo educativo y recreativo</w:t>
            </w:r>
          </w:p>
        </w:tc>
        <w:tc>
          <w:tcPr>
            <w:tcW w:w="399" w:type="dxa"/>
          </w:tcPr>
          <w:p w:rsidR="00554053" w:rsidRDefault="00554053"/>
        </w:tc>
        <w:tc>
          <w:tcPr>
            <w:tcW w:w="994" w:type="dxa"/>
          </w:tcPr>
          <w:p w:rsidR="00554053" w:rsidRDefault="00554053">
            <w:pPr>
              <w:pStyle w:val="TableParagraph"/>
              <w:spacing w:before="8"/>
              <w:rPr>
                <w:rFonts w:ascii="Arial"/>
                <w:sz w:val="19"/>
              </w:rPr>
            </w:pPr>
          </w:p>
          <w:p w:rsidR="00554053" w:rsidRDefault="00B532F1">
            <w:pPr>
              <w:pStyle w:val="TableParagraph"/>
              <w:ind w:left="271"/>
              <w:rPr>
                <w:rFonts w:ascii="Arial"/>
                <w:sz w:val="20"/>
              </w:rPr>
            </w:pPr>
            <w:r>
              <w:rPr>
                <w:rFonts w:ascii="Arial"/>
                <w:sz w:val="20"/>
              </w:rPr>
              <w:t>12,995</w:t>
            </w:r>
          </w:p>
        </w:tc>
      </w:tr>
      <w:tr w:rsidR="00554053">
        <w:trPr>
          <w:trHeight w:hRule="exact" w:val="229"/>
        </w:trPr>
        <w:tc>
          <w:tcPr>
            <w:tcW w:w="3300" w:type="dxa"/>
          </w:tcPr>
          <w:p w:rsidR="00554053" w:rsidRDefault="00B532F1">
            <w:pPr>
              <w:pStyle w:val="TableParagraph"/>
              <w:spacing w:line="225" w:lineRule="exact"/>
              <w:ind w:left="200"/>
              <w:rPr>
                <w:rFonts w:ascii="Arial"/>
                <w:sz w:val="20"/>
              </w:rPr>
            </w:pPr>
            <w:r>
              <w:rPr>
                <w:rFonts w:ascii="Arial"/>
                <w:sz w:val="20"/>
              </w:rPr>
              <w:t>Equipo y aparatos audiovisuales</w:t>
            </w:r>
          </w:p>
        </w:tc>
        <w:tc>
          <w:tcPr>
            <w:tcW w:w="399" w:type="dxa"/>
          </w:tcPr>
          <w:p w:rsidR="00554053" w:rsidRDefault="00554053"/>
        </w:tc>
        <w:tc>
          <w:tcPr>
            <w:tcW w:w="994" w:type="dxa"/>
          </w:tcPr>
          <w:p w:rsidR="00554053" w:rsidRDefault="00B532F1">
            <w:pPr>
              <w:pStyle w:val="TableParagraph"/>
              <w:spacing w:line="225" w:lineRule="exact"/>
              <w:ind w:left="381"/>
              <w:rPr>
                <w:rFonts w:ascii="Arial"/>
                <w:sz w:val="20"/>
              </w:rPr>
            </w:pPr>
            <w:r>
              <w:rPr>
                <w:rFonts w:ascii="Arial"/>
                <w:sz w:val="20"/>
              </w:rPr>
              <w:t>4,254</w:t>
            </w:r>
          </w:p>
        </w:tc>
      </w:tr>
      <w:tr w:rsidR="00554053">
        <w:trPr>
          <w:trHeight w:hRule="exact" w:val="326"/>
        </w:trPr>
        <w:tc>
          <w:tcPr>
            <w:tcW w:w="3300" w:type="dxa"/>
          </w:tcPr>
          <w:p w:rsidR="00554053" w:rsidRDefault="00B532F1">
            <w:pPr>
              <w:pStyle w:val="TableParagraph"/>
              <w:spacing w:line="227" w:lineRule="exact"/>
              <w:ind w:left="200"/>
              <w:rPr>
                <w:rFonts w:ascii="Arial"/>
                <w:sz w:val="20"/>
              </w:rPr>
            </w:pPr>
            <w:r>
              <w:rPr>
                <w:rFonts w:ascii="Arial"/>
                <w:sz w:val="20"/>
              </w:rPr>
              <w:t>Aparatos deportivos</w:t>
            </w:r>
          </w:p>
        </w:tc>
        <w:tc>
          <w:tcPr>
            <w:tcW w:w="399" w:type="dxa"/>
          </w:tcPr>
          <w:p w:rsidR="00554053" w:rsidRDefault="00554053"/>
        </w:tc>
        <w:tc>
          <w:tcPr>
            <w:tcW w:w="994" w:type="dxa"/>
            <w:tcBorders>
              <w:bottom w:val="single" w:sz="4" w:space="0" w:color="000000"/>
            </w:tcBorders>
          </w:tcPr>
          <w:p w:rsidR="00554053" w:rsidRDefault="00B532F1">
            <w:pPr>
              <w:pStyle w:val="TableParagraph"/>
              <w:spacing w:line="227" w:lineRule="exact"/>
              <w:ind w:left="381"/>
              <w:rPr>
                <w:rFonts w:ascii="Arial"/>
                <w:sz w:val="20"/>
              </w:rPr>
            </w:pPr>
            <w:r>
              <w:rPr>
                <w:rFonts w:ascii="Arial"/>
                <w:sz w:val="20"/>
              </w:rPr>
              <w:t>3,910</w:t>
            </w:r>
          </w:p>
        </w:tc>
      </w:tr>
      <w:tr w:rsidR="00554053">
        <w:trPr>
          <w:trHeight w:hRule="exact" w:val="234"/>
        </w:trPr>
        <w:tc>
          <w:tcPr>
            <w:tcW w:w="3300" w:type="dxa"/>
          </w:tcPr>
          <w:p w:rsidR="00554053" w:rsidRDefault="00B532F1">
            <w:pPr>
              <w:pStyle w:val="TableParagraph"/>
              <w:spacing w:before="4"/>
              <w:ind w:left="1232" w:right="1168"/>
              <w:jc w:val="center"/>
              <w:rPr>
                <w:rFonts w:ascii="Arial"/>
                <w:sz w:val="20"/>
              </w:rPr>
            </w:pPr>
            <w:r>
              <w:rPr>
                <w:rFonts w:ascii="Arial"/>
                <w:sz w:val="20"/>
              </w:rPr>
              <w:t>Total</w:t>
            </w:r>
          </w:p>
        </w:tc>
        <w:tc>
          <w:tcPr>
            <w:tcW w:w="399" w:type="dxa"/>
          </w:tcPr>
          <w:p w:rsidR="00554053" w:rsidRDefault="00B532F1">
            <w:pPr>
              <w:pStyle w:val="TableParagraph"/>
              <w:spacing w:before="4"/>
              <w:ind w:left="130"/>
              <w:rPr>
                <w:rFonts w:ascii="Arial"/>
                <w:sz w:val="20"/>
              </w:rPr>
            </w:pPr>
            <w:r>
              <w:rPr>
                <w:rFonts w:ascii="Arial"/>
                <w:w w:val="99"/>
                <w:sz w:val="20"/>
              </w:rPr>
              <w:t>$</w:t>
            </w:r>
          </w:p>
        </w:tc>
        <w:tc>
          <w:tcPr>
            <w:tcW w:w="994" w:type="dxa"/>
            <w:tcBorders>
              <w:top w:val="single" w:sz="4" w:space="0" w:color="000000"/>
            </w:tcBorders>
          </w:tcPr>
          <w:p w:rsidR="00554053" w:rsidRDefault="00B532F1">
            <w:pPr>
              <w:pStyle w:val="TableParagraph"/>
              <w:tabs>
                <w:tab w:val="left" w:pos="271"/>
              </w:tabs>
              <w:spacing w:line="230" w:lineRule="exact"/>
              <w:ind w:left="-15"/>
              <w:rPr>
                <w:rFonts w:ascii="Arial"/>
                <w:sz w:val="20"/>
              </w:rPr>
            </w:pPr>
            <w:r>
              <w:rPr>
                <w:rFonts w:ascii="Arial"/>
                <w:w w:val="99"/>
                <w:sz w:val="20"/>
                <w:u w:val="thick"/>
              </w:rPr>
              <w:t xml:space="preserve"> </w:t>
            </w:r>
            <w:r>
              <w:rPr>
                <w:rFonts w:ascii="Arial"/>
                <w:sz w:val="20"/>
                <w:u w:val="thick"/>
              </w:rPr>
              <w:tab/>
              <w:t>43,613</w:t>
            </w:r>
            <w:r>
              <w:rPr>
                <w:rFonts w:ascii="Arial"/>
                <w:spacing w:val="1"/>
                <w:sz w:val="20"/>
                <w:u w:val="thick"/>
              </w:rPr>
              <w:t xml:space="preserve"> </w:t>
            </w:r>
          </w:p>
        </w:tc>
      </w:tr>
    </w:tbl>
    <w:p w:rsidR="00554053" w:rsidRDefault="00554053">
      <w:pPr>
        <w:spacing w:line="230" w:lineRule="exac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3"/>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7480"/>
        <w:gridCol w:w="3466"/>
      </w:tblGrid>
      <w:tr w:rsidR="00554053">
        <w:trPr>
          <w:trHeight w:hRule="exact" w:val="268"/>
        </w:trPr>
        <w:tc>
          <w:tcPr>
            <w:tcW w:w="7480" w:type="dxa"/>
          </w:tcPr>
          <w:p w:rsidR="00554053" w:rsidRDefault="00B532F1">
            <w:pPr>
              <w:pStyle w:val="TableParagraph"/>
              <w:spacing w:line="268" w:lineRule="exact"/>
              <w:ind w:left="200"/>
              <w:rPr>
                <w:rFonts w:ascii="Arial" w:hAnsi="Arial"/>
                <w:sz w:val="24"/>
              </w:rPr>
            </w:pPr>
            <w:r>
              <w:rPr>
                <w:rFonts w:ascii="Arial" w:hAnsi="Arial"/>
                <w:sz w:val="24"/>
                <w:u w:val="single"/>
              </w:rPr>
              <w:t>Equipo instrumental, médico y de laboratorio</w:t>
            </w:r>
          </w:p>
        </w:tc>
        <w:tc>
          <w:tcPr>
            <w:tcW w:w="3466" w:type="dxa"/>
          </w:tcPr>
          <w:p w:rsidR="00554053" w:rsidRDefault="00B532F1">
            <w:pPr>
              <w:pStyle w:val="TableParagraph"/>
              <w:spacing w:line="268" w:lineRule="exact"/>
              <w:ind w:right="198"/>
              <w:jc w:val="right"/>
              <w:rPr>
                <w:rFonts w:ascii="Arial"/>
                <w:sz w:val="24"/>
              </w:rPr>
            </w:pPr>
            <w:r>
              <w:rPr>
                <w:rFonts w:ascii="Arial"/>
                <w:sz w:val="24"/>
              </w:rPr>
              <w:t>$1,631</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como sigue: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932" w:type="dxa"/>
        <w:tblBorders>
          <w:top w:val="nil"/>
          <w:left w:val="nil"/>
          <w:bottom w:val="nil"/>
          <w:right w:val="nil"/>
          <w:insideH w:val="nil"/>
          <w:insideV w:val="nil"/>
        </w:tblBorders>
        <w:tblLayout w:type="fixed"/>
        <w:tblLook w:val="01E0" w:firstRow="1" w:lastRow="1" w:firstColumn="1" w:lastColumn="1" w:noHBand="0" w:noVBand="0"/>
      </w:tblPr>
      <w:tblGrid>
        <w:gridCol w:w="2803"/>
        <w:gridCol w:w="344"/>
        <w:gridCol w:w="895"/>
      </w:tblGrid>
      <w:tr w:rsidR="00554053">
        <w:trPr>
          <w:trHeight w:hRule="exact" w:val="272"/>
        </w:trPr>
        <w:tc>
          <w:tcPr>
            <w:tcW w:w="2803" w:type="dxa"/>
          </w:tcPr>
          <w:p w:rsidR="00554053" w:rsidRDefault="00B532F1">
            <w:pPr>
              <w:pStyle w:val="TableParagraph"/>
              <w:spacing w:line="223" w:lineRule="exact"/>
              <w:ind w:left="908"/>
              <w:rPr>
                <w:rFonts w:ascii="Arial"/>
                <w:sz w:val="20"/>
              </w:rPr>
            </w:pPr>
            <w:r>
              <w:rPr>
                <w:rFonts w:ascii="Arial"/>
                <w:sz w:val="20"/>
                <w:u w:val="single"/>
              </w:rPr>
              <w:t>Concepto</w:t>
            </w:r>
          </w:p>
        </w:tc>
        <w:tc>
          <w:tcPr>
            <w:tcW w:w="344" w:type="dxa"/>
          </w:tcPr>
          <w:p w:rsidR="00554053" w:rsidRDefault="00554053"/>
        </w:tc>
        <w:tc>
          <w:tcPr>
            <w:tcW w:w="895" w:type="dxa"/>
          </w:tcPr>
          <w:p w:rsidR="00554053" w:rsidRDefault="00B532F1">
            <w:pPr>
              <w:pStyle w:val="TableParagraph"/>
              <w:spacing w:line="223" w:lineRule="exact"/>
              <w:ind w:left="107"/>
              <w:rPr>
                <w:rFonts w:ascii="Arial"/>
                <w:sz w:val="20"/>
              </w:rPr>
            </w:pPr>
            <w:r>
              <w:rPr>
                <w:rFonts w:ascii="Arial"/>
                <w:sz w:val="20"/>
                <w:u w:val="single"/>
              </w:rPr>
              <w:t>Importe</w:t>
            </w:r>
          </w:p>
        </w:tc>
      </w:tr>
      <w:tr w:rsidR="00554053">
        <w:trPr>
          <w:trHeight w:hRule="exact" w:val="276"/>
        </w:trPr>
        <w:tc>
          <w:tcPr>
            <w:tcW w:w="2803" w:type="dxa"/>
          </w:tcPr>
          <w:p w:rsidR="00554053" w:rsidRDefault="00B532F1">
            <w:pPr>
              <w:pStyle w:val="TableParagraph"/>
              <w:spacing w:before="42"/>
              <w:ind w:left="200"/>
              <w:rPr>
                <w:rFonts w:ascii="Arial" w:hAnsi="Arial"/>
                <w:sz w:val="20"/>
              </w:rPr>
            </w:pPr>
            <w:r>
              <w:rPr>
                <w:rFonts w:ascii="Arial" w:hAnsi="Arial"/>
                <w:sz w:val="20"/>
              </w:rPr>
              <w:t>Equipo médico y laboratorio</w:t>
            </w:r>
          </w:p>
        </w:tc>
        <w:tc>
          <w:tcPr>
            <w:tcW w:w="344" w:type="dxa"/>
          </w:tcPr>
          <w:p w:rsidR="00554053" w:rsidRDefault="00B532F1">
            <w:pPr>
              <w:pStyle w:val="TableParagraph"/>
              <w:spacing w:before="42"/>
              <w:ind w:left="13"/>
              <w:jc w:val="center"/>
              <w:rPr>
                <w:rFonts w:ascii="Arial"/>
                <w:sz w:val="20"/>
              </w:rPr>
            </w:pPr>
            <w:r>
              <w:rPr>
                <w:rFonts w:ascii="Arial"/>
                <w:w w:val="99"/>
                <w:sz w:val="20"/>
              </w:rPr>
              <w:t>$</w:t>
            </w:r>
          </w:p>
        </w:tc>
        <w:tc>
          <w:tcPr>
            <w:tcW w:w="895" w:type="dxa"/>
          </w:tcPr>
          <w:p w:rsidR="00554053" w:rsidRDefault="00B532F1">
            <w:pPr>
              <w:pStyle w:val="TableParagraph"/>
              <w:spacing w:before="42"/>
              <w:ind w:left="285"/>
              <w:rPr>
                <w:rFonts w:ascii="Arial"/>
                <w:sz w:val="20"/>
              </w:rPr>
            </w:pPr>
            <w:r>
              <w:rPr>
                <w:rFonts w:ascii="Arial"/>
                <w:sz w:val="20"/>
              </w:rPr>
              <w:t>1,343</w:t>
            </w:r>
          </w:p>
        </w:tc>
      </w:tr>
      <w:tr w:rsidR="00554053">
        <w:trPr>
          <w:trHeight w:hRule="exact" w:val="326"/>
        </w:trPr>
        <w:tc>
          <w:tcPr>
            <w:tcW w:w="2803" w:type="dxa"/>
          </w:tcPr>
          <w:p w:rsidR="00554053" w:rsidRDefault="00B532F1">
            <w:pPr>
              <w:pStyle w:val="TableParagraph"/>
              <w:spacing w:line="227" w:lineRule="exact"/>
              <w:ind w:left="200"/>
              <w:rPr>
                <w:rFonts w:ascii="Arial"/>
                <w:sz w:val="20"/>
              </w:rPr>
            </w:pPr>
            <w:r>
              <w:rPr>
                <w:rFonts w:ascii="Arial"/>
                <w:sz w:val="20"/>
              </w:rPr>
              <w:t>Equipo instrumental</w:t>
            </w:r>
          </w:p>
        </w:tc>
        <w:tc>
          <w:tcPr>
            <w:tcW w:w="344" w:type="dxa"/>
          </w:tcPr>
          <w:p w:rsidR="00554053" w:rsidRDefault="00554053"/>
        </w:tc>
        <w:tc>
          <w:tcPr>
            <w:tcW w:w="895" w:type="dxa"/>
            <w:tcBorders>
              <w:bottom w:val="single" w:sz="4" w:space="0" w:color="000000"/>
            </w:tcBorders>
          </w:tcPr>
          <w:p w:rsidR="00554053" w:rsidRDefault="00B532F1">
            <w:pPr>
              <w:pStyle w:val="TableParagraph"/>
              <w:spacing w:line="227" w:lineRule="exact"/>
              <w:ind w:left="-15" w:right="108"/>
              <w:jc w:val="right"/>
              <w:rPr>
                <w:rFonts w:ascii="Arial"/>
                <w:sz w:val="20"/>
              </w:rPr>
            </w:pPr>
            <w:r>
              <w:rPr>
                <w:rFonts w:ascii="Arial"/>
                <w:sz w:val="20"/>
              </w:rPr>
              <w:t>288</w:t>
            </w:r>
          </w:p>
        </w:tc>
      </w:tr>
      <w:tr w:rsidR="00554053">
        <w:trPr>
          <w:trHeight w:hRule="exact" w:val="234"/>
        </w:trPr>
        <w:tc>
          <w:tcPr>
            <w:tcW w:w="2803" w:type="dxa"/>
          </w:tcPr>
          <w:p w:rsidR="00554053" w:rsidRDefault="00B532F1">
            <w:pPr>
              <w:pStyle w:val="TableParagraph"/>
              <w:spacing w:before="4"/>
              <w:ind w:left="1214" w:right="1104"/>
              <w:jc w:val="center"/>
              <w:rPr>
                <w:rFonts w:ascii="Arial"/>
                <w:sz w:val="20"/>
              </w:rPr>
            </w:pPr>
            <w:r>
              <w:rPr>
                <w:rFonts w:ascii="Arial"/>
                <w:sz w:val="20"/>
              </w:rPr>
              <w:t>Total</w:t>
            </w:r>
          </w:p>
        </w:tc>
        <w:tc>
          <w:tcPr>
            <w:tcW w:w="344" w:type="dxa"/>
          </w:tcPr>
          <w:p w:rsidR="00554053" w:rsidRDefault="00B532F1">
            <w:pPr>
              <w:pStyle w:val="TableParagraph"/>
              <w:spacing w:before="4"/>
              <w:ind w:left="13"/>
              <w:jc w:val="center"/>
              <w:rPr>
                <w:rFonts w:ascii="Arial"/>
                <w:sz w:val="20"/>
              </w:rPr>
            </w:pPr>
            <w:r>
              <w:rPr>
                <w:rFonts w:ascii="Arial"/>
                <w:w w:val="99"/>
                <w:sz w:val="20"/>
              </w:rPr>
              <w:t>$</w:t>
            </w:r>
          </w:p>
        </w:tc>
        <w:tc>
          <w:tcPr>
            <w:tcW w:w="895" w:type="dxa"/>
            <w:tcBorders>
              <w:top w:val="single" w:sz="4" w:space="0" w:color="000000"/>
            </w:tcBorders>
          </w:tcPr>
          <w:p w:rsidR="00554053" w:rsidRDefault="00B532F1">
            <w:pPr>
              <w:pStyle w:val="TableParagraph"/>
              <w:tabs>
                <w:tab w:val="left" w:pos="285"/>
              </w:tabs>
              <w:spacing w:line="230"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 xml:space="preserve">1,631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086"/>
        <w:gridCol w:w="4860"/>
      </w:tblGrid>
      <w:tr w:rsidR="00554053">
        <w:trPr>
          <w:trHeight w:hRule="exact" w:val="268"/>
        </w:trPr>
        <w:tc>
          <w:tcPr>
            <w:tcW w:w="6086" w:type="dxa"/>
          </w:tcPr>
          <w:p w:rsidR="00554053" w:rsidRDefault="00B532F1">
            <w:pPr>
              <w:pStyle w:val="TableParagraph"/>
              <w:spacing w:line="268" w:lineRule="exact"/>
              <w:ind w:left="200"/>
              <w:rPr>
                <w:rFonts w:ascii="Arial"/>
                <w:sz w:val="24"/>
              </w:rPr>
            </w:pPr>
            <w:r>
              <w:rPr>
                <w:rFonts w:ascii="Arial"/>
                <w:sz w:val="24"/>
                <w:u w:val="single"/>
              </w:rPr>
              <w:t>Equipo de transporte</w:t>
            </w:r>
          </w:p>
        </w:tc>
        <w:tc>
          <w:tcPr>
            <w:tcW w:w="4860" w:type="dxa"/>
          </w:tcPr>
          <w:p w:rsidR="00554053" w:rsidRDefault="00B532F1">
            <w:pPr>
              <w:pStyle w:val="TableParagraph"/>
              <w:spacing w:line="268" w:lineRule="exact"/>
              <w:ind w:right="198"/>
              <w:jc w:val="right"/>
              <w:rPr>
                <w:rFonts w:ascii="Arial"/>
                <w:sz w:val="24"/>
              </w:rPr>
            </w:pPr>
            <w:r>
              <w:rPr>
                <w:rFonts w:ascii="Arial"/>
                <w:sz w:val="24"/>
              </w:rPr>
              <w:t>$117,467</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Esta cuenta se integra como sigue:</w:t>
      </w:r>
    </w:p>
    <w:p w:rsidR="00554053" w:rsidRDefault="00554053">
      <w:pPr>
        <w:pStyle w:val="Textoindependiente"/>
        <w:spacing w:before="8"/>
      </w:pPr>
    </w:p>
    <w:tbl>
      <w:tblPr>
        <w:tblStyle w:val="TableNormal"/>
        <w:tblW w:w="0" w:type="auto"/>
        <w:tblInd w:w="3899" w:type="dxa"/>
        <w:tblBorders>
          <w:top w:val="nil"/>
          <w:left w:val="nil"/>
          <w:bottom w:val="nil"/>
          <w:right w:val="nil"/>
          <w:insideH w:val="nil"/>
          <w:insideV w:val="nil"/>
        </w:tblBorders>
        <w:tblLayout w:type="fixed"/>
        <w:tblLook w:val="01E0" w:firstRow="1" w:lastRow="1" w:firstColumn="1" w:lastColumn="1" w:noHBand="0" w:noVBand="0"/>
      </w:tblPr>
      <w:tblGrid>
        <w:gridCol w:w="3012"/>
        <w:gridCol w:w="332"/>
        <w:gridCol w:w="1001"/>
      </w:tblGrid>
      <w:tr w:rsidR="00554053">
        <w:trPr>
          <w:trHeight w:hRule="exact" w:val="272"/>
        </w:trPr>
        <w:tc>
          <w:tcPr>
            <w:tcW w:w="3012" w:type="dxa"/>
          </w:tcPr>
          <w:p w:rsidR="00554053" w:rsidRDefault="00B532F1">
            <w:pPr>
              <w:pStyle w:val="TableParagraph"/>
              <w:spacing w:line="223" w:lineRule="exact"/>
              <w:ind w:left="1103" w:right="1012"/>
              <w:jc w:val="center"/>
              <w:rPr>
                <w:rFonts w:ascii="Arial"/>
                <w:sz w:val="20"/>
              </w:rPr>
            </w:pPr>
            <w:r>
              <w:rPr>
                <w:rFonts w:ascii="Arial"/>
                <w:sz w:val="20"/>
                <w:u w:val="single"/>
              </w:rPr>
              <w:t>Concepto</w:t>
            </w:r>
          </w:p>
        </w:tc>
        <w:tc>
          <w:tcPr>
            <w:tcW w:w="332" w:type="dxa"/>
          </w:tcPr>
          <w:p w:rsidR="00554053" w:rsidRDefault="00554053"/>
        </w:tc>
        <w:tc>
          <w:tcPr>
            <w:tcW w:w="1001" w:type="dxa"/>
          </w:tcPr>
          <w:p w:rsidR="00554053" w:rsidRDefault="00B532F1">
            <w:pPr>
              <w:pStyle w:val="TableParagraph"/>
              <w:spacing w:line="223" w:lineRule="exact"/>
              <w:ind w:left="158"/>
              <w:rPr>
                <w:rFonts w:ascii="Arial"/>
                <w:sz w:val="20"/>
              </w:rPr>
            </w:pPr>
            <w:r>
              <w:rPr>
                <w:rFonts w:ascii="Arial"/>
                <w:sz w:val="20"/>
                <w:u w:val="single"/>
              </w:rPr>
              <w:t>Importe</w:t>
            </w:r>
          </w:p>
        </w:tc>
      </w:tr>
      <w:tr w:rsidR="00554053">
        <w:trPr>
          <w:trHeight w:hRule="exact" w:val="276"/>
        </w:trPr>
        <w:tc>
          <w:tcPr>
            <w:tcW w:w="3012" w:type="dxa"/>
          </w:tcPr>
          <w:p w:rsidR="00554053" w:rsidRDefault="00B532F1">
            <w:pPr>
              <w:pStyle w:val="TableParagraph"/>
              <w:spacing w:before="42"/>
              <w:ind w:left="200"/>
              <w:rPr>
                <w:rFonts w:ascii="Arial" w:hAnsi="Arial"/>
                <w:sz w:val="20"/>
              </w:rPr>
            </w:pPr>
            <w:r>
              <w:rPr>
                <w:rFonts w:ascii="Arial" w:hAnsi="Arial"/>
                <w:sz w:val="20"/>
              </w:rPr>
              <w:t>Automóviles y equipo terrestre</w:t>
            </w:r>
          </w:p>
        </w:tc>
        <w:tc>
          <w:tcPr>
            <w:tcW w:w="332" w:type="dxa"/>
          </w:tcPr>
          <w:p w:rsidR="00554053" w:rsidRDefault="00B532F1">
            <w:pPr>
              <w:pStyle w:val="TableParagraph"/>
              <w:spacing w:before="42"/>
              <w:ind w:right="1"/>
              <w:jc w:val="center"/>
              <w:rPr>
                <w:rFonts w:ascii="Arial"/>
                <w:sz w:val="20"/>
              </w:rPr>
            </w:pPr>
            <w:r>
              <w:rPr>
                <w:rFonts w:ascii="Arial"/>
                <w:w w:val="99"/>
                <w:sz w:val="20"/>
              </w:rPr>
              <w:t>$</w:t>
            </w:r>
          </w:p>
        </w:tc>
        <w:tc>
          <w:tcPr>
            <w:tcW w:w="1001" w:type="dxa"/>
          </w:tcPr>
          <w:p w:rsidR="00554053" w:rsidRDefault="00B532F1">
            <w:pPr>
              <w:pStyle w:val="TableParagraph"/>
              <w:spacing w:before="42"/>
              <w:ind w:left="170"/>
              <w:rPr>
                <w:rFonts w:ascii="Arial"/>
                <w:sz w:val="20"/>
              </w:rPr>
            </w:pPr>
            <w:r>
              <w:rPr>
                <w:rFonts w:ascii="Arial"/>
                <w:sz w:val="20"/>
              </w:rPr>
              <w:t>116,359</w:t>
            </w:r>
          </w:p>
        </w:tc>
      </w:tr>
      <w:tr w:rsidR="00554053">
        <w:trPr>
          <w:trHeight w:hRule="exact" w:val="326"/>
        </w:trPr>
        <w:tc>
          <w:tcPr>
            <w:tcW w:w="3012" w:type="dxa"/>
          </w:tcPr>
          <w:p w:rsidR="00554053" w:rsidRDefault="00B532F1">
            <w:pPr>
              <w:pStyle w:val="TableParagraph"/>
              <w:spacing w:line="227" w:lineRule="exact"/>
              <w:ind w:left="200"/>
              <w:rPr>
                <w:rFonts w:ascii="Arial" w:hAnsi="Arial"/>
                <w:sz w:val="20"/>
              </w:rPr>
            </w:pPr>
            <w:r>
              <w:rPr>
                <w:rFonts w:ascii="Arial" w:hAnsi="Arial"/>
                <w:sz w:val="20"/>
              </w:rPr>
              <w:t>Carrocerías y remolques</w:t>
            </w:r>
          </w:p>
        </w:tc>
        <w:tc>
          <w:tcPr>
            <w:tcW w:w="332" w:type="dxa"/>
          </w:tcPr>
          <w:p w:rsidR="00554053" w:rsidRDefault="00554053"/>
        </w:tc>
        <w:tc>
          <w:tcPr>
            <w:tcW w:w="1001" w:type="dxa"/>
            <w:tcBorders>
              <w:bottom w:val="single" w:sz="4" w:space="0" w:color="000000"/>
            </w:tcBorders>
          </w:tcPr>
          <w:p w:rsidR="00554053" w:rsidRDefault="00B532F1">
            <w:pPr>
              <w:pStyle w:val="TableParagraph"/>
              <w:spacing w:line="227" w:lineRule="exact"/>
              <w:ind w:left="391"/>
              <w:rPr>
                <w:rFonts w:ascii="Arial"/>
                <w:sz w:val="20"/>
              </w:rPr>
            </w:pPr>
            <w:r>
              <w:rPr>
                <w:rFonts w:ascii="Arial"/>
                <w:sz w:val="20"/>
              </w:rPr>
              <w:t>1,108</w:t>
            </w:r>
          </w:p>
        </w:tc>
      </w:tr>
      <w:tr w:rsidR="00554053">
        <w:trPr>
          <w:trHeight w:hRule="exact" w:val="232"/>
        </w:trPr>
        <w:tc>
          <w:tcPr>
            <w:tcW w:w="3012" w:type="dxa"/>
          </w:tcPr>
          <w:p w:rsidR="00554053" w:rsidRDefault="00B532F1">
            <w:pPr>
              <w:pStyle w:val="TableParagraph"/>
              <w:spacing w:before="2"/>
              <w:ind w:left="1103" w:right="1009"/>
              <w:jc w:val="center"/>
              <w:rPr>
                <w:rFonts w:ascii="Arial"/>
                <w:sz w:val="20"/>
              </w:rPr>
            </w:pPr>
            <w:r>
              <w:rPr>
                <w:rFonts w:ascii="Arial"/>
                <w:sz w:val="20"/>
              </w:rPr>
              <w:t>Total</w:t>
            </w:r>
          </w:p>
        </w:tc>
        <w:tc>
          <w:tcPr>
            <w:tcW w:w="332" w:type="dxa"/>
          </w:tcPr>
          <w:p w:rsidR="00554053" w:rsidRDefault="00B532F1">
            <w:pPr>
              <w:pStyle w:val="TableParagraph"/>
              <w:spacing w:before="2"/>
              <w:ind w:right="1"/>
              <w:jc w:val="center"/>
              <w:rPr>
                <w:rFonts w:ascii="Arial"/>
                <w:sz w:val="20"/>
              </w:rPr>
            </w:pPr>
            <w:r>
              <w:rPr>
                <w:rFonts w:ascii="Arial"/>
                <w:w w:val="99"/>
                <w:sz w:val="20"/>
              </w:rPr>
              <w:t>$</w:t>
            </w:r>
          </w:p>
        </w:tc>
        <w:tc>
          <w:tcPr>
            <w:tcW w:w="1001"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117,467 </w:t>
            </w:r>
          </w:p>
        </w:tc>
      </w:tr>
    </w:tbl>
    <w:p w:rsidR="00554053" w:rsidRDefault="00554053">
      <w:pPr>
        <w:pStyle w:val="Textoindependiente"/>
        <w:spacing w:before="4"/>
        <w:rPr>
          <w:sz w:val="26"/>
        </w:rPr>
      </w:pPr>
    </w:p>
    <w:p w:rsidR="00554053" w:rsidRDefault="00B532F1">
      <w:pPr>
        <w:pStyle w:val="Textoindependiente"/>
        <w:spacing w:before="1"/>
        <w:ind w:left="731" w:right="345"/>
        <w:jc w:val="both"/>
      </w:pPr>
      <w:r>
        <w:t>Para su revisión se analizó la integración de los activos proporcionada por la Dirección de Patrimonio Municipal, verificando en forma selectiva pólizas de cheque y documentación comprobatoria, por las adquisiciones de automóviles, seleccionando adicionalm</w:t>
      </w:r>
      <w:r>
        <w:t>ente las más importantes para su inspección física.</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694"/>
        <w:gridCol w:w="4250"/>
      </w:tblGrid>
      <w:tr w:rsidR="00554053">
        <w:trPr>
          <w:trHeight w:hRule="exact" w:val="268"/>
        </w:trPr>
        <w:tc>
          <w:tcPr>
            <w:tcW w:w="6694" w:type="dxa"/>
          </w:tcPr>
          <w:p w:rsidR="00554053" w:rsidRDefault="00B532F1">
            <w:pPr>
              <w:pStyle w:val="TableParagraph"/>
              <w:spacing w:line="268" w:lineRule="exact"/>
              <w:ind w:left="200"/>
              <w:rPr>
                <w:rFonts w:ascii="Arial"/>
                <w:sz w:val="24"/>
              </w:rPr>
            </w:pPr>
            <w:r>
              <w:rPr>
                <w:rFonts w:ascii="Arial"/>
                <w:sz w:val="24"/>
                <w:u w:val="single"/>
              </w:rPr>
              <w:t>Equipo de defensa y seguridad</w:t>
            </w:r>
          </w:p>
        </w:tc>
        <w:tc>
          <w:tcPr>
            <w:tcW w:w="4250" w:type="dxa"/>
          </w:tcPr>
          <w:p w:rsidR="00554053" w:rsidRDefault="00B532F1">
            <w:pPr>
              <w:pStyle w:val="TableParagraph"/>
              <w:spacing w:line="268" w:lineRule="exact"/>
              <w:ind w:right="198"/>
              <w:jc w:val="right"/>
              <w:rPr>
                <w:rFonts w:ascii="Arial"/>
                <w:sz w:val="24"/>
              </w:rPr>
            </w:pPr>
            <w:r>
              <w:rPr>
                <w:rFonts w:ascii="Arial"/>
                <w:sz w:val="24"/>
              </w:rPr>
              <w:t>$16,920</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como sigue: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474" w:type="dxa"/>
        <w:tblBorders>
          <w:top w:val="nil"/>
          <w:left w:val="nil"/>
          <w:bottom w:val="nil"/>
          <w:right w:val="nil"/>
          <w:insideH w:val="nil"/>
          <w:insideV w:val="nil"/>
        </w:tblBorders>
        <w:tblLayout w:type="fixed"/>
        <w:tblLook w:val="01E0" w:firstRow="1" w:lastRow="1" w:firstColumn="1" w:lastColumn="1" w:noHBand="0" w:noVBand="0"/>
      </w:tblPr>
      <w:tblGrid>
        <w:gridCol w:w="3356"/>
        <w:gridCol w:w="413"/>
        <w:gridCol w:w="893"/>
      </w:tblGrid>
      <w:tr w:rsidR="00554053">
        <w:trPr>
          <w:trHeight w:hRule="exact" w:val="273"/>
        </w:trPr>
        <w:tc>
          <w:tcPr>
            <w:tcW w:w="3356" w:type="dxa"/>
          </w:tcPr>
          <w:p w:rsidR="00554053" w:rsidRDefault="00B532F1">
            <w:pPr>
              <w:pStyle w:val="TableParagraph"/>
              <w:spacing w:line="223" w:lineRule="exact"/>
              <w:ind w:left="1316" w:right="1143"/>
              <w:jc w:val="center"/>
              <w:rPr>
                <w:rFonts w:ascii="Arial"/>
                <w:sz w:val="20"/>
              </w:rPr>
            </w:pPr>
            <w:r>
              <w:rPr>
                <w:rFonts w:ascii="Arial"/>
                <w:sz w:val="20"/>
                <w:u w:val="single"/>
              </w:rPr>
              <w:t>Concepto</w:t>
            </w:r>
          </w:p>
        </w:tc>
        <w:tc>
          <w:tcPr>
            <w:tcW w:w="413" w:type="dxa"/>
          </w:tcPr>
          <w:p w:rsidR="00554053" w:rsidRDefault="00554053"/>
        </w:tc>
        <w:tc>
          <w:tcPr>
            <w:tcW w:w="893" w:type="dxa"/>
          </w:tcPr>
          <w:p w:rsidR="00554053" w:rsidRDefault="00B532F1">
            <w:pPr>
              <w:pStyle w:val="TableParagraph"/>
              <w:spacing w:line="223" w:lineRule="exact"/>
              <w:ind w:left="87" w:right="87"/>
              <w:jc w:val="center"/>
              <w:rPr>
                <w:rFonts w:ascii="Arial"/>
                <w:sz w:val="20"/>
              </w:rPr>
            </w:pPr>
            <w:r>
              <w:rPr>
                <w:rFonts w:ascii="Arial"/>
                <w:sz w:val="20"/>
                <w:u w:val="single"/>
              </w:rPr>
              <w:t>Importe</w:t>
            </w:r>
          </w:p>
        </w:tc>
      </w:tr>
      <w:tr w:rsidR="00554053">
        <w:trPr>
          <w:trHeight w:hRule="exact" w:val="276"/>
        </w:trPr>
        <w:tc>
          <w:tcPr>
            <w:tcW w:w="3356" w:type="dxa"/>
          </w:tcPr>
          <w:p w:rsidR="00554053" w:rsidRDefault="00B532F1">
            <w:pPr>
              <w:pStyle w:val="TableParagraph"/>
              <w:spacing w:before="43"/>
              <w:ind w:left="200"/>
              <w:rPr>
                <w:rFonts w:ascii="Arial"/>
                <w:sz w:val="20"/>
              </w:rPr>
            </w:pPr>
            <w:r>
              <w:rPr>
                <w:rFonts w:ascii="Arial"/>
                <w:sz w:val="20"/>
              </w:rPr>
              <w:t>Equipo para defensa 2013</w:t>
            </w:r>
          </w:p>
        </w:tc>
        <w:tc>
          <w:tcPr>
            <w:tcW w:w="413" w:type="dxa"/>
          </w:tcPr>
          <w:p w:rsidR="00554053" w:rsidRDefault="00B532F1">
            <w:pPr>
              <w:pStyle w:val="TableParagraph"/>
              <w:spacing w:before="43"/>
              <w:ind w:right="110"/>
              <w:jc w:val="right"/>
              <w:rPr>
                <w:rFonts w:ascii="Arial"/>
                <w:sz w:val="20"/>
              </w:rPr>
            </w:pPr>
            <w:r>
              <w:rPr>
                <w:rFonts w:ascii="Arial"/>
                <w:w w:val="99"/>
                <w:sz w:val="20"/>
              </w:rPr>
              <w:t>$</w:t>
            </w:r>
          </w:p>
        </w:tc>
        <w:tc>
          <w:tcPr>
            <w:tcW w:w="893" w:type="dxa"/>
          </w:tcPr>
          <w:p w:rsidR="00554053" w:rsidRDefault="00B532F1">
            <w:pPr>
              <w:pStyle w:val="TableParagraph"/>
              <w:spacing w:before="43"/>
              <w:ind w:left="260" w:right="87"/>
              <w:jc w:val="center"/>
              <w:rPr>
                <w:rFonts w:ascii="Arial"/>
                <w:sz w:val="20"/>
              </w:rPr>
            </w:pPr>
            <w:r>
              <w:rPr>
                <w:rFonts w:ascii="Arial"/>
                <w:sz w:val="20"/>
              </w:rPr>
              <w:t>4,786</w:t>
            </w:r>
          </w:p>
        </w:tc>
      </w:tr>
      <w:tr w:rsidR="00554053">
        <w:trPr>
          <w:trHeight w:hRule="exact" w:val="229"/>
        </w:trPr>
        <w:tc>
          <w:tcPr>
            <w:tcW w:w="3356" w:type="dxa"/>
          </w:tcPr>
          <w:p w:rsidR="00554053" w:rsidRDefault="00B532F1">
            <w:pPr>
              <w:pStyle w:val="TableParagraph"/>
              <w:spacing w:line="225" w:lineRule="exact"/>
              <w:ind w:left="200"/>
              <w:rPr>
                <w:rFonts w:ascii="Arial"/>
                <w:sz w:val="20"/>
              </w:rPr>
            </w:pPr>
            <w:r>
              <w:rPr>
                <w:rFonts w:ascii="Arial"/>
                <w:sz w:val="20"/>
              </w:rPr>
              <w:t>Equipamiento Subsemun</w:t>
            </w:r>
          </w:p>
        </w:tc>
        <w:tc>
          <w:tcPr>
            <w:tcW w:w="413" w:type="dxa"/>
          </w:tcPr>
          <w:p w:rsidR="00554053" w:rsidRDefault="00554053"/>
        </w:tc>
        <w:tc>
          <w:tcPr>
            <w:tcW w:w="893" w:type="dxa"/>
          </w:tcPr>
          <w:p w:rsidR="00554053" w:rsidRDefault="00B532F1">
            <w:pPr>
              <w:pStyle w:val="TableParagraph"/>
              <w:spacing w:line="225" w:lineRule="exact"/>
              <w:ind w:left="260" w:right="87"/>
              <w:jc w:val="center"/>
              <w:rPr>
                <w:rFonts w:ascii="Arial"/>
                <w:sz w:val="20"/>
              </w:rPr>
            </w:pPr>
            <w:r>
              <w:rPr>
                <w:rFonts w:ascii="Arial"/>
                <w:sz w:val="20"/>
              </w:rPr>
              <w:t>1,126</w:t>
            </w:r>
          </w:p>
        </w:tc>
      </w:tr>
      <w:tr w:rsidR="00554053">
        <w:trPr>
          <w:trHeight w:hRule="exact" w:val="326"/>
        </w:trPr>
        <w:tc>
          <w:tcPr>
            <w:tcW w:w="3356" w:type="dxa"/>
          </w:tcPr>
          <w:p w:rsidR="00554053" w:rsidRDefault="00B532F1">
            <w:pPr>
              <w:pStyle w:val="TableParagraph"/>
              <w:spacing w:line="227" w:lineRule="exact"/>
              <w:ind w:left="200"/>
              <w:rPr>
                <w:rFonts w:ascii="Arial"/>
                <w:sz w:val="20"/>
              </w:rPr>
            </w:pPr>
            <w:r>
              <w:rPr>
                <w:rFonts w:ascii="Arial"/>
                <w:sz w:val="20"/>
              </w:rPr>
              <w:t>Equipamiento de Seguridad 2014</w:t>
            </w:r>
          </w:p>
        </w:tc>
        <w:tc>
          <w:tcPr>
            <w:tcW w:w="413" w:type="dxa"/>
          </w:tcPr>
          <w:p w:rsidR="00554053" w:rsidRDefault="00554053"/>
        </w:tc>
        <w:tc>
          <w:tcPr>
            <w:tcW w:w="893" w:type="dxa"/>
            <w:tcBorders>
              <w:bottom w:val="single" w:sz="4" w:space="0" w:color="000000"/>
            </w:tcBorders>
          </w:tcPr>
          <w:p w:rsidR="00554053" w:rsidRDefault="00B532F1">
            <w:pPr>
              <w:pStyle w:val="TableParagraph"/>
              <w:spacing w:line="227" w:lineRule="exact"/>
              <w:ind w:left="87" w:right="25"/>
              <w:jc w:val="center"/>
              <w:rPr>
                <w:rFonts w:ascii="Arial"/>
                <w:sz w:val="20"/>
              </w:rPr>
            </w:pPr>
            <w:r>
              <w:rPr>
                <w:rFonts w:ascii="Arial"/>
                <w:sz w:val="20"/>
              </w:rPr>
              <w:t>11,008</w:t>
            </w:r>
          </w:p>
        </w:tc>
      </w:tr>
      <w:tr w:rsidR="00554053">
        <w:trPr>
          <w:trHeight w:hRule="exact" w:val="252"/>
        </w:trPr>
        <w:tc>
          <w:tcPr>
            <w:tcW w:w="3356" w:type="dxa"/>
          </w:tcPr>
          <w:p w:rsidR="00554053" w:rsidRDefault="00B532F1">
            <w:pPr>
              <w:pStyle w:val="TableParagraph"/>
              <w:spacing w:before="2"/>
              <w:ind w:left="1316" w:right="1140"/>
              <w:jc w:val="center"/>
              <w:rPr>
                <w:rFonts w:ascii="Arial"/>
                <w:sz w:val="20"/>
              </w:rPr>
            </w:pPr>
            <w:r>
              <w:rPr>
                <w:rFonts w:ascii="Arial"/>
                <w:sz w:val="20"/>
              </w:rPr>
              <w:t>Total</w:t>
            </w:r>
          </w:p>
        </w:tc>
        <w:tc>
          <w:tcPr>
            <w:tcW w:w="413" w:type="dxa"/>
          </w:tcPr>
          <w:p w:rsidR="00554053" w:rsidRDefault="00B532F1">
            <w:pPr>
              <w:pStyle w:val="TableParagraph"/>
              <w:spacing w:before="2"/>
              <w:ind w:right="110"/>
              <w:jc w:val="right"/>
              <w:rPr>
                <w:rFonts w:ascii="Arial"/>
                <w:sz w:val="20"/>
              </w:rPr>
            </w:pPr>
            <w:r>
              <w:rPr>
                <w:rFonts w:ascii="Arial"/>
                <w:w w:val="99"/>
                <w:sz w:val="20"/>
              </w:rPr>
              <w:t>$</w:t>
            </w:r>
          </w:p>
        </w:tc>
        <w:tc>
          <w:tcPr>
            <w:tcW w:w="893" w:type="dxa"/>
            <w:tcBorders>
              <w:top w:val="single" w:sz="4" w:space="0" w:color="000000"/>
              <w:bottom w:val="double" w:sz="4" w:space="0" w:color="000000"/>
            </w:tcBorders>
          </w:tcPr>
          <w:p w:rsidR="00554053" w:rsidRDefault="00B532F1">
            <w:pPr>
              <w:pStyle w:val="TableParagraph"/>
              <w:spacing w:line="227" w:lineRule="exact"/>
              <w:ind w:left="87" w:right="25"/>
              <w:jc w:val="center"/>
              <w:rPr>
                <w:rFonts w:ascii="Arial"/>
                <w:sz w:val="20"/>
              </w:rPr>
            </w:pPr>
            <w:r>
              <w:rPr>
                <w:rFonts w:ascii="Arial"/>
                <w:sz w:val="20"/>
              </w:rPr>
              <w:t>16,920</w:t>
            </w:r>
          </w:p>
        </w:tc>
      </w:tr>
    </w:tbl>
    <w:p w:rsidR="00554053" w:rsidRDefault="00554053">
      <w:pPr>
        <w:pStyle w:val="Textoindependiente"/>
        <w:spacing w:before="3"/>
      </w:pPr>
    </w:p>
    <w:tbl>
      <w:tblPr>
        <w:tblStyle w:val="TableNormal"/>
        <w:tblW w:w="0" w:type="auto"/>
        <w:tblInd w:w="495" w:type="dxa"/>
        <w:tblBorders>
          <w:top w:val="nil"/>
          <w:left w:val="nil"/>
          <w:bottom w:val="nil"/>
          <w:right w:val="nil"/>
          <w:insideH w:val="nil"/>
          <w:insideV w:val="nil"/>
        </w:tblBorders>
        <w:tblLayout w:type="fixed"/>
        <w:tblLook w:val="01E0" w:firstRow="1" w:lastRow="1" w:firstColumn="1" w:lastColumn="1" w:noHBand="0" w:noVBand="0"/>
      </w:tblPr>
      <w:tblGrid>
        <w:gridCol w:w="7212"/>
        <w:gridCol w:w="3796"/>
      </w:tblGrid>
      <w:tr w:rsidR="00554053">
        <w:trPr>
          <w:trHeight w:hRule="exact" w:val="268"/>
        </w:trPr>
        <w:tc>
          <w:tcPr>
            <w:tcW w:w="7212" w:type="dxa"/>
          </w:tcPr>
          <w:p w:rsidR="00554053" w:rsidRDefault="00B532F1">
            <w:pPr>
              <w:pStyle w:val="TableParagraph"/>
              <w:spacing w:line="268" w:lineRule="exact"/>
              <w:ind w:left="200"/>
              <w:rPr>
                <w:rFonts w:ascii="Arial"/>
                <w:sz w:val="24"/>
              </w:rPr>
            </w:pPr>
            <w:r>
              <w:rPr>
                <w:rFonts w:ascii="Arial"/>
                <w:sz w:val="24"/>
                <w:u w:val="single"/>
              </w:rPr>
              <w:t>Maquinaria, otros equipos y herramientas</w:t>
            </w:r>
          </w:p>
        </w:tc>
        <w:tc>
          <w:tcPr>
            <w:tcW w:w="3796" w:type="dxa"/>
          </w:tcPr>
          <w:p w:rsidR="00554053" w:rsidRDefault="00B532F1">
            <w:pPr>
              <w:pStyle w:val="TableParagraph"/>
              <w:spacing w:line="268" w:lineRule="exact"/>
              <w:ind w:right="198"/>
              <w:jc w:val="right"/>
              <w:rPr>
                <w:rFonts w:ascii="Arial"/>
                <w:sz w:val="24"/>
              </w:rPr>
            </w:pPr>
            <w:r>
              <w:rPr>
                <w:rFonts w:ascii="Arial"/>
                <w:sz w:val="24"/>
              </w:rPr>
              <w:t>$256,773</w:t>
            </w:r>
          </w:p>
        </w:tc>
      </w:tr>
    </w:tbl>
    <w:p w:rsidR="00554053" w:rsidRDefault="00554053">
      <w:pPr>
        <w:pStyle w:val="Textoindependiente"/>
        <w:spacing w:before="11"/>
        <w:rPr>
          <w:sz w:val="15"/>
        </w:rPr>
      </w:pPr>
    </w:p>
    <w:p w:rsidR="00554053" w:rsidRDefault="00B532F1">
      <w:pPr>
        <w:pStyle w:val="Textoindependiente"/>
        <w:spacing w:before="92"/>
        <w:ind w:left="732"/>
      </w:pPr>
      <w:r>
        <w:t>En esta cuenta se registraron las adquisiciones siguientes:</w:t>
      </w:r>
    </w:p>
    <w:p w:rsidR="00554053" w:rsidRDefault="00554053">
      <w:pPr>
        <w:sectPr w:rsidR="00554053">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2804" w:type="dxa"/>
        <w:tblBorders>
          <w:top w:val="nil"/>
          <w:left w:val="nil"/>
          <w:bottom w:val="nil"/>
          <w:right w:val="nil"/>
          <w:insideH w:val="nil"/>
          <w:insideV w:val="nil"/>
        </w:tblBorders>
        <w:tblLayout w:type="fixed"/>
        <w:tblLook w:val="01E0" w:firstRow="1" w:lastRow="1" w:firstColumn="1" w:lastColumn="1" w:noHBand="0" w:noVBand="0"/>
      </w:tblPr>
      <w:tblGrid>
        <w:gridCol w:w="5031"/>
        <w:gridCol w:w="331"/>
        <w:gridCol w:w="938"/>
      </w:tblGrid>
      <w:tr w:rsidR="00554053">
        <w:trPr>
          <w:trHeight w:hRule="exact" w:val="272"/>
        </w:trPr>
        <w:tc>
          <w:tcPr>
            <w:tcW w:w="5031" w:type="dxa"/>
          </w:tcPr>
          <w:p w:rsidR="00554053" w:rsidRDefault="00B532F1">
            <w:pPr>
              <w:pStyle w:val="TableParagraph"/>
              <w:spacing w:line="223" w:lineRule="exact"/>
              <w:ind w:left="2113" w:right="2021"/>
              <w:jc w:val="center"/>
              <w:rPr>
                <w:rFonts w:ascii="Arial"/>
                <w:sz w:val="20"/>
              </w:rPr>
            </w:pPr>
            <w:r>
              <w:rPr>
                <w:rFonts w:ascii="Arial"/>
                <w:sz w:val="20"/>
                <w:u w:val="single"/>
              </w:rPr>
              <w:t>Concepto</w:t>
            </w:r>
          </w:p>
        </w:tc>
        <w:tc>
          <w:tcPr>
            <w:tcW w:w="331" w:type="dxa"/>
          </w:tcPr>
          <w:p w:rsidR="00554053" w:rsidRDefault="00554053"/>
        </w:tc>
        <w:tc>
          <w:tcPr>
            <w:tcW w:w="938" w:type="dxa"/>
          </w:tcPr>
          <w:p w:rsidR="00554053" w:rsidRDefault="00B532F1">
            <w:pPr>
              <w:pStyle w:val="TableParagraph"/>
              <w:spacing w:line="223" w:lineRule="exact"/>
              <w:ind w:left="127"/>
              <w:rPr>
                <w:rFonts w:ascii="Arial"/>
                <w:sz w:val="20"/>
              </w:rPr>
            </w:pPr>
            <w:r>
              <w:rPr>
                <w:rFonts w:ascii="Arial"/>
                <w:sz w:val="20"/>
                <w:u w:val="single"/>
              </w:rPr>
              <w:t>Importe</w:t>
            </w:r>
          </w:p>
        </w:tc>
      </w:tr>
      <w:tr w:rsidR="00554053">
        <w:trPr>
          <w:trHeight w:hRule="exact" w:val="276"/>
        </w:trPr>
        <w:tc>
          <w:tcPr>
            <w:tcW w:w="5031" w:type="dxa"/>
          </w:tcPr>
          <w:p w:rsidR="00554053" w:rsidRDefault="00B532F1">
            <w:pPr>
              <w:pStyle w:val="TableParagraph"/>
              <w:spacing w:before="42"/>
              <w:ind w:left="200"/>
              <w:rPr>
                <w:rFonts w:ascii="Arial" w:hAnsi="Arial"/>
                <w:sz w:val="20"/>
              </w:rPr>
            </w:pPr>
            <w:r>
              <w:rPr>
                <w:rFonts w:ascii="Arial" w:hAnsi="Arial"/>
                <w:sz w:val="20"/>
              </w:rPr>
              <w:t>Equipo de comunicación y telecomunicación</w:t>
            </w:r>
          </w:p>
        </w:tc>
        <w:tc>
          <w:tcPr>
            <w:tcW w:w="331" w:type="dxa"/>
          </w:tcPr>
          <w:p w:rsidR="00554053" w:rsidRDefault="00B532F1">
            <w:pPr>
              <w:pStyle w:val="TableParagraph"/>
              <w:spacing w:before="42"/>
              <w:ind w:right="2"/>
              <w:jc w:val="center"/>
              <w:rPr>
                <w:rFonts w:ascii="Arial"/>
                <w:sz w:val="20"/>
              </w:rPr>
            </w:pPr>
            <w:r>
              <w:rPr>
                <w:rFonts w:ascii="Arial"/>
                <w:w w:val="99"/>
                <w:sz w:val="20"/>
              </w:rPr>
              <w:t>$</w:t>
            </w:r>
          </w:p>
        </w:tc>
        <w:tc>
          <w:tcPr>
            <w:tcW w:w="938" w:type="dxa"/>
          </w:tcPr>
          <w:p w:rsidR="00554053" w:rsidRDefault="00B532F1">
            <w:pPr>
              <w:pStyle w:val="TableParagraph"/>
              <w:spacing w:before="42"/>
              <w:ind w:left="105"/>
              <w:rPr>
                <w:rFonts w:ascii="Arial"/>
                <w:sz w:val="20"/>
              </w:rPr>
            </w:pPr>
            <w:r>
              <w:rPr>
                <w:rFonts w:ascii="Arial"/>
                <w:sz w:val="20"/>
              </w:rPr>
              <w:t>197,640</w:t>
            </w:r>
          </w:p>
        </w:tc>
      </w:tr>
      <w:tr w:rsidR="00554053">
        <w:trPr>
          <w:trHeight w:hRule="exact" w:val="230"/>
        </w:trPr>
        <w:tc>
          <w:tcPr>
            <w:tcW w:w="5031" w:type="dxa"/>
          </w:tcPr>
          <w:p w:rsidR="00554053" w:rsidRDefault="00B532F1">
            <w:pPr>
              <w:pStyle w:val="TableParagraph"/>
              <w:spacing w:line="227" w:lineRule="exact"/>
              <w:ind w:left="200"/>
              <w:rPr>
                <w:rFonts w:ascii="Arial"/>
                <w:sz w:val="20"/>
              </w:rPr>
            </w:pPr>
            <w:r>
              <w:rPr>
                <w:rFonts w:ascii="Arial"/>
                <w:sz w:val="20"/>
              </w:rPr>
              <w:t>Otros equipos</w:t>
            </w:r>
          </w:p>
        </w:tc>
        <w:tc>
          <w:tcPr>
            <w:tcW w:w="331" w:type="dxa"/>
          </w:tcPr>
          <w:p w:rsidR="00554053" w:rsidRDefault="00554053"/>
        </w:tc>
        <w:tc>
          <w:tcPr>
            <w:tcW w:w="938" w:type="dxa"/>
          </w:tcPr>
          <w:p w:rsidR="00554053" w:rsidRDefault="00B532F1">
            <w:pPr>
              <w:pStyle w:val="TableParagraph"/>
              <w:spacing w:line="227" w:lineRule="exact"/>
              <w:ind w:left="216"/>
              <w:rPr>
                <w:rFonts w:ascii="Arial"/>
                <w:sz w:val="20"/>
              </w:rPr>
            </w:pPr>
            <w:r>
              <w:rPr>
                <w:rFonts w:ascii="Arial"/>
                <w:sz w:val="20"/>
              </w:rPr>
              <w:t>17,671</w:t>
            </w:r>
          </w:p>
        </w:tc>
      </w:tr>
      <w:tr w:rsidR="00554053">
        <w:trPr>
          <w:trHeight w:hRule="exact" w:val="230"/>
        </w:trPr>
        <w:tc>
          <w:tcPr>
            <w:tcW w:w="5031" w:type="dxa"/>
          </w:tcPr>
          <w:p w:rsidR="00554053" w:rsidRDefault="00B532F1">
            <w:pPr>
              <w:pStyle w:val="TableParagraph"/>
              <w:spacing w:line="227" w:lineRule="exact"/>
              <w:ind w:left="200"/>
              <w:rPr>
                <w:rFonts w:ascii="Arial" w:hAnsi="Arial"/>
                <w:sz w:val="20"/>
              </w:rPr>
            </w:pPr>
            <w:r>
              <w:rPr>
                <w:rFonts w:ascii="Arial" w:hAnsi="Arial"/>
                <w:sz w:val="20"/>
              </w:rPr>
              <w:t>Máquinas y herramientas</w:t>
            </w:r>
          </w:p>
        </w:tc>
        <w:tc>
          <w:tcPr>
            <w:tcW w:w="331" w:type="dxa"/>
          </w:tcPr>
          <w:p w:rsidR="00554053" w:rsidRDefault="00554053"/>
        </w:tc>
        <w:tc>
          <w:tcPr>
            <w:tcW w:w="938" w:type="dxa"/>
          </w:tcPr>
          <w:p w:rsidR="00554053" w:rsidRDefault="00B532F1">
            <w:pPr>
              <w:pStyle w:val="TableParagraph"/>
              <w:spacing w:line="227" w:lineRule="exact"/>
              <w:ind w:left="216"/>
              <w:rPr>
                <w:rFonts w:ascii="Arial"/>
                <w:sz w:val="20"/>
              </w:rPr>
            </w:pPr>
            <w:r>
              <w:rPr>
                <w:rFonts w:ascii="Arial"/>
                <w:sz w:val="20"/>
              </w:rPr>
              <w:t>13,222</w:t>
            </w:r>
          </w:p>
        </w:tc>
      </w:tr>
      <w:tr w:rsidR="00554053">
        <w:trPr>
          <w:trHeight w:hRule="exact" w:val="461"/>
        </w:trPr>
        <w:tc>
          <w:tcPr>
            <w:tcW w:w="5031" w:type="dxa"/>
          </w:tcPr>
          <w:p w:rsidR="00554053" w:rsidRDefault="00B532F1">
            <w:pPr>
              <w:pStyle w:val="TableParagraph"/>
              <w:ind w:left="200" w:right="128"/>
              <w:rPr>
                <w:rFonts w:ascii="Arial" w:hAnsi="Arial"/>
                <w:sz w:val="20"/>
              </w:rPr>
            </w:pPr>
            <w:r>
              <w:rPr>
                <w:rFonts w:ascii="Arial" w:hAnsi="Arial"/>
                <w:sz w:val="20"/>
              </w:rPr>
              <w:t>Maquinaria y equipo  de construcción, agropecuario  e</w:t>
            </w:r>
            <w:r>
              <w:rPr>
                <w:rFonts w:ascii="Arial" w:hAnsi="Arial"/>
                <w:spacing w:val="-7"/>
                <w:sz w:val="20"/>
              </w:rPr>
              <w:t xml:space="preserve"> </w:t>
            </w:r>
            <w:r>
              <w:rPr>
                <w:rFonts w:ascii="Arial" w:hAnsi="Arial"/>
                <w:sz w:val="20"/>
              </w:rPr>
              <w:t>industrial</w:t>
            </w:r>
          </w:p>
        </w:tc>
        <w:tc>
          <w:tcPr>
            <w:tcW w:w="331" w:type="dxa"/>
          </w:tcPr>
          <w:p w:rsidR="00554053" w:rsidRDefault="00554053"/>
        </w:tc>
        <w:tc>
          <w:tcPr>
            <w:tcW w:w="938" w:type="dxa"/>
          </w:tcPr>
          <w:p w:rsidR="00554053" w:rsidRDefault="00554053">
            <w:pPr>
              <w:pStyle w:val="TableParagraph"/>
              <w:spacing w:before="8"/>
              <w:rPr>
                <w:rFonts w:ascii="Arial"/>
                <w:sz w:val="19"/>
              </w:rPr>
            </w:pPr>
          </w:p>
          <w:p w:rsidR="00554053" w:rsidRDefault="00B532F1">
            <w:pPr>
              <w:pStyle w:val="TableParagraph"/>
              <w:ind w:left="216"/>
              <w:rPr>
                <w:rFonts w:ascii="Arial"/>
                <w:sz w:val="20"/>
              </w:rPr>
            </w:pPr>
            <w:r>
              <w:rPr>
                <w:rFonts w:ascii="Arial"/>
                <w:sz w:val="20"/>
              </w:rPr>
              <w:t>11,651</w:t>
            </w:r>
          </w:p>
        </w:tc>
      </w:tr>
      <w:tr w:rsidR="00554053">
        <w:trPr>
          <w:trHeight w:hRule="exact" w:val="229"/>
        </w:trPr>
        <w:tc>
          <w:tcPr>
            <w:tcW w:w="5031" w:type="dxa"/>
          </w:tcPr>
          <w:p w:rsidR="00554053" w:rsidRDefault="00B532F1">
            <w:pPr>
              <w:pStyle w:val="TableParagraph"/>
              <w:spacing w:line="227" w:lineRule="exact"/>
              <w:ind w:left="200"/>
              <w:rPr>
                <w:rFonts w:ascii="Arial" w:hAnsi="Arial"/>
                <w:sz w:val="20"/>
              </w:rPr>
            </w:pPr>
            <w:r>
              <w:rPr>
                <w:rFonts w:ascii="Arial" w:hAnsi="Arial"/>
                <w:sz w:val="20"/>
              </w:rPr>
              <w:t>Sistemas de aire acondicionado y calefacción</w:t>
            </w:r>
          </w:p>
        </w:tc>
        <w:tc>
          <w:tcPr>
            <w:tcW w:w="331" w:type="dxa"/>
          </w:tcPr>
          <w:p w:rsidR="00554053" w:rsidRDefault="00554053"/>
        </w:tc>
        <w:tc>
          <w:tcPr>
            <w:tcW w:w="938" w:type="dxa"/>
          </w:tcPr>
          <w:p w:rsidR="00554053" w:rsidRDefault="00B532F1">
            <w:pPr>
              <w:pStyle w:val="TableParagraph"/>
              <w:spacing w:line="227" w:lineRule="exact"/>
              <w:ind w:left="326"/>
              <w:rPr>
                <w:rFonts w:ascii="Arial"/>
                <w:sz w:val="20"/>
              </w:rPr>
            </w:pPr>
            <w:r>
              <w:rPr>
                <w:rFonts w:ascii="Arial"/>
                <w:sz w:val="20"/>
              </w:rPr>
              <w:t>9,529</w:t>
            </w:r>
          </w:p>
        </w:tc>
      </w:tr>
      <w:tr w:rsidR="00554053">
        <w:trPr>
          <w:trHeight w:hRule="exact" w:val="327"/>
        </w:trPr>
        <w:tc>
          <w:tcPr>
            <w:tcW w:w="5031" w:type="dxa"/>
          </w:tcPr>
          <w:p w:rsidR="00554053" w:rsidRDefault="00B532F1">
            <w:pPr>
              <w:pStyle w:val="TableParagraph"/>
              <w:spacing w:line="225" w:lineRule="exact"/>
              <w:ind w:left="200"/>
              <w:rPr>
                <w:rFonts w:ascii="Arial" w:hAnsi="Arial"/>
                <w:sz w:val="20"/>
              </w:rPr>
            </w:pPr>
            <w:r>
              <w:rPr>
                <w:rFonts w:ascii="Arial" w:hAnsi="Arial"/>
                <w:sz w:val="20"/>
              </w:rPr>
              <w:t>Equipo de generación eléctrica</w:t>
            </w:r>
          </w:p>
        </w:tc>
        <w:tc>
          <w:tcPr>
            <w:tcW w:w="331" w:type="dxa"/>
          </w:tcPr>
          <w:p w:rsidR="00554053" w:rsidRDefault="00554053"/>
        </w:tc>
        <w:tc>
          <w:tcPr>
            <w:tcW w:w="938" w:type="dxa"/>
            <w:tcBorders>
              <w:bottom w:val="single" w:sz="4" w:space="0" w:color="000000"/>
            </w:tcBorders>
          </w:tcPr>
          <w:p w:rsidR="00554053" w:rsidRDefault="00B532F1">
            <w:pPr>
              <w:pStyle w:val="TableParagraph"/>
              <w:spacing w:line="225" w:lineRule="exact"/>
              <w:ind w:left="326"/>
              <w:rPr>
                <w:rFonts w:ascii="Arial"/>
                <w:sz w:val="20"/>
              </w:rPr>
            </w:pPr>
            <w:r>
              <w:rPr>
                <w:rFonts w:ascii="Arial"/>
                <w:sz w:val="20"/>
              </w:rPr>
              <w:t>7,060</w:t>
            </w:r>
          </w:p>
        </w:tc>
      </w:tr>
      <w:tr w:rsidR="00554053">
        <w:trPr>
          <w:trHeight w:hRule="exact" w:val="232"/>
        </w:trPr>
        <w:tc>
          <w:tcPr>
            <w:tcW w:w="5031" w:type="dxa"/>
          </w:tcPr>
          <w:p w:rsidR="00554053" w:rsidRDefault="00B532F1">
            <w:pPr>
              <w:pStyle w:val="TableParagraph"/>
              <w:spacing w:before="2"/>
              <w:ind w:left="2113" w:right="2018"/>
              <w:jc w:val="center"/>
              <w:rPr>
                <w:rFonts w:ascii="Arial"/>
                <w:sz w:val="20"/>
              </w:rPr>
            </w:pPr>
            <w:r>
              <w:rPr>
                <w:rFonts w:ascii="Arial"/>
                <w:sz w:val="20"/>
              </w:rPr>
              <w:t>Total</w:t>
            </w:r>
          </w:p>
        </w:tc>
        <w:tc>
          <w:tcPr>
            <w:tcW w:w="331" w:type="dxa"/>
          </w:tcPr>
          <w:p w:rsidR="00554053" w:rsidRDefault="00B532F1">
            <w:pPr>
              <w:pStyle w:val="TableParagraph"/>
              <w:spacing w:before="2"/>
              <w:ind w:right="2"/>
              <w:jc w:val="center"/>
              <w:rPr>
                <w:rFonts w:ascii="Arial"/>
                <w:sz w:val="20"/>
              </w:rPr>
            </w:pPr>
            <w:r>
              <w:rPr>
                <w:rFonts w:ascii="Arial"/>
                <w:w w:val="99"/>
                <w:sz w:val="20"/>
              </w:rPr>
              <w:t>$</w:t>
            </w:r>
          </w:p>
        </w:tc>
        <w:tc>
          <w:tcPr>
            <w:tcW w:w="938"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256,773 </w:t>
            </w:r>
          </w:p>
        </w:tc>
      </w:tr>
    </w:tbl>
    <w:p w:rsidR="00554053" w:rsidRDefault="00554053">
      <w:pPr>
        <w:pStyle w:val="Textoindependiente"/>
        <w:rPr>
          <w:sz w:val="20"/>
        </w:rPr>
      </w:pPr>
    </w:p>
    <w:p w:rsidR="00554053" w:rsidRDefault="00554053">
      <w:pPr>
        <w:pStyle w:val="Textoindependiente"/>
        <w:spacing w:before="4"/>
        <w:rPr>
          <w:sz w:val="22"/>
        </w:rPr>
      </w:pPr>
    </w:p>
    <w:p w:rsidR="00554053" w:rsidRDefault="00B532F1">
      <w:pPr>
        <w:pStyle w:val="Textoindependiente"/>
        <w:spacing w:before="93"/>
        <w:ind w:left="732" w:right="324"/>
        <w:jc w:val="both"/>
      </w:pPr>
      <w:r>
        <w:t xml:space="preserve">En esta cuenta se registraron principalmente erogaciones relacionadas con trabajos efectuados al proyecto San Pedro Net, como parte del proyecto Cinturones de Seguridad así como por el suministro, instalación, configuración y puesta en marcha de equipo de </w:t>
      </w:r>
      <w:r>
        <w:t>video vigilancia en colonias, revisando sus respectivas pólizas de cheque y documentación</w:t>
      </w:r>
      <w:r>
        <w:rPr>
          <w:spacing w:val="-41"/>
        </w:rPr>
        <w:t xml:space="preserve"> </w:t>
      </w:r>
      <w:r>
        <w:t>comprobatoria.</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034"/>
        <w:gridCol w:w="4910"/>
      </w:tblGrid>
      <w:tr w:rsidR="00554053">
        <w:trPr>
          <w:trHeight w:hRule="exact" w:val="268"/>
        </w:trPr>
        <w:tc>
          <w:tcPr>
            <w:tcW w:w="6034" w:type="dxa"/>
          </w:tcPr>
          <w:p w:rsidR="00554053" w:rsidRDefault="00B532F1">
            <w:pPr>
              <w:pStyle w:val="TableParagraph"/>
              <w:spacing w:line="268" w:lineRule="exact"/>
              <w:ind w:left="200"/>
              <w:rPr>
                <w:rFonts w:ascii="Arial"/>
                <w:sz w:val="24"/>
              </w:rPr>
            </w:pPr>
            <w:r>
              <w:rPr>
                <w:rFonts w:ascii="Arial"/>
                <w:sz w:val="24"/>
                <w:u w:val="single"/>
              </w:rPr>
              <w:t>Activos intangibles</w:t>
            </w:r>
          </w:p>
        </w:tc>
        <w:tc>
          <w:tcPr>
            <w:tcW w:w="4910" w:type="dxa"/>
          </w:tcPr>
          <w:p w:rsidR="00554053" w:rsidRDefault="00B532F1">
            <w:pPr>
              <w:pStyle w:val="TableParagraph"/>
              <w:spacing w:line="268" w:lineRule="exact"/>
              <w:ind w:right="198"/>
              <w:jc w:val="right"/>
              <w:rPr>
                <w:rFonts w:ascii="Arial"/>
                <w:sz w:val="24"/>
              </w:rPr>
            </w:pPr>
            <w:r>
              <w:rPr>
                <w:rFonts w:ascii="Arial"/>
                <w:sz w:val="24"/>
              </w:rPr>
              <w:t>$37,284</w:t>
            </w:r>
          </w:p>
        </w:tc>
      </w:tr>
    </w:tbl>
    <w:p w:rsidR="00554053" w:rsidRDefault="00554053">
      <w:pPr>
        <w:pStyle w:val="Textoindependiente"/>
        <w:spacing w:before="11"/>
        <w:rPr>
          <w:sz w:val="15"/>
        </w:rPr>
      </w:pPr>
    </w:p>
    <w:p w:rsidR="00554053" w:rsidRDefault="00B532F1">
      <w:pPr>
        <w:pStyle w:val="Textoindependiente"/>
        <w:spacing w:before="92"/>
        <w:ind w:left="732"/>
      </w:pPr>
      <w:r>
        <w:t>Este rubro se integra de la manera siguiente: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4580" w:type="dxa"/>
        <w:tblBorders>
          <w:top w:val="nil"/>
          <w:left w:val="nil"/>
          <w:bottom w:val="nil"/>
          <w:right w:val="nil"/>
          <w:insideH w:val="nil"/>
          <w:insideV w:val="nil"/>
        </w:tblBorders>
        <w:tblLayout w:type="fixed"/>
        <w:tblLook w:val="01E0" w:firstRow="1" w:lastRow="1" w:firstColumn="1" w:lastColumn="1" w:noHBand="0" w:noVBand="0"/>
      </w:tblPr>
      <w:tblGrid>
        <w:gridCol w:w="1401"/>
        <w:gridCol w:w="409"/>
        <w:gridCol w:w="936"/>
      </w:tblGrid>
      <w:tr w:rsidR="00554053">
        <w:trPr>
          <w:trHeight w:hRule="exact" w:val="272"/>
        </w:trPr>
        <w:tc>
          <w:tcPr>
            <w:tcW w:w="1401" w:type="dxa"/>
          </w:tcPr>
          <w:p w:rsidR="00554053" w:rsidRDefault="00B532F1">
            <w:pPr>
              <w:pStyle w:val="TableParagraph"/>
              <w:spacing w:line="223" w:lineRule="exact"/>
              <w:ind w:left="358"/>
              <w:rPr>
                <w:rFonts w:ascii="Arial"/>
                <w:sz w:val="20"/>
              </w:rPr>
            </w:pPr>
            <w:r>
              <w:rPr>
                <w:rFonts w:ascii="Arial"/>
                <w:sz w:val="20"/>
                <w:u w:val="single"/>
              </w:rPr>
              <w:t>Concepto</w:t>
            </w:r>
          </w:p>
        </w:tc>
        <w:tc>
          <w:tcPr>
            <w:tcW w:w="409" w:type="dxa"/>
          </w:tcPr>
          <w:p w:rsidR="00554053" w:rsidRDefault="00554053"/>
        </w:tc>
        <w:tc>
          <w:tcPr>
            <w:tcW w:w="936" w:type="dxa"/>
          </w:tcPr>
          <w:p w:rsidR="00554053" w:rsidRDefault="00B532F1">
            <w:pPr>
              <w:pStyle w:val="TableParagraph"/>
              <w:spacing w:line="223" w:lineRule="exact"/>
              <w:ind w:right="127"/>
              <w:jc w:val="right"/>
              <w:rPr>
                <w:rFonts w:ascii="Arial"/>
                <w:sz w:val="20"/>
              </w:rPr>
            </w:pPr>
            <w:r>
              <w:rPr>
                <w:rFonts w:ascii="Arial"/>
                <w:sz w:val="20"/>
                <w:u w:val="single"/>
              </w:rPr>
              <w:t>Importe</w:t>
            </w:r>
          </w:p>
        </w:tc>
      </w:tr>
      <w:tr w:rsidR="00554053">
        <w:trPr>
          <w:trHeight w:hRule="exact" w:val="276"/>
        </w:trPr>
        <w:tc>
          <w:tcPr>
            <w:tcW w:w="1401" w:type="dxa"/>
          </w:tcPr>
          <w:p w:rsidR="00554053" w:rsidRDefault="00B532F1">
            <w:pPr>
              <w:pStyle w:val="TableParagraph"/>
              <w:spacing w:before="42"/>
              <w:ind w:left="200"/>
              <w:rPr>
                <w:rFonts w:ascii="Arial"/>
                <w:sz w:val="20"/>
              </w:rPr>
            </w:pPr>
            <w:r>
              <w:rPr>
                <w:rFonts w:ascii="Arial"/>
                <w:sz w:val="20"/>
              </w:rPr>
              <w:t>Software</w:t>
            </w:r>
          </w:p>
        </w:tc>
        <w:tc>
          <w:tcPr>
            <w:tcW w:w="409" w:type="dxa"/>
          </w:tcPr>
          <w:p w:rsidR="00554053" w:rsidRDefault="00B532F1">
            <w:pPr>
              <w:pStyle w:val="TableParagraph"/>
              <w:spacing w:before="42"/>
              <w:ind w:right="108"/>
              <w:jc w:val="right"/>
              <w:rPr>
                <w:rFonts w:ascii="Arial"/>
                <w:sz w:val="20"/>
              </w:rPr>
            </w:pPr>
            <w:r>
              <w:rPr>
                <w:rFonts w:ascii="Arial"/>
                <w:w w:val="99"/>
                <w:sz w:val="20"/>
              </w:rPr>
              <w:t>$</w:t>
            </w:r>
          </w:p>
        </w:tc>
        <w:tc>
          <w:tcPr>
            <w:tcW w:w="936" w:type="dxa"/>
          </w:tcPr>
          <w:p w:rsidR="00554053" w:rsidRDefault="00B532F1">
            <w:pPr>
              <w:pStyle w:val="TableParagraph"/>
              <w:spacing w:before="42"/>
              <w:ind w:right="110"/>
              <w:jc w:val="right"/>
              <w:rPr>
                <w:rFonts w:ascii="Arial"/>
                <w:sz w:val="20"/>
              </w:rPr>
            </w:pPr>
            <w:r>
              <w:rPr>
                <w:rFonts w:ascii="Arial"/>
                <w:sz w:val="20"/>
              </w:rPr>
              <w:t>30,384</w:t>
            </w:r>
          </w:p>
        </w:tc>
      </w:tr>
      <w:tr w:rsidR="00554053">
        <w:trPr>
          <w:trHeight w:hRule="exact" w:val="326"/>
        </w:trPr>
        <w:tc>
          <w:tcPr>
            <w:tcW w:w="1401" w:type="dxa"/>
          </w:tcPr>
          <w:p w:rsidR="00554053" w:rsidRDefault="00B532F1">
            <w:pPr>
              <w:pStyle w:val="TableParagraph"/>
              <w:spacing w:line="227" w:lineRule="exact"/>
              <w:ind w:left="200"/>
              <w:rPr>
                <w:rFonts w:ascii="Arial"/>
                <w:sz w:val="20"/>
              </w:rPr>
            </w:pPr>
            <w:r>
              <w:rPr>
                <w:rFonts w:ascii="Arial"/>
                <w:sz w:val="20"/>
              </w:rPr>
              <w:t>Licencias</w:t>
            </w:r>
          </w:p>
        </w:tc>
        <w:tc>
          <w:tcPr>
            <w:tcW w:w="409" w:type="dxa"/>
          </w:tcPr>
          <w:p w:rsidR="00554053" w:rsidRDefault="00554053"/>
        </w:tc>
        <w:tc>
          <w:tcPr>
            <w:tcW w:w="936" w:type="dxa"/>
            <w:tcBorders>
              <w:bottom w:val="single" w:sz="4" w:space="0" w:color="000000"/>
            </w:tcBorders>
          </w:tcPr>
          <w:p w:rsidR="00554053" w:rsidRDefault="00B532F1">
            <w:pPr>
              <w:pStyle w:val="TableParagraph"/>
              <w:spacing w:line="227" w:lineRule="exact"/>
              <w:ind w:right="110"/>
              <w:jc w:val="right"/>
              <w:rPr>
                <w:rFonts w:ascii="Arial"/>
                <w:sz w:val="20"/>
              </w:rPr>
            </w:pPr>
            <w:r>
              <w:rPr>
                <w:rFonts w:ascii="Arial"/>
                <w:sz w:val="20"/>
              </w:rPr>
              <w:t>6,900</w:t>
            </w:r>
          </w:p>
        </w:tc>
      </w:tr>
      <w:tr w:rsidR="00554053">
        <w:trPr>
          <w:trHeight w:hRule="exact" w:val="252"/>
        </w:trPr>
        <w:tc>
          <w:tcPr>
            <w:tcW w:w="1401" w:type="dxa"/>
          </w:tcPr>
          <w:p w:rsidR="00554053" w:rsidRDefault="00B532F1">
            <w:pPr>
              <w:pStyle w:val="TableParagraph"/>
              <w:spacing w:before="2"/>
              <w:ind w:left="564"/>
              <w:rPr>
                <w:rFonts w:ascii="Arial"/>
                <w:sz w:val="20"/>
              </w:rPr>
            </w:pPr>
            <w:r>
              <w:rPr>
                <w:rFonts w:ascii="Arial"/>
                <w:sz w:val="20"/>
              </w:rPr>
              <w:t>Total</w:t>
            </w:r>
          </w:p>
        </w:tc>
        <w:tc>
          <w:tcPr>
            <w:tcW w:w="409" w:type="dxa"/>
          </w:tcPr>
          <w:p w:rsidR="00554053" w:rsidRDefault="00B532F1">
            <w:pPr>
              <w:pStyle w:val="TableParagraph"/>
              <w:spacing w:before="2"/>
              <w:ind w:right="108"/>
              <w:jc w:val="right"/>
              <w:rPr>
                <w:rFonts w:ascii="Arial"/>
                <w:sz w:val="20"/>
              </w:rPr>
            </w:pPr>
            <w:r>
              <w:rPr>
                <w:rFonts w:ascii="Arial"/>
                <w:w w:val="99"/>
                <w:sz w:val="20"/>
              </w:rPr>
              <w:t>$</w:t>
            </w:r>
          </w:p>
        </w:tc>
        <w:tc>
          <w:tcPr>
            <w:tcW w:w="936" w:type="dxa"/>
            <w:tcBorders>
              <w:top w:val="single" w:sz="4" w:space="0" w:color="000000"/>
              <w:bottom w:val="double" w:sz="4" w:space="0" w:color="000000"/>
            </w:tcBorders>
          </w:tcPr>
          <w:p w:rsidR="00554053" w:rsidRDefault="00B532F1">
            <w:pPr>
              <w:pStyle w:val="TableParagraph"/>
              <w:spacing w:line="227" w:lineRule="exact"/>
              <w:ind w:right="110"/>
              <w:jc w:val="right"/>
              <w:rPr>
                <w:rFonts w:ascii="Arial"/>
                <w:sz w:val="20"/>
              </w:rPr>
            </w:pPr>
            <w:r>
              <w:rPr>
                <w:rFonts w:ascii="Arial"/>
                <w:sz w:val="20"/>
              </w:rPr>
              <w:t>37,284</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8123"/>
        <w:gridCol w:w="2840"/>
      </w:tblGrid>
      <w:tr w:rsidR="00554053">
        <w:trPr>
          <w:trHeight w:hRule="exact" w:val="268"/>
        </w:trPr>
        <w:tc>
          <w:tcPr>
            <w:tcW w:w="8123" w:type="dxa"/>
          </w:tcPr>
          <w:p w:rsidR="00554053" w:rsidRDefault="00B532F1">
            <w:pPr>
              <w:pStyle w:val="TableParagraph"/>
              <w:spacing w:line="268" w:lineRule="exact"/>
              <w:ind w:left="200"/>
              <w:rPr>
                <w:rFonts w:ascii="Arial" w:hAnsi="Arial"/>
                <w:sz w:val="24"/>
              </w:rPr>
            </w:pPr>
            <w:r>
              <w:rPr>
                <w:rFonts w:ascii="Arial" w:hAnsi="Arial"/>
                <w:sz w:val="24"/>
                <w:u w:val="single"/>
              </w:rPr>
              <w:t>Depreciación, deterioro y amortización acumulada de bienes</w:t>
            </w:r>
          </w:p>
        </w:tc>
        <w:tc>
          <w:tcPr>
            <w:tcW w:w="2840" w:type="dxa"/>
          </w:tcPr>
          <w:p w:rsidR="00554053" w:rsidRDefault="00B532F1">
            <w:pPr>
              <w:pStyle w:val="TableParagraph"/>
              <w:spacing w:line="268" w:lineRule="exact"/>
              <w:ind w:left="1477"/>
              <w:rPr>
                <w:rFonts w:ascii="Arial"/>
                <w:sz w:val="24"/>
              </w:rPr>
            </w:pPr>
            <w:r>
              <w:rPr>
                <w:rFonts w:ascii="Arial"/>
                <w:sz w:val="24"/>
              </w:rPr>
              <w:t>$(507,493)</w:t>
            </w:r>
          </w:p>
        </w:tc>
      </w:tr>
    </w:tbl>
    <w:p w:rsidR="00554053" w:rsidRDefault="00554053">
      <w:pPr>
        <w:pStyle w:val="Textoindependiente"/>
        <w:spacing w:before="11"/>
        <w:rPr>
          <w:sz w:val="15"/>
        </w:rPr>
      </w:pPr>
    </w:p>
    <w:p w:rsidR="00554053" w:rsidRDefault="00B532F1">
      <w:pPr>
        <w:pStyle w:val="Textoindependiente"/>
        <w:spacing w:before="92"/>
        <w:ind w:left="731" w:right="326"/>
        <w:jc w:val="both"/>
      </w:pPr>
      <w:r>
        <w:t>Este rubro corresponde a la aplicación de la depreciación efectuada a los distintos activos del Municipio durante el ejercicio, por el uso de los mismos en base a su vida útil mediante el método de línea recta siendo su integración la siguiente: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2766" w:type="dxa"/>
        <w:tblBorders>
          <w:top w:val="nil"/>
          <w:left w:val="nil"/>
          <w:bottom w:val="nil"/>
          <w:right w:val="nil"/>
          <w:insideH w:val="nil"/>
          <w:insideV w:val="nil"/>
        </w:tblBorders>
        <w:tblLayout w:type="fixed"/>
        <w:tblLook w:val="01E0" w:firstRow="1" w:lastRow="1" w:firstColumn="1" w:lastColumn="1" w:noHBand="0" w:noVBand="0"/>
      </w:tblPr>
      <w:tblGrid>
        <w:gridCol w:w="4516"/>
        <w:gridCol w:w="383"/>
        <w:gridCol w:w="1147"/>
      </w:tblGrid>
      <w:tr w:rsidR="00554053">
        <w:trPr>
          <w:trHeight w:hRule="exact" w:val="272"/>
        </w:trPr>
        <w:tc>
          <w:tcPr>
            <w:tcW w:w="4516" w:type="dxa"/>
          </w:tcPr>
          <w:p w:rsidR="00554053" w:rsidRDefault="00B532F1">
            <w:pPr>
              <w:pStyle w:val="TableParagraph"/>
              <w:spacing w:line="223" w:lineRule="exact"/>
              <w:ind w:left="1880" w:right="1739"/>
              <w:jc w:val="center"/>
              <w:rPr>
                <w:rFonts w:ascii="Arial"/>
                <w:sz w:val="20"/>
              </w:rPr>
            </w:pPr>
            <w:r>
              <w:rPr>
                <w:rFonts w:ascii="Arial"/>
                <w:sz w:val="20"/>
                <w:u w:val="single"/>
              </w:rPr>
              <w:t>Concepto</w:t>
            </w:r>
          </w:p>
        </w:tc>
        <w:tc>
          <w:tcPr>
            <w:tcW w:w="383" w:type="dxa"/>
          </w:tcPr>
          <w:p w:rsidR="00554053" w:rsidRDefault="00554053"/>
        </w:tc>
        <w:tc>
          <w:tcPr>
            <w:tcW w:w="1147" w:type="dxa"/>
          </w:tcPr>
          <w:p w:rsidR="00554053" w:rsidRDefault="00B532F1">
            <w:pPr>
              <w:pStyle w:val="TableParagraph"/>
              <w:spacing w:line="223" w:lineRule="exact"/>
              <w:ind w:left="230"/>
              <w:rPr>
                <w:rFonts w:ascii="Arial"/>
                <w:sz w:val="20"/>
              </w:rPr>
            </w:pPr>
            <w:r>
              <w:rPr>
                <w:rFonts w:ascii="Arial"/>
                <w:sz w:val="20"/>
                <w:u w:val="single"/>
              </w:rPr>
              <w:t>Importe</w:t>
            </w:r>
          </w:p>
        </w:tc>
      </w:tr>
      <w:tr w:rsidR="00554053">
        <w:trPr>
          <w:trHeight w:hRule="exact" w:val="275"/>
        </w:trPr>
        <w:tc>
          <w:tcPr>
            <w:tcW w:w="4516" w:type="dxa"/>
          </w:tcPr>
          <w:p w:rsidR="00554053" w:rsidRDefault="00B532F1">
            <w:pPr>
              <w:pStyle w:val="TableParagraph"/>
              <w:spacing w:before="42"/>
              <w:ind w:left="200"/>
              <w:rPr>
                <w:rFonts w:ascii="Arial" w:hAnsi="Arial"/>
                <w:sz w:val="20"/>
              </w:rPr>
            </w:pPr>
            <w:r>
              <w:rPr>
                <w:rFonts w:ascii="Arial" w:hAnsi="Arial"/>
                <w:sz w:val="20"/>
              </w:rPr>
              <w:t>Amortización acumulada de activos intangibles</w:t>
            </w:r>
          </w:p>
        </w:tc>
        <w:tc>
          <w:tcPr>
            <w:tcW w:w="383" w:type="dxa"/>
          </w:tcPr>
          <w:p w:rsidR="00554053" w:rsidRDefault="00B532F1">
            <w:pPr>
              <w:pStyle w:val="TableParagraph"/>
              <w:spacing w:before="42"/>
              <w:ind w:right="108"/>
              <w:jc w:val="right"/>
              <w:rPr>
                <w:rFonts w:ascii="Arial"/>
                <w:sz w:val="20"/>
              </w:rPr>
            </w:pPr>
            <w:r>
              <w:rPr>
                <w:rFonts w:ascii="Arial"/>
                <w:w w:val="99"/>
                <w:sz w:val="20"/>
              </w:rPr>
              <w:t>$</w:t>
            </w:r>
          </w:p>
        </w:tc>
        <w:tc>
          <w:tcPr>
            <w:tcW w:w="1147" w:type="dxa"/>
          </w:tcPr>
          <w:p w:rsidR="00554053" w:rsidRDefault="00B532F1">
            <w:pPr>
              <w:pStyle w:val="TableParagraph"/>
              <w:spacing w:before="42"/>
              <w:ind w:left="292"/>
              <w:rPr>
                <w:rFonts w:ascii="Arial"/>
                <w:sz w:val="20"/>
              </w:rPr>
            </w:pPr>
            <w:r>
              <w:rPr>
                <w:rFonts w:ascii="Arial"/>
                <w:sz w:val="20"/>
              </w:rPr>
              <w:t>(31,743)</w:t>
            </w:r>
          </w:p>
        </w:tc>
      </w:tr>
      <w:tr w:rsidR="00554053">
        <w:trPr>
          <w:trHeight w:hRule="exact" w:val="229"/>
        </w:trPr>
        <w:tc>
          <w:tcPr>
            <w:tcW w:w="4516" w:type="dxa"/>
          </w:tcPr>
          <w:p w:rsidR="00554053" w:rsidRDefault="00B532F1">
            <w:pPr>
              <w:pStyle w:val="TableParagraph"/>
              <w:spacing w:line="225" w:lineRule="exact"/>
              <w:ind w:left="200"/>
              <w:rPr>
                <w:rFonts w:ascii="Arial" w:hAnsi="Arial"/>
                <w:sz w:val="20"/>
              </w:rPr>
            </w:pPr>
            <w:r>
              <w:rPr>
                <w:rFonts w:ascii="Arial" w:hAnsi="Arial"/>
                <w:sz w:val="20"/>
              </w:rPr>
              <w:t>Depreciación acumulada de bienes inmuebles</w:t>
            </w:r>
          </w:p>
        </w:tc>
        <w:tc>
          <w:tcPr>
            <w:tcW w:w="383" w:type="dxa"/>
          </w:tcPr>
          <w:p w:rsidR="00554053" w:rsidRDefault="00554053"/>
        </w:tc>
        <w:tc>
          <w:tcPr>
            <w:tcW w:w="1147" w:type="dxa"/>
          </w:tcPr>
          <w:p w:rsidR="00554053" w:rsidRDefault="00B532F1">
            <w:pPr>
              <w:pStyle w:val="TableParagraph"/>
              <w:spacing w:line="225" w:lineRule="exact"/>
              <w:ind w:left="180"/>
              <w:rPr>
                <w:rFonts w:ascii="Arial"/>
                <w:sz w:val="20"/>
              </w:rPr>
            </w:pPr>
            <w:r>
              <w:rPr>
                <w:rFonts w:ascii="Arial"/>
                <w:sz w:val="20"/>
              </w:rPr>
              <w:t>(148,447)</w:t>
            </w:r>
          </w:p>
        </w:tc>
      </w:tr>
      <w:tr w:rsidR="00554053">
        <w:trPr>
          <w:trHeight w:hRule="exact" w:val="326"/>
        </w:trPr>
        <w:tc>
          <w:tcPr>
            <w:tcW w:w="4516" w:type="dxa"/>
          </w:tcPr>
          <w:p w:rsidR="00554053" w:rsidRDefault="00B532F1">
            <w:pPr>
              <w:pStyle w:val="TableParagraph"/>
              <w:spacing w:line="227" w:lineRule="exact"/>
              <w:ind w:left="200"/>
              <w:rPr>
                <w:rFonts w:ascii="Arial" w:hAnsi="Arial"/>
                <w:sz w:val="20"/>
              </w:rPr>
            </w:pPr>
            <w:r>
              <w:rPr>
                <w:rFonts w:ascii="Arial" w:hAnsi="Arial"/>
                <w:sz w:val="20"/>
              </w:rPr>
              <w:t>Depreciación acumulada de bienes muebles</w:t>
            </w:r>
          </w:p>
        </w:tc>
        <w:tc>
          <w:tcPr>
            <w:tcW w:w="383" w:type="dxa"/>
          </w:tcPr>
          <w:p w:rsidR="00554053" w:rsidRDefault="00554053"/>
        </w:tc>
        <w:tc>
          <w:tcPr>
            <w:tcW w:w="1147" w:type="dxa"/>
            <w:tcBorders>
              <w:bottom w:val="single" w:sz="4" w:space="0" w:color="000000"/>
            </w:tcBorders>
          </w:tcPr>
          <w:p w:rsidR="00554053" w:rsidRDefault="00B532F1">
            <w:pPr>
              <w:pStyle w:val="TableParagraph"/>
              <w:spacing w:line="227" w:lineRule="exact"/>
              <w:ind w:left="180"/>
              <w:rPr>
                <w:rFonts w:ascii="Arial"/>
                <w:sz w:val="20"/>
              </w:rPr>
            </w:pPr>
            <w:r>
              <w:rPr>
                <w:rFonts w:ascii="Arial"/>
                <w:sz w:val="20"/>
              </w:rPr>
              <w:t>(327,303)</w:t>
            </w:r>
          </w:p>
        </w:tc>
      </w:tr>
      <w:tr w:rsidR="00554053">
        <w:trPr>
          <w:trHeight w:hRule="exact" w:val="234"/>
        </w:trPr>
        <w:tc>
          <w:tcPr>
            <w:tcW w:w="4516" w:type="dxa"/>
          </w:tcPr>
          <w:p w:rsidR="00554053" w:rsidRDefault="00B532F1">
            <w:pPr>
              <w:pStyle w:val="TableParagraph"/>
              <w:spacing w:before="4"/>
              <w:ind w:left="1880" w:right="1736"/>
              <w:jc w:val="center"/>
              <w:rPr>
                <w:rFonts w:ascii="Arial"/>
                <w:sz w:val="20"/>
              </w:rPr>
            </w:pPr>
            <w:r>
              <w:rPr>
                <w:rFonts w:ascii="Arial"/>
                <w:sz w:val="20"/>
              </w:rPr>
              <w:t>Total</w:t>
            </w:r>
          </w:p>
        </w:tc>
        <w:tc>
          <w:tcPr>
            <w:tcW w:w="383" w:type="dxa"/>
          </w:tcPr>
          <w:p w:rsidR="00554053" w:rsidRDefault="00B532F1">
            <w:pPr>
              <w:pStyle w:val="TableParagraph"/>
              <w:spacing w:before="4"/>
              <w:ind w:right="108"/>
              <w:jc w:val="right"/>
              <w:rPr>
                <w:rFonts w:ascii="Arial"/>
                <w:sz w:val="20"/>
              </w:rPr>
            </w:pPr>
            <w:r>
              <w:rPr>
                <w:rFonts w:ascii="Arial"/>
                <w:w w:val="99"/>
                <w:sz w:val="20"/>
              </w:rPr>
              <w:t>$</w:t>
            </w:r>
          </w:p>
        </w:tc>
        <w:tc>
          <w:tcPr>
            <w:tcW w:w="1147" w:type="dxa"/>
            <w:tcBorders>
              <w:top w:val="single" w:sz="4" w:space="0" w:color="000000"/>
            </w:tcBorders>
          </w:tcPr>
          <w:p w:rsidR="00554053" w:rsidRDefault="00B532F1">
            <w:pPr>
              <w:pStyle w:val="TableParagraph"/>
              <w:spacing w:line="230" w:lineRule="exact"/>
              <w:ind w:left="-15"/>
              <w:rPr>
                <w:rFonts w:ascii="Arial"/>
                <w:sz w:val="20"/>
              </w:rPr>
            </w:pPr>
            <w:r>
              <w:rPr>
                <w:rFonts w:ascii="Arial"/>
                <w:w w:val="99"/>
                <w:sz w:val="20"/>
                <w:u w:val="thick"/>
              </w:rPr>
              <w:t xml:space="preserve"> </w:t>
            </w:r>
            <w:r>
              <w:rPr>
                <w:rFonts w:ascii="Arial"/>
                <w:sz w:val="20"/>
                <w:u w:val="thick"/>
              </w:rPr>
              <w:t xml:space="preserve">   (507,493) </w:t>
            </w:r>
          </w:p>
        </w:tc>
      </w:tr>
    </w:tbl>
    <w:p w:rsidR="00554053" w:rsidRDefault="00554053">
      <w:pPr>
        <w:spacing w:line="230" w:lineRule="exac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6"/>
        <w:ind w:left="732" w:right="345"/>
        <w:jc w:val="both"/>
      </w:pPr>
      <w:r>
        <w:t>Nuestra revisión consistió en verificar en forma selectiva los cálculos de la  depreciación  de algunos de los activos a través de una integración del activo fijo, en el que se reflejan los importes correspondientes a cada uno de ellos, montos originales d</w:t>
      </w:r>
      <w:r>
        <w:t xml:space="preserve">e cada inversión y  fecha  de adquisición, entre otros </w:t>
      </w:r>
      <w:r>
        <w:rPr>
          <w:spacing w:val="13"/>
        </w:rPr>
        <w:t xml:space="preserve"> </w:t>
      </w:r>
      <w:r>
        <w:t>datos.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5847"/>
        <w:gridCol w:w="5100"/>
      </w:tblGrid>
      <w:tr w:rsidR="00554053">
        <w:trPr>
          <w:trHeight w:hRule="exact" w:val="268"/>
        </w:trPr>
        <w:tc>
          <w:tcPr>
            <w:tcW w:w="5847" w:type="dxa"/>
          </w:tcPr>
          <w:p w:rsidR="00554053" w:rsidRDefault="00B532F1">
            <w:pPr>
              <w:pStyle w:val="TableParagraph"/>
              <w:spacing w:line="268" w:lineRule="exact"/>
              <w:ind w:left="200"/>
              <w:rPr>
                <w:rFonts w:ascii="Arial"/>
                <w:sz w:val="24"/>
              </w:rPr>
            </w:pPr>
            <w:r>
              <w:rPr>
                <w:rFonts w:ascii="Arial"/>
                <w:sz w:val="24"/>
                <w:u w:val="single"/>
              </w:rPr>
              <w:t>Activos diferidos</w:t>
            </w:r>
          </w:p>
        </w:tc>
        <w:tc>
          <w:tcPr>
            <w:tcW w:w="5100" w:type="dxa"/>
          </w:tcPr>
          <w:p w:rsidR="00554053" w:rsidRDefault="00B532F1">
            <w:pPr>
              <w:pStyle w:val="TableParagraph"/>
              <w:spacing w:line="268" w:lineRule="exact"/>
              <w:ind w:right="198"/>
              <w:jc w:val="right"/>
              <w:rPr>
                <w:rFonts w:ascii="Arial"/>
                <w:sz w:val="24"/>
              </w:rPr>
            </w:pPr>
            <w:r>
              <w:rPr>
                <w:rFonts w:ascii="Arial"/>
                <w:sz w:val="24"/>
              </w:rPr>
              <w:t>$274,698</w:t>
            </w:r>
          </w:p>
        </w:tc>
      </w:tr>
    </w:tbl>
    <w:p w:rsidR="00554053" w:rsidRDefault="00554053">
      <w:pPr>
        <w:pStyle w:val="Textoindependiente"/>
        <w:spacing w:before="9"/>
        <w:rPr>
          <w:sz w:val="26"/>
        </w:rPr>
      </w:pPr>
    </w:p>
    <w:p w:rsidR="00554053" w:rsidRDefault="00B532F1">
      <w:pPr>
        <w:pStyle w:val="Textoindependiente"/>
        <w:spacing w:before="93"/>
        <w:ind w:left="732" w:right="343"/>
        <w:jc w:val="both"/>
      </w:pPr>
      <w:r>
        <w:t xml:space="preserve">El saldo de la </w:t>
      </w:r>
      <w:r>
        <w:rPr>
          <w:spacing w:val="-3"/>
        </w:rPr>
        <w:t xml:space="preserve">cuenta representa </w:t>
      </w:r>
      <w:r>
        <w:t xml:space="preserve">los </w:t>
      </w:r>
      <w:r>
        <w:rPr>
          <w:spacing w:val="-3"/>
        </w:rPr>
        <w:t xml:space="preserve">derechos </w:t>
      </w:r>
      <w:r>
        <w:rPr>
          <w:spacing w:val="-2"/>
        </w:rPr>
        <w:t xml:space="preserve">que </w:t>
      </w:r>
      <w:r>
        <w:t xml:space="preserve">tiene el </w:t>
      </w:r>
      <w:r>
        <w:rPr>
          <w:spacing w:val="-3"/>
        </w:rPr>
        <w:t xml:space="preserve">Municipio </w:t>
      </w:r>
      <w:r>
        <w:t xml:space="preserve">de </w:t>
      </w:r>
      <w:r>
        <w:rPr>
          <w:spacing w:val="-3"/>
        </w:rPr>
        <w:t xml:space="preserve">recibir </w:t>
      </w:r>
      <w:r>
        <w:t xml:space="preserve">como </w:t>
      </w:r>
      <w:r>
        <w:rPr>
          <w:spacing w:val="-3"/>
        </w:rPr>
        <w:t xml:space="preserve">propiedad los </w:t>
      </w:r>
      <w:r>
        <w:t>bienes</w:t>
      </w:r>
      <w:r>
        <w:rPr>
          <w:spacing w:val="-8"/>
        </w:rPr>
        <w:t xml:space="preserve"> </w:t>
      </w:r>
      <w:r>
        <w:rPr>
          <w:spacing w:val="-3"/>
        </w:rPr>
        <w:t>amparados</w:t>
      </w:r>
      <w:r>
        <w:rPr>
          <w:spacing w:val="-8"/>
        </w:rPr>
        <w:t xml:space="preserve"> </w:t>
      </w:r>
      <w:r>
        <w:t>en</w:t>
      </w:r>
      <w:r>
        <w:rPr>
          <w:spacing w:val="-9"/>
        </w:rPr>
        <w:t xml:space="preserve"> </w:t>
      </w:r>
      <w:r>
        <w:t>el</w:t>
      </w:r>
      <w:r>
        <w:rPr>
          <w:spacing w:val="-8"/>
        </w:rPr>
        <w:t xml:space="preserve"> </w:t>
      </w:r>
      <w:r>
        <w:rPr>
          <w:spacing w:val="-3"/>
        </w:rPr>
        <w:t>convenio</w:t>
      </w:r>
      <w:r>
        <w:rPr>
          <w:spacing w:val="-7"/>
        </w:rPr>
        <w:t xml:space="preserve"> </w:t>
      </w:r>
      <w:r>
        <w:t>de</w:t>
      </w:r>
      <w:r>
        <w:rPr>
          <w:spacing w:val="-7"/>
        </w:rPr>
        <w:t xml:space="preserve"> </w:t>
      </w:r>
      <w:r>
        <w:t>Asociación</w:t>
      </w:r>
      <w:r>
        <w:rPr>
          <w:spacing w:val="-7"/>
        </w:rPr>
        <w:t xml:space="preserve"> </w:t>
      </w:r>
      <w:r>
        <w:rPr>
          <w:spacing w:val="-3"/>
        </w:rPr>
        <w:t>Publico</w:t>
      </w:r>
      <w:r>
        <w:rPr>
          <w:spacing w:val="-7"/>
        </w:rPr>
        <w:t xml:space="preserve"> </w:t>
      </w:r>
      <w:r>
        <w:rPr>
          <w:spacing w:val="-3"/>
        </w:rPr>
        <w:t>Privada</w:t>
      </w:r>
      <w:r>
        <w:rPr>
          <w:spacing w:val="-7"/>
        </w:rPr>
        <w:t xml:space="preserve"> </w:t>
      </w:r>
      <w:r>
        <w:t>(APP)</w:t>
      </w:r>
      <w:r>
        <w:rPr>
          <w:spacing w:val="-8"/>
        </w:rPr>
        <w:t xml:space="preserve"> </w:t>
      </w:r>
      <w:r>
        <w:t>con</w:t>
      </w:r>
      <w:r>
        <w:rPr>
          <w:spacing w:val="-7"/>
        </w:rPr>
        <w:t xml:space="preserve"> </w:t>
      </w:r>
      <w:r>
        <w:t>la</w:t>
      </w:r>
      <w:r>
        <w:rPr>
          <w:spacing w:val="-7"/>
        </w:rPr>
        <w:t xml:space="preserve"> </w:t>
      </w:r>
      <w:r>
        <w:t>empresa</w:t>
      </w:r>
      <w:r>
        <w:rPr>
          <w:spacing w:val="-9"/>
        </w:rPr>
        <w:t xml:space="preserve"> </w:t>
      </w:r>
      <w:r>
        <w:rPr>
          <w:spacing w:val="-3"/>
        </w:rPr>
        <w:t>TICSA</w:t>
      </w:r>
      <w:r>
        <w:rPr>
          <w:spacing w:val="-7"/>
        </w:rPr>
        <w:t xml:space="preserve"> </w:t>
      </w:r>
      <w:r>
        <w:t>en</w:t>
      </w:r>
      <w:r>
        <w:rPr>
          <w:spacing w:val="-7"/>
        </w:rPr>
        <w:t xml:space="preserve"> </w:t>
      </w:r>
      <w:r>
        <w:t xml:space="preserve">su </w:t>
      </w:r>
      <w:r>
        <w:rPr>
          <w:spacing w:val="-3"/>
        </w:rPr>
        <w:t xml:space="preserve">primera, segunda, </w:t>
      </w:r>
      <w:r>
        <w:t xml:space="preserve">tercera y </w:t>
      </w:r>
      <w:r>
        <w:rPr>
          <w:spacing w:val="-3"/>
        </w:rPr>
        <w:t xml:space="preserve">cuarta </w:t>
      </w:r>
      <w:r>
        <w:t xml:space="preserve">fase </w:t>
      </w:r>
      <w:r>
        <w:rPr>
          <w:spacing w:val="-2"/>
        </w:rPr>
        <w:t xml:space="preserve">referente </w:t>
      </w:r>
      <w:r>
        <w:t xml:space="preserve">a la </w:t>
      </w:r>
      <w:r>
        <w:rPr>
          <w:spacing w:val="-3"/>
        </w:rPr>
        <w:t xml:space="preserve">instalación </w:t>
      </w:r>
      <w:r>
        <w:t xml:space="preserve">de cámaras de </w:t>
      </w:r>
      <w:r>
        <w:rPr>
          <w:spacing w:val="-3"/>
        </w:rPr>
        <w:t xml:space="preserve">seguridad </w:t>
      </w:r>
      <w:r>
        <w:t>y monitoreo</w:t>
      </w:r>
      <w:r>
        <w:rPr>
          <w:spacing w:val="-10"/>
        </w:rPr>
        <w:t xml:space="preserve"> </w:t>
      </w:r>
      <w:r>
        <w:t>ambiental</w:t>
      </w:r>
      <w:r>
        <w:rPr>
          <w:spacing w:val="-11"/>
        </w:rPr>
        <w:t xml:space="preserve"> </w:t>
      </w:r>
      <w:r>
        <w:t>en</w:t>
      </w:r>
      <w:r>
        <w:rPr>
          <w:spacing w:val="-10"/>
        </w:rPr>
        <w:t xml:space="preserve"> </w:t>
      </w:r>
      <w:r>
        <w:t>las</w:t>
      </w:r>
      <w:r>
        <w:rPr>
          <w:spacing w:val="-11"/>
        </w:rPr>
        <w:t xml:space="preserve"> </w:t>
      </w:r>
      <w:r>
        <w:rPr>
          <w:spacing w:val="-3"/>
        </w:rPr>
        <w:t>principales</w:t>
      </w:r>
      <w:r>
        <w:rPr>
          <w:spacing w:val="-11"/>
        </w:rPr>
        <w:t xml:space="preserve"> </w:t>
      </w:r>
      <w:r>
        <w:t>avenidas</w:t>
      </w:r>
      <w:r>
        <w:rPr>
          <w:spacing w:val="-11"/>
        </w:rPr>
        <w:t xml:space="preserve"> </w:t>
      </w:r>
      <w:r>
        <w:t>de</w:t>
      </w:r>
      <w:r>
        <w:rPr>
          <w:spacing w:val="-10"/>
        </w:rPr>
        <w:t xml:space="preserve"> </w:t>
      </w:r>
      <w:r>
        <w:t>cada</w:t>
      </w:r>
      <w:r>
        <w:rPr>
          <w:spacing w:val="-10"/>
        </w:rPr>
        <w:t xml:space="preserve"> </w:t>
      </w:r>
      <w:r>
        <w:rPr>
          <w:spacing w:val="-3"/>
        </w:rPr>
        <w:t>colonia</w:t>
      </w:r>
      <w:r>
        <w:rPr>
          <w:spacing w:val="-10"/>
        </w:rPr>
        <w:t xml:space="preserve"> </w:t>
      </w:r>
      <w:r>
        <w:t>del</w:t>
      </w:r>
      <w:r>
        <w:rPr>
          <w:spacing w:val="-14"/>
        </w:rPr>
        <w:t xml:space="preserve"> </w:t>
      </w:r>
      <w:r>
        <w:rPr>
          <w:spacing w:val="-3"/>
        </w:rPr>
        <w:t>Municipio.</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495" w:type="dxa"/>
        <w:tblBorders>
          <w:top w:val="nil"/>
          <w:left w:val="nil"/>
          <w:bottom w:val="nil"/>
          <w:right w:val="nil"/>
          <w:insideH w:val="nil"/>
          <w:insideV w:val="nil"/>
        </w:tblBorders>
        <w:tblLayout w:type="fixed"/>
        <w:tblLook w:val="01E0" w:firstRow="1" w:lastRow="1" w:firstColumn="1" w:lastColumn="1" w:noHBand="0" w:noVBand="0"/>
      </w:tblPr>
      <w:tblGrid>
        <w:gridCol w:w="5603"/>
        <w:gridCol w:w="5405"/>
      </w:tblGrid>
      <w:tr w:rsidR="00554053">
        <w:trPr>
          <w:trHeight w:hRule="exact" w:val="268"/>
        </w:trPr>
        <w:tc>
          <w:tcPr>
            <w:tcW w:w="5603" w:type="dxa"/>
          </w:tcPr>
          <w:p w:rsidR="00554053" w:rsidRDefault="00B532F1">
            <w:pPr>
              <w:pStyle w:val="TableParagraph"/>
              <w:spacing w:line="268" w:lineRule="exact"/>
              <w:ind w:left="200"/>
              <w:rPr>
                <w:rFonts w:ascii="Arial"/>
                <w:b/>
                <w:sz w:val="24"/>
              </w:rPr>
            </w:pPr>
            <w:r>
              <w:rPr>
                <w:rFonts w:ascii="Arial"/>
                <w:b/>
                <w:sz w:val="24"/>
              </w:rPr>
              <w:t xml:space="preserve">b) </w:t>
            </w:r>
            <w:r>
              <w:rPr>
                <w:rFonts w:ascii="Arial"/>
                <w:b/>
                <w:sz w:val="24"/>
                <w:u w:val="thick"/>
              </w:rPr>
              <w:t>PASIVO</w:t>
            </w:r>
          </w:p>
        </w:tc>
        <w:tc>
          <w:tcPr>
            <w:tcW w:w="5405" w:type="dxa"/>
          </w:tcPr>
          <w:p w:rsidR="00554053" w:rsidRDefault="00B532F1">
            <w:pPr>
              <w:pStyle w:val="TableParagraph"/>
              <w:spacing w:line="268" w:lineRule="exact"/>
              <w:ind w:right="198"/>
              <w:jc w:val="right"/>
              <w:rPr>
                <w:rFonts w:ascii="Arial"/>
                <w:sz w:val="24"/>
              </w:rPr>
            </w:pPr>
            <w:r>
              <w:rPr>
                <w:rFonts w:ascii="Arial"/>
                <w:sz w:val="24"/>
              </w:rPr>
              <w:t>$526,674</w:t>
            </w:r>
          </w:p>
        </w:tc>
      </w:tr>
    </w:tbl>
    <w:p w:rsidR="00554053" w:rsidRDefault="00554053">
      <w:pPr>
        <w:pStyle w:val="Textoindependiente"/>
        <w:spacing w:before="2"/>
        <w:rPr>
          <w:sz w:val="16"/>
        </w:rPr>
      </w:pPr>
    </w:p>
    <w:p w:rsidR="00554053" w:rsidRDefault="00B532F1">
      <w:pPr>
        <w:pStyle w:val="Textoindependiente"/>
        <w:spacing w:before="92"/>
        <w:ind w:left="732"/>
      </w:pPr>
      <w:r>
        <w:t>El Pasivo se clasifica como sigue:</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after="1"/>
        <w:rPr>
          <w:sz w:val="12"/>
        </w:rPr>
      </w:pPr>
    </w:p>
    <w:tbl>
      <w:tblPr>
        <w:tblStyle w:val="TableNormal"/>
        <w:tblW w:w="0" w:type="auto"/>
        <w:tblInd w:w="4220" w:type="dxa"/>
        <w:tblBorders>
          <w:top w:val="nil"/>
          <w:left w:val="nil"/>
          <w:bottom w:val="nil"/>
          <w:right w:val="nil"/>
          <w:insideH w:val="nil"/>
          <w:insideV w:val="nil"/>
        </w:tblBorders>
        <w:tblLayout w:type="fixed"/>
        <w:tblLook w:val="01E0" w:firstRow="1" w:lastRow="1" w:firstColumn="1" w:lastColumn="1" w:noHBand="0" w:noVBand="0"/>
      </w:tblPr>
      <w:tblGrid>
        <w:gridCol w:w="2100"/>
        <w:gridCol w:w="260"/>
        <w:gridCol w:w="998"/>
      </w:tblGrid>
      <w:tr w:rsidR="00554053">
        <w:trPr>
          <w:trHeight w:hRule="exact" w:val="273"/>
        </w:trPr>
        <w:tc>
          <w:tcPr>
            <w:tcW w:w="2100" w:type="dxa"/>
          </w:tcPr>
          <w:p w:rsidR="00554053" w:rsidRDefault="00B532F1">
            <w:pPr>
              <w:pStyle w:val="TableParagraph"/>
              <w:spacing w:line="223" w:lineRule="exact"/>
              <w:ind w:left="756"/>
              <w:rPr>
                <w:rFonts w:ascii="Arial"/>
                <w:sz w:val="20"/>
              </w:rPr>
            </w:pPr>
            <w:r>
              <w:rPr>
                <w:rFonts w:ascii="Arial"/>
                <w:sz w:val="20"/>
                <w:u w:val="single"/>
              </w:rPr>
              <w:t>Concepto</w:t>
            </w:r>
          </w:p>
        </w:tc>
        <w:tc>
          <w:tcPr>
            <w:tcW w:w="260" w:type="dxa"/>
          </w:tcPr>
          <w:p w:rsidR="00554053" w:rsidRDefault="00554053"/>
        </w:tc>
        <w:tc>
          <w:tcPr>
            <w:tcW w:w="998" w:type="dxa"/>
          </w:tcPr>
          <w:p w:rsidR="00554053" w:rsidRDefault="00B532F1">
            <w:pPr>
              <w:pStyle w:val="TableParagraph"/>
              <w:spacing w:line="223" w:lineRule="exact"/>
              <w:ind w:left="158"/>
              <w:rPr>
                <w:rFonts w:ascii="Arial"/>
                <w:sz w:val="20"/>
              </w:rPr>
            </w:pPr>
            <w:r>
              <w:rPr>
                <w:rFonts w:ascii="Arial"/>
                <w:sz w:val="20"/>
                <w:u w:val="single"/>
              </w:rPr>
              <w:t>Importe</w:t>
            </w:r>
          </w:p>
        </w:tc>
      </w:tr>
      <w:tr w:rsidR="00554053">
        <w:trPr>
          <w:trHeight w:hRule="exact" w:val="276"/>
        </w:trPr>
        <w:tc>
          <w:tcPr>
            <w:tcW w:w="2100" w:type="dxa"/>
          </w:tcPr>
          <w:p w:rsidR="00554053" w:rsidRDefault="00B532F1">
            <w:pPr>
              <w:pStyle w:val="TableParagraph"/>
              <w:spacing w:before="43"/>
              <w:ind w:left="200"/>
              <w:rPr>
                <w:rFonts w:ascii="Arial"/>
                <w:sz w:val="20"/>
              </w:rPr>
            </w:pPr>
            <w:r>
              <w:rPr>
                <w:rFonts w:ascii="Arial"/>
                <w:sz w:val="20"/>
              </w:rPr>
              <w:t>Pasivo circulante</w:t>
            </w:r>
          </w:p>
        </w:tc>
        <w:tc>
          <w:tcPr>
            <w:tcW w:w="260" w:type="dxa"/>
          </w:tcPr>
          <w:p w:rsidR="00554053" w:rsidRDefault="00B532F1">
            <w:pPr>
              <w:pStyle w:val="TableParagraph"/>
              <w:spacing w:before="43"/>
              <w:ind w:left="73"/>
              <w:jc w:val="center"/>
              <w:rPr>
                <w:rFonts w:ascii="Arial"/>
                <w:sz w:val="20"/>
              </w:rPr>
            </w:pPr>
            <w:r>
              <w:rPr>
                <w:rFonts w:ascii="Arial"/>
                <w:w w:val="99"/>
                <w:sz w:val="20"/>
              </w:rPr>
              <w:t>$</w:t>
            </w:r>
          </w:p>
        </w:tc>
        <w:tc>
          <w:tcPr>
            <w:tcW w:w="998" w:type="dxa"/>
          </w:tcPr>
          <w:p w:rsidR="00554053" w:rsidRDefault="00B532F1">
            <w:pPr>
              <w:pStyle w:val="TableParagraph"/>
              <w:spacing w:before="43"/>
              <w:ind w:left="-15"/>
              <w:jc w:val="right"/>
              <w:rPr>
                <w:rFonts w:ascii="Arial"/>
                <w:sz w:val="20"/>
              </w:rPr>
            </w:pPr>
            <w:r>
              <w:rPr>
                <w:rFonts w:ascii="Arial"/>
                <w:sz w:val="20"/>
              </w:rPr>
              <w:t>138,764</w:t>
            </w:r>
          </w:p>
        </w:tc>
      </w:tr>
      <w:tr w:rsidR="00554053">
        <w:trPr>
          <w:trHeight w:hRule="exact" w:val="327"/>
        </w:trPr>
        <w:tc>
          <w:tcPr>
            <w:tcW w:w="2100" w:type="dxa"/>
          </w:tcPr>
          <w:p w:rsidR="00554053" w:rsidRDefault="00B532F1">
            <w:pPr>
              <w:pStyle w:val="TableParagraph"/>
              <w:spacing w:line="225" w:lineRule="exact"/>
              <w:ind w:left="200"/>
              <w:rPr>
                <w:rFonts w:ascii="Arial"/>
                <w:sz w:val="20"/>
              </w:rPr>
            </w:pPr>
            <w:r>
              <w:rPr>
                <w:rFonts w:ascii="Arial"/>
                <w:sz w:val="20"/>
              </w:rPr>
              <w:t>Pasivo no circulante</w:t>
            </w:r>
          </w:p>
        </w:tc>
        <w:tc>
          <w:tcPr>
            <w:tcW w:w="260" w:type="dxa"/>
          </w:tcPr>
          <w:p w:rsidR="00554053" w:rsidRDefault="00554053"/>
        </w:tc>
        <w:tc>
          <w:tcPr>
            <w:tcW w:w="998" w:type="dxa"/>
            <w:tcBorders>
              <w:bottom w:val="single" w:sz="4" w:space="0" w:color="000000"/>
            </w:tcBorders>
          </w:tcPr>
          <w:p w:rsidR="00554053" w:rsidRDefault="00B532F1">
            <w:pPr>
              <w:pStyle w:val="TableParagraph"/>
              <w:spacing w:line="225" w:lineRule="exact"/>
              <w:ind w:left="-15"/>
              <w:jc w:val="right"/>
              <w:rPr>
                <w:rFonts w:ascii="Arial"/>
                <w:sz w:val="20"/>
              </w:rPr>
            </w:pPr>
            <w:r>
              <w:rPr>
                <w:rFonts w:ascii="Arial"/>
                <w:w w:val="95"/>
                <w:sz w:val="20"/>
              </w:rPr>
              <w:t>387,910</w:t>
            </w:r>
          </w:p>
        </w:tc>
      </w:tr>
      <w:tr w:rsidR="00554053">
        <w:trPr>
          <w:trHeight w:hRule="exact" w:val="232"/>
        </w:trPr>
        <w:tc>
          <w:tcPr>
            <w:tcW w:w="2100" w:type="dxa"/>
          </w:tcPr>
          <w:p w:rsidR="00554053" w:rsidRDefault="00B532F1">
            <w:pPr>
              <w:pStyle w:val="TableParagraph"/>
              <w:spacing w:before="2"/>
              <w:ind w:left="963"/>
              <w:rPr>
                <w:rFonts w:ascii="Arial"/>
                <w:sz w:val="20"/>
              </w:rPr>
            </w:pPr>
            <w:r>
              <w:rPr>
                <w:rFonts w:ascii="Arial"/>
                <w:sz w:val="20"/>
              </w:rPr>
              <w:t>Total</w:t>
            </w:r>
          </w:p>
        </w:tc>
        <w:tc>
          <w:tcPr>
            <w:tcW w:w="260" w:type="dxa"/>
          </w:tcPr>
          <w:p w:rsidR="00554053" w:rsidRDefault="00B532F1">
            <w:pPr>
              <w:pStyle w:val="TableParagraph"/>
              <w:spacing w:before="2"/>
              <w:ind w:left="73"/>
              <w:jc w:val="center"/>
              <w:rPr>
                <w:rFonts w:ascii="Arial"/>
                <w:sz w:val="20"/>
              </w:rPr>
            </w:pPr>
            <w:r>
              <w:rPr>
                <w:rFonts w:ascii="Arial"/>
                <w:w w:val="99"/>
                <w:sz w:val="20"/>
              </w:rPr>
              <w:t>$</w:t>
            </w:r>
          </w:p>
        </w:tc>
        <w:tc>
          <w:tcPr>
            <w:tcW w:w="998" w:type="dxa"/>
            <w:tcBorders>
              <w:top w:val="single" w:sz="4" w:space="0" w:color="000000"/>
            </w:tcBorders>
          </w:tcPr>
          <w:p w:rsidR="00554053" w:rsidRDefault="00B532F1">
            <w:pPr>
              <w:pStyle w:val="TableParagraph"/>
              <w:tabs>
                <w:tab w:val="left" w:pos="275"/>
              </w:tabs>
              <w:spacing w:line="227"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w w:val="95"/>
                <w:sz w:val="20"/>
                <w:u w:val="thick"/>
              </w:rPr>
              <w:t>526,674</w:t>
            </w:r>
          </w:p>
        </w:tc>
      </w:tr>
    </w:tbl>
    <w:p w:rsidR="00554053" w:rsidRDefault="00554053">
      <w:pPr>
        <w:pStyle w:val="Textoindependiente"/>
        <w:spacing w:before="1"/>
        <w:rPr>
          <w:sz w:val="27"/>
        </w:rPr>
      </w:pPr>
    </w:p>
    <w:tbl>
      <w:tblPr>
        <w:tblStyle w:val="TableNormal"/>
        <w:tblW w:w="0" w:type="auto"/>
        <w:tblInd w:w="505" w:type="dxa"/>
        <w:tblBorders>
          <w:top w:val="nil"/>
          <w:left w:val="nil"/>
          <w:bottom w:val="nil"/>
          <w:right w:val="nil"/>
          <w:insideH w:val="nil"/>
          <w:insideV w:val="nil"/>
        </w:tblBorders>
        <w:tblLayout w:type="fixed"/>
        <w:tblLook w:val="01E0" w:firstRow="1" w:lastRow="1" w:firstColumn="1" w:lastColumn="1" w:noHBand="0" w:noVBand="0"/>
      </w:tblPr>
      <w:tblGrid>
        <w:gridCol w:w="6238"/>
        <w:gridCol w:w="4747"/>
      </w:tblGrid>
      <w:tr w:rsidR="00554053">
        <w:trPr>
          <w:trHeight w:hRule="exact" w:val="268"/>
        </w:trPr>
        <w:tc>
          <w:tcPr>
            <w:tcW w:w="6238" w:type="dxa"/>
          </w:tcPr>
          <w:p w:rsidR="00554053" w:rsidRDefault="00B532F1">
            <w:pPr>
              <w:pStyle w:val="TableParagraph"/>
              <w:spacing w:line="268" w:lineRule="exact"/>
              <w:ind w:left="200"/>
              <w:rPr>
                <w:rFonts w:ascii="Arial"/>
                <w:sz w:val="24"/>
              </w:rPr>
            </w:pPr>
            <w:r>
              <w:rPr>
                <w:rFonts w:ascii="Arial"/>
                <w:sz w:val="24"/>
                <w:u w:val="single"/>
              </w:rPr>
              <w:t>PASIVO CIRCULANTE</w:t>
            </w:r>
          </w:p>
        </w:tc>
        <w:tc>
          <w:tcPr>
            <w:tcW w:w="4747" w:type="dxa"/>
          </w:tcPr>
          <w:p w:rsidR="00554053" w:rsidRDefault="00B532F1">
            <w:pPr>
              <w:pStyle w:val="TableParagraph"/>
              <w:spacing w:line="268" w:lineRule="exact"/>
              <w:ind w:right="198"/>
              <w:jc w:val="right"/>
              <w:rPr>
                <w:rFonts w:ascii="Arial"/>
                <w:sz w:val="24"/>
              </w:rPr>
            </w:pPr>
            <w:r>
              <w:rPr>
                <w:rFonts w:ascii="Arial"/>
                <w:sz w:val="24"/>
              </w:rPr>
              <w:t>$138,764</w:t>
            </w:r>
          </w:p>
        </w:tc>
      </w:tr>
    </w:tbl>
    <w:p w:rsidR="00554053" w:rsidRDefault="00554053">
      <w:pPr>
        <w:pStyle w:val="Textoindependiente"/>
        <w:spacing w:before="2"/>
        <w:rPr>
          <w:sz w:val="16"/>
        </w:rPr>
      </w:pPr>
    </w:p>
    <w:p w:rsidR="00554053" w:rsidRDefault="00B532F1">
      <w:pPr>
        <w:pStyle w:val="Textoindependiente"/>
        <w:spacing w:before="92"/>
        <w:ind w:left="732"/>
      </w:pPr>
      <w:r>
        <w:t>Se integra por los rubros siguientes:</w:t>
      </w:r>
    </w:p>
    <w:p w:rsidR="00554053" w:rsidRDefault="00554053">
      <w:pPr>
        <w:pStyle w:val="Textoindependiente"/>
        <w:rPr>
          <w:sz w:val="20"/>
        </w:rPr>
      </w:pPr>
    </w:p>
    <w:p w:rsidR="00554053" w:rsidRDefault="00554053">
      <w:pPr>
        <w:pStyle w:val="Textoindependiente"/>
        <w:spacing w:before="9"/>
        <w:rPr>
          <w:sz w:val="11"/>
        </w:rPr>
      </w:pPr>
    </w:p>
    <w:tbl>
      <w:tblPr>
        <w:tblStyle w:val="TableNormal"/>
        <w:tblW w:w="0" w:type="auto"/>
        <w:tblInd w:w="2627" w:type="dxa"/>
        <w:tblBorders>
          <w:top w:val="nil"/>
          <w:left w:val="nil"/>
          <w:bottom w:val="nil"/>
          <w:right w:val="nil"/>
          <w:insideH w:val="nil"/>
          <w:insideV w:val="nil"/>
        </w:tblBorders>
        <w:tblLayout w:type="fixed"/>
        <w:tblLook w:val="01E0" w:firstRow="1" w:lastRow="1" w:firstColumn="1" w:lastColumn="1" w:noHBand="0" w:noVBand="0"/>
      </w:tblPr>
      <w:tblGrid>
        <w:gridCol w:w="5173"/>
        <w:gridCol w:w="151"/>
        <w:gridCol w:w="1222"/>
      </w:tblGrid>
      <w:tr w:rsidR="00554053">
        <w:trPr>
          <w:trHeight w:hRule="exact" w:val="272"/>
        </w:trPr>
        <w:tc>
          <w:tcPr>
            <w:tcW w:w="5173" w:type="dxa"/>
          </w:tcPr>
          <w:p w:rsidR="00554053" w:rsidRDefault="00B532F1">
            <w:pPr>
              <w:pStyle w:val="TableParagraph"/>
              <w:spacing w:line="223" w:lineRule="exact"/>
              <w:ind w:left="2386" w:right="2200"/>
              <w:jc w:val="center"/>
              <w:rPr>
                <w:rFonts w:ascii="Arial"/>
                <w:sz w:val="20"/>
              </w:rPr>
            </w:pPr>
            <w:r>
              <w:rPr>
                <w:rFonts w:ascii="Arial"/>
                <w:sz w:val="20"/>
                <w:u w:val="single"/>
              </w:rPr>
              <w:t>Rubro</w:t>
            </w:r>
          </w:p>
        </w:tc>
        <w:tc>
          <w:tcPr>
            <w:tcW w:w="151" w:type="dxa"/>
          </w:tcPr>
          <w:p w:rsidR="00554053" w:rsidRDefault="00554053"/>
        </w:tc>
        <w:tc>
          <w:tcPr>
            <w:tcW w:w="1222" w:type="dxa"/>
          </w:tcPr>
          <w:p w:rsidR="00554053" w:rsidRDefault="00B532F1">
            <w:pPr>
              <w:pStyle w:val="TableParagraph"/>
              <w:spacing w:line="223" w:lineRule="exact"/>
              <w:ind w:left="268"/>
              <w:rPr>
                <w:rFonts w:ascii="Arial"/>
                <w:sz w:val="20"/>
              </w:rPr>
            </w:pPr>
            <w:r>
              <w:rPr>
                <w:rFonts w:ascii="Arial"/>
                <w:sz w:val="20"/>
                <w:u w:val="single"/>
              </w:rPr>
              <w:t>Importe</w:t>
            </w:r>
          </w:p>
        </w:tc>
      </w:tr>
      <w:tr w:rsidR="00554053">
        <w:trPr>
          <w:trHeight w:hRule="exact" w:val="276"/>
        </w:trPr>
        <w:tc>
          <w:tcPr>
            <w:tcW w:w="5173" w:type="dxa"/>
          </w:tcPr>
          <w:p w:rsidR="00554053" w:rsidRDefault="00B532F1">
            <w:pPr>
              <w:pStyle w:val="TableParagraph"/>
              <w:spacing w:before="42"/>
              <w:ind w:left="200"/>
              <w:rPr>
                <w:rFonts w:ascii="Arial"/>
                <w:sz w:val="20"/>
              </w:rPr>
            </w:pPr>
            <w:r>
              <w:rPr>
                <w:rFonts w:ascii="Arial"/>
                <w:sz w:val="20"/>
              </w:rPr>
              <w:t>Cuentas por pagar a corto plazo</w:t>
            </w:r>
          </w:p>
        </w:tc>
        <w:tc>
          <w:tcPr>
            <w:tcW w:w="151" w:type="dxa"/>
          </w:tcPr>
          <w:p w:rsidR="00554053" w:rsidRDefault="00B532F1">
            <w:pPr>
              <w:pStyle w:val="TableParagraph"/>
              <w:spacing w:before="42"/>
              <w:ind w:right="14"/>
              <w:jc w:val="center"/>
              <w:rPr>
                <w:rFonts w:ascii="Arial"/>
                <w:sz w:val="20"/>
              </w:rPr>
            </w:pPr>
            <w:r>
              <w:rPr>
                <w:rFonts w:ascii="Arial"/>
                <w:w w:val="99"/>
                <w:sz w:val="20"/>
              </w:rPr>
              <w:t>$</w:t>
            </w:r>
          </w:p>
        </w:tc>
        <w:tc>
          <w:tcPr>
            <w:tcW w:w="1222" w:type="dxa"/>
          </w:tcPr>
          <w:p w:rsidR="00554053" w:rsidRDefault="00B532F1">
            <w:pPr>
              <w:pStyle w:val="TableParagraph"/>
              <w:spacing w:before="42"/>
              <w:ind w:left="-15" w:right="2"/>
              <w:jc w:val="right"/>
              <w:rPr>
                <w:rFonts w:ascii="Arial"/>
                <w:sz w:val="20"/>
              </w:rPr>
            </w:pPr>
            <w:r>
              <w:rPr>
                <w:rFonts w:ascii="Arial"/>
                <w:sz w:val="20"/>
              </w:rPr>
              <w:t>114,909</w:t>
            </w:r>
          </w:p>
        </w:tc>
      </w:tr>
      <w:tr w:rsidR="00554053">
        <w:trPr>
          <w:trHeight w:hRule="exact" w:val="229"/>
        </w:trPr>
        <w:tc>
          <w:tcPr>
            <w:tcW w:w="5173" w:type="dxa"/>
          </w:tcPr>
          <w:p w:rsidR="00554053" w:rsidRDefault="00B532F1">
            <w:pPr>
              <w:pStyle w:val="TableParagraph"/>
              <w:spacing w:line="227" w:lineRule="exact"/>
              <w:ind w:left="200"/>
              <w:rPr>
                <w:rFonts w:ascii="Arial" w:hAnsi="Arial"/>
                <w:sz w:val="20"/>
              </w:rPr>
            </w:pPr>
            <w:r>
              <w:rPr>
                <w:rFonts w:ascii="Arial" w:hAnsi="Arial"/>
                <w:sz w:val="20"/>
              </w:rPr>
              <w:t>Porción a corto plazo de la deuda pública a largo plazo</w:t>
            </w:r>
          </w:p>
        </w:tc>
        <w:tc>
          <w:tcPr>
            <w:tcW w:w="151" w:type="dxa"/>
          </w:tcPr>
          <w:p w:rsidR="00554053" w:rsidRDefault="00554053"/>
        </w:tc>
        <w:tc>
          <w:tcPr>
            <w:tcW w:w="1222" w:type="dxa"/>
          </w:tcPr>
          <w:p w:rsidR="00554053" w:rsidRDefault="00B532F1">
            <w:pPr>
              <w:pStyle w:val="TableParagraph"/>
              <w:spacing w:line="227" w:lineRule="exact"/>
              <w:ind w:left="-15" w:right="2"/>
              <w:jc w:val="right"/>
              <w:rPr>
                <w:rFonts w:ascii="Arial"/>
                <w:sz w:val="20"/>
              </w:rPr>
            </w:pPr>
            <w:r>
              <w:rPr>
                <w:rFonts w:ascii="Arial"/>
                <w:sz w:val="20"/>
              </w:rPr>
              <w:t>20,372</w:t>
            </w:r>
          </w:p>
        </w:tc>
      </w:tr>
      <w:tr w:rsidR="00554053">
        <w:trPr>
          <w:trHeight w:hRule="exact" w:val="229"/>
        </w:trPr>
        <w:tc>
          <w:tcPr>
            <w:tcW w:w="5173" w:type="dxa"/>
          </w:tcPr>
          <w:p w:rsidR="00554053" w:rsidRDefault="00B532F1">
            <w:pPr>
              <w:pStyle w:val="TableParagraph"/>
              <w:spacing w:line="225" w:lineRule="exact"/>
              <w:ind w:left="200"/>
              <w:rPr>
                <w:rFonts w:ascii="Arial"/>
                <w:sz w:val="20"/>
              </w:rPr>
            </w:pPr>
            <w:r>
              <w:rPr>
                <w:rFonts w:ascii="Arial"/>
                <w:sz w:val="20"/>
              </w:rPr>
              <w:t>Pasivos diferidos a corto plazo</w:t>
            </w:r>
          </w:p>
        </w:tc>
        <w:tc>
          <w:tcPr>
            <w:tcW w:w="151" w:type="dxa"/>
          </w:tcPr>
          <w:p w:rsidR="00554053" w:rsidRDefault="00554053"/>
        </w:tc>
        <w:tc>
          <w:tcPr>
            <w:tcW w:w="1222" w:type="dxa"/>
          </w:tcPr>
          <w:p w:rsidR="00554053" w:rsidRDefault="00B532F1">
            <w:pPr>
              <w:pStyle w:val="TableParagraph"/>
              <w:spacing w:line="225" w:lineRule="exact"/>
              <w:ind w:left="-15" w:right="2"/>
              <w:jc w:val="right"/>
              <w:rPr>
                <w:rFonts w:ascii="Arial"/>
                <w:sz w:val="20"/>
              </w:rPr>
            </w:pPr>
            <w:r>
              <w:rPr>
                <w:rFonts w:ascii="Arial"/>
                <w:sz w:val="20"/>
              </w:rPr>
              <w:t>746</w:t>
            </w:r>
          </w:p>
        </w:tc>
      </w:tr>
      <w:tr w:rsidR="00554053">
        <w:trPr>
          <w:trHeight w:hRule="exact" w:val="461"/>
        </w:trPr>
        <w:tc>
          <w:tcPr>
            <w:tcW w:w="5173" w:type="dxa"/>
          </w:tcPr>
          <w:p w:rsidR="00554053" w:rsidRDefault="00B532F1">
            <w:pPr>
              <w:pStyle w:val="TableParagraph"/>
              <w:tabs>
                <w:tab w:val="left" w:pos="1073"/>
                <w:tab w:val="left" w:pos="1375"/>
                <w:tab w:val="left" w:pos="2172"/>
                <w:tab w:val="left" w:pos="2599"/>
                <w:tab w:val="left" w:pos="3528"/>
                <w:tab w:val="left" w:pos="3955"/>
                <w:tab w:val="left" w:pos="4895"/>
              </w:tabs>
              <w:ind w:left="200" w:right="10"/>
              <w:rPr>
                <w:rFonts w:ascii="Arial" w:hAnsi="Arial"/>
                <w:sz w:val="20"/>
              </w:rPr>
            </w:pPr>
            <w:r>
              <w:rPr>
                <w:rFonts w:ascii="Arial" w:hAnsi="Arial"/>
                <w:sz w:val="20"/>
              </w:rPr>
              <w:t>Fondos</w:t>
            </w:r>
            <w:r>
              <w:rPr>
                <w:rFonts w:ascii="Arial" w:hAnsi="Arial"/>
                <w:sz w:val="20"/>
              </w:rPr>
              <w:tab/>
              <w:t>y</w:t>
            </w:r>
            <w:r>
              <w:rPr>
                <w:rFonts w:ascii="Arial" w:hAnsi="Arial"/>
                <w:sz w:val="20"/>
              </w:rPr>
              <w:tab/>
              <w:t>bienes</w:t>
            </w:r>
            <w:r>
              <w:rPr>
                <w:rFonts w:ascii="Arial" w:hAnsi="Arial"/>
                <w:sz w:val="20"/>
              </w:rPr>
              <w:tab/>
              <w:t>de</w:t>
            </w:r>
            <w:r>
              <w:rPr>
                <w:rFonts w:ascii="Arial" w:hAnsi="Arial"/>
                <w:sz w:val="20"/>
              </w:rPr>
              <w:tab/>
              <w:t>terceros</w:t>
            </w:r>
            <w:r>
              <w:rPr>
                <w:rFonts w:ascii="Arial" w:hAnsi="Arial"/>
                <w:sz w:val="20"/>
              </w:rPr>
              <w:tab/>
              <w:t>en</w:t>
            </w:r>
            <w:r>
              <w:rPr>
                <w:rFonts w:ascii="Arial" w:hAnsi="Arial"/>
                <w:sz w:val="20"/>
              </w:rPr>
              <w:tab/>
              <w:t>garantía</w:t>
            </w:r>
            <w:r>
              <w:rPr>
                <w:rFonts w:ascii="Arial" w:hAnsi="Arial"/>
                <w:sz w:val="20"/>
              </w:rPr>
              <w:tab/>
            </w:r>
            <w:r>
              <w:rPr>
                <w:rFonts w:ascii="Arial" w:hAnsi="Arial"/>
                <w:w w:val="95"/>
                <w:sz w:val="20"/>
              </w:rPr>
              <w:t xml:space="preserve">y/o </w:t>
            </w:r>
            <w:r>
              <w:rPr>
                <w:rFonts w:ascii="Arial" w:hAnsi="Arial"/>
                <w:sz w:val="20"/>
              </w:rPr>
              <w:t>administración a corto</w:t>
            </w:r>
            <w:r>
              <w:rPr>
                <w:rFonts w:ascii="Arial" w:hAnsi="Arial"/>
                <w:spacing w:val="-14"/>
                <w:sz w:val="20"/>
              </w:rPr>
              <w:t xml:space="preserve"> </w:t>
            </w:r>
            <w:r>
              <w:rPr>
                <w:rFonts w:ascii="Arial" w:hAnsi="Arial"/>
                <w:sz w:val="20"/>
              </w:rPr>
              <w:t>plazo</w:t>
            </w:r>
          </w:p>
        </w:tc>
        <w:tc>
          <w:tcPr>
            <w:tcW w:w="151" w:type="dxa"/>
          </w:tcPr>
          <w:p w:rsidR="00554053" w:rsidRDefault="00554053"/>
        </w:tc>
        <w:tc>
          <w:tcPr>
            <w:tcW w:w="1222" w:type="dxa"/>
          </w:tcPr>
          <w:p w:rsidR="00554053" w:rsidRDefault="00554053">
            <w:pPr>
              <w:pStyle w:val="TableParagraph"/>
              <w:spacing w:before="8"/>
              <w:rPr>
                <w:rFonts w:ascii="Arial"/>
                <w:sz w:val="19"/>
              </w:rPr>
            </w:pPr>
          </w:p>
          <w:p w:rsidR="00554053" w:rsidRDefault="00B532F1">
            <w:pPr>
              <w:pStyle w:val="TableParagraph"/>
              <w:ind w:left="-15" w:right="2"/>
              <w:jc w:val="right"/>
              <w:rPr>
                <w:rFonts w:ascii="Arial"/>
                <w:sz w:val="20"/>
              </w:rPr>
            </w:pPr>
            <w:r>
              <w:rPr>
                <w:rFonts w:ascii="Arial"/>
                <w:sz w:val="20"/>
              </w:rPr>
              <w:t>2,431</w:t>
            </w:r>
          </w:p>
        </w:tc>
      </w:tr>
      <w:tr w:rsidR="00554053">
        <w:trPr>
          <w:trHeight w:hRule="exact" w:val="326"/>
        </w:trPr>
        <w:tc>
          <w:tcPr>
            <w:tcW w:w="5173" w:type="dxa"/>
          </w:tcPr>
          <w:p w:rsidR="00554053" w:rsidRDefault="00B532F1">
            <w:pPr>
              <w:pStyle w:val="TableParagraph"/>
              <w:spacing w:line="227" w:lineRule="exact"/>
              <w:ind w:left="200"/>
              <w:rPr>
                <w:rFonts w:ascii="Arial"/>
                <w:sz w:val="20"/>
              </w:rPr>
            </w:pPr>
            <w:r>
              <w:rPr>
                <w:rFonts w:ascii="Arial"/>
                <w:sz w:val="20"/>
              </w:rPr>
              <w:t>Otros pasivos a corto plazo</w:t>
            </w:r>
          </w:p>
        </w:tc>
        <w:tc>
          <w:tcPr>
            <w:tcW w:w="151" w:type="dxa"/>
          </w:tcPr>
          <w:p w:rsidR="00554053" w:rsidRDefault="00554053"/>
        </w:tc>
        <w:tc>
          <w:tcPr>
            <w:tcW w:w="1222" w:type="dxa"/>
            <w:tcBorders>
              <w:bottom w:val="single" w:sz="4" w:space="0" w:color="000000"/>
            </w:tcBorders>
          </w:tcPr>
          <w:p w:rsidR="00554053" w:rsidRDefault="00B532F1">
            <w:pPr>
              <w:pStyle w:val="TableParagraph"/>
              <w:spacing w:line="227" w:lineRule="exact"/>
              <w:ind w:left="-15" w:right="2"/>
              <w:jc w:val="right"/>
              <w:rPr>
                <w:rFonts w:ascii="Arial"/>
                <w:sz w:val="20"/>
              </w:rPr>
            </w:pPr>
            <w:r>
              <w:rPr>
                <w:rFonts w:ascii="Arial"/>
                <w:sz w:val="20"/>
              </w:rPr>
              <w:t>306</w:t>
            </w:r>
          </w:p>
        </w:tc>
      </w:tr>
      <w:tr w:rsidR="00554053">
        <w:trPr>
          <w:trHeight w:hRule="exact" w:val="232"/>
        </w:trPr>
        <w:tc>
          <w:tcPr>
            <w:tcW w:w="5173" w:type="dxa"/>
          </w:tcPr>
          <w:p w:rsidR="00554053" w:rsidRDefault="00B532F1">
            <w:pPr>
              <w:pStyle w:val="TableParagraph"/>
              <w:spacing w:before="2"/>
              <w:ind w:left="2386" w:right="2198"/>
              <w:jc w:val="center"/>
              <w:rPr>
                <w:rFonts w:ascii="Arial"/>
                <w:sz w:val="20"/>
              </w:rPr>
            </w:pPr>
            <w:r>
              <w:rPr>
                <w:rFonts w:ascii="Arial"/>
                <w:sz w:val="20"/>
              </w:rPr>
              <w:t>Total</w:t>
            </w:r>
          </w:p>
        </w:tc>
        <w:tc>
          <w:tcPr>
            <w:tcW w:w="151" w:type="dxa"/>
          </w:tcPr>
          <w:p w:rsidR="00554053" w:rsidRDefault="00B532F1">
            <w:pPr>
              <w:pStyle w:val="TableParagraph"/>
              <w:spacing w:before="2"/>
              <w:ind w:right="14"/>
              <w:jc w:val="center"/>
              <w:rPr>
                <w:rFonts w:ascii="Arial"/>
                <w:sz w:val="20"/>
              </w:rPr>
            </w:pPr>
            <w:r>
              <w:rPr>
                <w:rFonts w:ascii="Arial"/>
                <w:w w:val="99"/>
                <w:sz w:val="20"/>
              </w:rPr>
              <w:t>$</w:t>
            </w:r>
          </w:p>
        </w:tc>
        <w:tc>
          <w:tcPr>
            <w:tcW w:w="1222" w:type="dxa"/>
            <w:tcBorders>
              <w:top w:val="single" w:sz="4" w:space="0" w:color="000000"/>
            </w:tcBorders>
          </w:tcPr>
          <w:p w:rsidR="00554053" w:rsidRDefault="00B532F1">
            <w:pPr>
              <w:pStyle w:val="TableParagraph"/>
              <w:tabs>
                <w:tab w:val="left" w:pos="496"/>
              </w:tabs>
              <w:spacing w:line="227" w:lineRule="exact"/>
              <w:ind w:left="-15" w:right="3"/>
              <w:jc w:val="right"/>
              <w:rPr>
                <w:rFonts w:ascii="Arial"/>
                <w:sz w:val="20"/>
              </w:rPr>
            </w:pPr>
            <w:r>
              <w:rPr>
                <w:rFonts w:ascii="Arial"/>
                <w:w w:val="99"/>
                <w:sz w:val="20"/>
                <w:u w:val="thick"/>
              </w:rPr>
              <w:t xml:space="preserve"> </w:t>
            </w:r>
            <w:r>
              <w:rPr>
                <w:rFonts w:ascii="Arial"/>
                <w:sz w:val="20"/>
                <w:u w:val="thick"/>
              </w:rPr>
              <w:tab/>
            </w:r>
            <w:r>
              <w:rPr>
                <w:rFonts w:ascii="Arial"/>
                <w:spacing w:val="-1"/>
                <w:w w:val="95"/>
                <w:sz w:val="20"/>
                <w:u w:val="thick"/>
              </w:rPr>
              <w:t>138,764</w:t>
            </w:r>
          </w:p>
        </w:tc>
      </w:tr>
    </w:tbl>
    <w:p w:rsidR="00554053" w:rsidRDefault="00554053">
      <w:pPr>
        <w:pStyle w:val="Textoindependiente"/>
        <w:spacing w:before="1"/>
        <w:rPr>
          <w:sz w:val="27"/>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692"/>
        <w:gridCol w:w="4263"/>
      </w:tblGrid>
      <w:tr w:rsidR="00554053">
        <w:trPr>
          <w:trHeight w:hRule="exact" w:val="268"/>
        </w:trPr>
        <w:tc>
          <w:tcPr>
            <w:tcW w:w="6692" w:type="dxa"/>
          </w:tcPr>
          <w:p w:rsidR="00554053" w:rsidRDefault="00B532F1">
            <w:pPr>
              <w:pStyle w:val="TableParagraph"/>
              <w:spacing w:line="268" w:lineRule="exact"/>
              <w:ind w:left="200"/>
              <w:rPr>
                <w:rFonts w:ascii="Arial"/>
                <w:sz w:val="24"/>
              </w:rPr>
            </w:pPr>
            <w:r>
              <w:rPr>
                <w:rFonts w:ascii="Arial"/>
                <w:sz w:val="24"/>
                <w:u w:val="single"/>
              </w:rPr>
              <w:t>Cuentas por pagar a corto plazo</w:t>
            </w:r>
          </w:p>
        </w:tc>
        <w:tc>
          <w:tcPr>
            <w:tcW w:w="4263" w:type="dxa"/>
          </w:tcPr>
          <w:p w:rsidR="00554053" w:rsidRDefault="00B532F1">
            <w:pPr>
              <w:pStyle w:val="TableParagraph"/>
              <w:spacing w:line="268" w:lineRule="exact"/>
              <w:ind w:right="198"/>
              <w:jc w:val="right"/>
              <w:rPr>
                <w:rFonts w:ascii="Arial"/>
                <w:sz w:val="24"/>
              </w:rPr>
            </w:pPr>
            <w:r>
              <w:rPr>
                <w:rFonts w:ascii="Arial"/>
                <w:sz w:val="24"/>
              </w:rPr>
              <w:t>$114,909</w:t>
            </w:r>
          </w:p>
        </w:tc>
      </w:tr>
    </w:tbl>
    <w:p w:rsidR="00554053" w:rsidRDefault="00554053">
      <w:pPr>
        <w:pStyle w:val="Textoindependiente"/>
        <w:spacing w:before="2"/>
      </w:pPr>
    </w:p>
    <w:p w:rsidR="00554053" w:rsidRDefault="00B532F1">
      <w:pPr>
        <w:pStyle w:val="Textoindependiente"/>
        <w:ind w:left="732"/>
      </w:pPr>
      <w:r>
        <w:t>Este rubro se integra por las cuentas siguientes:</w:t>
      </w:r>
    </w:p>
    <w:p w:rsidR="00554053" w:rsidRDefault="00554053">
      <w:pPr>
        <w:sectPr w:rsidR="00554053">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3073" w:type="dxa"/>
        <w:tblBorders>
          <w:top w:val="nil"/>
          <w:left w:val="nil"/>
          <w:bottom w:val="nil"/>
          <w:right w:val="nil"/>
          <w:insideH w:val="nil"/>
          <w:insideV w:val="nil"/>
        </w:tblBorders>
        <w:tblLayout w:type="fixed"/>
        <w:tblLook w:val="01E0" w:firstRow="1" w:lastRow="1" w:firstColumn="1" w:lastColumn="1" w:noHBand="0" w:noVBand="0"/>
      </w:tblPr>
      <w:tblGrid>
        <w:gridCol w:w="4430"/>
        <w:gridCol w:w="330"/>
        <w:gridCol w:w="1003"/>
      </w:tblGrid>
      <w:tr w:rsidR="00554053">
        <w:trPr>
          <w:trHeight w:hRule="exact" w:val="272"/>
        </w:trPr>
        <w:tc>
          <w:tcPr>
            <w:tcW w:w="4430" w:type="dxa"/>
          </w:tcPr>
          <w:p w:rsidR="00554053" w:rsidRDefault="00B532F1">
            <w:pPr>
              <w:pStyle w:val="TableParagraph"/>
              <w:spacing w:line="223" w:lineRule="exact"/>
              <w:ind w:left="1919" w:right="1826"/>
              <w:jc w:val="center"/>
              <w:rPr>
                <w:rFonts w:ascii="Arial"/>
                <w:sz w:val="20"/>
              </w:rPr>
            </w:pPr>
            <w:r>
              <w:rPr>
                <w:rFonts w:ascii="Arial"/>
                <w:sz w:val="20"/>
                <w:u w:val="single"/>
              </w:rPr>
              <w:t>Cuenta</w:t>
            </w:r>
          </w:p>
        </w:tc>
        <w:tc>
          <w:tcPr>
            <w:tcW w:w="330" w:type="dxa"/>
          </w:tcPr>
          <w:p w:rsidR="00554053" w:rsidRDefault="00554053"/>
        </w:tc>
        <w:tc>
          <w:tcPr>
            <w:tcW w:w="1003" w:type="dxa"/>
          </w:tcPr>
          <w:p w:rsidR="00554053" w:rsidRDefault="00B532F1">
            <w:pPr>
              <w:pStyle w:val="TableParagraph"/>
              <w:spacing w:line="223" w:lineRule="exact"/>
              <w:ind w:left="158"/>
              <w:rPr>
                <w:rFonts w:ascii="Arial"/>
                <w:sz w:val="20"/>
              </w:rPr>
            </w:pPr>
            <w:r>
              <w:rPr>
                <w:rFonts w:ascii="Arial"/>
                <w:sz w:val="20"/>
                <w:u w:val="single"/>
              </w:rPr>
              <w:t>Importe</w:t>
            </w:r>
          </w:p>
        </w:tc>
      </w:tr>
      <w:tr w:rsidR="00554053">
        <w:trPr>
          <w:trHeight w:hRule="exact" w:val="506"/>
        </w:trPr>
        <w:tc>
          <w:tcPr>
            <w:tcW w:w="4430" w:type="dxa"/>
          </w:tcPr>
          <w:p w:rsidR="00554053" w:rsidRDefault="00B532F1">
            <w:pPr>
              <w:pStyle w:val="TableParagraph"/>
              <w:spacing w:before="42"/>
              <w:ind w:left="200" w:right="107"/>
              <w:rPr>
                <w:rFonts w:ascii="Arial" w:hAnsi="Arial"/>
                <w:sz w:val="20"/>
              </w:rPr>
            </w:pPr>
            <w:r>
              <w:rPr>
                <w:rFonts w:ascii="Arial" w:hAnsi="Arial"/>
                <w:sz w:val="20"/>
              </w:rPr>
              <w:t>Proveedores y contratistas por obras públicas por pagar a corto plazo</w:t>
            </w:r>
          </w:p>
        </w:tc>
        <w:tc>
          <w:tcPr>
            <w:tcW w:w="330" w:type="dxa"/>
          </w:tcPr>
          <w:p w:rsidR="00554053" w:rsidRDefault="00554053">
            <w:pPr>
              <w:pStyle w:val="TableParagraph"/>
              <w:spacing w:before="8"/>
              <w:rPr>
                <w:rFonts w:ascii="Arial"/>
                <w:sz w:val="23"/>
              </w:rPr>
            </w:pPr>
          </w:p>
          <w:p w:rsidR="00554053" w:rsidRDefault="00B532F1">
            <w:pPr>
              <w:pStyle w:val="TableParagraph"/>
              <w:ind w:right="108"/>
              <w:jc w:val="right"/>
              <w:rPr>
                <w:rFonts w:ascii="Arial"/>
                <w:sz w:val="20"/>
              </w:rPr>
            </w:pPr>
            <w:r>
              <w:rPr>
                <w:rFonts w:ascii="Arial"/>
                <w:w w:val="99"/>
                <w:sz w:val="20"/>
              </w:rPr>
              <w:t>$</w:t>
            </w:r>
          </w:p>
        </w:tc>
        <w:tc>
          <w:tcPr>
            <w:tcW w:w="1003" w:type="dxa"/>
          </w:tcPr>
          <w:p w:rsidR="00554053" w:rsidRDefault="00554053">
            <w:pPr>
              <w:pStyle w:val="TableParagraph"/>
              <w:spacing w:before="8"/>
              <w:rPr>
                <w:rFonts w:ascii="Arial"/>
                <w:sz w:val="23"/>
              </w:rPr>
            </w:pPr>
          </w:p>
          <w:p w:rsidR="00554053" w:rsidRDefault="00B532F1">
            <w:pPr>
              <w:pStyle w:val="TableParagraph"/>
              <w:ind w:right="110"/>
              <w:jc w:val="right"/>
              <w:rPr>
                <w:rFonts w:ascii="Arial"/>
                <w:sz w:val="20"/>
              </w:rPr>
            </w:pPr>
            <w:r>
              <w:rPr>
                <w:rFonts w:ascii="Arial"/>
                <w:sz w:val="20"/>
              </w:rPr>
              <w:t>85,840</w:t>
            </w:r>
          </w:p>
        </w:tc>
      </w:tr>
      <w:tr w:rsidR="00554053">
        <w:trPr>
          <w:trHeight w:hRule="exact" w:val="461"/>
        </w:trPr>
        <w:tc>
          <w:tcPr>
            <w:tcW w:w="4430" w:type="dxa"/>
          </w:tcPr>
          <w:p w:rsidR="00554053" w:rsidRDefault="00B532F1">
            <w:pPr>
              <w:pStyle w:val="TableParagraph"/>
              <w:ind w:left="200" w:right="107"/>
              <w:rPr>
                <w:rFonts w:ascii="Arial"/>
                <w:sz w:val="20"/>
              </w:rPr>
            </w:pPr>
            <w:r>
              <w:rPr>
                <w:rFonts w:ascii="Arial"/>
                <w:sz w:val="20"/>
              </w:rPr>
              <w:t>Retenciones y contribuciones por pagar a corto plazo</w:t>
            </w:r>
          </w:p>
        </w:tc>
        <w:tc>
          <w:tcPr>
            <w:tcW w:w="330" w:type="dxa"/>
          </w:tcPr>
          <w:p w:rsidR="00554053" w:rsidRDefault="00554053"/>
        </w:tc>
        <w:tc>
          <w:tcPr>
            <w:tcW w:w="1003" w:type="dxa"/>
          </w:tcPr>
          <w:p w:rsidR="00554053" w:rsidRDefault="00554053">
            <w:pPr>
              <w:pStyle w:val="TableParagraph"/>
              <w:spacing w:before="8"/>
              <w:rPr>
                <w:rFonts w:ascii="Arial"/>
                <w:sz w:val="19"/>
              </w:rPr>
            </w:pPr>
          </w:p>
          <w:p w:rsidR="00554053" w:rsidRDefault="00B532F1">
            <w:pPr>
              <w:pStyle w:val="TableParagraph"/>
              <w:ind w:right="110"/>
              <w:jc w:val="right"/>
              <w:rPr>
                <w:rFonts w:ascii="Arial"/>
                <w:sz w:val="20"/>
              </w:rPr>
            </w:pPr>
            <w:r>
              <w:rPr>
                <w:rFonts w:ascii="Arial"/>
                <w:sz w:val="20"/>
              </w:rPr>
              <w:t>19,502</w:t>
            </w:r>
          </w:p>
        </w:tc>
      </w:tr>
      <w:tr w:rsidR="00554053">
        <w:trPr>
          <w:trHeight w:hRule="exact" w:val="417"/>
        </w:trPr>
        <w:tc>
          <w:tcPr>
            <w:tcW w:w="4430" w:type="dxa"/>
          </w:tcPr>
          <w:p w:rsidR="00554053" w:rsidRDefault="00B532F1">
            <w:pPr>
              <w:pStyle w:val="TableParagraph"/>
              <w:spacing w:line="227" w:lineRule="exact"/>
              <w:ind w:left="200"/>
              <w:rPr>
                <w:rFonts w:ascii="Arial"/>
                <w:sz w:val="20"/>
              </w:rPr>
            </w:pPr>
            <w:r>
              <w:rPr>
                <w:rFonts w:ascii="Arial"/>
                <w:sz w:val="20"/>
              </w:rPr>
              <w:t>Otras cuentas por pagar a corto plazo</w:t>
            </w:r>
          </w:p>
        </w:tc>
        <w:tc>
          <w:tcPr>
            <w:tcW w:w="330" w:type="dxa"/>
          </w:tcPr>
          <w:p w:rsidR="00554053" w:rsidRDefault="00554053"/>
        </w:tc>
        <w:tc>
          <w:tcPr>
            <w:tcW w:w="1003" w:type="dxa"/>
            <w:tcBorders>
              <w:bottom w:val="single" w:sz="4" w:space="0" w:color="000000"/>
            </w:tcBorders>
          </w:tcPr>
          <w:p w:rsidR="00554053" w:rsidRDefault="00B532F1">
            <w:pPr>
              <w:pStyle w:val="TableParagraph"/>
              <w:spacing w:line="227" w:lineRule="exact"/>
              <w:ind w:right="110"/>
              <w:jc w:val="right"/>
              <w:rPr>
                <w:rFonts w:ascii="Arial"/>
                <w:sz w:val="20"/>
              </w:rPr>
            </w:pPr>
            <w:r>
              <w:rPr>
                <w:rFonts w:ascii="Arial"/>
                <w:sz w:val="20"/>
              </w:rPr>
              <w:t>9,567</w:t>
            </w:r>
          </w:p>
        </w:tc>
      </w:tr>
      <w:tr w:rsidR="00554053">
        <w:trPr>
          <w:trHeight w:hRule="exact" w:val="252"/>
        </w:trPr>
        <w:tc>
          <w:tcPr>
            <w:tcW w:w="4430" w:type="dxa"/>
          </w:tcPr>
          <w:p w:rsidR="00554053" w:rsidRDefault="00B532F1">
            <w:pPr>
              <w:pStyle w:val="TableParagraph"/>
              <w:spacing w:before="2"/>
              <w:ind w:left="1917" w:right="1826"/>
              <w:jc w:val="center"/>
              <w:rPr>
                <w:rFonts w:ascii="Arial"/>
                <w:sz w:val="20"/>
              </w:rPr>
            </w:pPr>
            <w:r>
              <w:rPr>
                <w:rFonts w:ascii="Arial"/>
                <w:sz w:val="20"/>
              </w:rPr>
              <w:t>Total</w:t>
            </w:r>
          </w:p>
        </w:tc>
        <w:tc>
          <w:tcPr>
            <w:tcW w:w="330" w:type="dxa"/>
          </w:tcPr>
          <w:p w:rsidR="00554053" w:rsidRDefault="00B532F1">
            <w:pPr>
              <w:pStyle w:val="TableParagraph"/>
              <w:spacing w:before="2"/>
              <w:ind w:right="108"/>
              <w:jc w:val="right"/>
              <w:rPr>
                <w:rFonts w:ascii="Arial"/>
                <w:sz w:val="20"/>
              </w:rPr>
            </w:pPr>
            <w:r>
              <w:rPr>
                <w:rFonts w:ascii="Arial"/>
                <w:w w:val="99"/>
                <w:sz w:val="20"/>
              </w:rPr>
              <w:t>$</w:t>
            </w:r>
          </w:p>
        </w:tc>
        <w:tc>
          <w:tcPr>
            <w:tcW w:w="1003" w:type="dxa"/>
            <w:tcBorders>
              <w:top w:val="single" w:sz="4" w:space="0" w:color="000000"/>
              <w:bottom w:val="double" w:sz="4" w:space="0" w:color="000000"/>
            </w:tcBorders>
          </w:tcPr>
          <w:p w:rsidR="00554053" w:rsidRDefault="00B532F1">
            <w:pPr>
              <w:pStyle w:val="TableParagraph"/>
              <w:spacing w:line="227" w:lineRule="exact"/>
              <w:ind w:right="111"/>
              <w:jc w:val="right"/>
              <w:rPr>
                <w:rFonts w:ascii="Arial"/>
                <w:sz w:val="20"/>
              </w:rPr>
            </w:pPr>
            <w:r>
              <w:rPr>
                <w:rFonts w:ascii="Arial"/>
                <w:w w:val="95"/>
                <w:sz w:val="20"/>
              </w:rPr>
              <w:t>114,909</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8747"/>
        <w:gridCol w:w="2210"/>
      </w:tblGrid>
      <w:tr w:rsidR="00554053">
        <w:trPr>
          <w:trHeight w:hRule="exact" w:val="268"/>
        </w:trPr>
        <w:tc>
          <w:tcPr>
            <w:tcW w:w="8747" w:type="dxa"/>
          </w:tcPr>
          <w:p w:rsidR="00554053" w:rsidRDefault="00B532F1">
            <w:pPr>
              <w:pStyle w:val="TableParagraph"/>
              <w:spacing w:line="268" w:lineRule="exact"/>
              <w:ind w:left="200"/>
              <w:rPr>
                <w:rFonts w:ascii="Arial" w:hAnsi="Arial"/>
                <w:sz w:val="24"/>
              </w:rPr>
            </w:pPr>
            <w:r>
              <w:rPr>
                <w:rFonts w:ascii="Arial" w:hAnsi="Arial"/>
                <w:sz w:val="24"/>
                <w:u w:val="single"/>
              </w:rPr>
              <w:t>Proveedores y contratistas por obras públicas por pagar a corto plazo</w:t>
            </w:r>
          </w:p>
        </w:tc>
        <w:tc>
          <w:tcPr>
            <w:tcW w:w="2210" w:type="dxa"/>
          </w:tcPr>
          <w:p w:rsidR="00554053" w:rsidRDefault="00B532F1">
            <w:pPr>
              <w:pStyle w:val="TableParagraph"/>
              <w:spacing w:line="268" w:lineRule="exact"/>
              <w:ind w:left="1144"/>
              <w:rPr>
                <w:rFonts w:ascii="Arial"/>
                <w:sz w:val="24"/>
              </w:rPr>
            </w:pPr>
            <w:r>
              <w:rPr>
                <w:rFonts w:ascii="Arial"/>
                <w:sz w:val="24"/>
              </w:rPr>
              <w:t>$85,840</w:t>
            </w:r>
          </w:p>
        </w:tc>
      </w:tr>
    </w:tbl>
    <w:p w:rsidR="00554053" w:rsidRDefault="00554053">
      <w:pPr>
        <w:pStyle w:val="Textoindependiente"/>
        <w:spacing w:before="11"/>
        <w:rPr>
          <w:sz w:val="15"/>
        </w:rPr>
      </w:pPr>
    </w:p>
    <w:p w:rsidR="00554053" w:rsidRDefault="00B532F1">
      <w:pPr>
        <w:pStyle w:val="Textoindependiente"/>
        <w:spacing w:before="92"/>
        <w:ind w:left="732" w:right="301"/>
      </w:pPr>
      <w:r>
        <w:t>Esta cuenta se integra por los saldos pendientes de pagar a proveedores, prestadores de servicios y contratistas de obras públicas, identificando a los principales, como a continuación se detalla:</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4"/>
        <w:rPr>
          <w:sz w:val="10"/>
        </w:rPr>
      </w:pPr>
    </w:p>
    <w:tbl>
      <w:tblPr>
        <w:tblStyle w:val="TableNormal"/>
        <w:tblW w:w="0" w:type="auto"/>
        <w:tblInd w:w="2317" w:type="dxa"/>
        <w:tblBorders>
          <w:top w:val="nil"/>
          <w:left w:val="nil"/>
          <w:bottom w:val="nil"/>
          <w:right w:val="nil"/>
          <w:insideH w:val="nil"/>
          <w:insideV w:val="nil"/>
        </w:tblBorders>
        <w:tblLayout w:type="fixed"/>
        <w:tblLook w:val="01E0" w:firstRow="1" w:lastRow="1" w:firstColumn="1" w:lastColumn="1" w:noHBand="0" w:noVBand="0"/>
      </w:tblPr>
      <w:tblGrid>
        <w:gridCol w:w="6038"/>
        <w:gridCol w:w="347"/>
        <w:gridCol w:w="852"/>
      </w:tblGrid>
      <w:tr w:rsidR="00554053">
        <w:trPr>
          <w:trHeight w:hRule="exact" w:val="273"/>
        </w:trPr>
        <w:tc>
          <w:tcPr>
            <w:tcW w:w="6038" w:type="dxa"/>
          </w:tcPr>
          <w:p w:rsidR="00554053" w:rsidRDefault="00B532F1">
            <w:pPr>
              <w:pStyle w:val="TableParagraph"/>
              <w:spacing w:line="223" w:lineRule="exact"/>
              <w:ind w:left="2588" w:right="2487"/>
              <w:jc w:val="center"/>
              <w:rPr>
                <w:rFonts w:ascii="Arial"/>
                <w:sz w:val="20"/>
              </w:rPr>
            </w:pPr>
            <w:r>
              <w:rPr>
                <w:rFonts w:ascii="Arial"/>
                <w:sz w:val="20"/>
                <w:u w:val="single"/>
              </w:rPr>
              <w:t>Proveedor</w:t>
            </w:r>
          </w:p>
        </w:tc>
        <w:tc>
          <w:tcPr>
            <w:tcW w:w="347" w:type="dxa"/>
          </w:tcPr>
          <w:p w:rsidR="00554053" w:rsidRDefault="00554053"/>
        </w:tc>
        <w:tc>
          <w:tcPr>
            <w:tcW w:w="852" w:type="dxa"/>
          </w:tcPr>
          <w:p w:rsidR="00554053" w:rsidRDefault="00B532F1">
            <w:pPr>
              <w:pStyle w:val="TableParagraph"/>
              <w:spacing w:line="223" w:lineRule="exact"/>
              <w:ind w:right="86"/>
              <w:jc w:val="right"/>
              <w:rPr>
                <w:rFonts w:ascii="Arial"/>
                <w:sz w:val="20"/>
              </w:rPr>
            </w:pPr>
            <w:r>
              <w:rPr>
                <w:rFonts w:ascii="Arial"/>
                <w:sz w:val="20"/>
                <w:u w:val="single"/>
              </w:rPr>
              <w:t>Importe</w:t>
            </w:r>
          </w:p>
        </w:tc>
      </w:tr>
      <w:tr w:rsidR="00554053">
        <w:trPr>
          <w:trHeight w:hRule="exact" w:val="302"/>
        </w:trPr>
        <w:tc>
          <w:tcPr>
            <w:tcW w:w="6038" w:type="dxa"/>
          </w:tcPr>
          <w:p w:rsidR="00554053" w:rsidRDefault="00B532F1">
            <w:pPr>
              <w:pStyle w:val="TableParagraph"/>
              <w:spacing w:before="43"/>
              <w:ind w:left="200"/>
              <w:rPr>
                <w:rFonts w:ascii="Arial"/>
                <w:sz w:val="20"/>
              </w:rPr>
            </w:pPr>
            <w:r>
              <w:rPr>
                <w:rFonts w:ascii="Arial"/>
                <w:sz w:val="20"/>
              </w:rPr>
              <w:t>Thousand International Companies, S.A. de C.V.</w:t>
            </w:r>
          </w:p>
        </w:tc>
        <w:tc>
          <w:tcPr>
            <w:tcW w:w="347" w:type="dxa"/>
          </w:tcPr>
          <w:p w:rsidR="00554053" w:rsidRDefault="00B532F1">
            <w:pPr>
              <w:pStyle w:val="TableParagraph"/>
              <w:spacing w:before="60"/>
              <w:ind w:right="25"/>
              <w:jc w:val="center"/>
              <w:rPr>
                <w:rFonts w:ascii="Arial"/>
                <w:sz w:val="20"/>
              </w:rPr>
            </w:pPr>
            <w:r>
              <w:rPr>
                <w:rFonts w:ascii="Arial"/>
                <w:w w:val="99"/>
                <w:sz w:val="20"/>
              </w:rPr>
              <w:t>$</w:t>
            </w:r>
          </w:p>
        </w:tc>
        <w:tc>
          <w:tcPr>
            <w:tcW w:w="852" w:type="dxa"/>
          </w:tcPr>
          <w:p w:rsidR="00554053" w:rsidRDefault="00B532F1">
            <w:pPr>
              <w:pStyle w:val="TableParagraph"/>
              <w:spacing w:before="60"/>
              <w:ind w:right="72"/>
              <w:jc w:val="right"/>
              <w:rPr>
                <w:rFonts w:ascii="Arial"/>
                <w:sz w:val="20"/>
              </w:rPr>
            </w:pPr>
            <w:r>
              <w:rPr>
                <w:rFonts w:ascii="Arial"/>
                <w:sz w:val="20"/>
              </w:rPr>
              <w:t>6,083</w:t>
            </w:r>
          </w:p>
        </w:tc>
      </w:tr>
      <w:tr w:rsidR="00554053">
        <w:trPr>
          <w:trHeight w:hRule="exact" w:val="240"/>
        </w:trPr>
        <w:tc>
          <w:tcPr>
            <w:tcW w:w="6038" w:type="dxa"/>
          </w:tcPr>
          <w:p w:rsidR="00554053" w:rsidRDefault="00B532F1">
            <w:pPr>
              <w:pStyle w:val="TableParagraph"/>
              <w:spacing w:before="5"/>
              <w:ind w:left="200"/>
              <w:rPr>
                <w:rFonts w:ascii="Arial" w:hAnsi="Arial"/>
                <w:sz w:val="20"/>
              </w:rPr>
            </w:pPr>
            <w:r>
              <w:rPr>
                <w:rFonts w:ascii="Arial" w:hAnsi="Arial"/>
                <w:sz w:val="20"/>
              </w:rPr>
              <w:t>Servicios Gasolineros de México, S.A. de C.V.</w:t>
            </w:r>
          </w:p>
        </w:tc>
        <w:tc>
          <w:tcPr>
            <w:tcW w:w="347" w:type="dxa"/>
          </w:tcPr>
          <w:p w:rsidR="00554053" w:rsidRDefault="00554053"/>
        </w:tc>
        <w:tc>
          <w:tcPr>
            <w:tcW w:w="852" w:type="dxa"/>
          </w:tcPr>
          <w:p w:rsidR="00554053" w:rsidRDefault="00B532F1">
            <w:pPr>
              <w:pStyle w:val="TableParagraph"/>
              <w:spacing w:before="5"/>
              <w:ind w:right="72"/>
              <w:jc w:val="right"/>
              <w:rPr>
                <w:rFonts w:ascii="Arial"/>
                <w:sz w:val="20"/>
              </w:rPr>
            </w:pPr>
            <w:r>
              <w:rPr>
                <w:rFonts w:ascii="Arial"/>
                <w:sz w:val="20"/>
              </w:rPr>
              <w:t>4,890</w:t>
            </w:r>
          </w:p>
        </w:tc>
      </w:tr>
      <w:tr w:rsidR="00554053">
        <w:trPr>
          <w:trHeight w:hRule="exact" w:val="250"/>
        </w:trPr>
        <w:tc>
          <w:tcPr>
            <w:tcW w:w="6038" w:type="dxa"/>
          </w:tcPr>
          <w:p w:rsidR="00554053" w:rsidRDefault="00B532F1">
            <w:pPr>
              <w:pStyle w:val="TableParagraph"/>
              <w:spacing w:line="228" w:lineRule="exact"/>
              <w:ind w:left="200"/>
              <w:rPr>
                <w:rFonts w:ascii="Arial" w:hAnsi="Arial"/>
                <w:sz w:val="20"/>
              </w:rPr>
            </w:pPr>
            <w:r>
              <w:rPr>
                <w:rFonts w:ascii="Arial" w:hAnsi="Arial"/>
                <w:sz w:val="20"/>
              </w:rPr>
              <w:t>Diseño Infraestructura y Servicios,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4,316</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Christus Muguerza Sistemas Hospitalarios</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4,289</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Interasfaltos,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3,537</w:t>
            </w:r>
          </w:p>
        </w:tc>
      </w:tr>
      <w:tr w:rsidR="00554053">
        <w:trPr>
          <w:trHeight w:hRule="exact" w:val="247"/>
        </w:trPr>
        <w:tc>
          <w:tcPr>
            <w:tcW w:w="6038" w:type="dxa"/>
          </w:tcPr>
          <w:p w:rsidR="00554053" w:rsidRDefault="00B532F1">
            <w:pPr>
              <w:pStyle w:val="TableParagraph"/>
              <w:spacing w:line="228" w:lineRule="exact"/>
              <w:ind w:left="200"/>
              <w:rPr>
                <w:rFonts w:ascii="Arial"/>
                <w:sz w:val="20"/>
              </w:rPr>
            </w:pPr>
            <w:r>
              <w:rPr>
                <w:rFonts w:ascii="Arial"/>
                <w:sz w:val="20"/>
              </w:rPr>
              <w:t>MS Comercializadora e Importadora, S.A. de C.V.</w:t>
            </w:r>
          </w:p>
        </w:tc>
        <w:tc>
          <w:tcPr>
            <w:tcW w:w="347" w:type="dxa"/>
          </w:tcPr>
          <w:p w:rsidR="00554053" w:rsidRDefault="00554053"/>
        </w:tc>
        <w:tc>
          <w:tcPr>
            <w:tcW w:w="852" w:type="dxa"/>
          </w:tcPr>
          <w:p w:rsidR="00554053" w:rsidRDefault="00B532F1">
            <w:pPr>
              <w:pStyle w:val="TableParagraph"/>
              <w:spacing w:before="12"/>
              <w:ind w:right="72"/>
              <w:jc w:val="right"/>
              <w:rPr>
                <w:rFonts w:ascii="Arial"/>
                <w:sz w:val="20"/>
              </w:rPr>
            </w:pPr>
            <w:r>
              <w:rPr>
                <w:rFonts w:ascii="Arial"/>
                <w:sz w:val="20"/>
              </w:rPr>
              <w:t>3,444</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Servicios de Agua y Drenaje de Monterrey, IPD</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3,200</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Simeprode</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2,865</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AF Banregio, S.A. de C.V. SOFOM E.R. B.</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2,860</w:t>
            </w:r>
          </w:p>
        </w:tc>
      </w:tr>
      <w:tr w:rsidR="00554053">
        <w:trPr>
          <w:trHeight w:hRule="exact" w:val="247"/>
        </w:trPr>
        <w:tc>
          <w:tcPr>
            <w:tcW w:w="6038" w:type="dxa"/>
          </w:tcPr>
          <w:p w:rsidR="00554053" w:rsidRDefault="00B532F1">
            <w:pPr>
              <w:pStyle w:val="TableParagraph"/>
              <w:spacing w:line="228" w:lineRule="exact"/>
              <w:ind w:left="200"/>
              <w:rPr>
                <w:rFonts w:ascii="Arial" w:hAnsi="Arial"/>
                <w:sz w:val="20"/>
              </w:rPr>
            </w:pPr>
            <w:r>
              <w:rPr>
                <w:rFonts w:ascii="Arial" w:hAnsi="Arial"/>
                <w:sz w:val="20"/>
              </w:rPr>
              <w:t>CFE Suministradora de Servicios Básicos</w:t>
            </w:r>
          </w:p>
        </w:tc>
        <w:tc>
          <w:tcPr>
            <w:tcW w:w="347" w:type="dxa"/>
          </w:tcPr>
          <w:p w:rsidR="00554053" w:rsidRDefault="00554053"/>
        </w:tc>
        <w:tc>
          <w:tcPr>
            <w:tcW w:w="852" w:type="dxa"/>
          </w:tcPr>
          <w:p w:rsidR="00554053" w:rsidRDefault="00B532F1">
            <w:pPr>
              <w:pStyle w:val="TableParagraph"/>
              <w:spacing w:before="12"/>
              <w:ind w:right="72"/>
              <w:jc w:val="right"/>
              <w:rPr>
                <w:rFonts w:ascii="Arial"/>
                <w:sz w:val="20"/>
              </w:rPr>
            </w:pPr>
            <w:r>
              <w:rPr>
                <w:rFonts w:ascii="Arial"/>
                <w:sz w:val="20"/>
              </w:rPr>
              <w:t>2,753</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Swiss Hospital Sapi,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2,609</w:t>
            </w:r>
          </w:p>
        </w:tc>
      </w:tr>
      <w:tr w:rsidR="00554053">
        <w:trPr>
          <w:trHeight w:hRule="exact" w:val="258"/>
        </w:trPr>
        <w:tc>
          <w:tcPr>
            <w:tcW w:w="6038" w:type="dxa"/>
          </w:tcPr>
          <w:p w:rsidR="00554053" w:rsidRDefault="00B532F1">
            <w:pPr>
              <w:pStyle w:val="TableParagraph"/>
              <w:spacing w:line="228" w:lineRule="exact"/>
              <w:ind w:left="200"/>
              <w:rPr>
                <w:rFonts w:ascii="Arial" w:hAnsi="Arial"/>
                <w:sz w:val="20"/>
              </w:rPr>
            </w:pPr>
            <w:r>
              <w:rPr>
                <w:rFonts w:ascii="Arial" w:hAnsi="Arial"/>
                <w:sz w:val="20"/>
              </w:rPr>
              <w:t>Bioenergía de Nuevo León,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2,581</w:t>
            </w:r>
          </w:p>
        </w:tc>
      </w:tr>
      <w:tr w:rsidR="00554053">
        <w:trPr>
          <w:trHeight w:hRule="exact" w:val="248"/>
        </w:trPr>
        <w:tc>
          <w:tcPr>
            <w:tcW w:w="6038" w:type="dxa"/>
          </w:tcPr>
          <w:p w:rsidR="00554053" w:rsidRDefault="00B532F1">
            <w:pPr>
              <w:pStyle w:val="TableParagraph"/>
              <w:spacing w:before="6"/>
              <w:ind w:left="200"/>
              <w:rPr>
                <w:rFonts w:ascii="Arial" w:hAnsi="Arial"/>
                <w:sz w:val="20"/>
              </w:rPr>
            </w:pPr>
            <w:r>
              <w:rPr>
                <w:rFonts w:ascii="Arial" w:hAnsi="Arial"/>
                <w:sz w:val="20"/>
              </w:rPr>
              <w:t>Comercializadora Médix, S.A. de C.V.</w:t>
            </w:r>
          </w:p>
        </w:tc>
        <w:tc>
          <w:tcPr>
            <w:tcW w:w="347" w:type="dxa"/>
          </w:tcPr>
          <w:p w:rsidR="00554053" w:rsidRDefault="00554053"/>
        </w:tc>
        <w:tc>
          <w:tcPr>
            <w:tcW w:w="852" w:type="dxa"/>
          </w:tcPr>
          <w:p w:rsidR="00554053" w:rsidRDefault="00B532F1">
            <w:pPr>
              <w:pStyle w:val="TableParagraph"/>
              <w:spacing w:before="6"/>
              <w:ind w:right="72"/>
              <w:jc w:val="right"/>
              <w:rPr>
                <w:rFonts w:ascii="Arial"/>
                <w:sz w:val="20"/>
              </w:rPr>
            </w:pPr>
            <w:r>
              <w:rPr>
                <w:rFonts w:ascii="Arial"/>
                <w:sz w:val="20"/>
              </w:rPr>
              <w:t>2,580</w:t>
            </w:r>
          </w:p>
        </w:tc>
      </w:tr>
      <w:tr w:rsidR="00554053">
        <w:trPr>
          <w:trHeight w:hRule="exact" w:val="240"/>
        </w:trPr>
        <w:tc>
          <w:tcPr>
            <w:tcW w:w="6038" w:type="dxa"/>
          </w:tcPr>
          <w:p w:rsidR="00554053" w:rsidRDefault="00B532F1">
            <w:pPr>
              <w:pStyle w:val="TableParagraph"/>
              <w:spacing w:before="5"/>
              <w:ind w:left="200"/>
              <w:rPr>
                <w:rFonts w:ascii="Arial"/>
                <w:sz w:val="20"/>
              </w:rPr>
            </w:pPr>
            <w:r>
              <w:rPr>
                <w:rFonts w:ascii="Arial"/>
                <w:sz w:val="20"/>
              </w:rPr>
              <w:t>Alamillo Promotora e Inmobiliaria, S.A. de C.V.</w:t>
            </w:r>
          </w:p>
        </w:tc>
        <w:tc>
          <w:tcPr>
            <w:tcW w:w="347" w:type="dxa"/>
          </w:tcPr>
          <w:p w:rsidR="00554053" w:rsidRDefault="00554053"/>
        </w:tc>
        <w:tc>
          <w:tcPr>
            <w:tcW w:w="852" w:type="dxa"/>
          </w:tcPr>
          <w:p w:rsidR="00554053" w:rsidRDefault="00B532F1">
            <w:pPr>
              <w:pStyle w:val="TableParagraph"/>
              <w:spacing w:before="5"/>
              <w:ind w:right="72"/>
              <w:jc w:val="right"/>
              <w:rPr>
                <w:rFonts w:ascii="Arial"/>
                <w:sz w:val="20"/>
              </w:rPr>
            </w:pPr>
            <w:r>
              <w:rPr>
                <w:rFonts w:ascii="Arial"/>
                <w:sz w:val="20"/>
              </w:rPr>
              <w:t>2,575</w:t>
            </w:r>
          </w:p>
        </w:tc>
      </w:tr>
      <w:tr w:rsidR="00554053">
        <w:trPr>
          <w:trHeight w:hRule="exact" w:val="258"/>
        </w:trPr>
        <w:tc>
          <w:tcPr>
            <w:tcW w:w="6038" w:type="dxa"/>
          </w:tcPr>
          <w:p w:rsidR="00554053" w:rsidRDefault="00B532F1">
            <w:pPr>
              <w:pStyle w:val="TableParagraph"/>
              <w:spacing w:line="228" w:lineRule="exact"/>
              <w:ind w:left="200"/>
              <w:rPr>
                <w:rFonts w:ascii="Arial"/>
                <w:sz w:val="20"/>
              </w:rPr>
            </w:pPr>
            <w:r>
              <w:rPr>
                <w:rFonts w:ascii="Arial"/>
                <w:sz w:val="20"/>
              </w:rPr>
              <w:t>Red Recolector,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2,170</w:t>
            </w:r>
          </w:p>
        </w:tc>
      </w:tr>
      <w:tr w:rsidR="00554053">
        <w:trPr>
          <w:trHeight w:hRule="exact" w:val="241"/>
        </w:trPr>
        <w:tc>
          <w:tcPr>
            <w:tcW w:w="6038" w:type="dxa"/>
          </w:tcPr>
          <w:p w:rsidR="00554053" w:rsidRDefault="00B532F1">
            <w:pPr>
              <w:pStyle w:val="TableParagraph"/>
              <w:spacing w:before="6"/>
              <w:ind w:left="200"/>
              <w:rPr>
                <w:rFonts w:ascii="Arial"/>
                <w:sz w:val="20"/>
              </w:rPr>
            </w:pPr>
            <w:r>
              <w:rPr>
                <w:rFonts w:ascii="Arial"/>
                <w:sz w:val="20"/>
              </w:rPr>
              <w:t>Automotive Trucks, S.A. de C.V.</w:t>
            </w:r>
          </w:p>
        </w:tc>
        <w:tc>
          <w:tcPr>
            <w:tcW w:w="347" w:type="dxa"/>
          </w:tcPr>
          <w:p w:rsidR="00554053" w:rsidRDefault="00554053"/>
        </w:tc>
        <w:tc>
          <w:tcPr>
            <w:tcW w:w="852" w:type="dxa"/>
          </w:tcPr>
          <w:p w:rsidR="00554053" w:rsidRDefault="00B532F1">
            <w:pPr>
              <w:pStyle w:val="TableParagraph"/>
              <w:spacing w:before="6"/>
              <w:ind w:right="72"/>
              <w:jc w:val="right"/>
              <w:rPr>
                <w:rFonts w:ascii="Arial"/>
                <w:sz w:val="20"/>
              </w:rPr>
            </w:pPr>
            <w:r>
              <w:rPr>
                <w:rFonts w:ascii="Arial"/>
                <w:sz w:val="20"/>
              </w:rPr>
              <w:t>2,100</w:t>
            </w:r>
          </w:p>
        </w:tc>
      </w:tr>
      <w:tr w:rsidR="00554053">
        <w:trPr>
          <w:trHeight w:hRule="exact" w:val="250"/>
        </w:trPr>
        <w:tc>
          <w:tcPr>
            <w:tcW w:w="6038" w:type="dxa"/>
          </w:tcPr>
          <w:p w:rsidR="00554053" w:rsidRDefault="00B532F1">
            <w:pPr>
              <w:pStyle w:val="TableParagraph"/>
              <w:spacing w:line="228" w:lineRule="exact"/>
              <w:ind w:left="200"/>
              <w:rPr>
                <w:rFonts w:ascii="Arial"/>
                <w:sz w:val="20"/>
              </w:rPr>
            </w:pPr>
            <w:r>
              <w:rPr>
                <w:rFonts w:ascii="Arial"/>
                <w:sz w:val="20"/>
              </w:rPr>
              <w:t>Termex Materiales y Servicios,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1,746</w:t>
            </w:r>
          </w:p>
        </w:tc>
      </w:tr>
      <w:tr w:rsidR="00554053">
        <w:trPr>
          <w:trHeight w:hRule="exact" w:val="247"/>
        </w:trPr>
        <w:tc>
          <w:tcPr>
            <w:tcW w:w="6038" w:type="dxa"/>
          </w:tcPr>
          <w:p w:rsidR="00554053" w:rsidRDefault="00B532F1">
            <w:pPr>
              <w:pStyle w:val="TableParagraph"/>
              <w:spacing w:line="228" w:lineRule="exact"/>
              <w:ind w:left="200"/>
              <w:rPr>
                <w:rFonts w:ascii="Arial" w:hAnsi="Arial"/>
                <w:sz w:val="20"/>
              </w:rPr>
            </w:pPr>
            <w:r>
              <w:rPr>
                <w:rFonts w:ascii="Arial" w:hAnsi="Arial"/>
                <w:sz w:val="20"/>
              </w:rPr>
              <w:t>Hospital San Felipe de Jesús, S.C.</w:t>
            </w:r>
          </w:p>
        </w:tc>
        <w:tc>
          <w:tcPr>
            <w:tcW w:w="347" w:type="dxa"/>
          </w:tcPr>
          <w:p w:rsidR="00554053" w:rsidRDefault="00554053"/>
        </w:tc>
        <w:tc>
          <w:tcPr>
            <w:tcW w:w="852" w:type="dxa"/>
          </w:tcPr>
          <w:p w:rsidR="00554053" w:rsidRDefault="00B532F1">
            <w:pPr>
              <w:pStyle w:val="TableParagraph"/>
              <w:spacing w:before="12"/>
              <w:ind w:right="72"/>
              <w:jc w:val="right"/>
              <w:rPr>
                <w:rFonts w:ascii="Arial"/>
                <w:sz w:val="20"/>
              </w:rPr>
            </w:pPr>
            <w:r>
              <w:rPr>
                <w:rFonts w:ascii="Arial"/>
                <w:sz w:val="20"/>
              </w:rPr>
              <w:t>1,734</w:t>
            </w:r>
          </w:p>
        </w:tc>
      </w:tr>
      <w:tr w:rsidR="00554053">
        <w:trPr>
          <w:trHeight w:hRule="exact" w:val="258"/>
        </w:trPr>
        <w:tc>
          <w:tcPr>
            <w:tcW w:w="6038" w:type="dxa"/>
          </w:tcPr>
          <w:p w:rsidR="00554053" w:rsidRDefault="00B532F1">
            <w:pPr>
              <w:pStyle w:val="TableParagraph"/>
              <w:spacing w:line="228" w:lineRule="exact"/>
              <w:ind w:left="200"/>
              <w:rPr>
                <w:rFonts w:ascii="Arial"/>
                <w:sz w:val="20"/>
              </w:rPr>
            </w:pPr>
            <w:r>
              <w:rPr>
                <w:rFonts w:ascii="Arial"/>
                <w:sz w:val="20"/>
              </w:rPr>
              <w:t>Tridesa Desarrollos, S.A. de C.V.</w:t>
            </w:r>
          </w:p>
        </w:tc>
        <w:tc>
          <w:tcPr>
            <w:tcW w:w="347" w:type="dxa"/>
          </w:tcPr>
          <w:p w:rsidR="00554053" w:rsidRDefault="00554053"/>
        </w:tc>
        <w:tc>
          <w:tcPr>
            <w:tcW w:w="852" w:type="dxa"/>
          </w:tcPr>
          <w:p w:rsidR="00554053" w:rsidRDefault="00B532F1">
            <w:pPr>
              <w:pStyle w:val="TableParagraph"/>
              <w:spacing w:before="14"/>
              <w:ind w:right="72"/>
              <w:jc w:val="right"/>
              <w:rPr>
                <w:rFonts w:ascii="Arial"/>
                <w:sz w:val="20"/>
              </w:rPr>
            </w:pPr>
            <w:r>
              <w:rPr>
                <w:rFonts w:ascii="Arial"/>
                <w:sz w:val="20"/>
              </w:rPr>
              <w:t>1,439</w:t>
            </w:r>
          </w:p>
        </w:tc>
      </w:tr>
      <w:tr w:rsidR="00554053">
        <w:trPr>
          <w:trHeight w:hRule="exact" w:val="250"/>
        </w:trPr>
        <w:tc>
          <w:tcPr>
            <w:tcW w:w="6038" w:type="dxa"/>
          </w:tcPr>
          <w:p w:rsidR="00554053" w:rsidRDefault="00B532F1">
            <w:pPr>
              <w:pStyle w:val="TableParagraph"/>
              <w:spacing w:before="6"/>
              <w:ind w:left="200"/>
              <w:rPr>
                <w:rFonts w:ascii="Arial"/>
                <w:sz w:val="20"/>
              </w:rPr>
            </w:pPr>
            <w:r>
              <w:rPr>
                <w:rFonts w:ascii="Arial"/>
                <w:sz w:val="20"/>
              </w:rPr>
              <w:t>Tiendas Soriana, S.A. de C.V.</w:t>
            </w:r>
          </w:p>
        </w:tc>
        <w:tc>
          <w:tcPr>
            <w:tcW w:w="347" w:type="dxa"/>
          </w:tcPr>
          <w:p w:rsidR="00554053" w:rsidRDefault="00554053"/>
        </w:tc>
        <w:tc>
          <w:tcPr>
            <w:tcW w:w="852" w:type="dxa"/>
          </w:tcPr>
          <w:p w:rsidR="00554053" w:rsidRDefault="00B532F1">
            <w:pPr>
              <w:pStyle w:val="TableParagraph"/>
              <w:spacing w:before="6"/>
              <w:ind w:right="72"/>
              <w:jc w:val="right"/>
              <w:rPr>
                <w:rFonts w:ascii="Arial"/>
                <w:sz w:val="20"/>
              </w:rPr>
            </w:pPr>
            <w:r>
              <w:rPr>
                <w:rFonts w:ascii="Arial"/>
                <w:sz w:val="20"/>
              </w:rPr>
              <w:t>1,278</w:t>
            </w:r>
          </w:p>
        </w:tc>
      </w:tr>
      <w:tr w:rsidR="00554053">
        <w:trPr>
          <w:trHeight w:hRule="exact" w:val="333"/>
        </w:trPr>
        <w:tc>
          <w:tcPr>
            <w:tcW w:w="6038" w:type="dxa"/>
          </w:tcPr>
          <w:p w:rsidR="00554053" w:rsidRDefault="00B532F1">
            <w:pPr>
              <w:pStyle w:val="TableParagraph"/>
              <w:spacing w:before="6"/>
              <w:ind w:left="200"/>
              <w:rPr>
                <w:rFonts w:ascii="Arial" w:hAnsi="Arial"/>
                <w:sz w:val="20"/>
              </w:rPr>
            </w:pPr>
            <w:r>
              <w:rPr>
                <w:rFonts w:ascii="Arial" w:hAnsi="Arial"/>
                <w:sz w:val="20"/>
              </w:rPr>
              <w:t>Hospital de Ginecología y Obstetricia de Monterrey, S.A. de C.V.</w:t>
            </w:r>
          </w:p>
        </w:tc>
        <w:tc>
          <w:tcPr>
            <w:tcW w:w="347" w:type="dxa"/>
          </w:tcPr>
          <w:p w:rsidR="00554053" w:rsidRDefault="00554053"/>
        </w:tc>
        <w:tc>
          <w:tcPr>
            <w:tcW w:w="852"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1,133</w:t>
            </w:r>
          </w:p>
        </w:tc>
      </w:tr>
      <w:tr w:rsidR="00554053">
        <w:trPr>
          <w:trHeight w:hRule="exact" w:val="241"/>
        </w:trPr>
        <w:tc>
          <w:tcPr>
            <w:tcW w:w="6038" w:type="dxa"/>
          </w:tcPr>
          <w:p w:rsidR="00554053" w:rsidRDefault="00B532F1">
            <w:pPr>
              <w:pStyle w:val="TableParagraph"/>
              <w:spacing w:before="11"/>
              <w:ind w:left="2588" w:right="2483"/>
              <w:jc w:val="center"/>
              <w:rPr>
                <w:rFonts w:ascii="Arial"/>
                <w:sz w:val="20"/>
              </w:rPr>
            </w:pPr>
            <w:r>
              <w:rPr>
                <w:rFonts w:ascii="Arial"/>
                <w:sz w:val="20"/>
              </w:rPr>
              <w:t>Total</w:t>
            </w:r>
          </w:p>
        </w:tc>
        <w:tc>
          <w:tcPr>
            <w:tcW w:w="347" w:type="dxa"/>
          </w:tcPr>
          <w:p w:rsidR="00554053" w:rsidRDefault="00B532F1">
            <w:pPr>
              <w:pStyle w:val="TableParagraph"/>
              <w:spacing w:before="11"/>
              <w:ind w:right="25"/>
              <w:jc w:val="center"/>
              <w:rPr>
                <w:rFonts w:ascii="Arial"/>
                <w:sz w:val="20"/>
              </w:rPr>
            </w:pPr>
            <w:r>
              <w:rPr>
                <w:rFonts w:ascii="Arial"/>
                <w:w w:val="99"/>
                <w:sz w:val="20"/>
              </w:rPr>
              <w:t>$</w:t>
            </w:r>
          </w:p>
        </w:tc>
        <w:tc>
          <w:tcPr>
            <w:tcW w:w="852" w:type="dxa"/>
            <w:tcBorders>
              <w:top w:val="single" w:sz="4" w:space="0" w:color="000000"/>
            </w:tcBorders>
          </w:tcPr>
          <w:p w:rsidR="00554053" w:rsidRDefault="00B532F1">
            <w:pPr>
              <w:pStyle w:val="TableParagraph"/>
              <w:spacing w:before="7"/>
              <w:jc w:val="right"/>
              <w:rPr>
                <w:rFonts w:ascii="Arial"/>
                <w:sz w:val="20"/>
              </w:rPr>
            </w:pPr>
            <w:r>
              <w:rPr>
                <w:rFonts w:ascii="Arial"/>
                <w:w w:val="99"/>
                <w:sz w:val="20"/>
                <w:u w:val="thick"/>
              </w:rPr>
              <w:t xml:space="preserve"> </w:t>
            </w:r>
            <w:r>
              <w:rPr>
                <w:rFonts w:ascii="Arial"/>
                <w:sz w:val="20"/>
                <w:u w:val="thick"/>
              </w:rPr>
              <w:t xml:space="preserve"> </w:t>
            </w:r>
            <w:r>
              <w:rPr>
                <w:rFonts w:ascii="Arial"/>
                <w:spacing w:val="15"/>
                <w:sz w:val="20"/>
                <w:u w:val="thick"/>
              </w:rPr>
              <w:t xml:space="preserve"> </w:t>
            </w:r>
            <w:r>
              <w:rPr>
                <w:rFonts w:ascii="Arial"/>
                <w:spacing w:val="-1"/>
                <w:sz w:val="20"/>
                <w:u w:val="thick"/>
              </w:rPr>
              <w:t>60,182</w:t>
            </w:r>
            <w:r>
              <w:rPr>
                <w:rFonts w:ascii="Arial"/>
                <w:spacing w:val="18"/>
                <w:sz w:val="20"/>
                <w:u w:val="thick"/>
              </w:rPr>
              <w:t xml:space="preserve">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7878"/>
        <w:gridCol w:w="3076"/>
      </w:tblGrid>
      <w:tr w:rsidR="00554053">
        <w:trPr>
          <w:trHeight w:hRule="exact" w:val="268"/>
        </w:trPr>
        <w:tc>
          <w:tcPr>
            <w:tcW w:w="7878" w:type="dxa"/>
          </w:tcPr>
          <w:p w:rsidR="00554053" w:rsidRDefault="00B532F1">
            <w:pPr>
              <w:pStyle w:val="TableParagraph"/>
              <w:spacing w:line="268" w:lineRule="exact"/>
              <w:ind w:left="200"/>
              <w:rPr>
                <w:rFonts w:ascii="Arial"/>
                <w:sz w:val="24"/>
              </w:rPr>
            </w:pPr>
            <w:r>
              <w:rPr>
                <w:rFonts w:ascii="Arial"/>
                <w:sz w:val="24"/>
                <w:u w:val="single"/>
              </w:rPr>
              <w:t>Retenciones y contribuciones por pagar a corto plazo</w:t>
            </w:r>
          </w:p>
        </w:tc>
        <w:tc>
          <w:tcPr>
            <w:tcW w:w="3076" w:type="dxa"/>
          </w:tcPr>
          <w:p w:rsidR="00554053" w:rsidRDefault="00B532F1">
            <w:pPr>
              <w:pStyle w:val="TableParagraph"/>
              <w:spacing w:line="268" w:lineRule="exact"/>
              <w:ind w:left="2008"/>
              <w:rPr>
                <w:rFonts w:ascii="Arial"/>
                <w:sz w:val="24"/>
              </w:rPr>
            </w:pPr>
            <w:r>
              <w:rPr>
                <w:rFonts w:ascii="Arial"/>
                <w:sz w:val="24"/>
              </w:rPr>
              <w:t>$19,502</w:t>
            </w:r>
          </w:p>
        </w:tc>
      </w:tr>
    </w:tbl>
    <w:p w:rsidR="00554053" w:rsidRDefault="00554053">
      <w:pPr>
        <w:pStyle w:val="Textoindependiente"/>
        <w:spacing w:before="2"/>
        <w:rPr>
          <w:sz w:val="16"/>
        </w:rPr>
      </w:pPr>
    </w:p>
    <w:p w:rsidR="00554053" w:rsidRDefault="00B532F1">
      <w:pPr>
        <w:pStyle w:val="Textoindependiente"/>
        <w:spacing w:before="92"/>
        <w:ind w:left="732"/>
      </w:pPr>
      <w:r>
        <w:t>Esta cuenta se integra por los conceptos siguientes:</w:t>
      </w:r>
    </w:p>
    <w:p w:rsidR="00554053" w:rsidRDefault="00554053">
      <w:p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3152" w:type="dxa"/>
        <w:tblBorders>
          <w:top w:val="nil"/>
          <w:left w:val="nil"/>
          <w:bottom w:val="nil"/>
          <w:right w:val="nil"/>
          <w:insideH w:val="nil"/>
          <w:insideV w:val="nil"/>
        </w:tblBorders>
        <w:tblLayout w:type="fixed"/>
        <w:tblLook w:val="01E0" w:firstRow="1" w:lastRow="1" w:firstColumn="1" w:lastColumn="1" w:noHBand="0" w:noVBand="0"/>
      </w:tblPr>
      <w:tblGrid>
        <w:gridCol w:w="4300"/>
        <w:gridCol w:w="408"/>
        <w:gridCol w:w="895"/>
      </w:tblGrid>
      <w:tr w:rsidR="00554053">
        <w:trPr>
          <w:trHeight w:hRule="exact" w:val="272"/>
        </w:trPr>
        <w:tc>
          <w:tcPr>
            <w:tcW w:w="4300" w:type="dxa"/>
          </w:tcPr>
          <w:p w:rsidR="00554053" w:rsidRDefault="00B532F1">
            <w:pPr>
              <w:pStyle w:val="TableParagraph"/>
              <w:spacing w:line="223" w:lineRule="exact"/>
              <w:ind w:left="1784" w:right="1618"/>
              <w:jc w:val="center"/>
              <w:rPr>
                <w:rFonts w:ascii="Arial"/>
                <w:sz w:val="20"/>
              </w:rPr>
            </w:pPr>
            <w:r>
              <w:rPr>
                <w:rFonts w:ascii="Arial"/>
                <w:sz w:val="20"/>
                <w:u w:val="single"/>
              </w:rPr>
              <w:t>Concepto</w:t>
            </w:r>
          </w:p>
        </w:tc>
        <w:tc>
          <w:tcPr>
            <w:tcW w:w="408" w:type="dxa"/>
          </w:tcPr>
          <w:p w:rsidR="00554053" w:rsidRDefault="00554053"/>
        </w:tc>
        <w:tc>
          <w:tcPr>
            <w:tcW w:w="895" w:type="dxa"/>
          </w:tcPr>
          <w:p w:rsidR="00554053" w:rsidRDefault="00B532F1">
            <w:pPr>
              <w:pStyle w:val="TableParagraph"/>
              <w:spacing w:line="223" w:lineRule="exact"/>
              <w:ind w:right="105"/>
              <w:jc w:val="right"/>
              <w:rPr>
                <w:rFonts w:ascii="Arial"/>
                <w:sz w:val="20"/>
              </w:rPr>
            </w:pPr>
            <w:r>
              <w:rPr>
                <w:rFonts w:ascii="Arial"/>
                <w:sz w:val="20"/>
                <w:u w:val="single"/>
              </w:rPr>
              <w:t>Importe</w:t>
            </w:r>
          </w:p>
        </w:tc>
      </w:tr>
      <w:tr w:rsidR="00554053">
        <w:trPr>
          <w:trHeight w:hRule="exact" w:val="276"/>
        </w:trPr>
        <w:tc>
          <w:tcPr>
            <w:tcW w:w="4300" w:type="dxa"/>
          </w:tcPr>
          <w:p w:rsidR="00554053" w:rsidRDefault="00B532F1">
            <w:pPr>
              <w:pStyle w:val="TableParagraph"/>
              <w:spacing w:before="42"/>
              <w:ind w:left="200"/>
              <w:rPr>
                <w:rFonts w:ascii="Arial"/>
                <w:sz w:val="20"/>
              </w:rPr>
            </w:pPr>
            <w:r>
              <w:rPr>
                <w:rFonts w:ascii="Arial"/>
                <w:sz w:val="20"/>
              </w:rPr>
              <w:t>Impuesto sobre la renta retenido al personal</w:t>
            </w:r>
          </w:p>
        </w:tc>
        <w:tc>
          <w:tcPr>
            <w:tcW w:w="408" w:type="dxa"/>
          </w:tcPr>
          <w:p w:rsidR="00554053" w:rsidRDefault="00B532F1">
            <w:pPr>
              <w:pStyle w:val="TableParagraph"/>
              <w:spacing w:before="42"/>
              <w:ind w:left="76"/>
              <w:jc w:val="center"/>
              <w:rPr>
                <w:rFonts w:ascii="Arial"/>
                <w:sz w:val="20"/>
              </w:rPr>
            </w:pPr>
            <w:r>
              <w:rPr>
                <w:rFonts w:ascii="Arial"/>
                <w:w w:val="99"/>
                <w:sz w:val="20"/>
              </w:rPr>
              <w:t>$</w:t>
            </w:r>
          </w:p>
        </w:tc>
        <w:tc>
          <w:tcPr>
            <w:tcW w:w="895" w:type="dxa"/>
          </w:tcPr>
          <w:p w:rsidR="00554053" w:rsidRDefault="00B532F1">
            <w:pPr>
              <w:pStyle w:val="TableParagraph"/>
              <w:spacing w:before="42"/>
              <w:ind w:right="108"/>
              <w:jc w:val="right"/>
              <w:rPr>
                <w:rFonts w:ascii="Arial"/>
                <w:sz w:val="20"/>
              </w:rPr>
            </w:pPr>
            <w:r>
              <w:rPr>
                <w:rFonts w:ascii="Arial"/>
                <w:sz w:val="20"/>
              </w:rPr>
              <w:t>12,623</w:t>
            </w:r>
          </w:p>
        </w:tc>
      </w:tr>
      <w:tr w:rsidR="00554053">
        <w:trPr>
          <w:trHeight w:hRule="exact" w:val="230"/>
        </w:trPr>
        <w:tc>
          <w:tcPr>
            <w:tcW w:w="4300" w:type="dxa"/>
          </w:tcPr>
          <w:p w:rsidR="00554053" w:rsidRDefault="00B532F1">
            <w:pPr>
              <w:pStyle w:val="TableParagraph"/>
              <w:spacing w:line="227" w:lineRule="exact"/>
              <w:ind w:left="200"/>
              <w:rPr>
                <w:rFonts w:ascii="Arial" w:hAnsi="Arial"/>
                <w:sz w:val="20"/>
              </w:rPr>
            </w:pPr>
            <w:r>
              <w:rPr>
                <w:rFonts w:ascii="Arial" w:hAnsi="Arial"/>
                <w:sz w:val="20"/>
              </w:rPr>
              <w:t>3% sobre nómina</w:t>
            </w:r>
          </w:p>
        </w:tc>
        <w:tc>
          <w:tcPr>
            <w:tcW w:w="408" w:type="dxa"/>
          </w:tcPr>
          <w:p w:rsidR="00554053" w:rsidRDefault="00554053"/>
        </w:tc>
        <w:tc>
          <w:tcPr>
            <w:tcW w:w="895" w:type="dxa"/>
          </w:tcPr>
          <w:p w:rsidR="00554053" w:rsidRDefault="00B532F1">
            <w:pPr>
              <w:pStyle w:val="TableParagraph"/>
              <w:spacing w:line="227" w:lineRule="exact"/>
              <w:ind w:right="108"/>
              <w:jc w:val="right"/>
              <w:rPr>
                <w:rFonts w:ascii="Arial"/>
                <w:sz w:val="20"/>
              </w:rPr>
            </w:pPr>
            <w:r>
              <w:rPr>
                <w:rFonts w:ascii="Arial"/>
                <w:sz w:val="20"/>
              </w:rPr>
              <w:t>4,777</w:t>
            </w:r>
          </w:p>
        </w:tc>
      </w:tr>
      <w:tr w:rsidR="00554053">
        <w:trPr>
          <w:trHeight w:hRule="exact" w:val="230"/>
        </w:trPr>
        <w:tc>
          <w:tcPr>
            <w:tcW w:w="4300" w:type="dxa"/>
          </w:tcPr>
          <w:p w:rsidR="00554053" w:rsidRDefault="00B532F1">
            <w:pPr>
              <w:pStyle w:val="TableParagraph"/>
              <w:spacing w:line="227" w:lineRule="exact"/>
              <w:ind w:left="200"/>
              <w:rPr>
                <w:rFonts w:ascii="Arial"/>
                <w:sz w:val="20"/>
              </w:rPr>
            </w:pPr>
            <w:r>
              <w:rPr>
                <w:rFonts w:ascii="Arial"/>
                <w:sz w:val="20"/>
              </w:rPr>
              <w:t>Retenciones sobre obras</w:t>
            </w:r>
          </w:p>
        </w:tc>
        <w:tc>
          <w:tcPr>
            <w:tcW w:w="408" w:type="dxa"/>
          </w:tcPr>
          <w:p w:rsidR="00554053" w:rsidRDefault="00554053"/>
        </w:tc>
        <w:tc>
          <w:tcPr>
            <w:tcW w:w="895" w:type="dxa"/>
          </w:tcPr>
          <w:p w:rsidR="00554053" w:rsidRDefault="00B532F1">
            <w:pPr>
              <w:pStyle w:val="TableParagraph"/>
              <w:spacing w:line="227" w:lineRule="exact"/>
              <w:ind w:right="108"/>
              <w:jc w:val="right"/>
              <w:rPr>
                <w:rFonts w:ascii="Arial"/>
                <w:sz w:val="20"/>
              </w:rPr>
            </w:pPr>
            <w:r>
              <w:rPr>
                <w:rFonts w:ascii="Arial"/>
                <w:sz w:val="20"/>
              </w:rPr>
              <w:t>1,728</w:t>
            </w:r>
          </w:p>
        </w:tc>
      </w:tr>
      <w:tr w:rsidR="00554053">
        <w:trPr>
          <w:trHeight w:hRule="exact" w:val="326"/>
        </w:trPr>
        <w:tc>
          <w:tcPr>
            <w:tcW w:w="4300" w:type="dxa"/>
          </w:tcPr>
          <w:p w:rsidR="00554053" w:rsidRDefault="00B532F1">
            <w:pPr>
              <w:pStyle w:val="TableParagraph"/>
              <w:spacing w:line="227" w:lineRule="exact"/>
              <w:ind w:left="200"/>
              <w:rPr>
                <w:rFonts w:ascii="Arial"/>
                <w:sz w:val="20"/>
              </w:rPr>
            </w:pPr>
            <w:r>
              <w:rPr>
                <w:rFonts w:ascii="Arial"/>
                <w:sz w:val="20"/>
              </w:rPr>
              <w:t>Retenciones de Imss</w:t>
            </w:r>
          </w:p>
        </w:tc>
        <w:tc>
          <w:tcPr>
            <w:tcW w:w="408" w:type="dxa"/>
          </w:tcPr>
          <w:p w:rsidR="00554053" w:rsidRDefault="00554053"/>
        </w:tc>
        <w:tc>
          <w:tcPr>
            <w:tcW w:w="895" w:type="dxa"/>
            <w:tcBorders>
              <w:bottom w:val="single" w:sz="4" w:space="0" w:color="000000"/>
            </w:tcBorders>
          </w:tcPr>
          <w:p w:rsidR="00554053" w:rsidRDefault="00B532F1">
            <w:pPr>
              <w:pStyle w:val="TableParagraph"/>
              <w:spacing w:line="227" w:lineRule="exact"/>
              <w:ind w:right="108"/>
              <w:jc w:val="right"/>
              <w:rPr>
                <w:rFonts w:ascii="Arial"/>
                <w:sz w:val="20"/>
              </w:rPr>
            </w:pPr>
            <w:r>
              <w:rPr>
                <w:rFonts w:ascii="Arial"/>
                <w:sz w:val="20"/>
              </w:rPr>
              <w:t>374</w:t>
            </w:r>
          </w:p>
        </w:tc>
      </w:tr>
      <w:tr w:rsidR="00554053">
        <w:trPr>
          <w:trHeight w:hRule="exact" w:val="252"/>
        </w:trPr>
        <w:tc>
          <w:tcPr>
            <w:tcW w:w="4300" w:type="dxa"/>
          </w:tcPr>
          <w:p w:rsidR="00554053" w:rsidRDefault="00B532F1">
            <w:pPr>
              <w:pStyle w:val="TableParagraph"/>
              <w:spacing w:before="2"/>
              <w:ind w:left="1784" w:right="1616"/>
              <w:jc w:val="center"/>
              <w:rPr>
                <w:rFonts w:ascii="Arial"/>
                <w:sz w:val="20"/>
              </w:rPr>
            </w:pPr>
            <w:r>
              <w:rPr>
                <w:rFonts w:ascii="Arial"/>
                <w:sz w:val="20"/>
              </w:rPr>
              <w:t>Total</w:t>
            </w:r>
          </w:p>
        </w:tc>
        <w:tc>
          <w:tcPr>
            <w:tcW w:w="408" w:type="dxa"/>
          </w:tcPr>
          <w:p w:rsidR="00554053" w:rsidRDefault="00B532F1">
            <w:pPr>
              <w:pStyle w:val="TableParagraph"/>
              <w:spacing w:before="2"/>
              <w:ind w:left="76"/>
              <w:jc w:val="center"/>
              <w:rPr>
                <w:rFonts w:ascii="Arial"/>
                <w:sz w:val="20"/>
              </w:rPr>
            </w:pPr>
            <w:r>
              <w:rPr>
                <w:rFonts w:ascii="Arial"/>
                <w:w w:val="99"/>
                <w:sz w:val="20"/>
              </w:rPr>
              <w:t>$</w:t>
            </w:r>
          </w:p>
        </w:tc>
        <w:tc>
          <w:tcPr>
            <w:tcW w:w="895" w:type="dxa"/>
            <w:tcBorders>
              <w:top w:val="single" w:sz="4" w:space="0" w:color="000000"/>
              <w:bottom w:val="double" w:sz="4" w:space="0" w:color="000000"/>
            </w:tcBorders>
          </w:tcPr>
          <w:p w:rsidR="00554053" w:rsidRDefault="00B532F1">
            <w:pPr>
              <w:pStyle w:val="TableParagraph"/>
              <w:spacing w:line="227" w:lineRule="exact"/>
              <w:ind w:right="108"/>
              <w:jc w:val="right"/>
              <w:rPr>
                <w:rFonts w:ascii="Arial"/>
                <w:sz w:val="20"/>
              </w:rPr>
            </w:pPr>
            <w:r>
              <w:rPr>
                <w:rFonts w:ascii="Arial"/>
                <w:sz w:val="20"/>
              </w:rPr>
              <w:t>19,502</w:t>
            </w:r>
          </w:p>
        </w:tc>
      </w:tr>
    </w:tbl>
    <w:p w:rsidR="00554053" w:rsidRDefault="00554053">
      <w:pPr>
        <w:pStyle w:val="Textoindependiente"/>
        <w:spacing w:before="7"/>
        <w:rPr>
          <w:sz w:val="15"/>
        </w:rPr>
      </w:pPr>
    </w:p>
    <w:p w:rsidR="00554053" w:rsidRDefault="00B532F1">
      <w:pPr>
        <w:pStyle w:val="Textoindependiente"/>
        <w:spacing w:before="92"/>
        <w:ind w:left="732"/>
      </w:pPr>
      <w:r>
        <w:t>Como procedimiento adicional de auditoría se verificaron eventos posteriores para comprobar la oportuna realización de los pagos al Servicio de Administración Tributaria.</w:t>
      </w:r>
    </w:p>
    <w:p w:rsidR="00554053" w:rsidRDefault="00554053">
      <w:pPr>
        <w:pStyle w:val="Textoindependiente"/>
        <w:spacing w:before="7"/>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7127"/>
        <w:gridCol w:w="3828"/>
      </w:tblGrid>
      <w:tr w:rsidR="00554053">
        <w:trPr>
          <w:trHeight w:hRule="exact" w:val="268"/>
        </w:trPr>
        <w:tc>
          <w:tcPr>
            <w:tcW w:w="7127" w:type="dxa"/>
          </w:tcPr>
          <w:p w:rsidR="00554053" w:rsidRDefault="00B532F1">
            <w:pPr>
              <w:pStyle w:val="TableParagraph"/>
              <w:spacing w:line="268" w:lineRule="exact"/>
              <w:ind w:left="200"/>
              <w:rPr>
                <w:rFonts w:ascii="Arial"/>
                <w:sz w:val="24"/>
              </w:rPr>
            </w:pPr>
            <w:r>
              <w:rPr>
                <w:rFonts w:ascii="Arial"/>
                <w:sz w:val="24"/>
                <w:u w:val="single"/>
              </w:rPr>
              <w:t>Otras cuentas por pagar a corto plazo</w:t>
            </w:r>
          </w:p>
        </w:tc>
        <w:tc>
          <w:tcPr>
            <w:tcW w:w="3828" w:type="dxa"/>
          </w:tcPr>
          <w:p w:rsidR="00554053" w:rsidRDefault="00B532F1">
            <w:pPr>
              <w:pStyle w:val="TableParagraph"/>
              <w:spacing w:line="268" w:lineRule="exact"/>
              <w:ind w:right="198"/>
              <w:jc w:val="right"/>
              <w:rPr>
                <w:rFonts w:ascii="Arial"/>
                <w:sz w:val="24"/>
              </w:rPr>
            </w:pPr>
            <w:r>
              <w:rPr>
                <w:rFonts w:ascii="Arial"/>
                <w:sz w:val="24"/>
              </w:rPr>
              <w:t>$9,567</w:t>
            </w:r>
          </w:p>
        </w:tc>
      </w:tr>
    </w:tbl>
    <w:p w:rsidR="00554053" w:rsidRDefault="00554053">
      <w:pPr>
        <w:pStyle w:val="Textoindependiente"/>
        <w:spacing w:before="2"/>
      </w:pPr>
    </w:p>
    <w:p w:rsidR="00554053" w:rsidRDefault="00B532F1">
      <w:pPr>
        <w:pStyle w:val="Textoindependiente"/>
        <w:ind w:left="732"/>
      </w:pPr>
      <w:r>
        <w:t>Esta cuenta se integra por los siguientes conceptos:</w:t>
      </w:r>
    </w:p>
    <w:p w:rsidR="00554053" w:rsidRDefault="00554053">
      <w:pPr>
        <w:pStyle w:val="Textoindependiente"/>
        <w:spacing w:before="10"/>
        <w:rPr>
          <w:sz w:val="28"/>
        </w:rPr>
      </w:pPr>
    </w:p>
    <w:tbl>
      <w:tblPr>
        <w:tblStyle w:val="TableNormal"/>
        <w:tblW w:w="0" w:type="auto"/>
        <w:tblInd w:w="3553" w:type="dxa"/>
        <w:tblBorders>
          <w:top w:val="nil"/>
          <w:left w:val="nil"/>
          <w:bottom w:val="nil"/>
          <w:right w:val="nil"/>
          <w:insideH w:val="nil"/>
          <w:insideV w:val="nil"/>
        </w:tblBorders>
        <w:tblLayout w:type="fixed"/>
        <w:tblLook w:val="01E0" w:firstRow="1" w:lastRow="1" w:firstColumn="1" w:lastColumn="1" w:noHBand="0" w:noVBand="0"/>
      </w:tblPr>
      <w:tblGrid>
        <w:gridCol w:w="3497"/>
        <w:gridCol w:w="336"/>
        <w:gridCol w:w="929"/>
      </w:tblGrid>
      <w:tr w:rsidR="00554053">
        <w:trPr>
          <w:trHeight w:hRule="exact" w:val="277"/>
        </w:trPr>
        <w:tc>
          <w:tcPr>
            <w:tcW w:w="3497" w:type="dxa"/>
          </w:tcPr>
          <w:p w:rsidR="00554053" w:rsidRDefault="00B532F1">
            <w:pPr>
              <w:pStyle w:val="TableParagraph"/>
              <w:spacing w:line="223" w:lineRule="exact"/>
              <w:ind w:left="1405" w:right="1196"/>
              <w:jc w:val="center"/>
              <w:rPr>
                <w:rFonts w:ascii="Arial"/>
                <w:sz w:val="20"/>
              </w:rPr>
            </w:pPr>
            <w:r>
              <w:rPr>
                <w:rFonts w:ascii="Arial"/>
                <w:sz w:val="20"/>
                <w:u w:val="single"/>
              </w:rPr>
              <w:t>Concepto</w:t>
            </w:r>
          </w:p>
        </w:tc>
        <w:tc>
          <w:tcPr>
            <w:tcW w:w="336" w:type="dxa"/>
          </w:tcPr>
          <w:p w:rsidR="00554053" w:rsidRDefault="00554053"/>
        </w:tc>
        <w:tc>
          <w:tcPr>
            <w:tcW w:w="929" w:type="dxa"/>
          </w:tcPr>
          <w:p w:rsidR="00554053" w:rsidRDefault="00B532F1">
            <w:pPr>
              <w:pStyle w:val="TableParagraph"/>
              <w:spacing w:line="223" w:lineRule="exact"/>
              <w:ind w:left="124"/>
              <w:rPr>
                <w:rFonts w:ascii="Arial"/>
                <w:sz w:val="20"/>
              </w:rPr>
            </w:pPr>
            <w:r>
              <w:rPr>
                <w:rFonts w:ascii="Arial"/>
                <w:sz w:val="20"/>
                <w:u w:val="single"/>
              </w:rPr>
              <w:t>Importe</w:t>
            </w:r>
          </w:p>
        </w:tc>
      </w:tr>
      <w:tr w:rsidR="00554053">
        <w:trPr>
          <w:trHeight w:hRule="exact" w:val="295"/>
        </w:trPr>
        <w:tc>
          <w:tcPr>
            <w:tcW w:w="3497" w:type="dxa"/>
          </w:tcPr>
          <w:p w:rsidR="00554053" w:rsidRDefault="00B532F1">
            <w:pPr>
              <w:pStyle w:val="TableParagraph"/>
              <w:spacing w:before="47"/>
              <w:ind w:left="200"/>
              <w:rPr>
                <w:rFonts w:ascii="Arial"/>
                <w:sz w:val="20"/>
              </w:rPr>
            </w:pPr>
            <w:r>
              <w:rPr>
                <w:rFonts w:ascii="Arial"/>
                <w:sz w:val="20"/>
              </w:rPr>
              <w:t>Instituto de Control Vehicular</w:t>
            </w:r>
          </w:p>
        </w:tc>
        <w:tc>
          <w:tcPr>
            <w:tcW w:w="336" w:type="dxa"/>
          </w:tcPr>
          <w:p w:rsidR="00554053" w:rsidRDefault="00B532F1">
            <w:pPr>
              <w:pStyle w:val="TableParagraph"/>
              <w:spacing w:before="56"/>
              <w:ind w:right="69"/>
              <w:jc w:val="right"/>
              <w:rPr>
                <w:rFonts w:ascii="Arial"/>
                <w:sz w:val="20"/>
              </w:rPr>
            </w:pPr>
            <w:r>
              <w:rPr>
                <w:rFonts w:ascii="Arial"/>
                <w:w w:val="99"/>
                <w:sz w:val="20"/>
              </w:rPr>
              <w:t>$</w:t>
            </w:r>
          </w:p>
        </w:tc>
        <w:tc>
          <w:tcPr>
            <w:tcW w:w="929" w:type="dxa"/>
          </w:tcPr>
          <w:p w:rsidR="00554053" w:rsidRDefault="00B532F1">
            <w:pPr>
              <w:pStyle w:val="TableParagraph"/>
              <w:spacing w:before="56"/>
              <w:ind w:right="69"/>
              <w:jc w:val="right"/>
              <w:rPr>
                <w:rFonts w:ascii="Arial"/>
                <w:sz w:val="20"/>
              </w:rPr>
            </w:pPr>
            <w:r>
              <w:rPr>
                <w:rFonts w:ascii="Arial"/>
                <w:sz w:val="20"/>
              </w:rPr>
              <w:t>7,749</w:t>
            </w:r>
          </w:p>
        </w:tc>
      </w:tr>
      <w:tr w:rsidR="00554053">
        <w:trPr>
          <w:trHeight w:hRule="exact" w:val="444"/>
        </w:trPr>
        <w:tc>
          <w:tcPr>
            <w:tcW w:w="3497" w:type="dxa"/>
          </w:tcPr>
          <w:p w:rsidR="00554053" w:rsidRDefault="00B532F1">
            <w:pPr>
              <w:pStyle w:val="TableParagraph"/>
              <w:spacing w:before="1"/>
              <w:ind w:left="200" w:right="131"/>
              <w:rPr>
                <w:rFonts w:ascii="Arial" w:hAnsi="Arial"/>
                <w:sz w:val="20"/>
              </w:rPr>
            </w:pPr>
            <w:r>
              <w:rPr>
                <w:rFonts w:ascii="Arial" w:hAnsi="Arial"/>
                <w:sz w:val="20"/>
              </w:rPr>
              <w:t>Pago a proveedores administración anterior</w:t>
            </w:r>
          </w:p>
        </w:tc>
        <w:tc>
          <w:tcPr>
            <w:tcW w:w="336" w:type="dxa"/>
          </w:tcPr>
          <w:p w:rsidR="00554053" w:rsidRDefault="00554053"/>
        </w:tc>
        <w:tc>
          <w:tcPr>
            <w:tcW w:w="929" w:type="dxa"/>
          </w:tcPr>
          <w:p w:rsidR="00554053" w:rsidRDefault="00B532F1">
            <w:pPr>
              <w:pStyle w:val="TableParagraph"/>
              <w:spacing w:before="100"/>
              <w:ind w:right="69"/>
              <w:jc w:val="right"/>
              <w:rPr>
                <w:rFonts w:ascii="Arial"/>
                <w:sz w:val="20"/>
              </w:rPr>
            </w:pPr>
            <w:r>
              <w:rPr>
                <w:rFonts w:ascii="Arial"/>
                <w:sz w:val="20"/>
              </w:rPr>
              <w:t>1,708</w:t>
            </w:r>
          </w:p>
        </w:tc>
      </w:tr>
      <w:tr w:rsidR="00554053">
        <w:trPr>
          <w:trHeight w:hRule="exact" w:val="242"/>
        </w:trPr>
        <w:tc>
          <w:tcPr>
            <w:tcW w:w="3497" w:type="dxa"/>
          </w:tcPr>
          <w:p w:rsidR="00554053" w:rsidRDefault="00B532F1">
            <w:pPr>
              <w:pStyle w:val="TableParagraph"/>
              <w:spacing w:line="227" w:lineRule="exact"/>
              <w:ind w:left="200"/>
              <w:rPr>
                <w:rFonts w:ascii="Arial"/>
                <w:sz w:val="20"/>
              </w:rPr>
            </w:pPr>
            <w:r>
              <w:rPr>
                <w:rFonts w:ascii="Arial"/>
                <w:sz w:val="20"/>
              </w:rPr>
              <w:t>Acreedores diversos</w:t>
            </w:r>
          </w:p>
        </w:tc>
        <w:tc>
          <w:tcPr>
            <w:tcW w:w="336" w:type="dxa"/>
          </w:tcPr>
          <w:p w:rsidR="00554053" w:rsidRDefault="00554053"/>
        </w:tc>
        <w:tc>
          <w:tcPr>
            <w:tcW w:w="929" w:type="dxa"/>
          </w:tcPr>
          <w:p w:rsidR="00554053" w:rsidRDefault="00B532F1">
            <w:pPr>
              <w:pStyle w:val="TableParagraph"/>
              <w:spacing w:line="217" w:lineRule="exact"/>
              <w:ind w:right="70"/>
              <w:jc w:val="right"/>
              <w:rPr>
                <w:rFonts w:ascii="Arial"/>
                <w:sz w:val="20"/>
              </w:rPr>
            </w:pPr>
            <w:r>
              <w:rPr>
                <w:rFonts w:ascii="Arial"/>
                <w:sz w:val="20"/>
              </w:rPr>
              <w:t>115</w:t>
            </w:r>
          </w:p>
        </w:tc>
      </w:tr>
      <w:tr w:rsidR="00554053">
        <w:trPr>
          <w:trHeight w:hRule="exact" w:val="252"/>
        </w:trPr>
        <w:tc>
          <w:tcPr>
            <w:tcW w:w="3497" w:type="dxa"/>
          </w:tcPr>
          <w:p w:rsidR="00554053" w:rsidRDefault="00B532F1">
            <w:pPr>
              <w:pStyle w:val="TableParagraph"/>
              <w:spacing w:before="7"/>
              <w:ind w:left="200"/>
              <w:rPr>
                <w:rFonts w:ascii="Arial"/>
                <w:sz w:val="20"/>
              </w:rPr>
            </w:pPr>
            <w:r>
              <w:rPr>
                <w:rFonts w:ascii="Arial"/>
                <w:sz w:val="20"/>
              </w:rPr>
              <w:t>Otras cuentas por pagar</w:t>
            </w:r>
          </w:p>
        </w:tc>
        <w:tc>
          <w:tcPr>
            <w:tcW w:w="336" w:type="dxa"/>
          </w:tcPr>
          <w:p w:rsidR="00554053" w:rsidRDefault="00554053"/>
        </w:tc>
        <w:tc>
          <w:tcPr>
            <w:tcW w:w="929" w:type="dxa"/>
          </w:tcPr>
          <w:p w:rsidR="00554053" w:rsidRDefault="00B532F1">
            <w:pPr>
              <w:pStyle w:val="TableParagraph"/>
              <w:spacing w:before="7"/>
              <w:ind w:right="70"/>
              <w:jc w:val="right"/>
              <w:rPr>
                <w:rFonts w:ascii="Arial"/>
                <w:sz w:val="20"/>
              </w:rPr>
            </w:pPr>
            <w:r>
              <w:rPr>
                <w:rFonts w:ascii="Arial"/>
                <w:sz w:val="20"/>
              </w:rPr>
              <w:t>74</w:t>
            </w:r>
          </w:p>
        </w:tc>
      </w:tr>
      <w:tr w:rsidR="00554053">
        <w:trPr>
          <w:trHeight w:hRule="exact" w:val="251"/>
        </w:trPr>
        <w:tc>
          <w:tcPr>
            <w:tcW w:w="3497" w:type="dxa"/>
          </w:tcPr>
          <w:p w:rsidR="00554053" w:rsidRDefault="00B532F1">
            <w:pPr>
              <w:pStyle w:val="TableParagraph"/>
              <w:spacing w:before="7"/>
              <w:ind w:left="200"/>
              <w:rPr>
                <w:rFonts w:ascii="Arial"/>
                <w:sz w:val="20"/>
              </w:rPr>
            </w:pPr>
            <w:r>
              <w:rPr>
                <w:rFonts w:ascii="Arial"/>
                <w:sz w:val="20"/>
              </w:rPr>
              <w:t>Fondo de aportaciones</w:t>
            </w:r>
          </w:p>
        </w:tc>
        <w:tc>
          <w:tcPr>
            <w:tcW w:w="336" w:type="dxa"/>
          </w:tcPr>
          <w:p w:rsidR="00554053" w:rsidRDefault="00554053"/>
        </w:tc>
        <w:tc>
          <w:tcPr>
            <w:tcW w:w="929" w:type="dxa"/>
          </w:tcPr>
          <w:p w:rsidR="00554053" w:rsidRDefault="00B532F1">
            <w:pPr>
              <w:pStyle w:val="TableParagraph"/>
              <w:spacing w:before="7"/>
              <w:ind w:right="68"/>
              <w:jc w:val="right"/>
              <w:rPr>
                <w:rFonts w:ascii="Arial"/>
                <w:sz w:val="20"/>
              </w:rPr>
            </w:pPr>
            <w:r>
              <w:rPr>
                <w:rFonts w:ascii="Arial"/>
                <w:w w:val="95"/>
                <w:sz w:val="20"/>
              </w:rPr>
              <w:t>(21)</w:t>
            </w:r>
          </w:p>
        </w:tc>
      </w:tr>
      <w:tr w:rsidR="00554053">
        <w:trPr>
          <w:trHeight w:hRule="exact" w:val="345"/>
        </w:trPr>
        <w:tc>
          <w:tcPr>
            <w:tcW w:w="3497" w:type="dxa"/>
          </w:tcPr>
          <w:p w:rsidR="00554053" w:rsidRDefault="00B532F1">
            <w:pPr>
              <w:pStyle w:val="TableParagraph"/>
              <w:spacing w:before="6"/>
              <w:ind w:left="200"/>
              <w:rPr>
                <w:rFonts w:ascii="Arial"/>
                <w:sz w:val="20"/>
              </w:rPr>
            </w:pPr>
            <w:r>
              <w:rPr>
                <w:rFonts w:ascii="Arial"/>
                <w:sz w:val="20"/>
              </w:rPr>
              <w:t>Deducciones al personal</w:t>
            </w:r>
          </w:p>
        </w:tc>
        <w:tc>
          <w:tcPr>
            <w:tcW w:w="336" w:type="dxa"/>
          </w:tcPr>
          <w:p w:rsidR="00554053" w:rsidRDefault="00554053"/>
        </w:tc>
        <w:tc>
          <w:tcPr>
            <w:tcW w:w="929"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5"/>
                <w:sz w:val="20"/>
              </w:rPr>
              <w:t>(58)</w:t>
            </w:r>
          </w:p>
        </w:tc>
      </w:tr>
      <w:tr w:rsidR="00554053">
        <w:trPr>
          <w:trHeight w:hRule="exact" w:val="269"/>
        </w:trPr>
        <w:tc>
          <w:tcPr>
            <w:tcW w:w="3497" w:type="dxa"/>
          </w:tcPr>
          <w:p w:rsidR="00554053" w:rsidRDefault="00B532F1">
            <w:pPr>
              <w:pStyle w:val="TableParagraph"/>
              <w:spacing w:before="7"/>
              <w:ind w:left="1405" w:right="1193"/>
              <w:jc w:val="center"/>
              <w:rPr>
                <w:rFonts w:ascii="Arial"/>
                <w:sz w:val="20"/>
              </w:rPr>
            </w:pPr>
            <w:r>
              <w:rPr>
                <w:rFonts w:ascii="Arial"/>
                <w:sz w:val="20"/>
              </w:rPr>
              <w:t>Total</w:t>
            </w:r>
          </w:p>
        </w:tc>
        <w:tc>
          <w:tcPr>
            <w:tcW w:w="336" w:type="dxa"/>
          </w:tcPr>
          <w:p w:rsidR="00554053" w:rsidRDefault="00B532F1">
            <w:pPr>
              <w:pStyle w:val="TableParagraph"/>
              <w:spacing w:before="7"/>
              <w:ind w:right="69"/>
              <w:jc w:val="right"/>
              <w:rPr>
                <w:rFonts w:ascii="Arial"/>
                <w:sz w:val="20"/>
              </w:rPr>
            </w:pPr>
            <w:r>
              <w:rPr>
                <w:rFonts w:ascii="Arial"/>
                <w:w w:val="99"/>
                <w:sz w:val="20"/>
              </w:rPr>
              <w:t>$</w:t>
            </w:r>
          </w:p>
        </w:tc>
        <w:tc>
          <w:tcPr>
            <w:tcW w:w="929" w:type="dxa"/>
            <w:tcBorders>
              <w:top w:val="single" w:sz="4" w:space="0" w:color="000000"/>
              <w:bottom w:val="double" w:sz="6" w:space="0" w:color="000000"/>
            </w:tcBorders>
          </w:tcPr>
          <w:p w:rsidR="00554053" w:rsidRDefault="00B532F1">
            <w:pPr>
              <w:pStyle w:val="TableParagraph"/>
              <w:spacing w:before="2"/>
              <w:ind w:right="69"/>
              <w:jc w:val="right"/>
              <w:rPr>
                <w:rFonts w:ascii="Arial"/>
                <w:sz w:val="20"/>
              </w:rPr>
            </w:pPr>
            <w:r>
              <w:rPr>
                <w:rFonts w:ascii="Arial"/>
                <w:sz w:val="20"/>
              </w:rPr>
              <w:t>9,567</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7960"/>
        <w:gridCol w:w="2983"/>
      </w:tblGrid>
      <w:tr w:rsidR="00554053">
        <w:trPr>
          <w:trHeight w:hRule="exact" w:val="268"/>
        </w:trPr>
        <w:tc>
          <w:tcPr>
            <w:tcW w:w="7960" w:type="dxa"/>
          </w:tcPr>
          <w:p w:rsidR="00554053" w:rsidRDefault="00B532F1">
            <w:pPr>
              <w:pStyle w:val="TableParagraph"/>
              <w:spacing w:line="268" w:lineRule="exact"/>
              <w:ind w:left="200"/>
              <w:rPr>
                <w:rFonts w:ascii="Arial" w:hAnsi="Arial"/>
                <w:sz w:val="24"/>
              </w:rPr>
            </w:pPr>
            <w:r>
              <w:rPr>
                <w:rFonts w:ascii="Arial" w:hAnsi="Arial"/>
                <w:sz w:val="24"/>
                <w:u w:val="single"/>
              </w:rPr>
              <w:t>Porción a corto plazo de la deuda pública a largo plazo</w:t>
            </w:r>
          </w:p>
        </w:tc>
        <w:tc>
          <w:tcPr>
            <w:tcW w:w="2983" w:type="dxa"/>
          </w:tcPr>
          <w:p w:rsidR="00554053" w:rsidRDefault="00B532F1">
            <w:pPr>
              <w:pStyle w:val="TableParagraph"/>
              <w:spacing w:line="268" w:lineRule="exact"/>
              <w:ind w:left="1916"/>
              <w:rPr>
                <w:rFonts w:ascii="Arial"/>
                <w:sz w:val="24"/>
              </w:rPr>
            </w:pPr>
            <w:r>
              <w:rPr>
                <w:rFonts w:ascii="Arial"/>
                <w:sz w:val="24"/>
              </w:rPr>
              <w:t>$20,372</w:t>
            </w:r>
          </w:p>
        </w:tc>
      </w:tr>
    </w:tbl>
    <w:p w:rsidR="00554053" w:rsidRDefault="00554053">
      <w:pPr>
        <w:pStyle w:val="Textoindependiente"/>
        <w:spacing w:before="9"/>
        <w:rPr>
          <w:sz w:val="23"/>
        </w:rPr>
      </w:pPr>
    </w:p>
    <w:p w:rsidR="00554053" w:rsidRDefault="00B532F1">
      <w:pPr>
        <w:pStyle w:val="Textoindependiente"/>
        <w:ind w:left="732"/>
      </w:pPr>
      <w:r>
        <w:t>Se integra por la porción de los adeudos a largo plazo con instituciones financieras, detallándose a continuación:</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892" w:type="dxa"/>
        <w:tblBorders>
          <w:top w:val="nil"/>
          <w:left w:val="nil"/>
          <w:bottom w:val="nil"/>
          <w:right w:val="nil"/>
          <w:insideH w:val="nil"/>
          <w:insideV w:val="nil"/>
        </w:tblBorders>
        <w:tblLayout w:type="fixed"/>
        <w:tblLook w:val="01E0" w:firstRow="1" w:lastRow="1" w:firstColumn="1" w:lastColumn="1" w:noHBand="0" w:noVBand="0"/>
      </w:tblPr>
      <w:tblGrid>
        <w:gridCol w:w="2614"/>
        <w:gridCol w:w="403"/>
        <w:gridCol w:w="1106"/>
      </w:tblGrid>
      <w:tr w:rsidR="00554053">
        <w:trPr>
          <w:trHeight w:hRule="exact" w:val="273"/>
        </w:trPr>
        <w:tc>
          <w:tcPr>
            <w:tcW w:w="2614" w:type="dxa"/>
          </w:tcPr>
          <w:p w:rsidR="00554053" w:rsidRDefault="00B532F1">
            <w:pPr>
              <w:pStyle w:val="TableParagraph"/>
              <w:spacing w:line="223" w:lineRule="exact"/>
              <w:ind w:left="960"/>
              <w:rPr>
                <w:rFonts w:ascii="Arial"/>
                <w:sz w:val="20"/>
              </w:rPr>
            </w:pPr>
            <w:r>
              <w:rPr>
                <w:rFonts w:ascii="Arial"/>
                <w:sz w:val="20"/>
                <w:u w:val="single"/>
              </w:rPr>
              <w:t>Concepto</w:t>
            </w:r>
          </w:p>
        </w:tc>
        <w:tc>
          <w:tcPr>
            <w:tcW w:w="403" w:type="dxa"/>
          </w:tcPr>
          <w:p w:rsidR="00554053" w:rsidRDefault="00554053"/>
        </w:tc>
        <w:tc>
          <w:tcPr>
            <w:tcW w:w="1106" w:type="dxa"/>
          </w:tcPr>
          <w:p w:rsidR="00554053" w:rsidRDefault="00B532F1">
            <w:pPr>
              <w:pStyle w:val="TableParagraph"/>
              <w:spacing w:line="223" w:lineRule="exact"/>
              <w:ind w:left="211"/>
              <w:rPr>
                <w:rFonts w:ascii="Arial"/>
                <w:sz w:val="20"/>
              </w:rPr>
            </w:pPr>
            <w:r>
              <w:rPr>
                <w:rFonts w:ascii="Arial"/>
                <w:sz w:val="20"/>
                <w:u w:val="single"/>
              </w:rPr>
              <w:t>Importe</w:t>
            </w:r>
          </w:p>
        </w:tc>
      </w:tr>
      <w:tr w:rsidR="00554053">
        <w:trPr>
          <w:trHeight w:hRule="exact" w:val="276"/>
        </w:trPr>
        <w:tc>
          <w:tcPr>
            <w:tcW w:w="2614" w:type="dxa"/>
          </w:tcPr>
          <w:p w:rsidR="00554053" w:rsidRDefault="00B532F1">
            <w:pPr>
              <w:pStyle w:val="TableParagraph"/>
              <w:spacing w:before="43"/>
              <w:ind w:left="200"/>
              <w:rPr>
                <w:rFonts w:ascii="Arial" w:hAnsi="Arial"/>
                <w:sz w:val="20"/>
              </w:rPr>
            </w:pPr>
            <w:r>
              <w:rPr>
                <w:rFonts w:ascii="Arial" w:hAnsi="Arial"/>
                <w:sz w:val="20"/>
              </w:rPr>
              <w:t>Deuda pública interna</w:t>
            </w:r>
          </w:p>
        </w:tc>
        <w:tc>
          <w:tcPr>
            <w:tcW w:w="403" w:type="dxa"/>
          </w:tcPr>
          <w:p w:rsidR="00554053" w:rsidRDefault="00B532F1">
            <w:pPr>
              <w:pStyle w:val="TableParagraph"/>
              <w:spacing w:before="43"/>
              <w:ind w:left="72"/>
              <w:jc w:val="center"/>
              <w:rPr>
                <w:rFonts w:ascii="Arial"/>
                <w:sz w:val="20"/>
              </w:rPr>
            </w:pPr>
            <w:r>
              <w:rPr>
                <w:rFonts w:ascii="Arial"/>
                <w:w w:val="99"/>
                <w:sz w:val="20"/>
              </w:rPr>
              <w:t>$</w:t>
            </w:r>
          </w:p>
        </w:tc>
        <w:tc>
          <w:tcPr>
            <w:tcW w:w="1106" w:type="dxa"/>
          </w:tcPr>
          <w:p w:rsidR="00554053" w:rsidRDefault="00B532F1">
            <w:pPr>
              <w:pStyle w:val="TableParagraph"/>
              <w:spacing w:before="43"/>
              <w:ind w:left="383"/>
              <w:rPr>
                <w:rFonts w:ascii="Arial"/>
                <w:sz w:val="20"/>
              </w:rPr>
            </w:pPr>
            <w:r>
              <w:rPr>
                <w:rFonts w:ascii="Arial"/>
                <w:sz w:val="20"/>
              </w:rPr>
              <w:t>14,873</w:t>
            </w:r>
          </w:p>
        </w:tc>
      </w:tr>
      <w:tr w:rsidR="00554053">
        <w:trPr>
          <w:trHeight w:hRule="exact" w:val="327"/>
        </w:trPr>
        <w:tc>
          <w:tcPr>
            <w:tcW w:w="2614" w:type="dxa"/>
          </w:tcPr>
          <w:p w:rsidR="00554053" w:rsidRDefault="00B532F1">
            <w:pPr>
              <w:pStyle w:val="TableParagraph"/>
              <w:spacing w:line="225" w:lineRule="exact"/>
              <w:ind w:left="200"/>
              <w:rPr>
                <w:rFonts w:ascii="Arial"/>
                <w:sz w:val="20"/>
              </w:rPr>
            </w:pPr>
            <w:r>
              <w:rPr>
                <w:rFonts w:ascii="Arial"/>
                <w:sz w:val="20"/>
              </w:rPr>
              <w:t>Arrendamiento financiero</w:t>
            </w:r>
          </w:p>
        </w:tc>
        <w:tc>
          <w:tcPr>
            <w:tcW w:w="403" w:type="dxa"/>
          </w:tcPr>
          <w:p w:rsidR="00554053" w:rsidRDefault="00554053"/>
        </w:tc>
        <w:tc>
          <w:tcPr>
            <w:tcW w:w="1106" w:type="dxa"/>
            <w:tcBorders>
              <w:bottom w:val="single" w:sz="4" w:space="0" w:color="000000"/>
            </w:tcBorders>
          </w:tcPr>
          <w:p w:rsidR="00554053" w:rsidRDefault="00B532F1">
            <w:pPr>
              <w:pStyle w:val="TableParagraph"/>
              <w:spacing w:line="225" w:lineRule="exact"/>
              <w:ind w:left="494"/>
              <w:rPr>
                <w:rFonts w:ascii="Arial"/>
                <w:sz w:val="20"/>
              </w:rPr>
            </w:pPr>
            <w:r>
              <w:rPr>
                <w:rFonts w:ascii="Arial"/>
                <w:sz w:val="20"/>
              </w:rPr>
              <w:t>5,499</w:t>
            </w:r>
          </w:p>
        </w:tc>
      </w:tr>
      <w:tr w:rsidR="00554053">
        <w:trPr>
          <w:trHeight w:hRule="exact" w:val="232"/>
        </w:trPr>
        <w:tc>
          <w:tcPr>
            <w:tcW w:w="2614" w:type="dxa"/>
          </w:tcPr>
          <w:p w:rsidR="00554053" w:rsidRDefault="00B532F1">
            <w:pPr>
              <w:pStyle w:val="TableParagraph"/>
              <w:spacing w:before="2"/>
              <w:ind w:left="1146" w:right="982"/>
              <w:jc w:val="center"/>
              <w:rPr>
                <w:rFonts w:ascii="Arial"/>
                <w:sz w:val="20"/>
              </w:rPr>
            </w:pPr>
            <w:r>
              <w:rPr>
                <w:rFonts w:ascii="Arial"/>
                <w:sz w:val="20"/>
              </w:rPr>
              <w:t>Total</w:t>
            </w:r>
          </w:p>
        </w:tc>
        <w:tc>
          <w:tcPr>
            <w:tcW w:w="403" w:type="dxa"/>
          </w:tcPr>
          <w:p w:rsidR="00554053" w:rsidRDefault="00B532F1">
            <w:pPr>
              <w:pStyle w:val="TableParagraph"/>
              <w:spacing w:before="2"/>
              <w:ind w:left="72"/>
              <w:jc w:val="center"/>
              <w:rPr>
                <w:rFonts w:ascii="Arial"/>
                <w:sz w:val="20"/>
              </w:rPr>
            </w:pPr>
            <w:r>
              <w:rPr>
                <w:rFonts w:ascii="Arial"/>
                <w:w w:val="99"/>
                <w:sz w:val="20"/>
              </w:rPr>
              <w:t>$</w:t>
            </w:r>
          </w:p>
        </w:tc>
        <w:tc>
          <w:tcPr>
            <w:tcW w:w="1106" w:type="dxa"/>
            <w:tcBorders>
              <w:top w:val="single" w:sz="4" w:space="0" w:color="000000"/>
            </w:tcBorders>
          </w:tcPr>
          <w:p w:rsidR="00554053" w:rsidRDefault="00B532F1">
            <w:pPr>
              <w:pStyle w:val="TableParagraph"/>
              <w:tabs>
                <w:tab w:val="left" w:pos="383"/>
              </w:tabs>
              <w:spacing w:line="227" w:lineRule="exact"/>
              <w:ind w:left="-15"/>
              <w:rPr>
                <w:rFonts w:ascii="Arial"/>
                <w:sz w:val="20"/>
              </w:rPr>
            </w:pPr>
            <w:r>
              <w:rPr>
                <w:rFonts w:ascii="Arial"/>
                <w:w w:val="99"/>
                <w:sz w:val="20"/>
                <w:u w:val="thick"/>
              </w:rPr>
              <w:t xml:space="preserve"> </w:t>
            </w:r>
            <w:r>
              <w:rPr>
                <w:rFonts w:ascii="Arial"/>
                <w:sz w:val="20"/>
                <w:u w:val="thick"/>
              </w:rPr>
              <w:tab/>
              <w:t>20,372</w:t>
            </w:r>
            <w:r>
              <w:rPr>
                <w:rFonts w:ascii="Arial"/>
                <w:spacing w:val="1"/>
                <w:sz w:val="20"/>
                <w:u w:val="thick"/>
              </w:rPr>
              <w:t xml:space="preserve"> </w:t>
            </w:r>
          </w:p>
        </w:tc>
      </w:tr>
    </w:tbl>
    <w:p w:rsidR="00554053" w:rsidRDefault="00554053">
      <w:pPr>
        <w:pStyle w:val="Textoindependiente"/>
        <w:spacing w:before="1"/>
        <w:rPr>
          <w:sz w:val="27"/>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842"/>
        <w:gridCol w:w="4118"/>
      </w:tblGrid>
      <w:tr w:rsidR="00554053">
        <w:trPr>
          <w:trHeight w:hRule="exact" w:val="268"/>
        </w:trPr>
        <w:tc>
          <w:tcPr>
            <w:tcW w:w="6842" w:type="dxa"/>
          </w:tcPr>
          <w:p w:rsidR="00554053" w:rsidRDefault="00B532F1">
            <w:pPr>
              <w:pStyle w:val="TableParagraph"/>
              <w:spacing w:line="268" w:lineRule="exact"/>
              <w:ind w:left="200"/>
              <w:rPr>
                <w:rFonts w:ascii="Arial"/>
                <w:sz w:val="24"/>
              </w:rPr>
            </w:pPr>
            <w:r>
              <w:rPr>
                <w:rFonts w:ascii="Arial"/>
                <w:sz w:val="24"/>
                <w:u w:val="single"/>
              </w:rPr>
              <w:t>Pasivos diferidos a corto plazo</w:t>
            </w:r>
          </w:p>
        </w:tc>
        <w:tc>
          <w:tcPr>
            <w:tcW w:w="4118" w:type="dxa"/>
          </w:tcPr>
          <w:p w:rsidR="00554053" w:rsidRDefault="00B532F1">
            <w:pPr>
              <w:pStyle w:val="TableParagraph"/>
              <w:spacing w:line="268" w:lineRule="exact"/>
              <w:ind w:right="198"/>
              <w:jc w:val="right"/>
              <w:rPr>
                <w:rFonts w:ascii="Arial"/>
                <w:sz w:val="24"/>
              </w:rPr>
            </w:pPr>
            <w:r>
              <w:rPr>
                <w:rFonts w:ascii="Arial"/>
                <w:sz w:val="24"/>
              </w:rPr>
              <w:t>$746</w:t>
            </w:r>
          </w:p>
        </w:tc>
      </w:tr>
    </w:tbl>
    <w:p w:rsidR="00554053" w:rsidRDefault="00554053">
      <w:pPr>
        <w:pStyle w:val="Textoindependiente"/>
        <w:spacing w:before="11"/>
        <w:rPr>
          <w:sz w:val="15"/>
        </w:rPr>
      </w:pPr>
    </w:p>
    <w:p w:rsidR="00554053" w:rsidRDefault="00B532F1">
      <w:pPr>
        <w:pStyle w:val="Textoindependiente"/>
        <w:spacing w:before="92"/>
        <w:ind w:left="732" w:right="323"/>
        <w:jc w:val="both"/>
      </w:pPr>
      <w:r>
        <w:t>En este rubro se registraron los créditos fiscales otorgados a contribuyentes, derivados de daños ocasionados en su propiedad o sesión de propiedades y terrenos al Municipio, aplicables a impuestos anuales.</w:t>
      </w:r>
    </w:p>
    <w:p w:rsidR="00554053" w:rsidRDefault="00554053">
      <w:pPr>
        <w:jc w:val="both"/>
        <w:sectPr w:rsidR="00554053">
          <w:headerReference w:type="default" r:id="rId48"/>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8987"/>
        <w:gridCol w:w="1975"/>
      </w:tblGrid>
      <w:tr w:rsidR="00554053">
        <w:trPr>
          <w:trHeight w:hRule="exact" w:val="268"/>
        </w:trPr>
        <w:tc>
          <w:tcPr>
            <w:tcW w:w="8987" w:type="dxa"/>
          </w:tcPr>
          <w:p w:rsidR="00554053" w:rsidRDefault="00B532F1">
            <w:pPr>
              <w:pStyle w:val="TableParagraph"/>
              <w:spacing w:line="268" w:lineRule="exact"/>
              <w:ind w:left="200"/>
              <w:rPr>
                <w:rFonts w:ascii="Arial" w:hAnsi="Arial"/>
                <w:sz w:val="24"/>
              </w:rPr>
            </w:pPr>
            <w:r>
              <w:rPr>
                <w:rFonts w:ascii="Arial" w:hAnsi="Arial"/>
                <w:sz w:val="24"/>
                <w:u w:val="single"/>
              </w:rPr>
              <w:t>Fondos y bienes de terceros en garantía y/o administraci</w:t>
            </w:r>
            <w:r>
              <w:rPr>
                <w:rFonts w:ascii="Arial" w:hAnsi="Arial"/>
                <w:sz w:val="24"/>
                <w:u w:val="single"/>
              </w:rPr>
              <w:t>ón a corto plazo</w:t>
            </w:r>
          </w:p>
        </w:tc>
        <w:tc>
          <w:tcPr>
            <w:tcW w:w="1975" w:type="dxa"/>
          </w:tcPr>
          <w:p w:rsidR="00554053" w:rsidRDefault="00B532F1">
            <w:pPr>
              <w:pStyle w:val="TableParagraph"/>
              <w:spacing w:line="268" w:lineRule="exact"/>
              <w:ind w:left="1038"/>
              <w:rPr>
                <w:rFonts w:ascii="Arial"/>
                <w:sz w:val="24"/>
              </w:rPr>
            </w:pPr>
            <w:r>
              <w:rPr>
                <w:rFonts w:ascii="Arial"/>
                <w:sz w:val="24"/>
              </w:rPr>
              <w:t>$2,431</w:t>
            </w:r>
          </w:p>
        </w:tc>
      </w:tr>
    </w:tbl>
    <w:p w:rsidR="00554053" w:rsidRDefault="00554053">
      <w:pPr>
        <w:pStyle w:val="Textoindependiente"/>
        <w:spacing w:before="2"/>
        <w:rPr>
          <w:sz w:val="16"/>
        </w:rPr>
      </w:pPr>
    </w:p>
    <w:p w:rsidR="00554053" w:rsidRDefault="00B532F1">
      <w:pPr>
        <w:pStyle w:val="Textoindependiente"/>
        <w:spacing w:before="92"/>
        <w:ind w:left="732"/>
      </w:pPr>
      <w:r>
        <w:t>Este rubro se integra por los siguientes conceptos:</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0"/>
        <w:rPr>
          <w:sz w:val="12"/>
        </w:rPr>
      </w:pPr>
    </w:p>
    <w:tbl>
      <w:tblPr>
        <w:tblStyle w:val="TableNormal"/>
        <w:tblW w:w="0" w:type="auto"/>
        <w:tblInd w:w="3287" w:type="dxa"/>
        <w:tblBorders>
          <w:top w:val="nil"/>
          <w:left w:val="nil"/>
          <w:bottom w:val="nil"/>
          <w:right w:val="nil"/>
          <w:insideH w:val="nil"/>
          <w:insideV w:val="nil"/>
        </w:tblBorders>
        <w:tblLayout w:type="fixed"/>
        <w:tblLook w:val="01E0" w:firstRow="1" w:lastRow="1" w:firstColumn="1" w:lastColumn="1" w:noHBand="0" w:noVBand="0"/>
      </w:tblPr>
      <w:tblGrid>
        <w:gridCol w:w="3910"/>
        <w:gridCol w:w="550"/>
        <w:gridCol w:w="838"/>
      </w:tblGrid>
      <w:tr w:rsidR="00554053">
        <w:trPr>
          <w:trHeight w:hRule="exact" w:val="283"/>
        </w:trPr>
        <w:tc>
          <w:tcPr>
            <w:tcW w:w="3910" w:type="dxa"/>
          </w:tcPr>
          <w:p w:rsidR="00554053" w:rsidRDefault="00B532F1">
            <w:pPr>
              <w:pStyle w:val="TableParagraph"/>
              <w:spacing w:line="223" w:lineRule="exact"/>
              <w:ind w:left="1719" w:right="1294"/>
              <w:jc w:val="center"/>
              <w:rPr>
                <w:rFonts w:ascii="Arial"/>
                <w:sz w:val="20"/>
              </w:rPr>
            </w:pPr>
            <w:r>
              <w:rPr>
                <w:rFonts w:ascii="Arial"/>
                <w:sz w:val="20"/>
                <w:u w:val="single"/>
              </w:rPr>
              <w:t>Concepto</w:t>
            </w:r>
          </w:p>
        </w:tc>
        <w:tc>
          <w:tcPr>
            <w:tcW w:w="550" w:type="dxa"/>
          </w:tcPr>
          <w:p w:rsidR="00554053" w:rsidRDefault="00554053"/>
        </w:tc>
        <w:tc>
          <w:tcPr>
            <w:tcW w:w="838" w:type="dxa"/>
          </w:tcPr>
          <w:p w:rsidR="00554053" w:rsidRDefault="00B532F1">
            <w:pPr>
              <w:pStyle w:val="TableParagraph"/>
              <w:spacing w:line="223" w:lineRule="exact"/>
              <w:ind w:right="79"/>
              <w:jc w:val="right"/>
              <w:rPr>
                <w:rFonts w:ascii="Arial"/>
                <w:sz w:val="20"/>
              </w:rPr>
            </w:pPr>
            <w:r>
              <w:rPr>
                <w:rFonts w:ascii="Arial"/>
                <w:sz w:val="20"/>
                <w:u w:val="single"/>
              </w:rPr>
              <w:t>Importe</w:t>
            </w:r>
          </w:p>
        </w:tc>
      </w:tr>
      <w:tr w:rsidR="00554053">
        <w:trPr>
          <w:trHeight w:hRule="exact" w:val="300"/>
        </w:trPr>
        <w:tc>
          <w:tcPr>
            <w:tcW w:w="3910" w:type="dxa"/>
          </w:tcPr>
          <w:p w:rsidR="00554053" w:rsidRDefault="00B532F1">
            <w:pPr>
              <w:pStyle w:val="TableParagraph"/>
              <w:spacing w:before="53"/>
              <w:ind w:left="200"/>
              <w:rPr>
                <w:rFonts w:ascii="Arial" w:hAnsi="Arial"/>
                <w:sz w:val="20"/>
              </w:rPr>
            </w:pPr>
            <w:r>
              <w:rPr>
                <w:rFonts w:ascii="Arial" w:hAnsi="Arial"/>
                <w:sz w:val="20"/>
              </w:rPr>
              <w:t>Acreedores por depósitos en garantía</w:t>
            </w:r>
          </w:p>
        </w:tc>
        <w:tc>
          <w:tcPr>
            <w:tcW w:w="550" w:type="dxa"/>
          </w:tcPr>
          <w:p w:rsidR="00554053" w:rsidRDefault="00B532F1">
            <w:pPr>
              <w:pStyle w:val="TableParagraph"/>
              <w:spacing w:before="53"/>
              <w:ind w:right="69"/>
              <w:jc w:val="right"/>
              <w:rPr>
                <w:rFonts w:ascii="Arial"/>
                <w:sz w:val="20"/>
              </w:rPr>
            </w:pPr>
            <w:r>
              <w:rPr>
                <w:rFonts w:ascii="Arial"/>
                <w:w w:val="99"/>
                <w:sz w:val="20"/>
              </w:rPr>
              <w:t>$</w:t>
            </w:r>
          </w:p>
        </w:tc>
        <w:tc>
          <w:tcPr>
            <w:tcW w:w="838" w:type="dxa"/>
          </w:tcPr>
          <w:p w:rsidR="00554053" w:rsidRDefault="00B532F1">
            <w:pPr>
              <w:pStyle w:val="TableParagraph"/>
              <w:spacing w:before="62"/>
              <w:ind w:right="72"/>
              <w:jc w:val="right"/>
              <w:rPr>
                <w:rFonts w:ascii="Arial"/>
                <w:sz w:val="20"/>
              </w:rPr>
            </w:pPr>
            <w:r>
              <w:rPr>
                <w:rFonts w:ascii="Arial"/>
                <w:sz w:val="20"/>
              </w:rPr>
              <w:t>2,079</w:t>
            </w:r>
          </w:p>
        </w:tc>
      </w:tr>
      <w:tr w:rsidR="00554053">
        <w:trPr>
          <w:trHeight w:hRule="exact" w:val="248"/>
        </w:trPr>
        <w:tc>
          <w:tcPr>
            <w:tcW w:w="3910" w:type="dxa"/>
          </w:tcPr>
          <w:p w:rsidR="00554053" w:rsidRDefault="00B532F1">
            <w:pPr>
              <w:pStyle w:val="TableParagraph"/>
              <w:ind w:left="200"/>
              <w:rPr>
                <w:rFonts w:ascii="Arial"/>
                <w:sz w:val="20"/>
              </w:rPr>
            </w:pPr>
            <w:r>
              <w:rPr>
                <w:rFonts w:ascii="Arial"/>
                <w:sz w:val="20"/>
              </w:rPr>
              <w:t>Sanciones por servicios comunitarios</w:t>
            </w:r>
          </w:p>
        </w:tc>
        <w:tc>
          <w:tcPr>
            <w:tcW w:w="550" w:type="dxa"/>
          </w:tcPr>
          <w:p w:rsidR="00554053" w:rsidRDefault="00554053"/>
        </w:tc>
        <w:tc>
          <w:tcPr>
            <w:tcW w:w="838" w:type="dxa"/>
          </w:tcPr>
          <w:p w:rsidR="00554053" w:rsidRDefault="00B532F1">
            <w:pPr>
              <w:pStyle w:val="TableParagraph"/>
              <w:spacing w:before="10"/>
              <w:ind w:right="72"/>
              <w:jc w:val="right"/>
              <w:rPr>
                <w:rFonts w:ascii="Arial"/>
                <w:sz w:val="20"/>
              </w:rPr>
            </w:pPr>
            <w:r>
              <w:rPr>
                <w:rFonts w:ascii="Arial"/>
                <w:sz w:val="20"/>
              </w:rPr>
              <w:t>217</w:t>
            </w:r>
          </w:p>
        </w:tc>
      </w:tr>
      <w:tr w:rsidR="00554053">
        <w:trPr>
          <w:trHeight w:hRule="exact" w:val="245"/>
        </w:trPr>
        <w:tc>
          <w:tcPr>
            <w:tcW w:w="3910" w:type="dxa"/>
          </w:tcPr>
          <w:p w:rsidR="00554053" w:rsidRDefault="00B532F1">
            <w:pPr>
              <w:pStyle w:val="TableParagraph"/>
              <w:spacing w:before="1"/>
              <w:ind w:left="200"/>
              <w:rPr>
                <w:rFonts w:ascii="Arial" w:hAnsi="Arial"/>
                <w:sz w:val="20"/>
              </w:rPr>
            </w:pPr>
            <w:r>
              <w:rPr>
                <w:rFonts w:ascii="Arial" w:hAnsi="Arial"/>
                <w:sz w:val="20"/>
              </w:rPr>
              <w:t>Auditoría San Pedro</w:t>
            </w:r>
          </w:p>
        </w:tc>
        <w:tc>
          <w:tcPr>
            <w:tcW w:w="550" w:type="dxa"/>
          </w:tcPr>
          <w:p w:rsidR="00554053" w:rsidRDefault="00554053"/>
        </w:tc>
        <w:tc>
          <w:tcPr>
            <w:tcW w:w="838" w:type="dxa"/>
          </w:tcPr>
          <w:p w:rsidR="00554053" w:rsidRDefault="00B532F1">
            <w:pPr>
              <w:pStyle w:val="TableParagraph"/>
              <w:spacing w:before="1"/>
              <w:ind w:right="72"/>
              <w:jc w:val="right"/>
              <w:rPr>
                <w:rFonts w:ascii="Arial"/>
                <w:sz w:val="20"/>
              </w:rPr>
            </w:pPr>
            <w:r>
              <w:rPr>
                <w:rFonts w:ascii="Arial"/>
                <w:sz w:val="20"/>
              </w:rPr>
              <w:t>88</w:t>
            </w:r>
          </w:p>
        </w:tc>
      </w:tr>
      <w:tr w:rsidR="00554053">
        <w:trPr>
          <w:trHeight w:hRule="exact" w:val="345"/>
        </w:trPr>
        <w:tc>
          <w:tcPr>
            <w:tcW w:w="3910" w:type="dxa"/>
          </w:tcPr>
          <w:p w:rsidR="00554053" w:rsidRDefault="00B532F1">
            <w:pPr>
              <w:pStyle w:val="TableParagraph"/>
              <w:spacing w:before="6"/>
              <w:ind w:left="200"/>
              <w:rPr>
                <w:rFonts w:ascii="Arial"/>
                <w:sz w:val="20"/>
              </w:rPr>
            </w:pPr>
            <w:r>
              <w:rPr>
                <w:rFonts w:ascii="Arial"/>
                <w:sz w:val="20"/>
              </w:rPr>
              <w:t>Salones polivalentes</w:t>
            </w:r>
          </w:p>
        </w:tc>
        <w:tc>
          <w:tcPr>
            <w:tcW w:w="550" w:type="dxa"/>
          </w:tcPr>
          <w:p w:rsidR="00554053" w:rsidRDefault="00554053"/>
        </w:tc>
        <w:tc>
          <w:tcPr>
            <w:tcW w:w="838"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47</w:t>
            </w:r>
          </w:p>
        </w:tc>
      </w:tr>
      <w:tr w:rsidR="00554053">
        <w:trPr>
          <w:trHeight w:hRule="exact" w:val="259"/>
        </w:trPr>
        <w:tc>
          <w:tcPr>
            <w:tcW w:w="3910" w:type="dxa"/>
          </w:tcPr>
          <w:p w:rsidR="00554053" w:rsidRDefault="00B532F1">
            <w:pPr>
              <w:pStyle w:val="TableParagraph"/>
              <w:spacing w:before="7"/>
              <w:ind w:left="1719" w:right="1291"/>
              <w:jc w:val="center"/>
              <w:rPr>
                <w:rFonts w:ascii="Arial"/>
                <w:sz w:val="20"/>
              </w:rPr>
            </w:pPr>
            <w:r>
              <w:rPr>
                <w:rFonts w:ascii="Arial"/>
                <w:sz w:val="20"/>
              </w:rPr>
              <w:t>Total</w:t>
            </w:r>
          </w:p>
        </w:tc>
        <w:tc>
          <w:tcPr>
            <w:tcW w:w="550" w:type="dxa"/>
          </w:tcPr>
          <w:p w:rsidR="00554053" w:rsidRDefault="00B532F1">
            <w:pPr>
              <w:pStyle w:val="TableParagraph"/>
              <w:spacing w:before="7"/>
              <w:ind w:right="69"/>
              <w:jc w:val="right"/>
              <w:rPr>
                <w:rFonts w:ascii="Arial"/>
                <w:sz w:val="20"/>
              </w:rPr>
            </w:pPr>
            <w:r>
              <w:rPr>
                <w:rFonts w:ascii="Arial"/>
                <w:w w:val="99"/>
                <w:sz w:val="20"/>
              </w:rPr>
              <w:t>$</w:t>
            </w:r>
          </w:p>
        </w:tc>
        <w:tc>
          <w:tcPr>
            <w:tcW w:w="838" w:type="dxa"/>
            <w:tcBorders>
              <w:top w:val="single" w:sz="4" w:space="0" w:color="000000"/>
              <w:bottom w:val="double" w:sz="4" w:space="0" w:color="000000"/>
            </w:tcBorders>
          </w:tcPr>
          <w:p w:rsidR="00554053" w:rsidRDefault="00B532F1">
            <w:pPr>
              <w:pStyle w:val="TableParagraph"/>
              <w:spacing w:before="2"/>
              <w:ind w:right="72"/>
              <w:jc w:val="right"/>
              <w:rPr>
                <w:rFonts w:ascii="Arial"/>
                <w:sz w:val="20"/>
              </w:rPr>
            </w:pPr>
            <w:r>
              <w:rPr>
                <w:rFonts w:ascii="Arial"/>
                <w:sz w:val="20"/>
              </w:rPr>
              <w:t>2,431</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666"/>
        <w:gridCol w:w="4291"/>
      </w:tblGrid>
      <w:tr w:rsidR="00554053">
        <w:trPr>
          <w:trHeight w:hRule="exact" w:val="268"/>
        </w:trPr>
        <w:tc>
          <w:tcPr>
            <w:tcW w:w="6666" w:type="dxa"/>
          </w:tcPr>
          <w:p w:rsidR="00554053" w:rsidRDefault="00B532F1">
            <w:pPr>
              <w:pStyle w:val="TableParagraph"/>
              <w:spacing w:line="268" w:lineRule="exact"/>
              <w:ind w:left="200"/>
              <w:rPr>
                <w:rFonts w:ascii="Arial"/>
                <w:sz w:val="24"/>
              </w:rPr>
            </w:pPr>
            <w:r>
              <w:rPr>
                <w:rFonts w:ascii="Arial"/>
                <w:sz w:val="24"/>
                <w:u w:val="single"/>
              </w:rPr>
              <w:t>Otros pasivos a corto plazo</w:t>
            </w:r>
          </w:p>
        </w:tc>
        <w:tc>
          <w:tcPr>
            <w:tcW w:w="4291" w:type="dxa"/>
          </w:tcPr>
          <w:p w:rsidR="00554053" w:rsidRDefault="00B532F1">
            <w:pPr>
              <w:pStyle w:val="TableParagraph"/>
              <w:spacing w:line="268" w:lineRule="exact"/>
              <w:ind w:right="198"/>
              <w:jc w:val="right"/>
              <w:rPr>
                <w:rFonts w:ascii="Arial"/>
                <w:sz w:val="24"/>
              </w:rPr>
            </w:pPr>
            <w:r>
              <w:rPr>
                <w:rFonts w:ascii="Arial"/>
                <w:sz w:val="24"/>
              </w:rPr>
              <w:t>$306</w:t>
            </w:r>
          </w:p>
        </w:tc>
      </w:tr>
    </w:tbl>
    <w:p w:rsidR="00554053" w:rsidRDefault="00554053">
      <w:pPr>
        <w:pStyle w:val="Textoindependiente"/>
        <w:spacing w:before="11"/>
        <w:rPr>
          <w:sz w:val="15"/>
        </w:rPr>
      </w:pPr>
    </w:p>
    <w:p w:rsidR="00554053" w:rsidRDefault="00B532F1">
      <w:pPr>
        <w:pStyle w:val="Textoindependiente"/>
        <w:spacing w:before="92"/>
        <w:ind w:left="732" w:right="325"/>
        <w:jc w:val="both"/>
      </w:pPr>
      <w:r>
        <w:t>Este rubro corresponde a partidas bancarias en tránsito, por créditos del Municipio no correspondidos por el banco, la cual se utiliza para efectuar pagos a proveedores de cheques de años anteriores.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9" w:type="dxa"/>
        <w:tblBorders>
          <w:top w:val="nil"/>
          <w:left w:val="nil"/>
          <w:bottom w:val="nil"/>
          <w:right w:val="nil"/>
          <w:insideH w:val="nil"/>
          <w:insideV w:val="nil"/>
        </w:tblBorders>
        <w:tblLayout w:type="fixed"/>
        <w:tblLook w:val="01E0" w:firstRow="1" w:lastRow="1" w:firstColumn="1" w:lastColumn="1" w:noHBand="0" w:noVBand="0"/>
      </w:tblPr>
      <w:tblGrid>
        <w:gridCol w:w="6430"/>
        <w:gridCol w:w="4510"/>
      </w:tblGrid>
      <w:tr w:rsidR="00554053">
        <w:trPr>
          <w:trHeight w:hRule="exact" w:val="268"/>
        </w:trPr>
        <w:tc>
          <w:tcPr>
            <w:tcW w:w="6430" w:type="dxa"/>
          </w:tcPr>
          <w:p w:rsidR="00554053" w:rsidRDefault="00B532F1">
            <w:pPr>
              <w:pStyle w:val="TableParagraph"/>
              <w:spacing w:line="268" w:lineRule="exact"/>
              <w:ind w:left="200"/>
              <w:rPr>
                <w:rFonts w:ascii="Arial"/>
                <w:sz w:val="24"/>
              </w:rPr>
            </w:pPr>
            <w:r>
              <w:rPr>
                <w:rFonts w:ascii="Arial"/>
                <w:sz w:val="24"/>
                <w:u w:val="single"/>
              </w:rPr>
              <w:t>PASIVO NO CIRCULANTE</w:t>
            </w:r>
          </w:p>
        </w:tc>
        <w:tc>
          <w:tcPr>
            <w:tcW w:w="4510" w:type="dxa"/>
          </w:tcPr>
          <w:p w:rsidR="00554053" w:rsidRDefault="00B532F1">
            <w:pPr>
              <w:pStyle w:val="TableParagraph"/>
              <w:spacing w:line="268" w:lineRule="exact"/>
              <w:ind w:right="198"/>
              <w:jc w:val="right"/>
              <w:rPr>
                <w:rFonts w:ascii="Arial"/>
                <w:sz w:val="24"/>
              </w:rPr>
            </w:pPr>
            <w:r>
              <w:rPr>
                <w:rFonts w:ascii="Arial"/>
                <w:sz w:val="24"/>
              </w:rPr>
              <w:t>$387,910</w:t>
            </w:r>
          </w:p>
        </w:tc>
      </w:tr>
    </w:tbl>
    <w:p w:rsidR="00554053" w:rsidRDefault="00554053">
      <w:pPr>
        <w:pStyle w:val="Textoindependiente"/>
        <w:spacing w:before="11"/>
        <w:rPr>
          <w:sz w:val="15"/>
        </w:rPr>
      </w:pPr>
    </w:p>
    <w:p w:rsidR="00554053" w:rsidRDefault="00B532F1">
      <w:pPr>
        <w:pStyle w:val="Textoindependiente"/>
        <w:spacing w:before="92"/>
        <w:ind w:left="732"/>
      </w:pPr>
      <w:r>
        <w:t>Se integra por los rubros siguientes: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599" w:type="dxa"/>
        <w:tblBorders>
          <w:top w:val="nil"/>
          <w:left w:val="nil"/>
          <w:bottom w:val="nil"/>
          <w:right w:val="nil"/>
          <w:insideH w:val="nil"/>
          <w:insideV w:val="nil"/>
        </w:tblBorders>
        <w:tblLayout w:type="fixed"/>
        <w:tblLook w:val="01E0" w:firstRow="1" w:lastRow="1" w:firstColumn="1" w:lastColumn="1" w:noHBand="0" w:noVBand="0"/>
      </w:tblPr>
      <w:tblGrid>
        <w:gridCol w:w="3031"/>
        <w:gridCol w:w="628"/>
        <w:gridCol w:w="1051"/>
      </w:tblGrid>
      <w:tr w:rsidR="00554053">
        <w:trPr>
          <w:trHeight w:hRule="exact" w:val="261"/>
        </w:trPr>
        <w:tc>
          <w:tcPr>
            <w:tcW w:w="3031" w:type="dxa"/>
          </w:tcPr>
          <w:p w:rsidR="00554053" w:rsidRDefault="00B532F1">
            <w:pPr>
              <w:pStyle w:val="TableParagraph"/>
              <w:spacing w:line="223" w:lineRule="exact"/>
              <w:ind w:left="1362" w:right="1084"/>
              <w:jc w:val="center"/>
              <w:rPr>
                <w:rFonts w:ascii="Arial"/>
                <w:sz w:val="20"/>
              </w:rPr>
            </w:pPr>
            <w:r>
              <w:rPr>
                <w:rFonts w:ascii="Arial"/>
                <w:sz w:val="20"/>
                <w:u w:val="single"/>
              </w:rPr>
              <w:t>Rubro</w:t>
            </w:r>
          </w:p>
        </w:tc>
        <w:tc>
          <w:tcPr>
            <w:tcW w:w="628" w:type="dxa"/>
          </w:tcPr>
          <w:p w:rsidR="00554053" w:rsidRDefault="00554053"/>
        </w:tc>
        <w:tc>
          <w:tcPr>
            <w:tcW w:w="1051" w:type="dxa"/>
          </w:tcPr>
          <w:p w:rsidR="00554053" w:rsidRDefault="00B532F1">
            <w:pPr>
              <w:pStyle w:val="TableParagraph"/>
              <w:spacing w:line="223" w:lineRule="exact"/>
              <w:ind w:right="184"/>
              <w:jc w:val="right"/>
              <w:rPr>
                <w:rFonts w:ascii="Arial"/>
                <w:sz w:val="20"/>
              </w:rPr>
            </w:pPr>
            <w:r>
              <w:rPr>
                <w:rFonts w:ascii="Arial"/>
                <w:sz w:val="20"/>
                <w:u w:val="single"/>
              </w:rPr>
              <w:t>Importe</w:t>
            </w:r>
          </w:p>
        </w:tc>
      </w:tr>
      <w:tr w:rsidR="00554053">
        <w:trPr>
          <w:trHeight w:hRule="exact" w:val="264"/>
        </w:trPr>
        <w:tc>
          <w:tcPr>
            <w:tcW w:w="3031" w:type="dxa"/>
          </w:tcPr>
          <w:p w:rsidR="00554053" w:rsidRDefault="00B532F1">
            <w:pPr>
              <w:pStyle w:val="TableParagraph"/>
              <w:spacing w:before="31"/>
              <w:ind w:left="200"/>
              <w:rPr>
                <w:rFonts w:ascii="Arial" w:hAnsi="Arial"/>
                <w:sz w:val="20"/>
              </w:rPr>
            </w:pPr>
            <w:r>
              <w:rPr>
                <w:rFonts w:ascii="Arial" w:hAnsi="Arial"/>
                <w:sz w:val="20"/>
              </w:rPr>
              <w:t>Deuda pública a largo plazo</w:t>
            </w:r>
          </w:p>
        </w:tc>
        <w:tc>
          <w:tcPr>
            <w:tcW w:w="628" w:type="dxa"/>
          </w:tcPr>
          <w:p w:rsidR="00554053" w:rsidRDefault="00B532F1">
            <w:pPr>
              <w:pStyle w:val="TableParagraph"/>
              <w:spacing w:before="31"/>
              <w:ind w:right="163"/>
              <w:jc w:val="right"/>
              <w:rPr>
                <w:rFonts w:ascii="Arial"/>
                <w:sz w:val="20"/>
              </w:rPr>
            </w:pPr>
            <w:r>
              <w:rPr>
                <w:rFonts w:ascii="Arial"/>
                <w:w w:val="99"/>
                <w:sz w:val="20"/>
              </w:rPr>
              <w:t>$</w:t>
            </w:r>
          </w:p>
        </w:tc>
        <w:tc>
          <w:tcPr>
            <w:tcW w:w="1051" w:type="dxa"/>
          </w:tcPr>
          <w:p w:rsidR="00554053" w:rsidRDefault="00B532F1">
            <w:pPr>
              <w:pStyle w:val="TableParagraph"/>
              <w:spacing w:before="31"/>
              <w:ind w:right="108"/>
              <w:jc w:val="right"/>
              <w:rPr>
                <w:rFonts w:ascii="Arial"/>
                <w:sz w:val="20"/>
              </w:rPr>
            </w:pPr>
            <w:r>
              <w:rPr>
                <w:rFonts w:ascii="Arial"/>
                <w:w w:val="95"/>
                <w:sz w:val="20"/>
              </w:rPr>
              <w:t>212,663</w:t>
            </w:r>
          </w:p>
        </w:tc>
      </w:tr>
      <w:tr w:rsidR="00554053">
        <w:trPr>
          <w:trHeight w:hRule="exact" w:val="303"/>
        </w:trPr>
        <w:tc>
          <w:tcPr>
            <w:tcW w:w="3031" w:type="dxa"/>
          </w:tcPr>
          <w:p w:rsidR="00554053" w:rsidRDefault="00B532F1">
            <w:pPr>
              <w:pStyle w:val="TableParagraph"/>
              <w:spacing w:line="225" w:lineRule="exact"/>
              <w:ind w:left="200"/>
              <w:rPr>
                <w:rFonts w:ascii="Arial"/>
                <w:sz w:val="20"/>
              </w:rPr>
            </w:pPr>
            <w:r>
              <w:rPr>
                <w:rFonts w:ascii="Arial"/>
                <w:sz w:val="20"/>
              </w:rPr>
              <w:t>Provisiones a largo plazo</w:t>
            </w:r>
          </w:p>
        </w:tc>
        <w:tc>
          <w:tcPr>
            <w:tcW w:w="628" w:type="dxa"/>
          </w:tcPr>
          <w:p w:rsidR="00554053" w:rsidRDefault="00554053"/>
        </w:tc>
        <w:tc>
          <w:tcPr>
            <w:tcW w:w="1051" w:type="dxa"/>
            <w:tcBorders>
              <w:bottom w:val="single" w:sz="4" w:space="0" w:color="000000"/>
            </w:tcBorders>
          </w:tcPr>
          <w:p w:rsidR="00554053" w:rsidRDefault="00B532F1">
            <w:pPr>
              <w:pStyle w:val="TableParagraph"/>
              <w:spacing w:line="225" w:lineRule="exact"/>
              <w:ind w:right="108"/>
              <w:jc w:val="right"/>
              <w:rPr>
                <w:rFonts w:ascii="Arial"/>
                <w:sz w:val="20"/>
              </w:rPr>
            </w:pPr>
            <w:r>
              <w:rPr>
                <w:rFonts w:ascii="Arial"/>
                <w:w w:val="95"/>
                <w:sz w:val="20"/>
              </w:rPr>
              <w:t>175,247</w:t>
            </w:r>
          </w:p>
        </w:tc>
      </w:tr>
      <w:tr w:rsidR="00554053">
        <w:trPr>
          <w:trHeight w:hRule="exact" w:val="252"/>
        </w:trPr>
        <w:tc>
          <w:tcPr>
            <w:tcW w:w="3031" w:type="dxa"/>
          </w:tcPr>
          <w:p w:rsidR="00554053" w:rsidRDefault="00B532F1">
            <w:pPr>
              <w:pStyle w:val="TableParagraph"/>
              <w:spacing w:before="2"/>
              <w:ind w:left="1362" w:right="1082"/>
              <w:jc w:val="center"/>
              <w:rPr>
                <w:rFonts w:ascii="Arial"/>
                <w:sz w:val="20"/>
              </w:rPr>
            </w:pPr>
            <w:r>
              <w:rPr>
                <w:rFonts w:ascii="Arial"/>
                <w:sz w:val="20"/>
              </w:rPr>
              <w:t>Total</w:t>
            </w:r>
          </w:p>
        </w:tc>
        <w:tc>
          <w:tcPr>
            <w:tcW w:w="628" w:type="dxa"/>
          </w:tcPr>
          <w:p w:rsidR="00554053" w:rsidRDefault="00B532F1">
            <w:pPr>
              <w:pStyle w:val="TableParagraph"/>
              <w:spacing w:before="2"/>
              <w:ind w:right="163"/>
              <w:jc w:val="right"/>
              <w:rPr>
                <w:rFonts w:ascii="Arial"/>
                <w:sz w:val="20"/>
              </w:rPr>
            </w:pPr>
            <w:r>
              <w:rPr>
                <w:rFonts w:ascii="Arial"/>
                <w:w w:val="99"/>
                <w:sz w:val="20"/>
              </w:rPr>
              <w:t>$</w:t>
            </w:r>
          </w:p>
        </w:tc>
        <w:tc>
          <w:tcPr>
            <w:tcW w:w="1051" w:type="dxa"/>
            <w:tcBorders>
              <w:top w:val="single" w:sz="4" w:space="0" w:color="000000"/>
              <w:bottom w:val="double" w:sz="4" w:space="0" w:color="000000"/>
            </w:tcBorders>
          </w:tcPr>
          <w:p w:rsidR="00554053" w:rsidRDefault="00B532F1">
            <w:pPr>
              <w:pStyle w:val="TableParagraph"/>
              <w:spacing w:line="227" w:lineRule="exact"/>
              <w:ind w:right="108"/>
              <w:jc w:val="right"/>
              <w:rPr>
                <w:rFonts w:ascii="Arial"/>
                <w:sz w:val="20"/>
              </w:rPr>
            </w:pPr>
            <w:r>
              <w:rPr>
                <w:rFonts w:ascii="Arial"/>
                <w:w w:val="95"/>
                <w:sz w:val="20"/>
              </w:rPr>
              <w:t>387,910</w:t>
            </w:r>
          </w:p>
        </w:tc>
      </w:tr>
    </w:tbl>
    <w:p w:rsidR="00554053" w:rsidRDefault="00554053">
      <w:pPr>
        <w:pStyle w:val="Textoindependiente"/>
        <w:rPr>
          <w:sz w:val="20"/>
        </w:rPr>
      </w:pPr>
    </w:p>
    <w:p w:rsidR="00554053" w:rsidRDefault="00554053">
      <w:pPr>
        <w:pStyle w:val="Textoindependiente"/>
        <w:spacing w:before="1" w:after="1"/>
        <w:rPr>
          <w:sz w:val="20"/>
        </w:rPr>
      </w:pPr>
    </w:p>
    <w:tbl>
      <w:tblPr>
        <w:tblStyle w:val="TableNormal"/>
        <w:tblW w:w="0" w:type="auto"/>
        <w:tblInd w:w="529" w:type="dxa"/>
        <w:tblBorders>
          <w:top w:val="nil"/>
          <w:left w:val="nil"/>
          <w:bottom w:val="nil"/>
          <w:right w:val="nil"/>
          <w:insideH w:val="nil"/>
          <w:insideV w:val="nil"/>
        </w:tblBorders>
        <w:tblLayout w:type="fixed"/>
        <w:tblLook w:val="01E0" w:firstRow="1" w:lastRow="1" w:firstColumn="1" w:lastColumn="1" w:noHBand="0" w:noVBand="0"/>
      </w:tblPr>
      <w:tblGrid>
        <w:gridCol w:w="6456"/>
        <w:gridCol w:w="4484"/>
      </w:tblGrid>
      <w:tr w:rsidR="00554053">
        <w:trPr>
          <w:trHeight w:hRule="exact" w:val="268"/>
        </w:trPr>
        <w:tc>
          <w:tcPr>
            <w:tcW w:w="6456" w:type="dxa"/>
          </w:tcPr>
          <w:p w:rsidR="00554053" w:rsidRDefault="00B532F1">
            <w:pPr>
              <w:pStyle w:val="TableParagraph"/>
              <w:spacing w:line="268" w:lineRule="exact"/>
              <w:ind w:left="200"/>
              <w:rPr>
                <w:rFonts w:ascii="Arial" w:hAnsi="Arial"/>
                <w:sz w:val="24"/>
              </w:rPr>
            </w:pPr>
            <w:r>
              <w:rPr>
                <w:rFonts w:ascii="Arial" w:hAnsi="Arial"/>
                <w:sz w:val="24"/>
                <w:u w:val="single"/>
              </w:rPr>
              <w:t>Deuda pública a largo plazo</w:t>
            </w:r>
          </w:p>
        </w:tc>
        <w:tc>
          <w:tcPr>
            <w:tcW w:w="4484" w:type="dxa"/>
          </w:tcPr>
          <w:p w:rsidR="00554053" w:rsidRDefault="00B532F1">
            <w:pPr>
              <w:pStyle w:val="TableParagraph"/>
              <w:spacing w:line="268" w:lineRule="exact"/>
              <w:ind w:right="198"/>
              <w:jc w:val="right"/>
              <w:rPr>
                <w:rFonts w:ascii="Arial"/>
                <w:sz w:val="24"/>
              </w:rPr>
            </w:pPr>
            <w:r>
              <w:rPr>
                <w:rFonts w:ascii="Arial"/>
                <w:sz w:val="24"/>
              </w:rPr>
              <w:t>$212,663</w:t>
            </w:r>
          </w:p>
        </w:tc>
      </w:tr>
    </w:tbl>
    <w:p w:rsidR="00554053" w:rsidRDefault="00554053">
      <w:pPr>
        <w:pStyle w:val="Textoindependiente"/>
        <w:spacing w:before="11"/>
        <w:rPr>
          <w:sz w:val="15"/>
        </w:rPr>
      </w:pPr>
    </w:p>
    <w:p w:rsidR="00554053" w:rsidRDefault="00B532F1">
      <w:pPr>
        <w:pStyle w:val="Textoindependiente"/>
        <w:spacing w:before="92"/>
        <w:ind w:left="732" w:right="325"/>
      </w:pPr>
      <w:r>
        <w:t>Este rubro corresponde a créditos a largo plazo con instituciones financieras y bancarias, y se integra como sigue:</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280" w:type="dxa"/>
        <w:tblBorders>
          <w:top w:val="nil"/>
          <w:left w:val="nil"/>
          <w:bottom w:val="nil"/>
          <w:right w:val="nil"/>
          <w:insideH w:val="nil"/>
          <w:insideV w:val="nil"/>
        </w:tblBorders>
        <w:tblLayout w:type="fixed"/>
        <w:tblLook w:val="01E0" w:firstRow="1" w:lastRow="1" w:firstColumn="1" w:lastColumn="1" w:noHBand="0" w:noVBand="0"/>
      </w:tblPr>
      <w:tblGrid>
        <w:gridCol w:w="3826"/>
        <w:gridCol w:w="471"/>
        <w:gridCol w:w="1051"/>
      </w:tblGrid>
      <w:tr w:rsidR="00554053">
        <w:trPr>
          <w:trHeight w:hRule="exact" w:val="260"/>
        </w:trPr>
        <w:tc>
          <w:tcPr>
            <w:tcW w:w="3826" w:type="dxa"/>
          </w:tcPr>
          <w:p w:rsidR="00554053" w:rsidRDefault="00B532F1">
            <w:pPr>
              <w:pStyle w:val="TableParagraph"/>
              <w:spacing w:line="223" w:lineRule="exact"/>
              <w:ind w:left="1523" w:right="1407"/>
              <w:jc w:val="center"/>
              <w:rPr>
                <w:rFonts w:ascii="Arial"/>
                <w:sz w:val="20"/>
              </w:rPr>
            </w:pPr>
            <w:r>
              <w:rPr>
                <w:rFonts w:ascii="Arial"/>
                <w:sz w:val="20"/>
                <w:u w:val="single"/>
              </w:rPr>
              <w:t>Concepto</w:t>
            </w:r>
          </w:p>
        </w:tc>
        <w:tc>
          <w:tcPr>
            <w:tcW w:w="471" w:type="dxa"/>
          </w:tcPr>
          <w:p w:rsidR="00554053" w:rsidRDefault="00554053"/>
        </w:tc>
        <w:tc>
          <w:tcPr>
            <w:tcW w:w="1051" w:type="dxa"/>
          </w:tcPr>
          <w:p w:rsidR="00554053" w:rsidRDefault="00B532F1">
            <w:pPr>
              <w:pStyle w:val="TableParagraph"/>
              <w:spacing w:line="223" w:lineRule="exact"/>
              <w:ind w:left="182"/>
              <w:rPr>
                <w:rFonts w:ascii="Arial"/>
                <w:sz w:val="20"/>
              </w:rPr>
            </w:pPr>
            <w:r>
              <w:rPr>
                <w:rFonts w:ascii="Arial"/>
                <w:sz w:val="20"/>
                <w:u w:val="single"/>
              </w:rPr>
              <w:t>Importe</w:t>
            </w:r>
          </w:p>
        </w:tc>
      </w:tr>
      <w:tr w:rsidR="00554053">
        <w:trPr>
          <w:trHeight w:hRule="exact" w:val="264"/>
        </w:trPr>
        <w:tc>
          <w:tcPr>
            <w:tcW w:w="3826" w:type="dxa"/>
          </w:tcPr>
          <w:p w:rsidR="00554053" w:rsidRDefault="00B532F1">
            <w:pPr>
              <w:pStyle w:val="TableParagraph"/>
              <w:spacing w:before="30"/>
              <w:ind w:left="200"/>
              <w:rPr>
                <w:rFonts w:ascii="Arial" w:hAnsi="Arial"/>
                <w:sz w:val="20"/>
              </w:rPr>
            </w:pPr>
            <w:r>
              <w:rPr>
                <w:rFonts w:ascii="Arial" w:hAnsi="Arial"/>
                <w:sz w:val="20"/>
              </w:rPr>
              <w:t>Deuda pública a largo plazo</w:t>
            </w:r>
          </w:p>
        </w:tc>
        <w:tc>
          <w:tcPr>
            <w:tcW w:w="471" w:type="dxa"/>
          </w:tcPr>
          <w:p w:rsidR="00554053" w:rsidRDefault="00B532F1">
            <w:pPr>
              <w:pStyle w:val="TableParagraph"/>
              <w:spacing w:before="30"/>
              <w:ind w:right="165"/>
              <w:jc w:val="right"/>
              <w:rPr>
                <w:rFonts w:ascii="Arial"/>
                <w:sz w:val="20"/>
              </w:rPr>
            </w:pPr>
            <w:r>
              <w:rPr>
                <w:rFonts w:ascii="Arial"/>
                <w:w w:val="99"/>
                <w:sz w:val="20"/>
              </w:rPr>
              <w:t>$</w:t>
            </w:r>
          </w:p>
        </w:tc>
        <w:tc>
          <w:tcPr>
            <w:tcW w:w="1051" w:type="dxa"/>
          </w:tcPr>
          <w:p w:rsidR="00554053" w:rsidRDefault="00B532F1">
            <w:pPr>
              <w:pStyle w:val="TableParagraph"/>
              <w:spacing w:before="30"/>
              <w:ind w:left="218"/>
              <w:rPr>
                <w:rFonts w:ascii="Arial"/>
                <w:sz w:val="20"/>
              </w:rPr>
            </w:pPr>
            <w:r>
              <w:rPr>
                <w:rFonts w:ascii="Arial"/>
                <w:sz w:val="20"/>
              </w:rPr>
              <w:t>153,684</w:t>
            </w:r>
          </w:p>
        </w:tc>
      </w:tr>
      <w:tr w:rsidR="00554053">
        <w:trPr>
          <w:trHeight w:hRule="exact" w:val="304"/>
        </w:trPr>
        <w:tc>
          <w:tcPr>
            <w:tcW w:w="3826" w:type="dxa"/>
          </w:tcPr>
          <w:p w:rsidR="00554053" w:rsidRDefault="00B532F1">
            <w:pPr>
              <w:pStyle w:val="TableParagraph"/>
              <w:spacing w:line="227" w:lineRule="exact"/>
              <w:ind w:left="200"/>
              <w:rPr>
                <w:rFonts w:ascii="Arial"/>
                <w:sz w:val="20"/>
              </w:rPr>
            </w:pPr>
            <w:r>
              <w:rPr>
                <w:rFonts w:ascii="Arial"/>
                <w:sz w:val="20"/>
              </w:rPr>
              <w:t>Arrendamiento financiero a largo plazo</w:t>
            </w:r>
          </w:p>
        </w:tc>
        <w:tc>
          <w:tcPr>
            <w:tcW w:w="471" w:type="dxa"/>
          </w:tcPr>
          <w:p w:rsidR="00554053" w:rsidRDefault="00554053"/>
        </w:tc>
        <w:tc>
          <w:tcPr>
            <w:tcW w:w="1051" w:type="dxa"/>
            <w:tcBorders>
              <w:bottom w:val="single" w:sz="4" w:space="0" w:color="000000"/>
            </w:tcBorders>
          </w:tcPr>
          <w:p w:rsidR="00554053" w:rsidRDefault="00B532F1">
            <w:pPr>
              <w:pStyle w:val="TableParagraph"/>
              <w:spacing w:line="227" w:lineRule="exact"/>
              <w:ind w:left="328"/>
              <w:rPr>
                <w:rFonts w:ascii="Arial"/>
                <w:sz w:val="20"/>
              </w:rPr>
            </w:pPr>
            <w:r>
              <w:rPr>
                <w:rFonts w:ascii="Arial"/>
                <w:sz w:val="20"/>
              </w:rPr>
              <w:t>58,979</w:t>
            </w:r>
          </w:p>
        </w:tc>
      </w:tr>
      <w:tr w:rsidR="00554053">
        <w:trPr>
          <w:trHeight w:hRule="exact" w:val="232"/>
        </w:trPr>
        <w:tc>
          <w:tcPr>
            <w:tcW w:w="3826" w:type="dxa"/>
          </w:tcPr>
          <w:p w:rsidR="00554053" w:rsidRDefault="00B532F1">
            <w:pPr>
              <w:pStyle w:val="TableParagraph"/>
              <w:spacing w:before="2"/>
              <w:ind w:left="1523" w:right="1404"/>
              <w:jc w:val="center"/>
              <w:rPr>
                <w:rFonts w:ascii="Arial"/>
                <w:sz w:val="20"/>
              </w:rPr>
            </w:pPr>
            <w:r>
              <w:rPr>
                <w:rFonts w:ascii="Arial"/>
                <w:sz w:val="20"/>
              </w:rPr>
              <w:t>Total</w:t>
            </w:r>
          </w:p>
        </w:tc>
        <w:tc>
          <w:tcPr>
            <w:tcW w:w="471" w:type="dxa"/>
          </w:tcPr>
          <w:p w:rsidR="00554053" w:rsidRDefault="00B532F1">
            <w:pPr>
              <w:pStyle w:val="TableParagraph"/>
              <w:spacing w:before="2"/>
              <w:ind w:right="165"/>
              <w:jc w:val="right"/>
              <w:rPr>
                <w:rFonts w:ascii="Arial"/>
                <w:sz w:val="20"/>
              </w:rPr>
            </w:pPr>
            <w:r>
              <w:rPr>
                <w:rFonts w:ascii="Arial"/>
                <w:w w:val="99"/>
                <w:sz w:val="20"/>
              </w:rPr>
              <w:t>$</w:t>
            </w:r>
          </w:p>
        </w:tc>
        <w:tc>
          <w:tcPr>
            <w:tcW w:w="1051"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212,663 </w:t>
            </w:r>
          </w:p>
        </w:tc>
      </w:tr>
    </w:tbl>
    <w:p w:rsidR="00554053" w:rsidRDefault="00554053">
      <w:pPr>
        <w:spacing w:line="227" w:lineRule="exact"/>
        <w:rPr>
          <w:rFonts w:ascii="Arial"/>
          <w:sz w:val="20"/>
        </w:rPr>
        <w:sectPr w:rsidR="00554053">
          <w:headerReference w:type="default" r:id="rId49"/>
          <w:pgSz w:w="12240" w:h="15840"/>
          <w:pgMar w:top="720" w:right="520" w:bottom="1240" w:left="120" w:header="349" w:footer="1049" w:gutter="0"/>
          <w:pgNumType w:start="31"/>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29" w:type="dxa"/>
        <w:tblBorders>
          <w:top w:val="nil"/>
          <w:left w:val="nil"/>
          <w:bottom w:val="nil"/>
          <w:right w:val="nil"/>
          <w:insideH w:val="nil"/>
          <w:insideV w:val="nil"/>
        </w:tblBorders>
        <w:tblLayout w:type="fixed"/>
        <w:tblLook w:val="01E0" w:firstRow="1" w:lastRow="1" w:firstColumn="1" w:lastColumn="1" w:noHBand="0" w:noVBand="0"/>
      </w:tblPr>
      <w:tblGrid>
        <w:gridCol w:w="6309"/>
        <w:gridCol w:w="4631"/>
      </w:tblGrid>
      <w:tr w:rsidR="00554053">
        <w:trPr>
          <w:trHeight w:hRule="exact" w:val="268"/>
        </w:trPr>
        <w:tc>
          <w:tcPr>
            <w:tcW w:w="6309" w:type="dxa"/>
          </w:tcPr>
          <w:p w:rsidR="00554053" w:rsidRDefault="00B532F1">
            <w:pPr>
              <w:pStyle w:val="TableParagraph"/>
              <w:spacing w:line="268" w:lineRule="exact"/>
              <w:ind w:left="200"/>
              <w:rPr>
                <w:rFonts w:ascii="Arial"/>
                <w:sz w:val="24"/>
              </w:rPr>
            </w:pPr>
            <w:r>
              <w:rPr>
                <w:rFonts w:ascii="Arial"/>
                <w:sz w:val="24"/>
                <w:u w:val="single"/>
              </w:rPr>
              <w:t>Provisiones a largo plazo</w:t>
            </w:r>
          </w:p>
        </w:tc>
        <w:tc>
          <w:tcPr>
            <w:tcW w:w="4631" w:type="dxa"/>
          </w:tcPr>
          <w:p w:rsidR="00554053" w:rsidRDefault="00B532F1">
            <w:pPr>
              <w:pStyle w:val="TableParagraph"/>
              <w:spacing w:line="268" w:lineRule="exact"/>
              <w:ind w:right="198"/>
              <w:jc w:val="right"/>
              <w:rPr>
                <w:rFonts w:ascii="Arial"/>
                <w:sz w:val="24"/>
              </w:rPr>
            </w:pPr>
            <w:r>
              <w:rPr>
                <w:rFonts w:ascii="Arial"/>
                <w:sz w:val="24"/>
              </w:rPr>
              <w:t>$175,247</w:t>
            </w:r>
          </w:p>
        </w:tc>
      </w:tr>
    </w:tbl>
    <w:p w:rsidR="00554053" w:rsidRDefault="00554053">
      <w:pPr>
        <w:pStyle w:val="Textoindependiente"/>
        <w:spacing w:before="11"/>
        <w:rPr>
          <w:sz w:val="15"/>
        </w:rPr>
      </w:pPr>
    </w:p>
    <w:p w:rsidR="00554053" w:rsidRDefault="00B532F1">
      <w:pPr>
        <w:pStyle w:val="Textoindependiente"/>
        <w:spacing w:before="92"/>
        <w:ind w:left="731" w:right="336"/>
      </w:pPr>
      <w:r>
        <w:t>En este rubro se registran las provisiones a largo plazo que derivan de la reserva de pasivo laboral, las cuales se detallan a</w:t>
      </w:r>
      <w:r>
        <w:rPr>
          <w:spacing w:val="-22"/>
        </w:rPr>
        <w:t xml:space="preserve"> </w:t>
      </w:r>
      <w:r>
        <w:t>continuación:</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16"/>
        </w:rPr>
      </w:pPr>
    </w:p>
    <w:tbl>
      <w:tblPr>
        <w:tblStyle w:val="TableNormal"/>
        <w:tblW w:w="0" w:type="auto"/>
        <w:tblInd w:w="4132" w:type="dxa"/>
        <w:tblBorders>
          <w:top w:val="nil"/>
          <w:left w:val="nil"/>
          <w:bottom w:val="nil"/>
          <w:right w:val="nil"/>
          <w:insideH w:val="nil"/>
          <w:insideV w:val="nil"/>
        </w:tblBorders>
        <w:tblLayout w:type="fixed"/>
        <w:tblLook w:val="01E0" w:firstRow="1" w:lastRow="1" w:firstColumn="1" w:lastColumn="1" w:noHBand="0" w:noVBand="0"/>
      </w:tblPr>
      <w:tblGrid>
        <w:gridCol w:w="2191"/>
        <w:gridCol w:w="404"/>
        <w:gridCol w:w="1049"/>
      </w:tblGrid>
      <w:tr w:rsidR="00554053">
        <w:trPr>
          <w:trHeight w:hRule="exact" w:val="260"/>
        </w:trPr>
        <w:tc>
          <w:tcPr>
            <w:tcW w:w="2191" w:type="dxa"/>
          </w:tcPr>
          <w:p w:rsidR="00554053" w:rsidRDefault="00B532F1">
            <w:pPr>
              <w:pStyle w:val="TableParagraph"/>
              <w:spacing w:line="223" w:lineRule="exact"/>
              <w:ind w:left="749"/>
              <w:rPr>
                <w:rFonts w:ascii="Arial"/>
                <w:sz w:val="20"/>
              </w:rPr>
            </w:pPr>
            <w:r>
              <w:rPr>
                <w:rFonts w:ascii="Arial"/>
                <w:sz w:val="20"/>
                <w:u w:val="single"/>
              </w:rPr>
              <w:t>Concepto</w:t>
            </w:r>
          </w:p>
        </w:tc>
        <w:tc>
          <w:tcPr>
            <w:tcW w:w="404" w:type="dxa"/>
          </w:tcPr>
          <w:p w:rsidR="00554053" w:rsidRDefault="00554053"/>
        </w:tc>
        <w:tc>
          <w:tcPr>
            <w:tcW w:w="1049" w:type="dxa"/>
          </w:tcPr>
          <w:p w:rsidR="00554053" w:rsidRDefault="00B532F1">
            <w:pPr>
              <w:pStyle w:val="TableParagraph"/>
              <w:spacing w:line="223" w:lineRule="exact"/>
              <w:ind w:left="182"/>
              <w:rPr>
                <w:rFonts w:ascii="Arial"/>
                <w:sz w:val="20"/>
              </w:rPr>
            </w:pPr>
            <w:r>
              <w:rPr>
                <w:rFonts w:ascii="Arial"/>
                <w:sz w:val="20"/>
                <w:u w:val="single"/>
              </w:rPr>
              <w:t>Importe</w:t>
            </w:r>
          </w:p>
        </w:tc>
      </w:tr>
      <w:tr w:rsidR="00554053">
        <w:trPr>
          <w:trHeight w:hRule="exact" w:val="264"/>
        </w:trPr>
        <w:tc>
          <w:tcPr>
            <w:tcW w:w="2191" w:type="dxa"/>
          </w:tcPr>
          <w:p w:rsidR="00554053" w:rsidRDefault="00B532F1">
            <w:pPr>
              <w:pStyle w:val="TableParagraph"/>
              <w:spacing w:before="30"/>
              <w:ind w:left="200"/>
              <w:rPr>
                <w:rFonts w:ascii="Arial" w:hAnsi="Arial"/>
                <w:sz w:val="20"/>
              </w:rPr>
            </w:pPr>
            <w:r>
              <w:rPr>
                <w:rFonts w:ascii="Arial" w:hAnsi="Arial"/>
                <w:sz w:val="20"/>
              </w:rPr>
              <w:t>Indemnización legal</w:t>
            </w:r>
          </w:p>
        </w:tc>
        <w:tc>
          <w:tcPr>
            <w:tcW w:w="404" w:type="dxa"/>
          </w:tcPr>
          <w:p w:rsidR="00554053" w:rsidRDefault="00B532F1">
            <w:pPr>
              <w:pStyle w:val="TableParagraph"/>
              <w:spacing w:before="30"/>
              <w:ind w:left="68"/>
              <w:jc w:val="center"/>
              <w:rPr>
                <w:rFonts w:ascii="Arial"/>
                <w:sz w:val="20"/>
              </w:rPr>
            </w:pPr>
            <w:r>
              <w:rPr>
                <w:rFonts w:ascii="Arial"/>
                <w:w w:val="99"/>
                <w:sz w:val="20"/>
              </w:rPr>
              <w:t>$</w:t>
            </w:r>
          </w:p>
        </w:tc>
        <w:tc>
          <w:tcPr>
            <w:tcW w:w="1049" w:type="dxa"/>
          </w:tcPr>
          <w:p w:rsidR="00554053" w:rsidRDefault="00B532F1">
            <w:pPr>
              <w:pStyle w:val="TableParagraph"/>
              <w:spacing w:before="30"/>
              <w:ind w:left="328"/>
              <w:rPr>
                <w:rFonts w:ascii="Arial"/>
                <w:sz w:val="20"/>
              </w:rPr>
            </w:pPr>
            <w:r>
              <w:rPr>
                <w:rFonts w:ascii="Arial"/>
                <w:sz w:val="20"/>
              </w:rPr>
              <w:t>96,626</w:t>
            </w:r>
          </w:p>
        </w:tc>
      </w:tr>
      <w:tr w:rsidR="00554053">
        <w:trPr>
          <w:trHeight w:hRule="exact" w:val="304"/>
        </w:trPr>
        <w:tc>
          <w:tcPr>
            <w:tcW w:w="2191" w:type="dxa"/>
          </w:tcPr>
          <w:p w:rsidR="00554053" w:rsidRDefault="00B532F1">
            <w:pPr>
              <w:pStyle w:val="TableParagraph"/>
              <w:spacing w:line="227" w:lineRule="exact"/>
              <w:ind w:left="200"/>
              <w:rPr>
                <w:rFonts w:ascii="Arial"/>
                <w:sz w:val="20"/>
              </w:rPr>
            </w:pPr>
            <w:r>
              <w:rPr>
                <w:rFonts w:ascii="Arial"/>
                <w:sz w:val="20"/>
              </w:rPr>
              <w:t>Fondo de pensiones</w:t>
            </w:r>
          </w:p>
        </w:tc>
        <w:tc>
          <w:tcPr>
            <w:tcW w:w="404" w:type="dxa"/>
          </w:tcPr>
          <w:p w:rsidR="00554053" w:rsidRDefault="00554053"/>
        </w:tc>
        <w:tc>
          <w:tcPr>
            <w:tcW w:w="1049" w:type="dxa"/>
            <w:tcBorders>
              <w:bottom w:val="single" w:sz="4" w:space="0" w:color="000000"/>
            </w:tcBorders>
          </w:tcPr>
          <w:p w:rsidR="00554053" w:rsidRDefault="00B532F1">
            <w:pPr>
              <w:pStyle w:val="TableParagraph"/>
              <w:spacing w:line="227" w:lineRule="exact"/>
              <w:ind w:left="328"/>
              <w:rPr>
                <w:rFonts w:ascii="Arial"/>
                <w:sz w:val="20"/>
              </w:rPr>
            </w:pPr>
            <w:r>
              <w:rPr>
                <w:rFonts w:ascii="Arial"/>
                <w:sz w:val="20"/>
              </w:rPr>
              <w:t>78,621</w:t>
            </w:r>
          </w:p>
        </w:tc>
      </w:tr>
      <w:tr w:rsidR="00554053">
        <w:trPr>
          <w:trHeight w:hRule="exact" w:val="232"/>
        </w:trPr>
        <w:tc>
          <w:tcPr>
            <w:tcW w:w="2191" w:type="dxa"/>
          </w:tcPr>
          <w:p w:rsidR="00554053" w:rsidRDefault="00B532F1">
            <w:pPr>
              <w:pStyle w:val="TableParagraph"/>
              <w:spacing w:before="2"/>
              <w:ind w:left="935" w:right="770"/>
              <w:jc w:val="center"/>
              <w:rPr>
                <w:rFonts w:ascii="Arial"/>
                <w:sz w:val="20"/>
              </w:rPr>
            </w:pPr>
            <w:r>
              <w:rPr>
                <w:rFonts w:ascii="Arial"/>
                <w:sz w:val="20"/>
              </w:rPr>
              <w:t>Total</w:t>
            </w:r>
          </w:p>
        </w:tc>
        <w:tc>
          <w:tcPr>
            <w:tcW w:w="404" w:type="dxa"/>
          </w:tcPr>
          <w:p w:rsidR="00554053" w:rsidRDefault="00B532F1">
            <w:pPr>
              <w:pStyle w:val="TableParagraph"/>
              <w:spacing w:before="2"/>
              <w:ind w:left="68"/>
              <w:jc w:val="center"/>
              <w:rPr>
                <w:rFonts w:ascii="Arial"/>
                <w:sz w:val="20"/>
              </w:rPr>
            </w:pPr>
            <w:r>
              <w:rPr>
                <w:rFonts w:ascii="Arial"/>
                <w:w w:val="99"/>
                <w:sz w:val="20"/>
              </w:rPr>
              <w:t>$</w:t>
            </w:r>
          </w:p>
        </w:tc>
        <w:tc>
          <w:tcPr>
            <w:tcW w:w="1049"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175,247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4"/>
        <w:rPr>
          <w:sz w:val="1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7116"/>
        <w:gridCol w:w="3841"/>
      </w:tblGrid>
      <w:tr w:rsidR="00554053">
        <w:trPr>
          <w:trHeight w:hRule="exact" w:val="268"/>
        </w:trPr>
        <w:tc>
          <w:tcPr>
            <w:tcW w:w="7116" w:type="dxa"/>
          </w:tcPr>
          <w:p w:rsidR="00554053" w:rsidRDefault="00B532F1">
            <w:pPr>
              <w:pStyle w:val="TableParagraph"/>
              <w:spacing w:line="268" w:lineRule="exact"/>
              <w:ind w:left="200"/>
              <w:rPr>
                <w:rFonts w:ascii="Arial" w:hAnsi="Arial"/>
                <w:b/>
                <w:sz w:val="24"/>
              </w:rPr>
            </w:pPr>
            <w:r>
              <w:rPr>
                <w:rFonts w:ascii="Arial" w:hAnsi="Arial"/>
                <w:b/>
                <w:sz w:val="24"/>
              </w:rPr>
              <w:t xml:space="preserve">c)  </w:t>
            </w:r>
            <w:r>
              <w:rPr>
                <w:rFonts w:ascii="Arial" w:hAnsi="Arial"/>
                <w:b/>
                <w:sz w:val="24"/>
                <w:u w:val="thick"/>
              </w:rPr>
              <w:t>HACIENDA PÚBLICA / PATRIMONIO</w:t>
            </w:r>
          </w:p>
        </w:tc>
        <w:tc>
          <w:tcPr>
            <w:tcW w:w="3841" w:type="dxa"/>
          </w:tcPr>
          <w:p w:rsidR="00554053" w:rsidRDefault="00B532F1">
            <w:pPr>
              <w:pStyle w:val="TableParagraph"/>
              <w:spacing w:line="268" w:lineRule="exact"/>
              <w:ind w:left="2437"/>
              <w:rPr>
                <w:rFonts w:ascii="Arial"/>
                <w:sz w:val="24"/>
              </w:rPr>
            </w:pPr>
            <w:r>
              <w:rPr>
                <w:rFonts w:ascii="Arial"/>
                <w:sz w:val="24"/>
              </w:rPr>
              <w:t>$2,556,040</w:t>
            </w:r>
          </w:p>
        </w:tc>
      </w:tr>
    </w:tbl>
    <w:p w:rsidR="00554053" w:rsidRDefault="00554053">
      <w:pPr>
        <w:pStyle w:val="Textoindependiente"/>
        <w:spacing w:before="11"/>
        <w:rPr>
          <w:sz w:val="15"/>
        </w:rPr>
      </w:pPr>
    </w:p>
    <w:p w:rsidR="00554053" w:rsidRDefault="00B532F1">
      <w:pPr>
        <w:pStyle w:val="Textoindependiente"/>
        <w:spacing w:before="92"/>
        <w:ind w:left="732"/>
      </w:pPr>
      <w:r>
        <w:t>Representa el patrimonio generado y se integra como se detalla a continuación:</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2480" w:type="dxa"/>
        <w:tblBorders>
          <w:top w:val="nil"/>
          <w:left w:val="nil"/>
          <w:bottom w:val="nil"/>
          <w:right w:val="nil"/>
          <w:insideH w:val="nil"/>
          <w:insideV w:val="nil"/>
        </w:tblBorders>
        <w:tblLayout w:type="fixed"/>
        <w:tblLook w:val="01E0" w:firstRow="1" w:lastRow="1" w:firstColumn="1" w:lastColumn="1" w:noHBand="0" w:noVBand="0"/>
      </w:tblPr>
      <w:tblGrid>
        <w:gridCol w:w="4959"/>
        <w:gridCol w:w="370"/>
        <w:gridCol w:w="1145"/>
      </w:tblGrid>
      <w:tr w:rsidR="00554053">
        <w:trPr>
          <w:trHeight w:hRule="exact" w:val="272"/>
        </w:trPr>
        <w:tc>
          <w:tcPr>
            <w:tcW w:w="4959" w:type="dxa"/>
          </w:tcPr>
          <w:p w:rsidR="00554053" w:rsidRDefault="00B532F1">
            <w:pPr>
              <w:pStyle w:val="TableParagraph"/>
              <w:spacing w:line="223" w:lineRule="exact"/>
              <w:ind w:left="2094" w:right="1969"/>
              <w:jc w:val="center"/>
              <w:rPr>
                <w:rFonts w:ascii="Arial"/>
                <w:sz w:val="20"/>
              </w:rPr>
            </w:pPr>
            <w:r>
              <w:rPr>
                <w:rFonts w:ascii="Arial"/>
                <w:sz w:val="20"/>
                <w:u w:val="single"/>
              </w:rPr>
              <w:t>Concepto</w:t>
            </w:r>
          </w:p>
        </w:tc>
        <w:tc>
          <w:tcPr>
            <w:tcW w:w="370" w:type="dxa"/>
          </w:tcPr>
          <w:p w:rsidR="00554053" w:rsidRDefault="00554053"/>
        </w:tc>
        <w:tc>
          <w:tcPr>
            <w:tcW w:w="1145" w:type="dxa"/>
          </w:tcPr>
          <w:p w:rsidR="00554053" w:rsidRDefault="00B532F1">
            <w:pPr>
              <w:pStyle w:val="TableParagraph"/>
              <w:spacing w:line="223" w:lineRule="exact"/>
              <w:ind w:left="230"/>
              <w:rPr>
                <w:rFonts w:ascii="Arial"/>
                <w:sz w:val="20"/>
              </w:rPr>
            </w:pPr>
            <w:r>
              <w:rPr>
                <w:rFonts w:ascii="Arial"/>
                <w:sz w:val="20"/>
                <w:u w:val="single"/>
              </w:rPr>
              <w:t>Importe</w:t>
            </w:r>
          </w:p>
        </w:tc>
      </w:tr>
      <w:tr w:rsidR="00554053">
        <w:trPr>
          <w:trHeight w:hRule="exact" w:val="276"/>
        </w:trPr>
        <w:tc>
          <w:tcPr>
            <w:tcW w:w="4959" w:type="dxa"/>
          </w:tcPr>
          <w:p w:rsidR="00554053" w:rsidRDefault="00B532F1">
            <w:pPr>
              <w:pStyle w:val="TableParagraph"/>
              <w:spacing w:before="42"/>
              <w:ind w:left="200"/>
              <w:rPr>
                <w:rFonts w:ascii="Arial"/>
                <w:sz w:val="20"/>
              </w:rPr>
            </w:pPr>
            <w:r>
              <w:rPr>
                <w:rFonts w:ascii="Arial"/>
                <w:sz w:val="20"/>
              </w:rPr>
              <w:t>Resultados del ejercicio (ahorro/desahorro)</w:t>
            </w:r>
          </w:p>
        </w:tc>
        <w:tc>
          <w:tcPr>
            <w:tcW w:w="370" w:type="dxa"/>
          </w:tcPr>
          <w:p w:rsidR="00554053" w:rsidRDefault="00B532F1">
            <w:pPr>
              <w:pStyle w:val="TableParagraph"/>
              <w:spacing w:before="42"/>
              <w:ind w:right="108"/>
              <w:jc w:val="right"/>
              <w:rPr>
                <w:rFonts w:ascii="Arial"/>
                <w:sz w:val="20"/>
              </w:rPr>
            </w:pPr>
            <w:r>
              <w:rPr>
                <w:rFonts w:ascii="Arial"/>
                <w:w w:val="99"/>
                <w:sz w:val="20"/>
              </w:rPr>
              <w:t>$</w:t>
            </w:r>
          </w:p>
        </w:tc>
        <w:tc>
          <w:tcPr>
            <w:tcW w:w="1145" w:type="dxa"/>
          </w:tcPr>
          <w:p w:rsidR="00554053" w:rsidRDefault="00B532F1">
            <w:pPr>
              <w:pStyle w:val="TableParagraph"/>
              <w:spacing w:before="42"/>
              <w:ind w:left="311"/>
              <w:rPr>
                <w:rFonts w:ascii="Arial"/>
                <w:sz w:val="20"/>
              </w:rPr>
            </w:pPr>
            <w:r>
              <w:rPr>
                <w:rFonts w:ascii="Arial"/>
                <w:sz w:val="20"/>
              </w:rPr>
              <w:t>979,629</w:t>
            </w:r>
          </w:p>
        </w:tc>
      </w:tr>
      <w:tr w:rsidR="00554053">
        <w:trPr>
          <w:trHeight w:hRule="exact" w:val="229"/>
        </w:trPr>
        <w:tc>
          <w:tcPr>
            <w:tcW w:w="4959" w:type="dxa"/>
          </w:tcPr>
          <w:p w:rsidR="00554053" w:rsidRDefault="00B532F1">
            <w:pPr>
              <w:pStyle w:val="TableParagraph"/>
              <w:spacing w:line="227" w:lineRule="exact"/>
              <w:ind w:left="200"/>
              <w:rPr>
                <w:rFonts w:ascii="Arial"/>
                <w:sz w:val="20"/>
              </w:rPr>
            </w:pPr>
            <w:r>
              <w:rPr>
                <w:rFonts w:ascii="Arial"/>
                <w:sz w:val="20"/>
              </w:rPr>
              <w:t>Resultado de ejercicios anteriores</w:t>
            </w:r>
          </w:p>
        </w:tc>
        <w:tc>
          <w:tcPr>
            <w:tcW w:w="370" w:type="dxa"/>
          </w:tcPr>
          <w:p w:rsidR="00554053" w:rsidRDefault="00554053"/>
        </w:tc>
        <w:tc>
          <w:tcPr>
            <w:tcW w:w="1145" w:type="dxa"/>
          </w:tcPr>
          <w:p w:rsidR="00554053" w:rsidRDefault="00B532F1">
            <w:pPr>
              <w:pStyle w:val="TableParagraph"/>
              <w:spacing w:line="227" w:lineRule="exact"/>
              <w:ind w:left="143"/>
              <w:rPr>
                <w:rFonts w:ascii="Arial"/>
                <w:sz w:val="20"/>
              </w:rPr>
            </w:pPr>
            <w:r>
              <w:rPr>
                <w:rFonts w:ascii="Arial"/>
                <w:sz w:val="20"/>
              </w:rPr>
              <w:t>1,432,334</w:t>
            </w:r>
          </w:p>
        </w:tc>
      </w:tr>
      <w:tr w:rsidR="00554053">
        <w:trPr>
          <w:trHeight w:hRule="exact" w:val="229"/>
        </w:trPr>
        <w:tc>
          <w:tcPr>
            <w:tcW w:w="4959" w:type="dxa"/>
          </w:tcPr>
          <w:p w:rsidR="00554053" w:rsidRDefault="00B532F1">
            <w:pPr>
              <w:pStyle w:val="TableParagraph"/>
              <w:spacing w:line="225" w:lineRule="exact"/>
              <w:ind w:left="200"/>
              <w:rPr>
                <w:rFonts w:ascii="Arial" w:hAnsi="Arial"/>
                <w:sz w:val="20"/>
              </w:rPr>
            </w:pPr>
            <w:r>
              <w:rPr>
                <w:rFonts w:ascii="Arial" w:hAnsi="Arial"/>
                <w:sz w:val="20"/>
              </w:rPr>
              <w:t>Revalúos</w:t>
            </w:r>
          </w:p>
        </w:tc>
        <w:tc>
          <w:tcPr>
            <w:tcW w:w="370" w:type="dxa"/>
          </w:tcPr>
          <w:p w:rsidR="00554053" w:rsidRDefault="00554053"/>
        </w:tc>
        <w:tc>
          <w:tcPr>
            <w:tcW w:w="1145" w:type="dxa"/>
          </w:tcPr>
          <w:p w:rsidR="00554053" w:rsidRDefault="00B532F1">
            <w:pPr>
              <w:pStyle w:val="TableParagraph"/>
              <w:spacing w:line="225" w:lineRule="exact"/>
              <w:ind w:right="110"/>
              <w:jc w:val="right"/>
              <w:rPr>
                <w:rFonts w:ascii="Arial"/>
                <w:sz w:val="20"/>
              </w:rPr>
            </w:pPr>
            <w:r>
              <w:rPr>
                <w:rFonts w:ascii="Arial"/>
                <w:sz w:val="20"/>
              </w:rPr>
              <w:t>60,971</w:t>
            </w:r>
          </w:p>
        </w:tc>
      </w:tr>
      <w:tr w:rsidR="00554053">
        <w:trPr>
          <w:trHeight w:hRule="exact" w:val="326"/>
        </w:trPr>
        <w:tc>
          <w:tcPr>
            <w:tcW w:w="4959" w:type="dxa"/>
          </w:tcPr>
          <w:p w:rsidR="00554053" w:rsidRDefault="00B532F1">
            <w:pPr>
              <w:pStyle w:val="TableParagraph"/>
              <w:spacing w:line="227" w:lineRule="exact"/>
              <w:ind w:left="200"/>
              <w:rPr>
                <w:rFonts w:ascii="Arial"/>
                <w:sz w:val="20"/>
              </w:rPr>
            </w:pPr>
            <w:r>
              <w:rPr>
                <w:rFonts w:ascii="Arial"/>
                <w:sz w:val="20"/>
              </w:rPr>
              <w:t>Rectificaciones de resultado de ejercicios anteriores</w:t>
            </w:r>
          </w:p>
        </w:tc>
        <w:tc>
          <w:tcPr>
            <w:tcW w:w="370" w:type="dxa"/>
          </w:tcPr>
          <w:p w:rsidR="00554053" w:rsidRDefault="00554053"/>
        </w:tc>
        <w:tc>
          <w:tcPr>
            <w:tcW w:w="1145" w:type="dxa"/>
            <w:tcBorders>
              <w:bottom w:val="single" w:sz="4" w:space="0" w:color="000000"/>
            </w:tcBorders>
          </w:tcPr>
          <w:p w:rsidR="00554053" w:rsidRDefault="00B532F1">
            <w:pPr>
              <w:pStyle w:val="TableParagraph"/>
              <w:spacing w:line="227" w:lineRule="exact"/>
              <w:ind w:right="110"/>
              <w:jc w:val="right"/>
              <w:rPr>
                <w:rFonts w:ascii="Arial"/>
                <w:sz w:val="20"/>
              </w:rPr>
            </w:pPr>
            <w:r>
              <w:rPr>
                <w:rFonts w:ascii="Arial"/>
                <w:sz w:val="20"/>
              </w:rPr>
              <w:t>83,106</w:t>
            </w:r>
          </w:p>
        </w:tc>
      </w:tr>
      <w:tr w:rsidR="00554053">
        <w:trPr>
          <w:trHeight w:hRule="exact" w:val="234"/>
        </w:trPr>
        <w:tc>
          <w:tcPr>
            <w:tcW w:w="4959" w:type="dxa"/>
          </w:tcPr>
          <w:p w:rsidR="00554053" w:rsidRDefault="00B532F1">
            <w:pPr>
              <w:pStyle w:val="TableParagraph"/>
              <w:spacing w:before="4"/>
              <w:ind w:left="953"/>
              <w:rPr>
                <w:rFonts w:ascii="Arial" w:hAnsi="Arial"/>
                <w:sz w:val="20"/>
              </w:rPr>
            </w:pPr>
            <w:r>
              <w:rPr>
                <w:rFonts w:ascii="Arial" w:hAnsi="Arial"/>
                <w:sz w:val="20"/>
              </w:rPr>
              <w:t>Total Hacienda Pública / Patrimonio</w:t>
            </w:r>
          </w:p>
        </w:tc>
        <w:tc>
          <w:tcPr>
            <w:tcW w:w="370" w:type="dxa"/>
          </w:tcPr>
          <w:p w:rsidR="00554053" w:rsidRDefault="00B532F1">
            <w:pPr>
              <w:pStyle w:val="TableParagraph"/>
              <w:spacing w:before="4"/>
              <w:ind w:right="108"/>
              <w:jc w:val="right"/>
              <w:rPr>
                <w:rFonts w:ascii="Arial"/>
                <w:sz w:val="20"/>
              </w:rPr>
            </w:pPr>
            <w:r>
              <w:rPr>
                <w:rFonts w:ascii="Arial"/>
                <w:w w:val="99"/>
                <w:sz w:val="20"/>
              </w:rPr>
              <w:t>$</w:t>
            </w:r>
          </w:p>
        </w:tc>
        <w:tc>
          <w:tcPr>
            <w:tcW w:w="1145" w:type="dxa"/>
            <w:tcBorders>
              <w:top w:val="single" w:sz="4" w:space="0" w:color="000000"/>
            </w:tcBorders>
          </w:tcPr>
          <w:p w:rsidR="00554053" w:rsidRDefault="00B532F1">
            <w:pPr>
              <w:pStyle w:val="TableParagraph"/>
              <w:spacing w:line="230"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9"/>
                <w:sz w:val="20"/>
                <w:u w:val="thick"/>
              </w:rPr>
              <w:t xml:space="preserve"> </w:t>
            </w:r>
            <w:r>
              <w:rPr>
                <w:rFonts w:ascii="Arial"/>
                <w:spacing w:val="-1"/>
                <w:sz w:val="20"/>
                <w:u w:val="thick"/>
              </w:rPr>
              <w:t>2,556,040</w:t>
            </w:r>
            <w:r>
              <w:rPr>
                <w:rFonts w:ascii="Arial"/>
                <w:spacing w:val="1"/>
                <w:sz w:val="20"/>
                <w:u w:val="thick"/>
              </w:rPr>
              <w:t xml:space="preserve"> </w:t>
            </w:r>
          </w:p>
        </w:tc>
      </w:tr>
    </w:tbl>
    <w:p w:rsidR="00554053" w:rsidRDefault="00554053">
      <w:pPr>
        <w:pStyle w:val="Textoindependiente"/>
        <w:rPr>
          <w:sz w:val="20"/>
        </w:rPr>
      </w:pPr>
    </w:p>
    <w:p w:rsidR="00554053" w:rsidRDefault="00554053">
      <w:pPr>
        <w:pStyle w:val="Textoindependiente"/>
        <w:spacing w:before="5"/>
        <w:rPr>
          <w:sz w:val="22"/>
        </w:rPr>
      </w:pPr>
    </w:p>
    <w:p w:rsidR="00554053" w:rsidRDefault="00B532F1">
      <w:pPr>
        <w:pStyle w:val="Textoindependiente"/>
        <w:ind w:left="732" w:right="303"/>
        <w:jc w:val="both"/>
      </w:pPr>
      <w:r>
        <w:t>La Hacienda Pública y Patrimonio se integra por el Patrimonio generado que representa la acumulación de la gestión de ejercicios anteriores, resultado del ejercicio en operación y los eventos identificables y cuantificables que le afectan de acuerdo con lo</w:t>
      </w:r>
      <w:r>
        <w:t>s lineamientos emitidos por el Consejo Nacional de Armonización Contable.</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tbl>
      <w:tblPr>
        <w:tblStyle w:val="TableNormal"/>
        <w:tblW w:w="0" w:type="auto"/>
        <w:tblInd w:w="536" w:type="dxa"/>
        <w:tblBorders>
          <w:top w:val="nil"/>
          <w:left w:val="nil"/>
          <w:bottom w:val="nil"/>
          <w:right w:val="nil"/>
          <w:insideH w:val="nil"/>
          <w:insideV w:val="nil"/>
        </w:tblBorders>
        <w:tblLayout w:type="fixed"/>
        <w:tblLook w:val="01E0" w:firstRow="1" w:lastRow="1" w:firstColumn="1" w:lastColumn="1" w:noHBand="0" w:noVBand="0"/>
      </w:tblPr>
      <w:tblGrid>
        <w:gridCol w:w="7017"/>
        <w:gridCol w:w="3912"/>
      </w:tblGrid>
      <w:tr w:rsidR="00554053">
        <w:trPr>
          <w:trHeight w:hRule="exact" w:val="268"/>
        </w:trPr>
        <w:tc>
          <w:tcPr>
            <w:tcW w:w="7017" w:type="dxa"/>
          </w:tcPr>
          <w:p w:rsidR="00554053" w:rsidRDefault="00B532F1">
            <w:pPr>
              <w:pStyle w:val="TableParagraph"/>
              <w:spacing w:line="268" w:lineRule="exact"/>
              <w:ind w:left="200"/>
              <w:rPr>
                <w:rFonts w:ascii="Arial"/>
                <w:b/>
                <w:sz w:val="24"/>
              </w:rPr>
            </w:pPr>
            <w:r>
              <w:rPr>
                <w:rFonts w:ascii="Arial"/>
                <w:b/>
                <w:sz w:val="24"/>
              </w:rPr>
              <w:t xml:space="preserve">d)  </w:t>
            </w:r>
            <w:r>
              <w:rPr>
                <w:rFonts w:ascii="Arial"/>
                <w:b/>
                <w:sz w:val="24"/>
                <w:u w:val="thick"/>
              </w:rPr>
              <w:t>INGRESOS Y OTROS BENEFICIOS</w:t>
            </w:r>
          </w:p>
        </w:tc>
        <w:tc>
          <w:tcPr>
            <w:tcW w:w="3912" w:type="dxa"/>
          </w:tcPr>
          <w:p w:rsidR="00554053" w:rsidRDefault="00B532F1">
            <w:pPr>
              <w:pStyle w:val="TableParagraph"/>
              <w:spacing w:line="268" w:lineRule="exact"/>
              <w:ind w:left="2506"/>
              <w:rPr>
                <w:rFonts w:ascii="Arial"/>
                <w:sz w:val="24"/>
              </w:rPr>
            </w:pPr>
            <w:r>
              <w:rPr>
                <w:rFonts w:ascii="Arial"/>
                <w:sz w:val="24"/>
              </w:rPr>
              <w:t>$2,695,861</w:t>
            </w:r>
          </w:p>
        </w:tc>
      </w:tr>
    </w:tbl>
    <w:p w:rsidR="00554053" w:rsidRDefault="00554053">
      <w:pPr>
        <w:pStyle w:val="Textoindependiente"/>
        <w:spacing w:before="11"/>
        <w:rPr>
          <w:sz w:val="15"/>
        </w:rPr>
      </w:pPr>
    </w:p>
    <w:p w:rsidR="00554053" w:rsidRDefault="00B532F1">
      <w:pPr>
        <w:pStyle w:val="Textoindependiente"/>
        <w:spacing w:before="92"/>
        <w:ind w:left="732"/>
      </w:pPr>
      <w:r>
        <w:rPr>
          <w:u w:val="single"/>
        </w:rPr>
        <w:t>Análisis y procedimientos de la revisión de Ingresos</w:t>
      </w:r>
    </w:p>
    <w:p w:rsidR="00554053" w:rsidRDefault="00554053">
      <w:pPr>
        <w:pStyle w:val="Textoindependiente"/>
        <w:spacing w:before="10"/>
        <w:rPr>
          <w:sz w:val="15"/>
        </w:rPr>
      </w:pPr>
    </w:p>
    <w:p w:rsidR="00554053" w:rsidRDefault="00B532F1">
      <w:pPr>
        <w:pStyle w:val="Textoindependiente"/>
        <w:spacing w:before="93"/>
        <w:ind w:left="732" w:right="303"/>
        <w:jc w:val="both"/>
      </w:pPr>
      <w:r>
        <w:t>Del total de los ingresos manifestados en el Estado de Actividades por el ejercicio comprendido   del 1 de enero al 31 de diciembre de 2017, se eligieron partidas para su revisión de manera selectiva, verificando los recibos oficiales de ingresos expedidos</w:t>
      </w:r>
      <w:r>
        <w:t>, la documentación soporte que  los originó, la normatividad aplicable para su cobro o las tarifas aprobadas por el R. Ayuntamiento, para servicios que no se contemplan en Ley y su depósito en las cuentas bancarias a nombre del municipio, a efecto de compr</w:t>
      </w:r>
      <w:r>
        <w:t>obar su</w:t>
      </w:r>
      <w:r>
        <w:rPr>
          <w:spacing w:val="-24"/>
        </w:rPr>
        <w:t xml:space="preserve"> </w:t>
      </w:r>
      <w:r>
        <w:t>razonabilidad.</w:t>
      </w:r>
    </w:p>
    <w:p w:rsidR="00554053" w:rsidRDefault="00554053">
      <w:pPr>
        <w:jc w:val="both"/>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7"/>
        <w:ind w:left="732" w:right="304"/>
        <w:jc w:val="both"/>
      </w:pPr>
      <w:r>
        <w:t>Asimismo, por la totalidad de los ingresos obtenidos en el ejercicio 2017 reportados y registrados contablemente en los diferentes rubros y conceptos, se comprobó mediante los estados de cuenta que expiden las instituciones bancarias, que estos fueron depo</w:t>
      </w:r>
      <w:r>
        <w:t>sitados en un plazo razonable de tiempo.</w:t>
      </w:r>
    </w:p>
    <w:p w:rsidR="00554053" w:rsidRDefault="00554053">
      <w:pPr>
        <w:pStyle w:val="Textoindependiente"/>
        <w:rPr>
          <w:sz w:val="26"/>
        </w:rPr>
      </w:pPr>
    </w:p>
    <w:p w:rsidR="00554053" w:rsidRDefault="00B532F1">
      <w:pPr>
        <w:pStyle w:val="Textoindependiente"/>
        <w:spacing w:before="161"/>
        <w:ind w:left="731" w:right="308"/>
        <w:jc w:val="both"/>
      </w:pPr>
      <w:r>
        <w:t>Los importes del alcance corresponden básicamente a la revisión de los recibos de ingresos y su documentación soporte.</w:t>
      </w:r>
    </w:p>
    <w:p w:rsidR="00554053" w:rsidRDefault="00554053">
      <w:pPr>
        <w:pStyle w:val="Textoindependiente"/>
        <w:rPr>
          <w:sz w:val="26"/>
        </w:rPr>
      </w:pPr>
    </w:p>
    <w:p w:rsidR="00554053" w:rsidRDefault="00B532F1">
      <w:pPr>
        <w:pStyle w:val="Textoindependiente"/>
        <w:spacing w:before="159"/>
        <w:ind w:left="732" w:right="303"/>
        <w:jc w:val="both"/>
      </w:pPr>
      <w:r>
        <w:t>A continuación se presenta un cuadro comparativo de los ingresos recaudados en el año 2017 por rubros, determinando las variaciones contra los importes reales del ejercicio 2016:</w:t>
      </w:r>
    </w:p>
    <w:p w:rsidR="00554053" w:rsidRDefault="00554053">
      <w:pPr>
        <w:pStyle w:val="Textoindependiente"/>
        <w:spacing w:before="5"/>
        <w:rPr>
          <w:sz w:val="26"/>
        </w:rPr>
      </w:pPr>
    </w:p>
    <w:tbl>
      <w:tblPr>
        <w:tblStyle w:val="TableNormal"/>
        <w:tblW w:w="0" w:type="auto"/>
        <w:tblInd w:w="889" w:type="dxa"/>
        <w:tblBorders>
          <w:top w:val="nil"/>
          <w:left w:val="nil"/>
          <w:bottom w:val="nil"/>
          <w:right w:val="nil"/>
          <w:insideH w:val="nil"/>
          <w:insideV w:val="nil"/>
        </w:tblBorders>
        <w:tblLayout w:type="fixed"/>
        <w:tblLook w:val="01E0" w:firstRow="1" w:lastRow="1" w:firstColumn="1" w:lastColumn="1" w:noHBand="0" w:noVBand="0"/>
      </w:tblPr>
      <w:tblGrid>
        <w:gridCol w:w="3391"/>
        <w:gridCol w:w="244"/>
        <w:gridCol w:w="1274"/>
        <w:gridCol w:w="163"/>
        <w:gridCol w:w="432"/>
        <w:gridCol w:w="360"/>
        <w:gridCol w:w="1131"/>
        <w:gridCol w:w="509"/>
        <w:gridCol w:w="360"/>
        <w:gridCol w:w="1001"/>
        <w:gridCol w:w="163"/>
        <w:gridCol w:w="368"/>
      </w:tblGrid>
      <w:tr w:rsidR="00554053">
        <w:trPr>
          <w:trHeight w:hRule="exact" w:val="236"/>
        </w:trPr>
        <w:tc>
          <w:tcPr>
            <w:tcW w:w="6995" w:type="dxa"/>
            <w:gridSpan w:val="7"/>
          </w:tcPr>
          <w:p w:rsidR="00554053" w:rsidRDefault="00B532F1">
            <w:pPr>
              <w:pStyle w:val="TableParagraph"/>
              <w:spacing w:line="223" w:lineRule="exact"/>
              <w:ind w:right="705"/>
              <w:jc w:val="right"/>
              <w:rPr>
                <w:rFonts w:ascii="Arial"/>
                <w:sz w:val="20"/>
              </w:rPr>
            </w:pPr>
            <w:r>
              <w:rPr>
                <w:rFonts w:ascii="Arial"/>
                <w:sz w:val="20"/>
                <w:u w:val="single"/>
              </w:rPr>
              <w:t>Ingresos Reales</w:t>
            </w:r>
          </w:p>
        </w:tc>
        <w:tc>
          <w:tcPr>
            <w:tcW w:w="509" w:type="dxa"/>
          </w:tcPr>
          <w:p w:rsidR="00554053" w:rsidRDefault="00554053"/>
        </w:tc>
        <w:tc>
          <w:tcPr>
            <w:tcW w:w="360" w:type="dxa"/>
          </w:tcPr>
          <w:p w:rsidR="00554053" w:rsidRDefault="00554053"/>
        </w:tc>
        <w:tc>
          <w:tcPr>
            <w:tcW w:w="1532" w:type="dxa"/>
            <w:gridSpan w:val="3"/>
          </w:tcPr>
          <w:p w:rsidR="00554053" w:rsidRDefault="00B532F1">
            <w:pPr>
              <w:pStyle w:val="TableParagraph"/>
              <w:spacing w:line="223" w:lineRule="exact"/>
              <w:ind w:left="345"/>
              <w:rPr>
                <w:rFonts w:ascii="Arial" w:hAnsi="Arial"/>
                <w:sz w:val="20"/>
              </w:rPr>
            </w:pPr>
            <w:r>
              <w:rPr>
                <w:rFonts w:ascii="Arial" w:hAnsi="Arial"/>
                <w:sz w:val="20"/>
                <w:u w:val="single"/>
              </w:rPr>
              <w:t>Variación</w:t>
            </w:r>
          </w:p>
        </w:tc>
      </w:tr>
      <w:tr w:rsidR="00554053">
        <w:trPr>
          <w:trHeight w:hRule="exact" w:val="286"/>
        </w:trPr>
        <w:tc>
          <w:tcPr>
            <w:tcW w:w="3391" w:type="dxa"/>
          </w:tcPr>
          <w:p w:rsidR="00554053" w:rsidRDefault="00B532F1">
            <w:pPr>
              <w:pStyle w:val="TableParagraph"/>
              <w:spacing w:before="6"/>
              <w:ind w:left="1430" w:right="1274"/>
              <w:jc w:val="center"/>
              <w:rPr>
                <w:rFonts w:ascii="Arial"/>
                <w:sz w:val="20"/>
              </w:rPr>
            </w:pPr>
            <w:r>
              <w:rPr>
                <w:rFonts w:ascii="Arial"/>
                <w:sz w:val="20"/>
                <w:u w:val="single"/>
              </w:rPr>
              <w:t>Rubros</w:t>
            </w:r>
          </w:p>
        </w:tc>
        <w:tc>
          <w:tcPr>
            <w:tcW w:w="244" w:type="dxa"/>
          </w:tcPr>
          <w:p w:rsidR="00554053" w:rsidRDefault="00554053"/>
        </w:tc>
        <w:tc>
          <w:tcPr>
            <w:tcW w:w="1274" w:type="dxa"/>
          </w:tcPr>
          <w:p w:rsidR="00554053" w:rsidRDefault="00B532F1">
            <w:pPr>
              <w:pStyle w:val="TableParagraph"/>
              <w:spacing w:before="6"/>
              <w:ind w:left="412"/>
              <w:rPr>
                <w:rFonts w:ascii="Arial"/>
                <w:sz w:val="20"/>
              </w:rPr>
            </w:pPr>
            <w:r>
              <w:rPr>
                <w:rFonts w:ascii="Arial"/>
                <w:sz w:val="20"/>
                <w:u w:val="single"/>
              </w:rPr>
              <w:t>2017</w:t>
            </w:r>
          </w:p>
        </w:tc>
        <w:tc>
          <w:tcPr>
            <w:tcW w:w="163" w:type="dxa"/>
          </w:tcPr>
          <w:p w:rsidR="00554053" w:rsidRDefault="00554053"/>
        </w:tc>
        <w:tc>
          <w:tcPr>
            <w:tcW w:w="432" w:type="dxa"/>
          </w:tcPr>
          <w:p w:rsidR="00554053" w:rsidRDefault="00B532F1">
            <w:pPr>
              <w:pStyle w:val="TableParagraph"/>
              <w:spacing w:before="6"/>
              <w:ind w:left="127"/>
              <w:rPr>
                <w:rFonts w:ascii="Arial"/>
                <w:sz w:val="20"/>
              </w:rPr>
            </w:pPr>
            <w:r>
              <w:rPr>
                <w:rFonts w:ascii="Arial"/>
                <w:w w:val="99"/>
                <w:sz w:val="20"/>
                <w:u w:val="single"/>
              </w:rPr>
              <w:t>%</w:t>
            </w:r>
          </w:p>
        </w:tc>
        <w:tc>
          <w:tcPr>
            <w:tcW w:w="360" w:type="dxa"/>
          </w:tcPr>
          <w:p w:rsidR="00554053" w:rsidRDefault="00554053"/>
        </w:tc>
        <w:tc>
          <w:tcPr>
            <w:tcW w:w="1131" w:type="dxa"/>
          </w:tcPr>
          <w:p w:rsidR="00554053" w:rsidRDefault="00B532F1">
            <w:pPr>
              <w:pStyle w:val="TableParagraph"/>
              <w:spacing w:before="6"/>
              <w:ind w:left="276"/>
              <w:rPr>
                <w:rFonts w:ascii="Arial"/>
                <w:sz w:val="20"/>
              </w:rPr>
            </w:pPr>
            <w:r>
              <w:rPr>
                <w:rFonts w:ascii="Arial"/>
                <w:sz w:val="20"/>
                <w:u w:val="single"/>
              </w:rPr>
              <w:t>2016</w:t>
            </w:r>
          </w:p>
        </w:tc>
        <w:tc>
          <w:tcPr>
            <w:tcW w:w="509" w:type="dxa"/>
          </w:tcPr>
          <w:p w:rsidR="00554053" w:rsidRDefault="00B532F1">
            <w:pPr>
              <w:pStyle w:val="TableParagraph"/>
              <w:spacing w:before="6"/>
              <w:ind w:left="134"/>
              <w:rPr>
                <w:rFonts w:ascii="Arial"/>
                <w:sz w:val="20"/>
              </w:rPr>
            </w:pPr>
            <w:r>
              <w:rPr>
                <w:rFonts w:ascii="Arial"/>
                <w:w w:val="99"/>
                <w:sz w:val="20"/>
                <w:u w:val="single"/>
              </w:rPr>
              <w:t>%</w:t>
            </w:r>
          </w:p>
        </w:tc>
        <w:tc>
          <w:tcPr>
            <w:tcW w:w="360" w:type="dxa"/>
          </w:tcPr>
          <w:p w:rsidR="00554053" w:rsidRDefault="00554053"/>
        </w:tc>
        <w:tc>
          <w:tcPr>
            <w:tcW w:w="1001" w:type="dxa"/>
          </w:tcPr>
          <w:p w:rsidR="00554053" w:rsidRDefault="00B532F1">
            <w:pPr>
              <w:pStyle w:val="TableParagraph"/>
              <w:spacing w:before="6"/>
              <w:ind w:left="158"/>
              <w:rPr>
                <w:rFonts w:ascii="Arial"/>
                <w:sz w:val="20"/>
              </w:rPr>
            </w:pPr>
            <w:r>
              <w:rPr>
                <w:rFonts w:ascii="Arial"/>
                <w:sz w:val="20"/>
                <w:u w:val="single"/>
              </w:rPr>
              <w:t>Importe</w:t>
            </w:r>
          </w:p>
        </w:tc>
        <w:tc>
          <w:tcPr>
            <w:tcW w:w="163" w:type="dxa"/>
          </w:tcPr>
          <w:p w:rsidR="00554053" w:rsidRDefault="00554053"/>
        </w:tc>
        <w:tc>
          <w:tcPr>
            <w:tcW w:w="368" w:type="dxa"/>
          </w:tcPr>
          <w:p w:rsidR="00554053" w:rsidRDefault="00B532F1">
            <w:pPr>
              <w:pStyle w:val="TableParagraph"/>
              <w:spacing w:before="6"/>
              <w:ind w:left="98"/>
              <w:rPr>
                <w:rFonts w:ascii="Arial"/>
                <w:sz w:val="20"/>
              </w:rPr>
            </w:pPr>
            <w:r>
              <w:rPr>
                <w:rFonts w:ascii="Arial"/>
                <w:w w:val="99"/>
                <w:sz w:val="20"/>
                <w:u w:val="single"/>
              </w:rPr>
              <w:t>%</w:t>
            </w:r>
          </w:p>
        </w:tc>
      </w:tr>
      <w:tr w:rsidR="00554053">
        <w:trPr>
          <w:trHeight w:hRule="exact" w:val="294"/>
        </w:trPr>
        <w:tc>
          <w:tcPr>
            <w:tcW w:w="3391" w:type="dxa"/>
          </w:tcPr>
          <w:p w:rsidR="00554053" w:rsidRDefault="00B532F1">
            <w:pPr>
              <w:pStyle w:val="TableParagraph"/>
              <w:spacing w:before="42"/>
              <w:ind w:left="200"/>
              <w:rPr>
                <w:rFonts w:ascii="Arial"/>
                <w:sz w:val="20"/>
              </w:rPr>
            </w:pPr>
            <w:r>
              <w:rPr>
                <w:rFonts w:ascii="Arial"/>
                <w:sz w:val="20"/>
              </w:rPr>
              <w:t>Impuestos</w:t>
            </w:r>
          </w:p>
        </w:tc>
        <w:tc>
          <w:tcPr>
            <w:tcW w:w="244" w:type="dxa"/>
          </w:tcPr>
          <w:p w:rsidR="00554053" w:rsidRDefault="00B532F1">
            <w:pPr>
              <w:pStyle w:val="TableParagraph"/>
              <w:spacing w:before="59"/>
              <w:ind w:right="37"/>
              <w:jc w:val="center"/>
              <w:rPr>
                <w:rFonts w:ascii="Arial"/>
                <w:sz w:val="20"/>
              </w:rPr>
            </w:pPr>
            <w:r>
              <w:rPr>
                <w:rFonts w:ascii="Arial"/>
                <w:w w:val="99"/>
                <w:sz w:val="20"/>
              </w:rPr>
              <w:t>$</w:t>
            </w:r>
          </w:p>
        </w:tc>
        <w:tc>
          <w:tcPr>
            <w:tcW w:w="1274" w:type="dxa"/>
          </w:tcPr>
          <w:p w:rsidR="00554053" w:rsidRDefault="00B532F1">
            <w:pPr>
              <w:pStyle w:val="TableParagraph"/>
              <w:spacing w:before="42"/>
              <w:ind w:right="2"/>
              <w:jc w:val="right"/>
              <w:rPr>
                <w:rFonts w:ascii="Arial"/>
                <w:sz w:val="20"/>
              </w:rPr>
            </w:pPr>
            <w:r>
              <w:rPr>
                <w:rFonts w:ascii="Arial"/>
                <w:sz w:val="20"/>
              </w:rPr>
              <w:t>1,085,636</w:t>
            </w:r>
          </w:p>
        </w:tc>
        <w:tc>
          <w:tcPr>
            <w:tcW w:w="163" w:type="dxa"/>
          </w:tcPr>
          <w:p w:rsidR="00554053" w:rsidRDefault="00554053"/>
        </w:tc>
        <w:tc>
          <w:tcPr>
            <w:tcW w:w="432" w:type="dxa"/>
          </w:tcPr>
          <w:p w:rsidR="00554053" w:rsidRDefault="00B532F1">
            <w:pPr>
              <w:pStyle w:val="TableParagraph"/>
              <w:spacing w:before="42"/>
              <w:ind w:right="2"/>
              <w:jc w:val="right"/>
              <w:rPr>
                <w:rFonts w:ascii="Arial"/>
                <w:sz w:val="20"/>
              </w:rPr>
            </w:pPr>
            <w:r>
              <w:rPr>
                <w:rFonts w:ascii="Arial"/>
                <w:sz w:val="20"/>
              </w:rPr>
              <w:t>40</w:t>
            </w:r>
          </w:p>
        </w:tc>
        <w:tc>
          <w:tcPr>
            <w:tcW w:w="360" w:type="dxa"/>
          </w:tcPr>
          <w:p w:rsidR="00554053" w:rsidRDefault="00B532F1">
            <w:pPr>
              <w:pStyle w:val="TableParagraph"/>
              <w:spacing w:before="59"/>
              <w:ind w:right="2"/>
              <w:jc w:val="center"/>
              <w:rPr>
                <w:rFonts w:ascii="Arial"/>
                <w:sz w:val="20"/>
              </w:rPr>
            </w:pPr>
            <w:r>
              <w:rPr>
                <w:rFonts w:ascii="Arial"/>
                <w:w w:val="99"/>
                <w:sz w:val="20"/>
              </w:rPr>
              <w:t>$</w:t>
            </w:r>
          </w:p>
        </w:tc>
        <w:tc>
          <w:tcPr>
            <w:tcW w:w="1131" w:type="dxa"/>
          </w:tcPr>
          <w:p w:rsidR="00554053" w:rsidRDefault="00B532F1">
            <w:pPr>
              <w:pStyle w:val="TableParagraph"/>
              <w:spacing w:before="42"/>
              <w:ind w:right="132"/>
              <w:jc w:val="right"/>
              <w:rPr>
                <w:rFonts w:ascii="Arial"/>
                <w:sz w:val="20"/>
              </w:rPr>
            </w:pPr>
            <w:r>
              <w:rPr>
                <w:rFonts w:ascii="Arial"/>
                <w:w w:val="95"/>
                <w:sz w:val="20"/>
              </w:rPr>
              <w:t>887,478</w:t>
            </w:r>
          </w:p>
        </w:tc>
        <w:tc>
          <w:tcPr>
            <w:tcW w:w="509" w:type="dxa"/>
          </w:tcPr>
          <w:p w:rsidR="00554053" w:rsidRDefault="00B532F1">
            <w:pPr>
              <w:pStyle w:val="TableParagraph"/>
              <w:spacing w:before="42"/>
              <w:ind w:right="2"/>
              <w:jc w:val="right"/>
              <w:rPr>
                <w:rFonts w:ascii="Arial"/>
                <w:sz w:val="20"/>
              </w:rPr>
            </w:pPr>
            <w:r>
              <w:rPr>
                <w:rFonts w:ascii="Arial"/>
                <w:sz w:val="20"/>
              </w:rPr>
              <w:t>40</w:t>
            </w:r>
          </w:p>
        </w:tc>
        <w:tc>
          <w:tcPr>
            <w:tcW w:w="360" w:type="dxa"/>
          </w:tcPr>
          <w:p w:rsidR="00554053" w:rsidRDefault="00B532F1">
            <w:pPr>
              <w:pStyle w:val="TableParagraph"/>
              <w:spacing w:before="59"/>
              <w:ind w:right="2"/>
              <w:jc w:val="center"/>
              <w:rPr>
                <w:rFonts w:ascii="Arial"/>
                <w:sz w:val="20"/>
              </w:rPr>
            </w:pPr>
            <w:r>
              <w:rPr>
                <w:rFonts w:ascii="Arial"/>
                <w:w w:val="99"/>
                <w:sz w:val="20"/>
              </w:rPr>
              <w:t>$</w:t>
            </w:r>
          </w:p>
        </w:tc>
        <w:tc>
          <w:tcPr>
            <w:tcW w:w="1001" w:type="dxa"/>
          </w:tcPr>
          <w:p w:rsidR="00554053" w:rsidRDefault="00B532F1">
            <w:pPr>
              <w:pStyle w:val="TableParagraph"/>
              <w:spacing w:before="42"/>
              <w:ind w:right="3"/>
              <w:jc w:val="right"/>
              <w:rPr>
                <w:rFonts w:ascii="Arial"/>
                <w:sz w:val="20"/>
              </w:rPr>
            </w:pPr>
            <w:r>
              <w:rPr>
                <w:rFonts w:ascii="Arial"/>
                <w:w w:val="95"/>
                <w:sz w:val="20"/>
              </w:rPr>
              <w:t>198,158</w:t>
            </w:r>
          </w:p>
        </w:tc>
        <w:tc>
          <w:tcPr>
            <w:tcW w:w="163" w:type="dxa"/>
          </w:tcPr>
          <w:p w:rsidR="00554053" w:rsidRDefault="00554053"/>
        </w:tc>
        <w:tc>
          <w:tcPr>
            <w:tcW w:w="368" w:type="dxa"/>
          </w:tcPr>
          <w:p w:rsidR="00554053" w:rsidRDefault="00B532F1">
            <w:pPr>
              <w:pStyle w:val="TableParagraph"/>
              <w:spacing w:before="42"/>
              <w:jc w:val="right"/>
              <w:rPr>
                <w:rFonts w:ascii="Arial"/>
                <w:sz w:val="20"/>
              </w:rPr>
            </w:pPr>
            <w:r>
              <w:rPr>
                <w:rFonts w:ascii="Arial"/>
                <w:sz w:val="20"/>
              </w:rPr>
              <w:t>22</w:t>
            </w:r>
          </w:p>
        </w:tc>
      </w:tr>
      <w:tr w:rsidR="00554053">
        <w:trPr>
          <w:trHeight w:hRule="exact" w:val="241"/>
        </w:trPr>
        <w:tc>
          <w:tcPr>
            <w:tcW w:w="3391" w:type="dxa"/>
          </w:tcPr>
          <w:p w:rsidR="00554053" w:rsidRDefault="00B532F1">
            <w:pPr>
              <w:pStyle w:val="TableParagraph"/>
              <w:spacing w:line="228" w:lineRule="exact"/>
              <w:ind w:left="200"/>
              <w:rPr>
                <w:rFonts w:ascii="Arial"/>
                <w:sz w:val="20"/>
              </w:rPr>
            </w:pPr>
            <w:r>
              <w:rPr>
                <w:rFonts w:ascii="Arial"/>
                <w:sz w:val="20"/>
              </w:rPr>
              <w:t>Derechos</w:t>
            </w:r>
          </w:p>
        </w:tc>
        <w:tc>
          <w:tcPr>
            <w:tcW w:w="244" w:type="dxa"/>
          </w:tcPr>
          <w:p w:rsidR="00554053" w:rsidRDefault="00554053"/>
        </w:tc>
        <w:tc>
          <w:tcPr>
            <w:tcW w:w="1274" w:type="dxa"/>
          </w:tcPr>
          <w:p w:rsidR="00554053" w:rsidRDefault="00B532F1">
            <w:pPr>
              <w:pStyle w:val="TableParagraph"/>
              <w:spacing w:line="228" w:lineRule="exact"/>
              <w:ind w:right="3"/>
              <w:jc w:val="right"/>
              <w:rPr>
                <w:rFonts w:ascii="Arial"/>
                <w:sz w:val="20"/>
              </w:rPr>
            </w:pPr>
            <w:r>
              <w:rPr>
                <w:rFonts w:ascii="Arial"/>
                <w:w w:val="95"/>
                <w:sz w:val="20"/>
              </w:rPr>
              <w:t>122,295</w:t>
            </w:r>
          </w:p>
        </w:tc>
        <w:tc>
          <w:tcPr>
            <w:tcW w:w="163" w:type="dxa"/>
          </w:tcPr>
          <w:p w:rsidR="00554053" w:rsidRDefault="00554053"/>
        </w:tc>
        <w:tc>
          <w:tcPr>
            <w:tcW w:w="432" w:type="dxa"/>
          </w:tcPr>
          <w:p w:rsidR="00554053" w:rsidRDefault="00B532F1">
            <w:pPr>
              <w:pStyle w:val="TableParagraph"/>
              <w:spacing w:line="228" w:lineRule="exact"/>
              <w:jc w:val="right"/>
              <w:rPr>
                <w:rFonts w:ascii="Arial"/>
                <w:sz w:val="20"/>
              </w:rPr>
            </w:pPr>
            <w:r>
              <w:rPr>
                <w:rFonts w:ascii="Arial"/>
                <w:w w:val="99"/>
                <w:sz w:val="20"/>
              </w:rPr>
              <w:t>5</w:t>
            </w:r>
          </w:p>
        </w:tc>
        <w:tc>
          <w:tcPr>
            <w:tcW w:w="360" w:type="dxa"/>
          </w:tcPr>
          <w:p w:rsidR="00554053" w:rsidRDefault="00554053"/>
        </w:tc>
        <w:tc>
          <w:tcPr>
            <w:tcW w:w="1131" w:type="dxa"/>
          </w:tcPr>
          <w:p w:rsidR="00554053" w:rsidRDefault="00B532F1">
            <w:pPr>
              <w:pStyle w:val="TableParagraph"/>
              <w:spacing w:line="228" w:lineRule="exact"/>
              <w:ind w:right="132"/>
              <w:jc w:val="right"/>
              <w:rPr>
                <w:rFonts w:ascii="Arial"/>
                <w:sz w:val="20"/>
              </w:rPr>
            </w:pPr>
            <w:r>
              <w:rPr>
                <w:rFonts w:ascii="Arial"/>
                <w:sz w:val="20"/>
              </w:rPr>
              <w:t>96,405</w:t>
            </w:r>
          </w:p>
        </w:tc>
        <w:tc>
          <w:tcPr>
            <w:tcW w:w="509" w:type="dxa"/>
          </w:tcPr>
          <w:p w:rsidR="00554053" w:rsidRDefault="00B532F1">
            <w:pPr>
              <w:pStyle w:val="TableParagraph"/>
              <w:spacing w:line="228" w:lineRule="exact"/>
              <w:jc w:val="right"/>
              <w:rPr>
                <w:rFonts w:ascii="Arial"/>
                <w:sz w:val="20"/>
              </w:rPr>
            </w:pPr>
            <w:r>
              <w:rPr>
                <w:rFonts w:ascii="Arial"/>
                <w:w w:val="99"/>
                <w:sz w:val="20"/>
              </w:rPr>
              <w:t>4</w:t>
            </w:r>
          </w:p>
        </w:tc>
        <w:tc>
          <w:tcPr>
            <w:tcW w:w="360" w:type="dxa"/>
          </w:tcPr>
          <w:p w:rsidR="00554053" w:rsidRDefault="00554053"/>
        </w:tc>
        <w:tc>
          <w:tcPr>
            <w:tcW w:w="1001" w:type="dxa"/>
          </w:tcPr>
          <w:p w:rsidR="00554053" w:rsidRDefault="00B532F1">
            <w:pPr>
              <w:pStyle w:val="TableParagraph"/>
              <w:spacing w:line="228" w:lineRule="exact"/>
              <w:ind w:right="2"/>
              <w:jc w:val="right"/>
              <w:rPr>
                <w:rFonts w:ascii="Arial"/>
                <w:sz w:val="20"/>
              </w:rPr>
            </w:pPr>
            <w:r>
              <w:rPr>
                <w:rFonts w:ascii="Arial"/>
                <w:sz w:val="20"/>
              </w:rPr>
              <w:t>25,890</w:t>
            </w:r>
          </w:p>
        </w:tc>
        <w:tc>
          <w:tcPr>
            <w:tcW w:w="163" w:type="dxa"/>
          </w:tcPr>
          <w:p w:rsidR="00554053" w:rsidRDefault="00554053"/>
        </w:tc>
        <w:tc>
          <w:tcPr>
            <w:tcW w:w="368" w:type="dxa"/>
          </w:tcPr>
          <w:p w:rsidR="00554053" w:rsidRDefault="00B532F1">
            <w:pPr>
              <w:pStyle w:val="TableParagraph"/>
              <w:spacing w:line="228" w:lineRule="exact"/>
              <w:jc w:val="right"/>
              <w:rPr>
                <w:rFonts w:ascii="Arial"/>
                <w:sz w:val="20"/>
              </w:rPr>
            </w:pPr>
            <w:r>
              <w:rPr>
                <w:rFonts w:ascii="Arial"/>
                <w:sz w:val="20"/>
              </w:rPr>
              <w:t>27</w:t>
            </w:r>
          </w:p>
        </w:tc>
      </w:tr>
      <w:tr w:rsidR="00554053">
        <w:trPr>
          <w:trHeight w:hRule="exact" w:val="250"/>
        </w:trPr>
        <w:tc>
          <w:tcPr>
            <w:tcW w:w="3391" w:type="dxa"/>
          </w:tcPr>
          <w:p w:rsidR="00554053" w:rsidRDefault="00B532F1">
            <w:pPr>
              <w:pStyle w:val="TableParagraph"/>
              <w:spacing w:before="6"/>
              <w:ind w:left="200"/>
              <w:rPr>
                <w:rFonts w:ascii="Arial"/>
                <w:sz w:val="20"/>
              </w:rPr>
            </w:pPr>
            <w:r>
              <w:rPr>
                <w:rFonts w:ascii="Arial"/>
                <w:sz w:val="20"/>
              </w:rPr>
              <w:t>Productos de tipo corriente</w:t>
            </w:r>
          </w:p>
        </w:tc>
        <w:tc>
          <w:tcPr>
            <w:tcW w:w="244" w:type="dxa"/>
          </w:tcPr>
          <w:p w:rsidR="00554053" w:rsidRDefault="00554053"/>
        </w:tc>
        <w:tc>
          <w:tcPr>
            <w:tcW w:w="1274" w:type="dxa"/>
          </w:tcPr>
          <w:p w:rsidR="00554053" w:rsidRDefault="00B532F1">
            <w:pPr>
              <w:pStyle w:val="TableParagraph"/>
              <w:spacing w:before="6"/>
              <w:ind w:right="3"/>
              <w:jc w:val="right"/>
              <w:rPr>
                <w:rFonts w:ascii="Arial"/>
                <w:sz w:val="20"/>
              </w:rPr>
            </w:pPr>
            <w:r>
              <w:rPr>
                <w:rFonts w:ascii="Arial"/>
                <w:w w:val="95"/>
                <w:sz w:val="20"/>
              </w:rPr>
              <w:t>109,016</w:t>
            </w:r>
          </w:p>
        </w:tc>
        <w:tc>
          <w:tcPr>
            <w:tcW w:w="163" w:type="dxa"/>
          </w:tcPr>
          <w:p w:rsidR="00554053" w:rsidRDefault="00554053"/>
        </w:tc>
        <w:tc>
          <w:tcPr>
            <w:tcW w:w="432" w:type="dxa"/>
          </w:tcPr>
          <w:p w:rsidR="00554053" w:rsidRDefault="00B532F1">
            <w:pPr>
              <w:pStyle w:val="TableParagraph"/>
              <w:spacing w:before="6"/>
              <w:jc w:val="right"/>
              <w:rPr>
                <w:rFonts w:ascii="Arial"/>
                <w:sz w:val="20"/>
              </w:rPr>
            </w:pPr>
            <w:r>
              <w:rPr>
                <w:rFonts w:ascii="Arial"/>
                <w:w w:val="99"/>
                <w:sz w:val="20"/>
              </w:rPr>
              <w:t>4</w:t>
            </w:r>
          </w:p>
        </w:tc>
        <w:tc>
          <w:tcPr>
            <w:tcW w:w="360" w:type="dxa"/>
          </w:tcPr>
          <w:p w:rsidR="00554053" w:rsidRDefault="00554053"/>
        </w:tc>
        <w:tc>
          <w:tcPr>
            <w:tcW w:w="1131" w:type="dxa"/>
          </w:tcPr>
          <w:p w:rsidR="00554053" w:rsidRDefault="00B532F1">
            <w:pPr>
              <w:pStyle w:val="TableParagraph"/>
              <w:spacing w:before="6"/>
              <w:ind w:right="132"/>
              <w:jc w:val="right"/>
              <w:rPr>
                <w:rFonts w:ascii="Arial"/>
                <w:sz w:val="20"/>
              </w:rPr>
            </w:pPr>
            <w:r>
              <w:rPr>
                <w:rFonts w:ascii="Arial"/>
                <w:sz w:val="20"/>
              </w:rPr>
              <w:t>46,046</w:t>
            </w:r>
          </w:p>
        </w:tc>
        <w:tc>
          <w:tcPr>
            <w:tcW w:w="509" w:type="dxa"/>
          </w:tcPr>
          <w:p w:rsidR="00554053" w:rsidRDefault="00B532F1">
            <w:pPr>
              <w:pStyle w:val="TableParagraph"/>
              <w:spacing w:before="6"/>
              <w:jc w:val="right"/>
              <w:rPr>
                <w:rFonts w:ascii="Arial"/>
                <w:sz w:val="20"/>
              </w:rPr>
            </w:pPr>
            <w:r>
              <w:rPr>
                <w:rFonts w:ascii="Arial"/>
                <w:w w:val="99"/>
                <w:sz w:val="20"/>
              </w:rPr>
              <w:t>2</w:t>
            </w:r>
          </w:p>
        </w:tc>
        <w:tc>
          <w:tcPr>
            <w:tcW w:w="360" w:type="dxa"/>
          </w:tcPr>
          <w:p w:rsidR="00554053" w:rsidRDefault="00554053"/>
        </w:tc>
        <w:tc>
          <w:tcPr>
            <w:tcW w:w="1001" w:type="dxa"/>
          </w:tcPr>
          <w:p w:rsidR="00554053" w:rsidRDefault="00B532F1">
            <w:pPr>
              <w:pStyle w:val="TableParagraph"/>
              <w:spacing w:before="6"/>
              <w:ind w:right="2"/>
              <w:jc w:val="right"/>
              <w:rPr>
                <w:rFonts w:ascii="Arial"/>
                <w:sz w:val="20"/>
              </w:rPr>
            </w:pPr>
            <w:r>
              <w:rPr>
                <w:rFonts w:ascii="Arial"/>
                <w:sz w:val="20"/>
              </w:rPr>
              <w:t>62,970</w:t>
            </w:r>
          </w:p>
        </w:tc>
        <w:tc>
          <w:tcPr>
            <w:tcW w:w="163" w:type="dxa"/>
          </w:tcPr>
          <w:p w:rsidR="00554053" w:rsidRDefault="00554053"/>
        </w:tc>
        <w:tc>
          <w:tcPr>
            <w:tcW w:w="368" w:type="dxa"/>
          </w:tcPr>
          <w:p w:rsidR="00554053" w:rsidRDefault="00B532F1">
            <w:pPr>
              <w:pStyle w:val="TableParagraph"/>
              <w:spacing w:before="6"/>
              <w:jc w:val="right"/>
              <w:rPr>
                <w:rFonts w:ascii="Arial"/>
                <w:sz w:val="20"/>
              </w:rPr>
            </w:pPr>
            <w:r>
              <w:rPr>
                <w:rFonts w:ascii="Arial"/>
                <w:sz w:val="20"/>
              </w:rPr>
              <w:t>137</w:t>
            </w:r>
          </w:p>
        </w:tc>
      </w:tr>
      <w:tr w:rsidR="00554053">
        <w:trPr>
          <w:trHeight w:hRule="exact" w:val="248"/>
        </w:trPr>
        <w:tc>
          <w:tcPr>
            <w:tcW w:w="3391" w:type="dxa"/>
          </w:tcPr>
          <w:p w:rsidR="00554053" w:rsidRDefault="00B532F1">
            <w:pPr>
              <w:pStyle w:val="TableParagraph"/>
              <w:spacing w:before="6"/>
              <w:ind w:left="200"/>
              <w:rPr>
                <w:rFonts w:ascii="Arial"/>
                <w:sz w:val="20"/>
              </w:rPr>
            </w:pPr>
            <w:r>
              <w:rPr>
                <w:rFonts w:ascii="Arial"/>
                <w:sz w:val="20"/>
              </w:rPr>
              <w:t>Aprovechamientos de tipo corriente</w:t>
            </w:r>
          </w:p>
        </w:tc>
        <w:tc>
          <w:tcPr>
            <w:tcW w:w="244" w:type="dxa"/>
          </w:tcPr>
          <w:p w:rsidR="00554053" w:rsidRDefault="00554053"/>
        </w:tc>
        <w:tc>
          <w:tcPr>
            <w:tcW w:w="1274" w:type="dxa"/>
          </w:tcPr>
          <w:p w:rsidR="00554053" w:rsidRDefault="00B532F1">
            <w:pPr>
              <w:pStyle w:val="TableParagraph"/>
              <w:spacing w:before="6"/>
              <w:ind w:right="2"/>
              <w:jc w:val="right"/>
              <w:rPr>
                <w:rFonts w:ascii="Arial"/>
                <w:sz w:val="20"/>
              </w:rPr>
            </w:pPr>
            <w:r>
              <w:rPr>
                <w:rFonts w:ascii="Arial"/>
                <w:sz w:val="20"/>
              </w:rPr>
              <w:t>77,828</w:t>
            </w:r>
          </w:p>
        </w:tc>
        <w:tc>
          <w:tcPr>
            <w:tcW w:w="163" w:type="dxa"/>
          </w:tcPr>
          <w:p w:rsidR="00554053" w:rsidRDefault="00554053"/>
        </w:tc>
        <w:tc>
          <w:tcPr>
            <w:tcW w:w="432" w:type="dxa"/>
          </w:tcPr>
          <w:p w:rsidR="00554053" w:rsidRDefault="00B532F1">
            <w:pPr>
              <w:pStyle w:val="TableParagraph"/>
              <w:spacing w:before="6"/>
              <w:jc w:val="right"/>
              <w:rPr>
                <w:rFonts w:ascii="Arial"/>
                <w:sz w:val="20"/>
              </w:rPr>
            </w:pPr>
            <w:r>
              <w:rPr>
                <w:rFonts w:ascii="Arial"/>
                <w:w w:val="99"/>
                <w:sz w:val="20"/>
              </w:rPr>
              <w:t>3</w:t>
            </w:r>
          </w:p>
        </w:tc>
        <w:tc>
          <w:tcPr>
            <w:tcW w:w="360" w:type="dxa"/>
          </w:tcPr>
          <w:p w:rsidR="00554053" w:rsidRDefault="00554053"/>
        </w:tc>
        <w:tc>
          <w:tcPr>
            <w:tcW w:w="1131" w:type="dxa"/>
          </w:tcPr>
          <w:p w:rsidR="00554053" w:rsidRDefault="00B532F1">
            <w:pPr>
              <w:pStyle w:val="TableParagraph"/>
              <w:spacing w:before="6"/>
              <w:ind w:right="132"/>
              <w:jc w:val="right"/>
              <w:rPr>
                <w:rFonts w:ascii="Arial"/>
                <w:sz w:val="20"/>
              </w:rPr>
            </w:pPr>
            <w:r>
              <w:rPr>
                <w:rFonts w:ascii="Arial"/>
                <w:sz w:val="20"/>
              </w:rPr>
              <w:t>76,117</w:t>
            </w:r>
          </w:p>
        </w:tc>
        <w:tc>
          <w:tcPr>
            <w:tcW w:w="509" w:type="dxa"/>
          </w:tcPr>
          <w:p w:rsidR="00554053" w:rsidRDefault="00B532F1">
            <w:pPr>
              <w:pStyle w:val="TableParagraph"/>
              <w:spacing w:before="6"/>
              <w:jc w:val="right"/>
              <w:rPr>
                <w:rFonts w:ascii="Arial"/>
                <w:sz w:val="20"/>
              </w:rPr>
            </w:pPr>
            <w:r>
              <w:rPr>
                <w:rFonts w:ascii="Arial"/>
                <w:w w:val="99"/>
                <w:sz w:val="20"/>
              </w:rPr>
              <w:t>3</w:t>
            </w:r>
          </w:p>
        </w:tc>
        <w:tc>
          <w:tcPr>
            <w:tcW w:w="360" w:type="dxa"/>
          </w:tcPr>
          <w:p w:rsidR="00554053" w:rsidRDefault="00554053"/>
        </w:tc>
        <w:tc>
          <w:tcPr>
            <w:tcW w:w="1001" w:type="dxa"/>
          </w:tcPr>
          <w:p w:rsidR="00554053" w:rsidRDefault="00B532F1">
            <w:pPr>
              <w:pStyle w:val="TableParagraph"/>
              <w:spacing w:before="6"/>
              <w:ind w:right="2"/>
              <w:jc w:val="right"/>
              <w:rPr>
                <w:rFonts w:ascii="Arial"/>
                <w:sz w:val="20"/>
              </w:rPr>
            </w:pPr>
            <w:r>
              <w:rPr>
                <w:rFonts w:ascii="Arial"/>
                <w:sz w:val="20"/>
              </w:rPr>
              <w:t>1,711</w:t>
            </w:r>
          </w:p>
        </w:tc>
        <w:tc>
          <w:tcPr>
            <w:tcW w:w="163" w:type="dxa"/>
          </w:tcPr>
          <w:p w:rsidR="00554053" w:rsidRDefault="00554053"/>
        </w:tc>
        <w:tc>
          <w:tcPr>
            <w:tcW w:w="368" w:type="dxa"/>
          </w:tcPr>
          <w:p w:rsidR="00554053" w:rsidRDefault="00B532F1">
            <w:pPr>
              <w:pStyle w:val="TableParagraph"/>
              <w:spacing w:before="6"/>
              <w:jc w:val="right"/>
              <w:rPr>
                <w:rFonts w:ascii="Arial"/>
                <w:sz w:val="20"/>
              </w:rPr>
            </w:pPr>
            <w:r>
              <w:rPr>
                <w:rFonts w:ascii="Arial"/>
                <w:w w:val="99"/>
                <w:sz w:val="20"/>
              </w:rPr>
              <w:t>2</w:t>
            </w:r>
          </w:p>
        </w:tc>
      </w:tr>
      <w:tr w:rsidR="00554053">
        <w:trPr>
          <w:trHeight w:hRule="exact" w:val="248"/>
        </w:trPr>
        <w:tc>
          <w:tcPr>
            <w:tcW w:w="3391" w:type="dxa"/>
          </w:tcPr>
          <w:p w:rsidR="00554053" w:rsidRDefault="00B532F1">
            <w:pPr>
              <w:pStyle w:val="TableParagraph"/>
              <w:spacing w:before="5"/>
              <w:ind w:left="200"/>
              <w:rPr>
                <w:rFonts w:ascii="Arial"/>
                <w:sz w:val="20"/>
              </w:rPr>
            </w:pPr>
            <w:r>
              <w:rPr>
                <w:rFonts w:ascii="Arial"/>
                <w:sz w:val="20"/>
              </w:rPr>
              <w:t>Participaciones y aportaciones</w:t>
            </w:r>
          </w:p>
        </w:tc>
        <w:tc>
          <w:tcPr>
            <w:tcW w:w="244" w:type="dxa"/>
          </w:tcPr>
          <w:p w:rsidR="00554053" w:rsidRDefault="00554053"/>
        </w:tc>
        <w:tc>
          <w:tcPr>
            <w:tcW w:w="1274" w:type="dxa"/>
          </w:tcPr>
          <w:p w:rsidR="00554053" w:rsidRDefault="00B532F1">
            <w:pPr>
              <w:pStyle w:val="TableParagraph"/>
              <w:spacing w:before="5"/>
              <w:ind w:right="2"/>
              <w:jc w:val="right"/>
              <w:rPr>
                <w:rFonts w:ascii="Arial"/>
                <w:sz w:val="20"/>
              </w:rPr>
            </w:pPr>
            <w:r>
              <w:rPr>
                <w:rFonts w:ascii="Arial"/>
                <w:sz w:val="20"/>
              </w:rPr>
              <w:t>1,299,822</w:t>
            </w:r>
          </w:p>
        </w:tc>
        <w:tc>
          <w:tcPr>
            <w:tcW w:w="163" w:type="dxa"/>
          </w:tcPr>
          <w:p w:rsidR="00554053" w:rsidRDefault="00554053"/>
        </w:tc>
        <w:tc>
          <w:tcPr>
            <w:tcW w:w="432" w:type="dxa"/>
          </w:tcPr>
          <w:p w:rsidR="00554053" w:rsidRDefault="00B532F1">
            <w:pPr>
              <w:pStyle w:val="TableParagraph"/>
              <w:spacing w:before="5"/>
              <w:ind w:right="2"/>
              <w:jc w:val="right"/>
              <w:rPr>
                <w:rFonts w:ascii="Arial"/>
                <w:sz w:val="20"/>
              </w:rPr>
            </w:pPr>
            <w:r>
              <w:rPr>
                <w:rFonts w:ascii="Arial"/>
                <w:sz w:val="20"/>
              </w:rPr>
              <w:t>48</w:t>
            </w:r>
          </w:p>
        </w:tc>
        <w:tc>
          <w:tcPr>
            <w:tcW w:w="360" w:type="dxa"/>
          </w:tcPr>
          <w:p w:rsidR="00554053" w:rsidRDefault="00554053"/>
        </w:tc>
        <w:tc>
          <w:tcPr>
            <w:tcW w:w="1131" w:type="dxa"/>
          </w:tcPr>
          <w:p w:rsidR="00554053" w:rsidRDefault="00B532F1">
            <w:pPr>
              <w:pStyle w:val="TableParagraph"/>
              <w:spacing w:before="5"/>
              <w:ind w:right="132"/>
              <w:jc w:val="right"/>
              <w:rPr>
                <w:rFonts w:ascii="Arial"/>
                <w:sz w:val="20"/>
              </w:rPr>
            </w:pPr>
            <w:r>
              <w:rPr>
                <w:rFonts w:ascii="Arial"/>
                <w:sz w:val="20"/>
              </w:rPr>
              <w:t>1,134,003</w:t>
            </w:r>
          </w:p>
        </w:tc>
        <w:tc>
          <w:tcPr>
            <w:tcW w:w="509" w:type="dxa"/>
          </w:tcPr>
          <w:p w:rsidR="00554053" w:rsidRDefault="00B532F1">
            <w:pPr>
              <w:pStyle w:val="TableParagraph"/>
              <w:spacing w:before="5"/>
              <w:ind w:right="2"/>
              <w:jc w:val="right"/>
              <w:rPr>
                <w:rFonts w:ascii="Arial"/>
                <w:sz w:val="20"/>
              </w:rPr>
            </w:pPr>
            <w:r>
              <w:rPr>
                <w:rFonts w:ascii="Arial"/>
                <w:sz w:val="20"/>
              </w:rPr>
              <w:t>51</w:t>
            </w:r>
          </w:p>
        </w:tc>
        <w:tc>
          <w:tcPr>
            <w:tcW w:w="360" w:type="dxa"/>
          </w:tcPr>
          <w:p w:rsidR="00554053" w:rsidRDefault="00554053"/>
        </w:tc>
        <w:tc>
          <w:tcPr>
            <w:tcW w:w="1001" w:type="dxa"/>
          </w:tcPr>
          <w:p w:rsidR="00554053" w:rsidRDefault="00B532F1">
            <w:pPr>
              <w:pStyle w:val="TableParagraph"/>
              <w:spacing w:before="5"/>
              <w:ind w:right="3"/>
              <w:jc w:val="right"/>
              <w:rPr>
                <w:rFonts w:ascii="Arial"/>
                <w:sz w:val="20"/>
              </w:rPr>
            </w:pPr>
            <w:r>
              <w:rPr>
                <w:rFonts w:ascii="Arial"/>
                <w:w w:val="95"/>
                <w:sz w:val="20"/>
              </w:rPr>
              <w:t>165,819</w:t>
            </w:r>
          </w:p>
        </w:tc>
        <w:tc>
          <w:tcPr>
            <w:tcW w:w="163" w:type="dxa"/>
          </w:tcPr>
          <w:p w:rsidR="00554053" w:rsidRDefault="00554053"/>
        </w:tc>
        <w:tc>
          <w:tcPr>
            <w:tcW w:w="368" w:type="dxa"/>
          </w:tcPr>
          <w:p w:rsidR="00554053" w:rsidRDefault="00B532F1">
            <w:pPr>
              <w:pStyle w:val="TableParagraph"/>
              <w:spacing w:before="5"/>
              <w:jc w:val="right"/>
              <w:rPr>
                <w:rFonts w:ascii="Arial"/>
                <w:sz w:val="20"/>
              </w:rPr>
            </w:pPr>
            <w:r>
              <w:rPr>
                <w:rFonts w:ascii="Arial"/>
                <w:sz w:val="20"/>
              </w:rPr>
              <w:t>15</w:t>
            </w:r>
          </w:p>
        </w:tc>
      </w:tr>
      <w:tr w:rsidR="00554053">
        <w:trPr>
          <w:trHeight w:hRule="exact" w:val="319"/>
        </w:trPr>
        <w:tc>
          <w:tcPr>
            <w:tcW w:w="3391" w:type="dxa"/>
          </w:tcPr>
          <w:p w:rsidR="00554053" w:rsidRDefault="00B532F1">
            <w:pPr>
              <w:pStyle w:val="TableParagraph"/>
              <w:spacing w:before="6"/>
              <w:ind w:left="200"/>
              <w:rPr>
                <w:rFonts w:ascii="Arial"/>
                <w:sz w:val="20"/>
              </w:rPr>
            </w:pPr>
            <w:r>
              <w:rPr>
                <w:rFonts w:ascii="Arial"/>
                <w:sz w:val="20"/>
              </w:rPr>
              <w:t>Otros ingresos y beneficios varios</w:t>
            </w:r>
          </w:p>
        </w:tc>
        <w:tc>
          <w:tcPr>
            <w:tcW w:w="244" w:type="dxa"/>
          </w:tcPr>
          <w:p w:rsidR="00554053" w:rsidRDefault="00554053"/>
        </w:tc>
        <w:tc>
          <w:tcPr>
            <w:tcW w:w="1274" w:type="dxa"/>
            <w:tcBorders>
              <w:bottom w:val="single" w:sz="4" w:space="0" w:color="000000"/>
            </w:tcBorders>
          </w:tcPr>
          <w:p w:rsidR="00554053" w:rsidRDefault="00B532F1">
            <w:pPr>
              <w:pStyle w:val="TableParagraph"/>
              <w:spacing w:before="6"/>
              <w:ind w:right="2"/>
              <w:jc w:val="right"/>
              <w:rPr>
                <w:rFonts w:ascii="Arial"/>
                <w:sz w:val="20"/>
              </w:rPr>
            </w:pPr>
            <w:r>
              <w:rPr>
                <w:rFonts w:ascii="Arial"/>
                <w:sz w:val="20"/>
              </w:rPr>
              <w:t>1,264</w:t>
            </w:r>
          </w:p>
        </w:tc>
        <w:tc>
          <w:tcPr>
            <w:tcW w:w="163" w:type="dxa"/>
          </w:tcPr>
          <w:p w:rsidR="00554053" w:rsidRDefault="00554053"/>
        </w:tc>
        <w:tc>
          <w:tcPr>
            <w:tcW w:w="432" w:type="dxa"/>
            <w:tcBorders>
              <w:bottom w:val="single" w:sz="4" w:space="0" w:color="000000"/>
            </w:tcBorders>
          </w:tcPr>
          <w:p w:rsidR="00554053" w:rsidRDefault="00B532F1">
            <w:pPr>
              <w:pStyle w:val="TableParagraph"/>
              <w:spacing w:before="6"/>
              <w:ind w:right="1"/>
              <w:jc w:val="right"/>
              <w:rPr>
                <w:rFonts w:ascii="Arial"/>
                <w:sz w:val="20"/>
              </w:rPr>
            </w:pPr>
            <w:r>
              <w:rPr>
                <w:rFonts w:ascii="Arial"/>
                <w:w w:val="99"/>
                <w:sz w:val="20"/>
              </w:rPr>
              <w:t>-</w:t>
            </w:r>
          </w:p>
        </w:tc>
        <w:tc>
          <w:tcPr>
            <w:tcW w:w="360" w:type="dxa"/>
          </w:tcPr>
          <w:p w:rsidR="00554053" w:rsidRDefault="00554053"/>
        </w:tc>
        <w:tc>
          <w:tcPr>
            <w:tcW w:w="1131" w:type="dxa"/>
            <w:tcBorders>
              <w:bottom w:val="single" w:sz="4" w:space="0" w:color="000000"/>
            </w:tcBorders>
          </w:tcPr>
          <w:p w:rsidR="00554053" w:rsidRDefault="00B532F1">
            <w:pPr>
              <w:pStyle w:val="TableParagraph"/>
              <w:spacing w:before="6"/>
              <w:ind w:right="132"/>
              <w:jc w:val="right"/>
              <w:rPr>
                <w:rFonts w:ascii="Arial"/>
                <w:sz w:val="20"/>
              </w:rPr>
            </w:pPr>
            <w:r>
              <w:rPr>
                <w:rFonts w:ascii="Arial"/>
                <w:sz w:val="20"/>
              </w:rPr>
              <w:t>3,388</w:t>
            </w:r>
          </w:p>
        </w:tc>
        <w:tc>
          <w:tcPr>
            <w:tcW w:w="509" w:type="dxa"/>
            <w:tcBorders>
              <w:bottom w:val="single" w:sz="4" w:space="0" w:color="000000"/>
            </w:tcBorders>
          </w:tcPr>
          <w:p w:rsidR="00554053" w:rsidRDefault="00B532F1">
            <w:pPr>
              <w:pStyle w:val="TableParagraph"/>
              <w:spacing w:before="6"/>
              <w:ind w:right="1"/>
              <w:jc w:val="right"/>
              <w:rPr>
                <w:rFonts w:ascii="Arial"/>
                <w:sz w:val="20"/>
              </w:rPr>
            </w:pPr>
            <w:r>
              <w:rPr>
                <w:rFonts w:ascii="Arial"/>
                <w:w w:val="99"/>
                <w:sz w:val="20"/>
              </w:rPr>
              <w:t>-</w:t>
            </w:r>
          </w:p>
        </w:tc>
        <w:tc>
          <w:tcPr>
            <w:tcW w:w="360" w:type="dxa"/>
          </w:tcPr>
          <w:p w:rsidR="00554053" w:rsidRDefault="00554053"/>
        </w:tc>
        <w:tc>
          <w:tcPr>
            <w:tcW w:w="1001" w:type="dxa"/>
            <w:tcBorders>
              <w:bottom w:val="single" w:sz="4" w:space="0" w:color="000000"/>
            </w:tcBorders>
          </w:tcPr>
          <w:p w:rsidR="00554053" w:rsidRDefault="00B532F1">
            <w:pPr>
              <w:pStyle w:val="TableParagraph"/>
              <w:spacing w:before="6"/>
              <w:ind w:right="4"/>
              <w:jc w:val="right"/>
              <w:rPr>
                <w:rFonts w:ascii="Arial"/>
                <w:sz w:val="20"/>
              </w:rPr>
            </w:pPr>
            <w:r>
              <w:rPr>
                <w:rFonts w:ascii="Arial"/>
                <w:w w:val="95"/>
                <w:sz w:val="20"/>
              </w:rPr>
              <w:t>(2,124)</w:t>
            </w:r>
          </w:p>
        </w:tc>
        <w:tc>
          <w:tcPr>
            <w:tcW w:w="163" w:type="dxa"/>
          </w:tcPr>
          <w:p w:rsidR="00554053" w:rsidRDefault="00554053"/>
        </w:tc>
        <w:tc>
          <w:tcPr>
            <w:tcW w:w="368" w:type="dxa"/>
            <w:tcBorders>
              <w:bottom w:val="single" w:sz="4" w:space="0" w:color="000000"/>
            </w:tcBorders>
          </w:tcPr>
          <w:p w:rsidR="00554053" w:rsidRDefault="00B532F1">
            <w:pPr>
              <w:pStyle w:val="TableParagraph"/>
              <w:spacing w:before="6"/>
              <w:ind w:right="1"/>
              <w:jc w:val="right"/>
              <w:rPr>
                <w:rFonts w:ascii="Arial"/>
                <w:sz w:val="20"/>
              </w:rPr>
            </w:pPr>
            <w:r>
              <w:rPr>
                <w:rFonts w:ascii="Arial"/>
                <w:w w:val="95"/>
                <w:sz w:val="20"/>
              </w:rPr>
              <w:t>(63)</w:t>
            </w:r>
          </w:p>
        </w:tc>
      </w:tr>
      <w:tr w:rsidR="00554053">
        <w:trPr>
          <w:trHeight w:hRule="exact" w:val="259"/>
        </w:trPr>
        <w:tc>
          <w:tcPr>
            <w:tcW w:w="3391" w:type="dxa"/>
          </w:tcPr>
          <w:p w:rsidR="00554053" w:rsidRDefault="00B532F1">
            <w:pPr>
              <w:pStyle w:val="TableParagraph"/>
              <w:spacing w:before="4"/>
              <w:ind w:left="1430" w:right="1269"/>
              <w:jc w:val="center"/>
              <w:rPr>
                <w:rFonts w:ascii="Arial"/>
                <w:sz w:val="20"/>
              </w:rPr>
            </w:pPr>
            <w:r>
              <w:rPr>
                <w:rFonts w:ascii="Arial"/>
                <w:sz w:val="20"/>
              </w:rPr>
              <w:t>Total</w:t>
            </w:r>
          </w:p>
        </w:tc>
        <w:tc>
          <w:tcPr>
            <w:tcW w:w="244" w:type="dxa"/>
          </w:tcPr>
          <w:p w:rsidR="00554053" w:rsidRDefault="00B532F1">
            <w:pPr>
              <w:pStyle w:val="TableParagraph"/>
              <w:spacing w:before="11"/>
              <w:ind w:right="37"/>
              <w:jc w:val="center"/>
              <w:rPr>
                <w:rFonts w:ascii="Arial"/>
                <w:sz w:val="20"/>
              </w:rPr>
            </w:pPr>
            <w:r>
              <w:rPr>
                <w:rFonts w:ascii="Arial"/>
                <w:w w:val="99"/>
                <w:sz w:val="20"/>
              </w:rPr>
              <w:t>$</w:t>
            </w:r>
          </w:p>
        </w:tc>
        <w:tc>
          <w:tcPr>
            <w:tcW w:w="1274" w:type="dxa"/>
            <w:tcBorders>
              <w:top w:val="single" w:sz="4" w:space="0" w:color="000000"/>
              <w:bottom w:val="double" w:sz="4" w:space="0" w:color="000000"/>
            </w:tcBorders>
          </w:tcPr>
          <w:p w:rsidR="00554053" w:rsidRDefault="00B532F1">
            <w:pPr>
              <w:pStyle w:val="TableParagraph"/>
              <w:spacing w:line="230" w:lineRule="exact"/>
              <w:ind w:right="2"/>
              <w:jc w:val="right"/>
              <w:rPr>
                <w:rFonts w:ascii="Arial"/>
                <w:sz w:val="20"/>
              </w:rPr>
            </w:pPr>
            <w:r>
              <w:rPr>
                <w:rFonts w:ascii="Arial"/>
                <w:sz w:val="20"/>
              </w:rPr>
              <w:t>2,695,861</w:t>
            </w:r>
          </w:p>
        </w:tc>
        <w:tc>
          <w:tcPr>
            <w:tcW w:w="163" w:type="dxa"/>
          </w:tcPr>
          <w:p w:rsidR="00554053" w:rsidRDefault="00554053"/>
        </w:tc>
        <w:tc>
          <w:tcPr>
            <w:tcW w:w="432" w:type="dxa"/>
            <w:tcBorders>
              <w:top w:val="single" w:sz="4" w:space="0" w:color="000000"/>
              <w:bottom w:val="double" w:sz="4" w:space="0" w:color="000000"/>
            </w:tcBorders>
          </w:tcPr>
          <w:p w:rsidR="00554053" w:rsidRDefault="00B532F1">
            <w:pPr>
              <w:pStyle w:val="TableParagraph"/>
              <w:spacing w:line="230" w:lineRule="exact"/>
              <w:ind w:right="2"/>
              <w:jc w:val="right"/>
              <w:rPr>
                <w:rFonts w:ascii="Arial"/>
                <w:sz w:val="20"/>
              </w:rPr>
            </w:pPr>
            <w:r>
              <w:rPr>
                <w:rFonts w:ascii="Arial"/>
                <w:sz w:val="20"/>
              </w:rPr>
              <w:t>100</w:t>
            </w:r>
          </w:p>
        </w:tc>
        <w:tc>
          <w:tcPr>
            <w:tcW w:w="360" w:type="dxa"/>
          </w:tcPr>
          <w:p w:rsidR="00554053" w:rsidRDefault="00B532F1">
            <w:pPr>
              <w:pStyle w:val="TableParagraph"/>
              <w:spacing w:before="11"/>
              <w:ind w:right="2"/>
              <w:jc w:val="center"/>
              <w:rPr>
                <w:rFonts w:ascii="Arial"/>
                <w:sz w:val="20"/>
              </w:rPr>
            </w:pPr>
            <w:r>
              <w:rPr>
                <w:rFonts w:ascii="Arial"/>
                <w:w w:val="99"/>
                <w:sz w:val="20"/>
              </w:rPr>
              <w:t>$</w:t>
            </w:r>
          </w:p>
        </w:tc>
        <w:tc>
          <w:tcPr>
            <w:tcW w:w="1131" w:type="dxa"/>
            <w:tcBorders>
              <w:top w:val="single" w:sz="4" w:space="0" w:color="000000"/>
              <w:bottom w:val="double" w:sz="4" w:space="0" w:color="000000"/>
            </w:tcBorders>
          </w:tcPr>
          <w:p w:rsidR="00554053" w:rsidRDefault="00B532F1">
            <w:pPr>
              <w:pStyle w:val="TableParagraph"/>
              <w:spacing w:line="230" w:lineRule="exact"/>
              <w:ind w:right="132"/>
              <w:jc w:val="right"/>
              <w:rPr>
                <w:rFonts w:ascii="Arial"/>
                <w:sz w:val="20"/>
              </w:rPr>
            </w:pPr>
            <w:r>
              <w:rPr>
                <w:rFonts w:ascii="Arial"/>
                <w:sz w:val="20"/>
              </w:rPr>
              <w:t>2,243,437</w:t>
            </w:r>
          </w:p>
        </w:tc>
        <w:tc>
          <w:tcPr>
            <w:tcW w:w="509" w:type="dxa"/>
            <w:tcBorders>
              <w:top w:val="single" w:sz="4" w:space="0" w:color="000000"/>
              <w:bottom w:val="double" w:sz="4" w:space="0" w:color="000000"/>
            </w:tcBorders>
          </w:tcPr>
          <w:p w:rsidR="00554053" w:rsidRDefault="00B532F1">
            <w:pPr>
              <w:pStyle w:val="TableParagraph"/>
              <w:spacing w:line="230" w:lineRule="exact"/>
              <w:ind w:right="2"/>
              <w:jc w:val="right"/>
              <w:rPr>
                <w:rFonts w:ascii="Arial"/>
                <w:sz w:val="20"/>
              </w:rPr>
            </w:pPr>
            <w:r>
              <w:rPr>
                <w:rFonts w:ascii="Arial"/>
                <w:sz w:val="20"/>
              </w:rPr>
              <w:t>100</w:t>
            </w:r>
          </w:p>
        </w:tc>
        <w:tc>
          <w:tcPr>
            <w:tcW w:w="360" w:type="dxa"/>
          </w:tcPr>
          <w:p w:rsidR="00554053" w:rsidRDefault="00B532F1">
            <w:pPr>
              <w:pStyle w:val="TableParagraph"/>
              <w:spacing w:before="11"/>
              <w:ind w:right="2"/>
              <w:jc w:val="center"/>
              <w:rPr>
                <w:rFonts w:ascii="Arial"/>
                <w:sz w:val="20"/>
              </w:rPr>
            </w:pPr>
            <w:r>
              <w:rPr>
                <w:rFonts w:ascii="Arial"/>
                <w:w w:val="99"/>
                <w:sz w:val="20"/>
              </w:rPr>
              <w:t>$</w:t>
            </w:r>
          </w:p>
        </w:tc>
        <w:tc>
          <w:tcPr>
            <w:tcW w:w="1001" w:type="dxa"/>
            <w:tcBorders>
              <w:top w:val="single" w:sz="4" w:space="0" w:color="000000"/>
              <w:bottom w:val="double" w:sz="4" w:space="0" w:color="000000"/>
            </w:tcBorders>
          </w:tcPr>
          <w:p w:rsidR="00554053" w:rsidRDefault="00B532F1">
            <w:pPr>
              <w:pStyle w:val="TableParagraph"/>
              <w:spacing w:line="230" w:lineRule="exact"/>
              <w:ind w:right="3"/>
              <w:jc w:val="right"/>
              <w:rPr>
                <w:rFonts w:ascii="Arial"/>
                <w:sz w:val="20"/>
              </w:rPr>
            </w:pPr>
            <w:r>
              <w:rPr>
                <w:rFonts w:ascii="Arial"/>
                <w:w w:val="95"/>
                <w:sz w:val="20"/>
              </w:rPr>
              <w:t>452,424</w:t>
            </w:r>
          </w:p>
        </w:tc>
        <w:tc>
          <w:tcPr>
            <w:tcW w:w="163" w:type="dxa"/>
          </w:tcPr>
          <w:p w:rsidR="00554053" w:rsidRDefault="00554053"/>
        </w:tc>
        <w:tc>
          <w:tcPr>
            <w:tcW w:w="368" w:type="dxa"/>
            <w:tcBorders>
              <w:top w:val="single" w:sz="4" w:space="0" w:color="000000"/>
              <w:bottom w:val="double" w:sz="4" w:space="0" w:color="000000"/>
            </w:tcBorders>
          </w:tcPr>
          <w:p w:rsidR="00554053" w:rsidRDefault="00B532F1">
            <w:pPr>
              <w:pStyle w:val="TableParagraph"/>
              <w:spacing w:line="230" w:lineRule="exact"/>
              <w:jc w:val="right"/>
              <w:rPr>
                <w:rFonts w:ascii="Arial"/>
                <w:sz w:val="20"/>
              </w:rPr>
            </w:pPr>
            <w:r>
              <w:rPr>
                <w:rFonts w:ascii="Arial"/>
                <w:sz w:val="20"/>
              </w:rPr>
              <w:t>20</w:t>
            </w:r>
          </w:p>
        </w:tc>
      </w:tr>
    </w:tbl>
    <w:p w:rsidR="00554053" w:rsidRDefault="00554053">
      <w:pPr>
        <w:pStyle w:val="Textoindependiente"/>
        <w:rPr>
          <w:sz w:val="26"/>
        </w:rPr>
      </w:pPr>
    </w:p>
    <w:p w:rsidR="00554053" w:rsidRDefault="00554053">
      <w:pPr>
        <w:pStyle w:val="Textoindependiente"/>
        <w:spacing w:before="7"/>
        <w:rPr>
          <w:sz w:val="21"/>
        </w:rPr>
      </w:pPr>
    </w:p>
    <w:p w:rsidR="00554053" w:rsidRDefault="00B532F1">
      <w:pPr>
        <w:pStyle w:val="Textoindependiente"/>
        <w:ind w:left="731" w:right="305"/>
        <w:jc w:val="both"/>
      </w:pPr>
      <w:r>
        <w:t>A continuación se presentan las cuentas que integran los ingresos por Rubro, incluyendo los alcances de revisión de las partidas registradas contablemente que integran dichos rubros y en algunos casos se comentan los procedimientos de auditoría aplicados a</w:t>
      </w:r>
      <w:r>
        <w:t>dicionalmente a los ya enunciados en el primer párrafo, al inicio de esta sección.</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36" w:type="dxa"/>
        <w:tblBorders>
          <w:top w:val="nil"/>
          <w:left w:val="nil"/>
          <w:bottom w:val="nil"/>
          <w:right w:val="nil"/>
          <w:insideH w:val="nil"/>
          <w:insideV w:val="nil"/>
        </w:tblBorders>
        <w:tblLayout w:type="fixed"/>
        <w:tblLook w:val="01E0" w:firstRow="1" w:lastRow="1" w:firstColumn="1" w:lastColumn="1" w:noHBand="0" w:noVBand="0"/>
      </w:tblPr>
      <w:tblGrid>
        <w:gridCol w:w="5571"/>
        <w:gridCol w:w="5360"/>
      </w:tblGrid>
      <w:tr w:rsidR="00554053">
        <w:trPr>
          <w:trHeight w:hRule="exact" w:val="268"/>
        </w:trPr>
        <w:tc>
          <w:tcPr>
            <w:tcW w:w="5571" w:type="dxa"/>
          </w:tcPr>
          <w:p w:rsidR="00554053" w:rsidRDefault="00B532F1">
            <w:pPr>
              <w:pStyle w:val="TableParagraph"/>
              <w:spacing w:line="268" w:lineRule="exact"/>
              <w:ind w:left="200"/>
              <w:rPr>
                <w:rFonts w:ascii="Arial"/>
                <w:sz w:val="24"/>
              </w:rPr>
            </w:pPr>
            <w:r>
              <w:rPr>
                <w:rFonts w:ascii="Arial"/>
                <w:sz w:val="24"/>
                <w:u w:val="single"/>
              </w:rPr>
              <w:t>IMPUESTOS</w:t>
            </w:r>
          </w:p>
        </w:tc>
        <w:tc>
          <w:tcPr>
            <w:tcW w:w="5360" w:type="dxa"/>
          </w:tcPr>
          <w:p w:rsidR="00554053" w:rsidRDefault="00B532F1">
            <w:pPr>
              <w:pStyle w:val="TableParagraph"/>
              <w:spacing w:line="268" w:lineRule="exact"/>
              <w:ind w:right="198"/>
              <w:jc w:val="right"/>
              <w:rPr>
                <w:rFonts w:ascii="Arial"/>
                <w:sz w:val="24"/>
              </w:rPr>
            </w:pPr>
            <w:r>
              <w:rPr>
                <w:rFonts w:ascii="Arial"/>
                <w:sz w:val="24"/>
              </w:rPr>
              <w:t>$1,085,636</w:t>
            </w:r>
          </w:p>
        </w:tc>
      </w:tr>
    </w:tbl>
    <w:p w:rsidR="00554053" w:rsidRDefault="00554053">
      <w:pPr>
        <w:pStyle w:val="Textoindependiente"/>
        <w:spacing w:before="11"/>
        <w:rPr>
          <w:sz w:val="15"/>
        </w:rPr>
      </w:pPr>
    </w:p>
    <w:p w:rsidR="00554053" w:rsidRDefault="00B532F1">
      <w:pPr>
        <w:pStyle w:val="Textoindependiente"/>
        <w:spacing w:before="92"/>
        <w:ind w:left="732"/>
      </w:pPr>
      <w:r>
        <w:t>Este rubro representa el 40% de los ingresos totales y se integra por las cuentas siguientes:</w:t>
      </w:r>
    </w:p>
    <w:p w:rsidR="00554053" w:rsidRDefault="00554053">
      <w:pPr>
        <w:pStyle w:val="Textoindependiente"/>
        <w:spacing w:before="8"/>
      </w:pPr>
    </w:p>
    <w:tbl>
      <w:tblPr>
        <w:tblStyle w:val="TableNormal"/>
        <w:tblW w:w="0" w:type="auto"/>
        <w:tblInd w:w="2168" w:type="dxa"/>
        <w:tblBorders>
          <w:top w:val="nil"/>
          <w:left w:val="nil"/>
          <w:bottom w:val="nil"/>
          <w:right w:val="nil"/>
          <w:insideH w:val="nil"/>
          <w:insideV w:val="nil"/>
        </w:tblBorders>
        <w:tblLayout w:type="fixed"/>
        <w:tblLook w:val="01E0" w:firstRow="1" w:lastRow="1" w:firstColumn="1" w:lastColumn="1" w:noHBand="0" w:noVBand="0"/>
      </w:tblPr>
      <w:tblGrid>
        <w:gridCol w:w="3521"/>
        <w:gridCol w:w="313"/>
        <w:gridCol w:w="1140"/>
        <w:gridCol w:w="134"/>
        <w:gridCol w:w="454"/>
        <w:gridCol w:w="283"/>
        <w:gridCol w:w="850"/>
        <w:gridCol w:w="137"/>
        <w:gridCol w:w="634"/>
      </w:tblGrid>
      <w:tr w:rsidR="00554053">
        <w:trPr>
          <w:trHeight w:hRule="exact" w:val="273"/>
        </w:trPr>
        <w:tc>
          <w:tcPr>
            <w:tcW w:w="3521" w:type="dxa"/>
          </w:tcPr>
          <w:p w:rsidR="00554053" w:rsidRDefault="00B532F1">
            <w:pPr>
              <w:pStyle w:val="TableParagraph"/>
              <w:spacing w:line="223" w:lineRule="exact"/>
              <w:ind w:left="1527" w:right="1307"/>
              <w:jc w:val="center"/>
              <w:rPr>
                <w:rFonts w:ascii="Arial"/>
                <w:sz w:val="20"/>
              </w:rPr>
            </w:pPr>
            <w:r>
              <w:rPr>
                <w:rFonts w:ascii="Arial"/>
                <w:sz w:val="20"/>
                <w:u w:val="single"/>
              </w:rPr>
              <w:t>Cuenta</w:t>
            </w:r>
          </w:p>
        </w:tc>
        <w:tc>
          <w:tcPr>
            <w:tcW w:w="313" w:type="dxa"/>
          </w:tcPr>
          <w:p w:rsidR="00554053" w:rsidRDefault="00554053"/>
        </w:tc>
        <w:tc>
          <w:tcPr>
            <w:tcW w:w="1140" w:type="dxa"/>
          </w:tcPr>
          <w:p w:rsidR="00554053" w:rsidRDefault="00B532F1">
            <w:pPr>
              <w:pStyle w:val="TableParagraph"/>
              <w:spacing w:line="223" w:lineRule="exact"/>
              <w:ind w:left="227"/>
              <w:rPr>
                <w:rFonts w:ascii="Arial"/>
                <w:sz w:val="20"/>
              </w:rPr>
            </w:pPr>
            <w:r>
              <w:rPr>
                <w:rFonts w:ascii="Arial"/>
                <w:sz w:val="20"/>
                <w:u w:val="single"/>
              </w:rPr>
              <w:t>Importe</w:t>
            </w:r>
          </w:p>
        </w:tc>
        <w:tc>
          <w:tcPr>
            <w:tcW w:w="134" w:type="dxa"/>
          </w:tcPr>
          <w:p w:rsidR="00554053" w:rsidRDefault="00554053"/>
        </w:tc>
        <w:tc>
          <w:tcPr>
            <w:tcW w:w="454" w:type="dxa"/>
          </w:tcPr>
          <w:p w:rsidR="00554053" w:rsidRDefault="00B532F1">
            <w:pPr>
              <w:pStyle w:val="TableParagraph"/>
              <w:spacing w:line="223" w:lineRule="exact"/>
              <w:ind w:left="139"/>
              <w:rPr>
                <w:rFonts w:ascii="Arial"/>
                <w:sz w:val="20"/>
              </w:rPr>
            </w:pPr>
            <w:r>
              <w:rPr>
                <w:rFonts w:ascii="Arial"/>
                <w:w w:val="99"/>
                <w:sz w:val="20"/>
                <w:u w:val="single"/>
              </w:rPr>
              <w:t>%</w:t>
            </w:r>
          </w:p>
        </w:tc>
        <w:tc>
          <w:tcPr>
            <w:tcW w:w="283" w:type="dxa"/>
          </w:tcPr>
          <w:p w:rsidR="00554053" w:rsidRDefault="00554053"/>
        </w:tc>
        <w:tc>
          <w:tcPr>
            <w:tcW w:w="850" w:type="dxa"/>
          </w:tcPr>
          <w:p w:rsidR="00554053" w:rsidRDefault="00B532F1">
            <w:pPr>
              <w:pStyle w:val="TableParagraph"/>
              <w:spacing w:line="223" w:lineRule="exact"/>
              <w:ind w:left="67"/>
              <w:rPr>
                <w:rFonts w:ascii="Arial"/>
                <w:sz w:val="20"/>
              </w:rPr>
            </w:pPr>
            <w:r>
              <w:rPr>
                <w:rFonts w:ascii="Arial"/>
                <w:sz w:val="20"/>
                <w:u w:val="single"/>
              </w:rPr>
              <w:t>Alcance</w:t>
            </w:r>
          </w:p>
        </w:tc>
        <w:tc>
          <w:tcPr>
            <w:tcW w:w="137" w:type="dxa"/>
          </w:tcPr>
          <w:p w:rsidR="00554053" w:rsidRDefault="00554053"/>
        </w:tc>
        <w:tc>
          <w:tcPr>
            <w:tcW w:w="634" w:type="dxa"/>
          </w:tcPr>
          <w:p w:rsidR="00554053" w:rsidRDefault="00B532F1">
            <w:pPr>
              <w:pStyle w:val="TableParagraph"/>
              <w:spacing w:line="223" w:lineRule="exact"/>
              <w:jc w:val="center"/>
              <w:rPr>
                <w:rFonts w:ascii="Arial"/>
                <w:sz w:val="20"/>
              </w:rPr>
            </w:pPr>
            <w:r>
              <w:rPr>
                <w:rFonts w:ascii="Arial"/>
                <w:w w:val="99"/>
                <w:sz w:val="20"/>
                <w:u w:val="single"/>
              </w:rPr>
              <w:t>%</w:t>
            </w:r>
          </w:p>
        </w:tc>
      </w:tr>
      <w:tr w:rsidR="00554053">
        <w:trPr>
          <w:trHeight w:hRule="exact" w:val="295"/>
        </w:trPr>
        <w:tc>
          <w:tcPr>
            <w:tcW w:w="3521" w:type="dxa"/>
          </w:tcPr>
          <w:p w:rsidR="00554053" w:rsidRDefault="00B532F1">
            <w:pPr>
              <w:pStyle w:val="TableParagraph"/>
              <w:spacing w:before="60"/>
              <w:ind w:left="200"/>
              <w:rPr>
                <w:rFonts w:ascii="Arial"/>
                <w:sz w:val="20"/>
              </w:rPr>
            </w:pPr>
            <w:r>
              <w:rPr>
                <w:rFonts w:ascii="Arial"/>
                <w:sz w:val="20"/>
              </w:rPr>
              <w:t>Predial</w:t>
            </w:r>
          </w:p>
        </w:tc>
        <w:tc>
          <w:tcPr>
            <w:tcW w:w="313" w:type="dxa"/>
          </w:tcPr>
          <w:p w:rsidR="00554053" w:rsidRDefault="00B532F1">
            <w:pPr>
              <w:pStyle w:val="TableParagraph"/>
              <w:spacing w:before="60"/>
              <w:ind w:left="111"/>
              <w:rPr>
                <w:rFonts w:ascii="Arial"/>
                <w:sz w:val="20"/>
              </w:rPr>
            </w:pPr>
            <w:r>
              <w:rPr>
                <w:rFonts w:ascii="Arial"/>
                <w:w w:val="99"/>
                <w:sz w:val="20"/>
              </w:rPr>
              <w:t>$</w:t>
            </w:r>
          </w:p>
        </w:tc>
        <w:tc>
          <w:tcPr>
            <w:tcW w:w="1140" w:type="dxa"/>
          </w:tcPr>
          <w:p w:rsidR="00554053" w:rsidRDefault="00B532F1">
            <w:pPr>
              <w:pStyle w:val="TableParagraph"/>
              <w:spacing w:before="43"/>
              <w:ind w:right="3"/>
              <w:jc w:val="right"/>
              <w:rPr>
                <w:rFonts w:ascii="Arial"/>
                <w:sz w:val="20"/>
              </w:rPr>
            </w:pPr>
            <w:r>
              <w:rPr>
                <w:rFonts w:ascii="Arial"/>
                <w:w w:val="95"/>
                <w:sz w:val="20"/>
              </w:rPr>
              <w:t>649,920</w:t>
            </w:r>
          </w:p>
        </w:tc>
        <w:tc>
          <w:tcPr>
            <w:tcW w:w="134" w:type="dxa"/>
          </w:tcPr>
          <w:p w:rsidR="00554053" w:rsidRDefault="00554053"/>
        </w:tc>
        <w:tc>
          <w:tcPr>
            <w:tcW w:w="454" w:type="dxa"/>
          </w:tcPr>
          <w:p w:rsidR="00554053" w:rsidRDefault="00B532F1">
            <w:pPr>
              <w:pStyle w:val="TableParagraph"/>
              <w:spacing w:before="43"/>
              <w:ind w:right="2"/>
              <w:jc w:val="right"/>
              <w:rPr>
                <w:rFonts w:ascii="Arial"/>
                <w:sz w:val="20"/>
              </w:rPr>
            </w:pPr>
            <w:r>
              <w:rPr>
                <w:rFonts w:ascii="Arial"/>
                <w:sz w:val="20"/>
              </w:rPr>
              <w:t>60</w:t>
            </w:r>
          </w:p>
        </w:tc>
        <w:tc>
          <w:tcPr>
            <w:tcW w:w="283" w:type="dxa"/>
          </w:tcPr>
          <w:p w:rsidR="00554053" w:rsidRDefault="00B532F1">
            <w:pPr>
              <w:pStyle w:val="TableParagraph"/>
              <w:spacing w:before="60"/>
              <w:ind w:right="2"/>
              <w:jc w:val="center"/>
              <w:rPr>
                <w:rFonts w:ascii="Arial"/>
                <w:sz w:val="20"/>
              </w:rPr>
            </w:pPr>
            <w:r>
              <w:rPr>
                <w:rFonts w:ascii="Arial"/>
                <w:w w:val="99"/>
                <w:sz w:val="20"/>
              </w:rPr>
              <w:t>$</w:t>
            </w:r>
          </w:p>
        </w:tc>
        <w:tc>
          <w:tcPr>
            <w:tcW w:w="850" w:type="dxa"/>
          </w:tcPr>
          <w:p w:rsidR="00554053" w:rsidRDefault="00B532F1">
            <w:pPr>
              <w:pStyle w:val="TableParagraph"/>
              <w:spacing w:before="43"/>
              <w:ind w:left="-15"/>
              <w:jc w:val="right"/>
              <w:rPr>
                <w:rFonts w:ascii="Arial"/>
                <w:sz w:val="20"/>
              </w:rPr>
            </w:pPr>
            <w:r>
              <w:rPr>
                <w:rFonts w:ascii="Arial"/>
                <w:sz w:val="20"/>
              </w:rPr>
              <w:t>64,505</w:t>
            </w:r>
          </w:p>
        </w:tc>
        <w:tc>
          <w:tcPr>
            <w:tcW w:w="137" w:type="dxa"/>
          </w:tcPr>
          <w:p w:rsidR="00554053" w:rsidRDefault="00554053"/>
        </w:tc>
        <w:tc>
          <w:tcPr>
            <w:tcW w:w="634" w:type="dxa"/>
          </w:tcPr>
          <w:p w:rsidR="00554053" w:rsidRDefault="00B532F1">
            <w:pPr>
              <w:pStyle w:val="TableParagraph"/>
              <w:spacing w:before="43"/>
              <w:ind w:right="2"/>
              <w:jc w:val="right"/>
              <w:rPr>
                <w:rFonts w:ascii="Arial"/>
                <w:sz w:val="20"/>
              </w:rPr>
            </w:pPr>
            <w:r>
              <w:rPr>
                <w:rFonts w:ascii="Arial"/>
                <w:sz w:val="20"/>
              </w:rPr>
              <w:t>10</w:t>
            </w:r>
          </w:p>
        </w:tc>
      </w:tr>
      <w:tr w:rsidR="00554053">
        <w:trPr>
          <w:trHeight w:hRule="exact" w:val="248"/>
        </w:trPr>
        <w:tc>
          <w:tcPr>
            <w:tcW w:w="3521" w:type="dxa"/>
          </w:tcPr>
          <w:p w:rsidR="00554053" w:rsidRDefault="00B532F1">
            <w:pPr>
              <w:pStyle w:val="TableParagraph"/>
              <w:spacing w:before="14"/>
              <w:ind w:left="200"/>
              <w:rPr>
                <w:rFonts w:ascii="Arial" w:hAnsi="Arial"/>
                <w:sz w:val="20"/>
              </w:rPr>
            </w:pPr>
            <w:r>
              <w:rPr>
                <w:rFonts w:ascii="Arial" w:hAnsi="Arial"/>
                <w:sz w:val="20"/>
              </w:rPr>
              <w:t>Adquisición de inmuebles</w:t>
            </w:r>
          </w:p>
        </w:tc>
        <w:tc>
          <w:tcPr>
            <w:tcW w:w="313" w:type="dxa"/>
          </w:tcPr>
          <w:p w:rsidR="00554053" w:rsidRDefault="00554053"/>
        </w:tc>
        <w:tc>
          <w:tcPr>
            <w:tcW w:w="1140" w:type="dxa"/>
          </w:tcPr>
          <w:p w:rsidR="00554053" w:rsidRDefault="00B532F1">
            <w:pPr>
              <w:pStyle w:val="TableParagraph"/>
              <w:spacing w:line="228" w:lineRule="exact"/>
              <w:ind w:right="3"/>
              <w:jc w:val="right"/>
              <w:rPr>
                <w:rFonts w:ascii="Arial"/>
                <w:sz w:val="20"/>
              </w:rPr>
            </w:pPr>
            <w:r>
              <w:rPr>
                <w:rFonts w:ascii="Arial"/>
                <w:w w:val="95"/>
                <w:sz w:val="20"/>
              </w:rPr>
              <w:t>434,665</w:t>
            </w:r>
          </w:p>
        </w:tc>
        <w:tc>
          <w:tcPr>
            <w:tcW w:w="134" w:type="dxa"/>
          </w:tcPr>
          <w:p w:rsidR="00554053" w:rsidRDefault="00554053"/>
        </w:tc>
        <w:tc>
          <w:tcPr>
            <w:tcW w:w="454" w:type="dxa"/>
          </w:tcPr>
          <w:p w:rsidR="00554053" w:rsidRDefault="00B532F1">
            <w:pPr>
              <w:pStyle w:val="TableParagraph"/>
              <w:spacing w:line="228" w:lineRule="exact"/>
              <w:ind w:right="2"/>
              <w:jc w:val="right"/>
              <w:rPr>
                <w:rFonts w:ascii="Arial"/>
                <w:sz w:val="20"/>
              </w:rPr>
            </w:pPr>
            <w:r>
              <w:rPr>
                <w:rFonts w:ascii="Arial"/>
                <w:sz w:val="20"/>
              </w:rPr>
              <w:t>40</w:t>
            </w:r>
          </w:p>
        </w:tc>
        <w:tc>
          <w:tcPr>
            <w:tcW w:w="283" w:type="dxa"/>
          </w:tcPr>
          <w:p w:rsidR="00554053" w:rsidRDefault="00554053"/>
        </w:tc>
        <w:tc>
          <w:tcPr>
            <w:tcW w:w="850" w:type="dxa"/>
          </w:tcPr>
          <w:p w:rsidR="00554053" w:rsidRDefault="00B532F1">
            <w:pPr>
              <w:pStyle w:val="TableParagraph"/>
              <w:spacing w:line="228" w:lineRule="exact"/>
              <w:ind w:left="-15"/>
              <w:jc w:val="right"/>
              <w:rPr>
                <w:rFonts w:ascii="Arial"/>
                <w:sz w:val="20"/>
              </w:rPr>
            </w:pPr>
            <w:r>
              <w:rPr>
                <w:rFonts w:ascii="Arial"/>
                <w:sz w:val="20"/>
              </w:rPr>
              <w:t>79,006</w:t>
            </w:r>
          </w:p>
        </w:tc>
        <w:tc>
          <w:tcPr>
            <w:tcW w:w="137" w:type="dxa"/>
          </w:tcPr>
          <w:p w:rsidR="00554053" w:rsidRDefault="00554053"/>
        </w:tc>
        <w:tc>
          <w:tcPr>
            <w:tcW w:w="634" w:type="dxa"/>
          </w:tcPr>
          <w:p w:rsidR="00554053" w:rsidRDefault="00B532F1">
            <w:pPr>
              <w:pStyle w:val="TableParagraph"/>
              <w:spacing w:line="228" w:lineRule="exact"/>
              <w:ind w:right="2"/>
              <w:jc w:val="right"/>
              <w:rPr>
                <w:rFonts w:ascii="Arial"/>
                <w:sz w:val="20"/>
              </w:rPr>
            </w:pPr>
            <w:r>
              <w:rPr>
                <w:rFonts w:ascii="Arial"/>
                <w:sz w:val="20"/>
              </w:rPr>
              <w:t>18</w:t>
            </w:r>
          </w:p>
        </w:tc>
      </w:tr>
      <w:tr w:rsidR="00554053">
        <w:trPr>
          <w:trHeight w:hRule="exact" w:val="248"/>
        </w:trPr>
        <w:tc>
          <w:tcPr>
            <w:tcW w:w="3521" w:type="dxa"/>
          </w:tcPr>
          <w:p w:rsidR="00554053" w:rsidRDefault="00B532F1">
            <w:pPr>
              <w:pStyle w:val="TableParagraph"/>
              <w:spacing w:before="13"/>
              <w:ind w:left="200"/>
              <w:rPr>
                <w:rFonts w:ascii="Arial"/>
                <w:sz w:val="20"/>
              </w:rPr>
            </w:pPr>
            <w:r>
              <w:rPr>
                <w:rFonts w:ascii="Arial"/>
                <w:sz w:val="20"/>
              </w:rPr>
              <w:t>Recargos y accesorios</w:t>
            </w:r>
          </w:p>
        </w:tc>
        <w:tc>
          <w:tcPr>
            <w:tcW w:w="313" w:type="dxa"/>
          </w:tcPr>
          <w:p w:rsidR="00554053" w:rsidRDefault="00554053"/>
        </w:tc>
        <w:tc>
          <w:tcPr>
            <w:tcW w:w="1140" w:type="dxa"/>
          </w:tcPr>
          <w:p w:rsidR="00554053" w:rsidRDefault="00B532F1">
            <w:pPr>
              <w:pStyle w:val="TableParagraph"/>
              <w:spacing w:line="227" w:lineRule="exact"/>
              <w:jc w:val="right"/>
              <w:rPr>
                <w:rFonts w:ascii="Arial"/>
                <w:sz w:val="20"/>
              </w:rPr>
            </w:pPr>
            <w:r>
              <w:rPr>
                <w:rFonts w:ascii="Arial"/>
                <w:w w:val="99"/>
                <w:sz w:val="20"/>
              </w:rPr>
              <w:t>3</w:t>
            </w:r>
          </w:p>
        </w:tc>
        <w:tc>
          <w:tcPr>
            <w:tcW w:w="134" w:type="dxa"/>
          </w:tcPr>
          <w:p w:rsidR="00554053" w:rsidRDefault="00554053"/>
        </w:tc>
        <w:tc>
          <w:tcPr>
            <w:tcW w:w="454" w:type="dxa"/>
          </w:tcPr>
          <w:p w:rsidR="00554053" w:rsidRDefault="00B532F1">
            <w:pPr>
              <w:pStyle w:val="TableParagraph"/>
              <w:spacing w:line="227" w:lineRule="exact"/>
              <w:ind w:right="1"/>
              <w:jc w:val="right"/>
              <w:rPr>
                <w:rFonts w:ascii="Arial"/>
                <w:sz w:val="20"/>
              </w:rPr>
            </w:pPr>
            <w:r>
              <w:rPr>
                <w:rFonts w:ascii="Arial"/>
                <w:w w:val="99"/>
                <w:sz w:val="20"/>
              </w:rPr>
              <w:t>-</w:t>
            </w:r>
          </w:p>
        </w:tc>
        <w:tc>
          <w:tcPr>
            <w:tcW w:w="283" w:type="dxa"/>
          </w:tcPr>
          <w:p w:rsidR="00554053" w:rsidRDefault="00554053"/>
        </w:tc>
        <w:tc>
          <w:tcPr>
            <w:tcW w:w="850" w:type="dxa"/>
          </w:tcPr>
          <w:p w:rsidR="00554053" w:rsidRDefault="00B532F1">
            <w:pPr>
              <w:pStyle w:val="TableParagraph"/>
              <w:spacing w:line="227" w:lineRule="exact"/>
              <w:jc w:val="right"/>
              <w:rPr>
                <w:rFonts w:ascii="Arial"/>
                <w:sz w:val="20"/>
              </w:rPr>
            </w:pPr>
            <w:r>
              <w:rPr>
                <w:rFonts w:ascii="Arial"/>
                <w:w w:val="99"/>
                <w:sz w:val="20"/>
              </w:rPr>
              <w:t>-</w:t>
            </w:r>
          </w:p>
        </w:tc>
        <w:tc>
          <w:tcPr>
            <w:tcW w:w="137" w:type="dxa"/>
          </w:tcPr>
          <w:p w:rsidR="00554053" w:rsidRDefault="00554053"/>
        </w:tc>
        <w:tc>
          <w:tcPr>
            <w:tcW w:w="634"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50"/>
        </w:trPr>
        <w:tc>
          <w:tcPr>
            <w:tcW w:w="3521" w:type="dxa"/>
          </w:tcPr>
          <w:p w:rsidR="00554053" w:rsidRDefault="00B532F1">
            <w:pPr>
              <w:pStyle w:val="TableParagraph"/>
              <w:spacing w:before="14"/>
              <w:ind w:left="200"/>
              <w:rPr>
                <w:rFonts w:ascii="Arial" w:hAnsi="Arial"/>
                <w:sz w:val="20"/>
              </w:rPr>
            </w:pPr>
            <w:r>
              <w:rPr>
                <w:rFonts w:ascii="Arial" w:hAnsi="Arial"/>
                <w:sz w:val="20"/>
              </w:rPr>
              <w:t>Diversiones y espectáculos públicos</w:t>
            </w:r>
          </w:p>
        </w:tc>
        <w:tc>
          <w:tcPr>
            <w:tcW w:w="313" w:type="dxa"/>
          </w:tcPr>
          <w:p w:rsidR="00554053" w:rsidRDefault="00554053"/>
        </w:tc>
        <w:tc>
          <w:tcPr>
            <w:tcW w:w="1140" w:type="dxa"/>
          </w:tcPr>
          <w:p w:rsidR="00554053" w:rsidRDefault="00B532F1">
            <w:pPr>
              <w:pStyle w:val="TableParagraph"/>
              <w:spacing w:line="228" w:lineRule="exact"/>
              <w:ind w:right="2"/>
              <w:jc w:val="right"/>
              <w:rPr>
                <w:rFonts w:ascii="Arial"/>
                <w:sz w:val="20"/>
              </w:rPr>
            </w:pPr>
            <w:r>
              <w:rPr>
                <w:rFonts w:ascii="Arial"/>
                <w:sz w:val="20"/>
              </w:rPr>
              <w:t>878</w:t>
            </w:r>
          </w:p>
        </w:tc>
        <w:tc>
          <w:tcPr>
            <w:tcW w:w="134" w:type="dxa"/>
          </w:tcPr>
          <w:p w:rsidR="00554053" w:rsidRDefault="00554053"/>
        </w:tc>
        <w:tc>
          <w:tcPr>
            <w:tcW w:w="454" w:type="dxa"/>
          </w:tcPr>
          <w:p w:rsidR="00554053" w:rsidRDefault="00B532F1">
            <w:pPr>
              <w:pStyle w:val="TableParagraph"/>
              <w:spacing w:line="228" w:lineRule="exact"/>
              <w:ind w:right="1"/>
              <w:jc w:val="right"/>
              <w:rPr>
                <w:rFonts w:ascii="Arial"/>
                <w:sz w:val="20"/>
              </w:rPr>
            </w:pPr>
            <w:r>
              <w:rPr>
                <w:rFonts w:ascii="Arial"/>
                <w:w w:val="99"/>
                <w:sz w:val="20"/>
              </w:rPr>
              <w:t>-</w:t>
            </w:r>
          </w:p>
        </w:tc>
        <w:tc>
          <w:tcPr>
            <w:tcW w:w="283" w:type="dxa"/>
          </w:tcPr>
          <w:p w:rsidR="00554053" w:rsidRDefault="00554053"/>
        </w:tc>
        <w:tc>
          <w:tcPr>
            <w:tcW w:w="850" w:type="dxa"/>
          </w:tcPr>
          <w:p w:rsidR="00554053" w:rsidRDefault="00B532F1">
            <w:pPr>
              <w:pStyle w:val="TableParagraph"/>
              <w:spacing w:line="228" w:lineRule="exact"/>
              <w:ind w:left="-15"/>
              <w:jc w:val="right"/>
              <w:rPr>
                <w:rFonts w:ascii="Arial"/>
                <w:sz w:val="20"/>
              </w:rPr>
            </w:pPr>
            <w:r>
              <w:rPr>
                <w:rFonts w:ascii="Arial"/>
                <w:sz w:val="20"/>
              </w:rPr>
              <w:t>370</w:t>
            </w:r>
          </w:p>
        </w:tc>
        <w:tc>
          <w:tcPr>
            <w:tcW w:w="137" w:type="dxa"/>
          </w:tcPr>
          <w:p w:rsidR="00554053" w:rsidRDefault="00554053"/>
        </w:tc>
        <w:tc>
          <w:tcPr>
            <w:tcW w:w="634" w:type="dxa"/>
          </w:tcPr>
          <w:p w:rsidR="00554053" w:rsidRDefault="00B532F1">
            <w:pPr>
              <w:pStyle w:val="TableParagraph"/>
              <w:spacing w:line="228" w:lineRule="exact"/>
              <w:ind w:right="2"/>
              <w:jc w:val="right"/>
              <w:rPr>
                <w:rFonts w:ascii="Arial"/>
                <w:sz w:val="20"/>
              </w:rPr>
            </w:pPr>
            <w:r>
              <w:rPr>
                <w:rFonts w:ascii="Arial"/>
                <w:sz w:val="20"/>
              </w:rPr>
              <w:t>42</w:t>
            </w:r>
          </w:p>
        </w:tc>
      </w:tr>
      <w:tr w:rsidR="00554053">
        <w:trPr>
          <w:trHeight w:hRule="exact" w:val="344"/>
        </w:trPr>
        <w:tc>
          <w:tcPr>
            <w:tcW w:w="3521" w:type="dxa"/>
          </w:tcPr>
          <w:p w:rsidR="00554053" w:rsidRDefault="00B532F1">
            <w:pPr>
              <w:pStyle w:val="TableParagraph"/>
              <w:spacing w:before="14"/>
              <w:ind w:left="200"/>
              <w:rPr>
                <w:rFonts w:ascii="Arial"/>
                <w:sz w:val="20"/>
              </w:rPr>
            </w:pPr>
            <w:r>
              <w:rPr>
                <w:rFonts w:ascii="Arial"/>
                <w:sz w:val="20"/>
              </w:rPr>
              <w:t>Fideicomiso Valle Oriente</w:t>
            </w:r>
          </w:p>
        </w:tc>
        <w:tc>
          <w:tcPr>
            <w:tcW w:w="313" w:type="dxa"/>
          </w:tcPr>
          <w:p w:rsidR="00554053" w:rsidRDefault="00554053"/>
        </w:tc>
        <w:tc>
          <w:tcPr>
            <w:tcW w:w="1140" w:type="dxa"/>
            <w:tcBorders>
              <w:bottom w:val="single" w:sz="4" w:space="0" w:color="000000"/>
            </w:tcBorders>
          </w:tcPr>
          <w:p w:rsidR="00554053" w:rsidRDefault="00B532F1">
            <w:pPr>
              <w:pStyle w:val="TableParagraph"/>
              <w:spacing w:line="228" w:lineRule="exact"/>
              <w:ind w:right="2"/>
              <w:jc w:val="right"/>
              <w:rPr>
                <w:rFonts w:ascii="Arial"/>
                <w:sz w:val="20"/>
              </w:rPr>
            </w:pPr>
            <w:r>
              <w:rPr>
                <w:rFonts w:ascii="Arial"/>
                <w:sz w:val="20"/>
              </w:rPr>
              <w:t>170</w:t>
            </w:r>
          </w:p>
        </w:tc>
        <w:tc>
          <w:tcPr>
            <w:tcW w:w="134" w:type="dxa"/>
          </w:tcPr>
          <w:p w:rsidR="00554053" w:rsidRDefault="00554053"/>
        </w:tc>
        <w:tc>
          <w:tcPr>
            <w:tcW w:w="454" w:type="dxa"/>
            <w:tcBorders>
              <w:bottom w:val="single" w:sz="4" w:space="0" w:color="000000"/>
            </w:tcBorders>
          </w:tcPr>
          <w:p w:rsidR="00554053" w:rsidRDefault="00554053"/>
        </w:tc>
        <w:tc>
          <w:tcPr>
            <w:tcW w:w="283" w:type="dxa"/>
          </w:tcPr>
          <w:p w:rsidR="00554053" w:rsidRDefault="00554053"/>
        </w:tc>
        <w:tc>
          <w:tcPr>
            <w:tcW w:w="850" w:type="dxa"/>
            <w:tcBorders>
              <w:bottom w:val="single" w:sz="4" w:space="0" w:color="000000"/>
            </w:tcBorders>
          </w:tcPr>
          <w:p w:rsidR="00554053" w:rsidRDefault="00B532F1">
            <w:pPr>
              <w:pStyle w:val="TableParagraph"/>
              <w:spacing w:line="228" w:lineRule="exact"/>
              <w:jc w:val="right"/>
              <w:rPr>
                <w:rFonts w:ascii="Arial"/>
                <w:sz w:val="20"/>
              </w:rPr>
            </w:pPr>
            <w:r>
              <w:rPr>
                <w:rFonts w:ascii="Arial"/>
                <w:w w:val="99"/>
                <w:sz w:val="20"/>
              </w:rPr>
              <w:t>-</w:t>
            </w:r>
          </w:p>
        </w:tc>
        <w:tc>
          <w:tcPr>
            <w:tcW w:w="137" w:type="dxa"/>
          </w:tcPr>
          <w:p w:rsidR="00554053" w:rsidRDefault="00554053"/>
        </w:tc>
        <w:tc>
          <w:tcPr>
            <w:tcW w:w="634" w:type="dxa"/>
            <w:tcBorders>
              <w:bottom w:val="single" w:sz="4" w:space="0" w:color="000000"/>
            </w:tcBorders>
          </w:tcPr>
          <w:p w:rsidR="00554053" w:rsidRDefault="00B532F1">
            <w:pPr>
              <w:pStyle w:val="TableParagraph"/>
              <w:spacing w:line="228" w:lineRule="exact"/>
              <w:ind w:right="1"/>
              <w:jc w:val="right"/>
              <w:rPr>
                <w:rFonts w:ascii="Arial"/>
                <w:sz w:val="20"/>
              </w:rPr>
            </w:pPr>
            <w:r>
              <w:rPr>
                <w:rFonts w:ascii="Arial"/>
                <w:w w:val="99"/>
                <w:sz w:val="20"/>
              </w:rPr>
              <w:t>-</w:t>
            </w:r>
          </w:p>
        </w:tc>
      </w:tr>
      <w:tr w:rsidR="00554053">
        <w:trPr>
          <w:trHeight w:hRule="exact" w:val="295"/>
        </w:trPr>
        <w:tc>
          <w:tcPr>
            <w:tcW w:w="3521" w:type="dxa"/>
          </w:tcPr>
          <w:p w:rsidR="00554053" w:rsidRDefault="00B532F1">
            <w:pPr>
              <w:pStyle w:val="TableParagraph"/>
              <w:spacing w:before="45"/>
              <w:ind w:left="1966"/>
              <w:rPr>
                <w:rFonts w:ascii="Arial"/>
                <w:sz w:val="20"/>
              </w:rPr>
            </w:pPr>
            <w:r>
              <w:rPr>
                <w:rFonts w:ascii="Arial"/>
                <w:sz w:val="20"/>
              </w:rPr>
              <w:t>Total</w:t>
            </w:r>
          </w:p>
        </w:tc>
        <w:tc>
          <w:tcPr>
            <w:tcW w:w="313" w:type="dxa"/>
          </w:tcPr>
          <w:p w:rsidR="00554053" w:rsidRDefault="00B532F1">
            <w:pPr>
              <w:pStyle w:val="TableParagraph"/>
              <w:spacing w:before="45"/>
              <w:ind w:left="111"/>
              <w:rPr>
                <w:rFonts w:ascii="Arial"/>
                <w:sz w:val="20"/>
              </w:rPr>
            </w:pPr>
            <w:r>
              <w:rPr>
                <w:rFonts w:ascii="Arial"/>
                <w:w w:val="99"/>
                <w:sz w:val="20"/>
              </w:rPr>
              <w:t>$</w:t>
            </w:r>
          </w:p>
        </w:tc>
        <w:tc>
          <w:tcPr>
            <w:tcW w:w="1140" w:type="dxa"/>
            <w:tcBorders>
              <w:top w:val="single" w:sz="4" w:space="0" w:color="000000"/>
              <w:bottom w:val="double" w:sz="4" w:space="0" w:color="000000"/>
            </w:tcBorders>
          </w:tcPr>
          <w:p w:rsidR="00554053" w:rsidRDefault="00B532F1">
            <w:pPr>
              <w:pStyle w:val="TableParagraph"/>
              <w:spacing w:before="40"/>
              <w:ind w:right="2"/>
              <w:jc w:val="right"/>
              <w:rPr>
                <w:rFonts w:ascii="Arial"/>
                <w:sz w:val="20"/>
              </w:rPr>
            </w:pPr>
            <w:r>
              <w:rPr>
                <w:rFonts w:ascii="Arial"/>
                <w:sz w:val="20"/>
              </w:rPr>
              <w:t>1,085,636</w:t>
            </w:r>
          </w:p>
        </w:tc>
        <w:tc>
          <w:tcPr>
            <w:tcW w:w="134" w:type="dxa"/>
          </w:tcPr>
          <w:p w:rsidR="00554053" w:rsidRDefault="00554053"/>
        </w:tc>
        <w:tc>
          <w:tcPr>
            <w:tcW w:w="454" w:type="dxa"/>
            <w:tcBorders>
              <w:top w:val="single" w:sz="4" w:space="0" w:color="000000"/>
              <w:bottom w:val="double" w:sz="4" w:space="0" w:color="000000"/>
            </w:tcBorders>
          </w:tcPr>
          <w:p w:rsidR="00554053" w:rsidRDefault="00B532F1">
            <w:pPr>
              <w:pStyle w:val="TableParagraph"/>
              <w:spacing w:before="40"/>
              <w:ind w:right="2"/>
              <w:jc w:val="right"/>
              <w:rPr>
                <w:rFonts w:ascii="Arial"/>
                <w:sz w:val="20"/>
              </w:rPr>
            </w:pPr>
            <w:r>
              <w:rPr>
                <w:rFonts w:ascii="Arial"/>
                <w:sz w:val="20"/>
              </w:rPr>
              <w:t>100</w:t>
            </w:r>
          </w:p>
        </w:tc>
        <w:tc>
          <w:tcPr>
            <w:tcW w:w="283" w:type="dxa"/>
          </w:tcPr>
          <w:p w:rsidR="00554053" w:rsidRDefault="00B532F1">
            <w:pPr>
              <w:pStyle w:val="TableParagraph"/>
              <w:spacing w:before="45"/>
              <w:ind w:right="2"/>
              <w:jc w:val="center"/>
              <w:rPr>
                <w:rFonts w:ascii="Arial"/>
                <w:sz w:val="20"/>
              </w:rPr>
            </w:pPr>
            <w:r>
              <w:rPr>
                <w:rFonts w:ascii="Arial"/>
                <w:w w:val="99"/>
                <w:sz w:val="20"/>
              </w:rPr>
              <w:t>$</w:t>
            </w:r>
          </w:p>
        </w:tc>
        <w:tc>
          <w:tcPr>
            <w:tcW w:w="850" w:type="dxa"/>
            <w:tcBorders>
              <w:top w:val="single" w:sz="4" w:space="0" w:color="000000"/>
              <w:bottom w:val="double" w:sz="4" w:space="0" w:color="000000"/>
            </w:tcBorders>
          </w:tcPr>
          <w:p w:rsidR="00554053" w:rsidRDefault="00B532F1">
            <w:pPr>
              <w:pStyle w:val="TableParagraph"/>
              <w:spacing w:before="40"/>
              <w:ind w:left="-15"/>
              <w:jc w:val="right"/>
              <w:rPr>
                <w:rFonts w:ascii="Arial"/>
                <w:sz w:val="20"/>
              </w:rPr>
            </w:pPr>
            <w:r>
              <w:rPr>
                <w:rFonts w:ascii="Arial"/>
                <w:w w:val="95"/>
                <w:sz w:val="20"/>
              </w:rPr>
              <w:t>143,881</w:t>
            </w:r>
          </w:p>
        </w:tc>
        <w:tc>
          <w:tcPr>
            <w:tcW w:w="137" w:type="dxa"/>
          </w:tcPr>
          <w:p w:rsidR="00554053" w:rsidRDefault="00554053"/>
        </w:tc>
        <w:tc>
          <w:tcPr>
            <w:tcW w:w="634" w:type="dxa"/>
            <w:tcBorders>
              <w:top w:val="single" w:sz="4" w:space="0" w:color="000000"/>
              <w:bottom w:val="double" w:sz="4" w:space="0" w:color="000000"/>
            </w:tcBorders>
          </w:tcPr>
          <w:p w:rsidR="00554053" w:rsidRDefault="00B532F1">
            <w:pPr>
              <w:pStyle w:val="TableParagraph"/>
              <w:spacing w:before="40"/>
              <w:ind w:right="2"/>
              <w:jc w:val="right"/>
              <w:rPr>
                <w:rFonts w:ascii="Arial"/>
                <w:sz w:val="20"/>
              </w:rPr>
            </w:pPr>
            <w:r>
              <w:rPr>
                <w:rFonts w:ascii="Arial"/>
                <w:sz w:val="20"/>
              </w:rPr>
              <w:t>13</w:t>
            </w:r>
          </w:p>
        </w:tc>
      </w:tr>
    </w:tbl>
    <w:p w:rsidR="00554053" w:rsidRDefault="00554053">
      <w:pPr>
        <w:jc w:val="right"/>
        <w:rPr>
          <w:rFonts w:ascii="Arial"/>
          <w:sz w:val="20"/>
        </w:r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9"/>
        <w:rPr>
          <w:sz w:val="22"/>
        </w:rPr>
      </w:pPr>
    </w:p>
    <w:p w:rsidR="00554053" w:rsidRDefault="00B532F1">
      <w:pPr>
        <w:pStyle w:val="Textoindependiente"/>
        <w:spacing w:before="1"/>
        <w:ind w:left="732" w:right="343"/>
        <w:jc w:val="both"/>
      </w:pPr>
      <w:r>
        <w:t>Como procedimiento adicional de auditoría, se verificó que los cobros que se realizan en este  rubro se efectúen en apego a la normatividad establecida y a las bases expedidas para el otorgamiento de subsidios, aprobadas por el R. Ayuntamiento en Acta de S</w:t>
      </w:r>
      <w:r>
        <w:t>esión Ordinaria celebrada el 17 de noviembre de 2015, las cuales entrarían en vigor retroactivamente desde el día 31 de octubre de 2015 y hasta el 30 de octubre de</w:t>
      </w:r>
      <w:r>
        <w:rPr>
          <w:spacing w:val="-23"/>
        </w:rPr>
        <w:t xml:space="preserve"> </w:t>
      </w:r>
      <w:r>
        <w:t>2018.</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5354"/>
        <w:gridCol w:w="5606"/>
      </w:tblGrid>
      <w:tr w:rsidR="00554053">
        <w:trPr>
          <w:trHeight w:hRule="exact" w:val="268"/>
        </w:trPr>
        <w:tc>
          <w:tcPr>
            <w:tcW w:w="5354" w:type="dxa"/>
          </w:tcPr>
          <w:p w:rsidR="00554053" w:rsidRDefault="00B532F1">
            <w:pPr>
              <w:pStyle w:val="TableParagraph"/>
              <w:spacing w:line="268" w:lineRule="exact"/>
              <w:ind w:left="200"/>
              <w:rPr>
                <w:rFonts w:ascii="Arial"/>
                <w:sz w:val="24"/>
              </w:rPr>
            </w:pPr>
            <w:r>
              <w:rPr>
                <w:rFonts w:ascii="Arial"/>
                <w:sz w:val="24"/>
                <w:u w:val="single"/>
              </w:rPr>
              <w:t>Predial</w:t>
            </w:r>
          </w:p>
        </w:tc>
        <w:tc>
          <w:tcPr>
            <w:tcW w:w="5606" w:type="dxa"/>
          </w:tcPr>
          <w:p w:rsidR="00554053" w:rsidRDefault="00B532F1">
            <w:pPr>
              <w:pStyle w:val="TableParagraph"/>
              <w:spacing w:line="268" w:lineRule="exact"/>
              <w:ind w:right="198"/>
              <w:jc w:val="right"/>
              <w:rPr>
                <w:rFonts w:ascii="Arial"/>
                <w:sz w:val="24"/>
              </w:rPr>
            </w:pPr>
            <w:r>
              <w:rPr>
                <w:rFonts w:ascii="Arial"/>
                <w:sz w:val="24"/>
              </w:rPr>
              <w:t>$649,920</w:t>
            </w:r>
          </w:p>
        </w:tc>
      </w:tr>
    </w:tbl>
    <w:p w:rsidR="00554053" w:rsidRDefault="00554053">
      <w:pPr>
        <w:pStyle w:val="Textoindependiente"/>
        <w:spacing w:before="6"/>
        <w:rPr>
          <w:sz w:val="25"/>
        </w:rPr>
      </w:pPr>
    </w:p>
    <w:p w:rsidR="00554053" w:rsidRDefault="00B532F1">
      <w:pPr>
        <w:pStyle w:val="Textoindependiente"/>
        <w:spacing w:before="93"/>
        <w:ind w:left="731" w:right="346"/>
        <w:jc w:val="both"/>
      </w:pPr>
      <w:r>
        <w:t>En esta cuenta se registraron cobros a contribuyentes por operaci</w:t>
      </w:r>
      <w:r>
        <w:t>ones del Impuesto predial, conforme a la facturación enviada por el Instituto Registral y Catastral del Estado, correspondiendo al presente año el valor de $588,020; a rezagos el importe de $53,601; recargos por $7,204 y de modernización catastral $1,095.</w:t>
      </w:r>
    </w:p>
    <w:p w:rsidR="00554053" w:rsidRDefault="00554053">
      <w:pPr>
        <w:pStyle w:val="Textoindependiente"/>
        <w:rPr>
          <w:sz w:val="26"/>
        </w:rPr>
      </w:pPr>
    </w:p>
    <w:p w:rsidR="00554053" w:rsidRDefault="00B532F1">
      <w:pPr>
        <w:pStyle w:val="Textoindependiente"/>
        <w:spacing w:before="162"/>
        <w:ind w:left="731" w:right="344"/>
        <w:jc w:val="both"/>
      </w:pPr>
      <w:r>
        <w:t>Adicionalmente se validaron las cifras de la conciliación de este concepto que elaboró la Administración Municipal, confrontando el valor de las facturaciones enviadas por el Instituto Registral y Catastral del Estado de Nuevo León, contra la suma del Impu</w:t>
      </w:r>
      <w:r>
        <w:t>esto recaudado, reducciones, subsidios y el importe de la devolución de lo no cobrado enviado a la Dirección de Catastro, verificando que se hayan efectuado las gestiones de cobranza.</w:t>
      </w:r>
    </w:p>
    <w:p w:rsidR="00554053" w:rsidRDefault="00554053">
      <w:pPr>
        <w:pStyle w:val="Textoindependiente"/>
        <w:rPr>
          <w:sz w:val="26"/>
        </w:rPr>
      </w:pPr>
    </w:p>
    <w:p w:rsidR="00554053" w:rsidRDefault="00B532F1">
      <w:pPr>
        <w:pStyle w:val="Textoindependiente"/>
        <w:spacing w:before="162"/>
        <w:ind w:left="732" w:right="345"/>
        <w:jc w:val="both"/>
      </w:pPr>
      <w:r>
        <w:t>Del valor de la facturación enviada por la Secretaría de Finanzas y Tes</w:t>
      </w:r>
      <w:r>
        <w:t>orería General del Estado, la Administración Municipal recaudó el 61%.</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507" w:type="dxa"/>
        <w:tblBorders>
          <w:top w:val="nil"/>
          <w:left w:val="nil"/>
          <w:bottom w:val="nil"/>
          <w:right w:val="nil"/>
          <w:insideH w:val="nil"/>
          <w:insideV w:val="nil"/>
        </w:tblBorders>
        <w:tblLayout w:type="fixed"/>
        <w:tblLook w:val="01E0" w:firstRow="1" w:lastRow="1" w:firstColumn="1" w:lastColumn="1" w:noHBand="0" w:noVBand="0"/>
      </w:tblPr>
      <w:tblGrid>
        <w:gridCol w:w="6352"/>
        <w:gridCol w:w="4631"/>
      </w:tblGrid>
      <w:tr w:rsidR="00554053">
        <w:trPr>
          <w:trHeight w:hRule="exact" w:val="268"/>
        </w:trPr>
        <w:tc>
          <w:tcPr>
            <w:tcW w:w="6352" w:type="dxa"/>
          </w:tcPr>
          <w:p w:rsidR="00554053" w:rsidRDefault="00B532F1">
            <w:pPr>
              <w:pStyle w:val="TableParagraph"/>
              <w:spacing w:line="268" w:lineRule="exact"/>
              <w:ind w:left="200"/>
              <w:rPr>
                <w:rFonts w:ascii="Arial" w:hAnsi="Arial"/>
                <w:sz w:val="24"/>
              </w:rPr>
            </w:pPr>
            <w:r>
              <w:rPr>
                <w:rFonts w:ascii="Arial" w:hAnsi="Arial"/>
                <w:sz w:val="24"/>
                <w:u w:val="single"/>
              </w:rPr>
              <w:t>Adquisición de inmuebles</w:t>
            </w:r>
          </w:p>
        </w:tc>
        <w:tc>
          <w:tcPr>
            <w:tcW w:w="4631" w:type="dxa"/>
          </w:tcPr>
          <w:p w:rsidR="00554053" w:rsidRDefault="00B532F1">
            <w:pPr>
              <w:pStyle w:val="TableParagraph"/>
              <w:spacing w:line="268" w:lineRule="exact"/>
              <w:ind w:right="198"/>
              <w:jc w:val="right"/>
              <w:rPr>
                <w:rFonts w:ascii="Arial"/>
                <w:sz w:val="24"/>
              </w:rPr>
            </w:pPr>
            <w:r>
              <w:rPr>
                <w:rFonts w:ascii="Arial"/>
                <w:sz w:val="24"/>
              </w:rPr>
              <w:t>$434,665</w:t>
            </w:r>
          </w:p>
        </w:tc>
      </w:tr>
    </w:tbl>
    <w:p w:rsidR="00554053" w:rsidRDefault="00554053">
      <w:pPr>
        <w:pStyle w:val="Textoindependiente"/>
        <w:spacing w:before="11"/>
        <w:rPr>
          <w:sz w:val="15"/>
        </w:rPr>
      </w:pPr>
    </w:p>
    <w:p w:rsidR="00554053" w:rsidRDefault="00B532F1">
      <w:pPr>
        <w:pStyle w:val="Textoindependiente"/>
        <w:spacing w:before="92"/>
        <w:ind w:left="732" w:right="346"/>
        <w:jc w:val="both"/>
      </w:pPr>
      <w:r>
        <w:t>Se registraron en esta cuenta cobros a contribuyentes del Impuesto sobre adquisición de inmuebles, generados de operaciones de compra-venta de bien</w:t>
      </w:r>
      <w:r>
        <w:t>es inmuebles.</w:t>
      </w:r>
    </w:p>
    <w:p w:rsidR="00554053" w:rsidRDefault="00554053">
      <w:pPr>
        <w:pStyle w:val="Textoindependiente"/>
        <w:spacing w:before="11"/>
        <w:rPr>
          <w:sz w:val="23"/>
        </w:rPr>
      </w:pPr>
    </w:p>
    <w:p w:rsidR="00554053" w:rsidRDefault="00B532F1">
      <w:pPr>
        <w:pStyle w:val="Textoindependiente"/>
        <w:ind w:left="732" w:right="346"/>
        <w:jc w:val="both"/>
      </w:pPr>
      <w:r>
        <w:t>Como procedimiento de auditoría se revisó en forma selectiva las partidas más representativas cotejando los recibos oficiales de ingresos contra las notas declaratorias para determinar la base del impuesto y verificar su cálculo de acuerdo a la normativida</w:t>
      </w:r>
      <w:r>
        <w:t>d establecida en el Artículo 28 bis  de la Ley de Hacienda para los Municipios del Estado de Nuevo</w:t>
      </w:r>
      <w:r>
        <w:rPr>
          <w:spacing w:val="-32"/>
        </w:rPr>
        <w:t xml:space="preserve"> </w:t>
      </w:r>
      <w:r>
        <w:t>León.</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495" w:type="dxa"/>
        <w:tblBorders>
          <w:top w:val="nil"/>
          <w:left w:val="nil"/>
          <w:bottom w:val="nil"/>
          <w:right w:val="nil"/>
          <w:insideH w:val="nil"/>
          <w:insideV w:val="nil"/>
        </w:tblBorders>
        <w:tblLayout w:type="fixed"/>
        <w:tblLook w:val="01E0" w:firstRow="1" w:lastRow="1" w:firstColumn="1" w:lastColumn="1" w:noHBand="0" w:noVBand="0"/>
      </w:tblPr>
      <w:tblGrid>
        <w:gridCol w:w="6586"/>
        <w:gridCol w:w="4424"/>
      </w:tblGrid>
      <w:tr w:rsidR="00554053">
        <w:trPr>
          <w:trHeight w:hRule="exact" w:val="268"/>
        </w:trPr>
        <w:tc>
          <w:tcPr>
            <w:tcW w:w="6586" w:type="dxa"/>
          </w:tcPr>
          <w:p w:rsidR="00554053" w:rsidRDefault="00B532F1">
            <w:pPr>
              <w:pStyle w:val="TableParagraph"/>
              <w:spacing w:line="268" w:lineRule="exact"/>
              <w:ind w:left="200"/>
              <w:rPr>
                <w:rFonts w:ascii="Arial"/>
                <w:sz w:val="24"/>
              </w:rPr>
            </w:pPr>
            <w:r>
              <w:rPr>
                <w:rFonts w:ascii="Arial"/>
                <w:sz w:val="24"/>
                <w:u w:val="single"/>
              </w:rPr>
              <w:t>Recargos y accesorios</w:t>
            </w:r>
          </w:p>
        </w:tc>
        <w:tc>
          <w:tcPr>
            <w:tcW w:w="4424" w:type="dxa"/>
          </w:tcPr>
          <w:p w:rsidR="00554053" w:rsidRDefault="00B532F1">
            <w:pPr>
              <w:pStyle w:val="TableParagraph"/>
              <w:spacing w:line="268" w:lineRule="exact"/>
              <w:ind w:right="198"/>
              <w:jc w:val="right"/>
              <w:rPr>
                <w:rFonts w:ascii="Arial"/>
                <w:sz w:val="24"/>
              </w:rPr>
            </w:pPr>
            <w:r>
              <w:rPr>
                <w:rFonts w:ascii="Arial"/>
                <w:sz w:val="24"/>
              </w:rPr>
              <w:t>$3</w:t>
            </w:r>
          </w:p>
        </w:tc>
      </w:tr>
    </w:tbl>
    <w:p w:rsidR="00554053" w:rsidRDefault="00554053">
      <w:pPr>
        <w:pStyle w:val="Textoindependiente"/>
        <w:spacing w:before="9"/>
        <w:rPr>
          <w:sz w:val="11"/>
        </w:rPr>
      </w:pPr>
    </w:p>
    <w:p w:rsidR="00554053" w:rsidRDefault="00B532F1">
      <w:pPr>
        <w:pStyle w:val="Textoindependiente"/>
        <w:spacing w:before="92"/>
        <w:ind w:left="732"/>
      </w:pPr>
      <w:r>
        <w:t>En esta cuenta se registraron ingresos generados de recargos y accesorios por operaciones del Impuesto predial y adquisici</w:t>
      </w:r>
      <w:r>
        <w:t>ón de inmuebles.</w:t>
      </w:r>
    </w:p>
    <w:p w:rsidR="00554053" w:rsidRDefault="00554053">
      <w:pPr>
        <w:sectPr w:rsidR="00554053">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3"/>
        </w:rPr>
      </w:pPr>
    </w:p>
    <w:tbl>
      <w:tblPr>
        <w:tblStyle w:val="TableNormal"/>
        <w:tblW w:w="0" w:type="auto"/>
        <w:tblInd w:w="495" w:type="dxa"/>
        <w:tblBorders>
          <w:top w:val="nil"/>
          <w:left w:val="nil"/>
          <w:bottom w:val="nil"/>
          <w:right w:val="nil"/>
          <w:insideH w:val="nil"/>
          <w:insideV w:val="nil"/>
        </w:tblBorders>
        <w:tblLayout w:type="fixed"/>
        <w:tblLook w:val="01E0" w:firstRow="1" w:lastRow="1" w:firstColumn="1" w:lastColumn="1" w:noHBand="0" w:noVBand="0"/>
      </w:tblPr>
      <w:tblGrid>
        <w:gridCol w:w="7166"/>
        <w:gridCol w:w="3842"/>
      </w:tblGrid>
      <w:tr w:rsidR="00554053">
        <w:trPr>
          <w:trHeight w:hRule="exact" w:val="268"/>
        </w:trPr>
        <w:tc>
          <w:tcPr>
            <w:tcW w:w="7166" w:type="dxa"/>
          </w:tcPr>
          <w:p w:rsidR="00554053" w:rsidRDefault="00B532F1">
            <w:pPr>
              <w:pStyle w:val="TableParagraph"/>
              <w:spacing w:line="268" w:lineRule="exact"/>
              <w:ind w:left="200"/>
              <w:rPr>
                <w:rFonts w:ascii="Arial" w:hAnsi="Arial"/>
                <w:sz w:val="24"/>
              </w:rPr>
            </w:pPr>
            <w:r>
              <w:rPr>
                <w:rFonts w:ascii="Arial" w:hAnsi="Arial"/>
                <w:sz w:val="24"/>
                <w:u w:val="single"/>
              </w:rPr>
              <w:t>Diversiones y espectáculos públicos</w:t>
            </w:r>
          </w:p>
        </w:tc>
        <w:tc>
          <w:tcPr>
            <w:tcW w:w="3842" w:type="dxa"/>
          </w:tcPr>
          <w:p w:rsidR="00554053" w:rsidRDefault="00B532F1">
            <w:pPr>
              <w:pStyle w:val="TableParagraph"/>
              <w:spacing w:line="268" w:lineRule="exact"/>
              <w:ind w:right="198"/>
              <w:jc w:val="right"/>
              <w:rPr>
                <w:rFonts w:ascii="Arial"/>
                <w:sz w:val="24"/>
              </w:rPr>
            </w:pPr>
            <w:r>
              <w:rPr>
                <w:rFonts w:ascii="Arial"/>
                <w:sz w:val="24"/>
              </w:rPr>
              <w:t>$878</w:t>
            </w:r>
          </w:p>
        </w:tc>
      </w:tr>
    </w:tbl>
    <w:p w:rsidR="00554053" w:rsidRDefault="00554053">
      <w:pPr>
        <w:pStyle w:val="Textoindependiente"/>
        <w:rPr>
          <w:sz w:val="12"/>
        </w:rPr>
      </w:pPr>
    </w:p>
    <w:p w:rsidR="00554053" w:rsidRDefault="00B532F1">
      <w:pPr>
        <w:pStyle w:val="Textoindependiente"/>
        <w:spacing w:before="92"/>
        <w:ind w:left="731"/>
      </w:pPr>
      <w:r>
        <w:t>En esta cuenta se registraron cobros del 7% a personas físicas y morales sobre las entradas a espectáculos públicos que se organizaron durante el ejercicio.</w:t>
      </w:r>
    </w:p>
    <w:p w:rsidR="00554053" w:rsidRDefault="00B532F1">
      <w:pPr>
        <w:pStyle w:val="Textoindependiente"/>
        <w:spacing w:before="230"/>
        <w:ind w:left="732" w:right="62"/>
      </w:pPr>
      <w:r>
        <w:t>Como procedimiento de auditoría se revisaron las liquidaciones realizadas por la dirección de ingresos del impuesto sobre diversiones y espectáculos públicos.</w:t>
      </w:r>
    </w:p>
    <w:p w:rsidR="00554053" w:rsidRDefault="00554053">
      <w:pPr>
        <w:pStyle w:val="Textoindependiente"/>
        <w:rPr>
          <w:sz w:val="20"/>
        </w:rPr>
      </w:pPr>
    </w:p>
    <w:p w:rsidR="00554053" w:rsidRDefault="00554053">
      <w:pPr>
        <w:pStyle w:val="Textoindependiente"/>
        <w:spacing w:before="7" w:after="1"/>
        <w:rPr>
          <w:sz w:val="28"/>
        </w:rPr>
      </w:pPr>
    </w:p>
    <w:tbl>
      <w:tblPr>
        <w:tblStyle w:val="TableNormal"/>
        <w:tblW w:w="0" w:type="auto"/>
        <w:tblInd w:w="495" w:type="dxa"/>
        <w:tblBorders>
          <w:top w:val="nil"/>
          <w:left w:val="nil"/>
          <w:bottom w:val="nil"/>
          <w:right w:val="nil"/>
          <w:insideH w:val="nil"/>
          <w:insideV w:val="nil"/>
        </w:tblBorders>
        <w:tblLayout w:type="fixed"/>
        <w:tblLook w:val="01E0" w:firstRow="1" w:lastRow="1" w:firstColumn="1" w:lastColumn="1" w:noHBand="0" w:noVBand="0"/>
      </w:tblPr>
      <w:tblGrid>
        <w:gridCol w:w="6605"/>
        <w:gridCol w:w="4404"/>
      </w:tblGrid>
      <w:tr w:rsidR="00554053">
        <w:trPr>
          <w:trHeight w:hRule="exact" w:val="268"/>
        </w:trPr>
        <w:tc>
          <w:tcPr>
            <w:tcW w:w="6605" w:type="dxa"/>
          </w:tcPr>
          <w:p w:rsidR="00554053" w:rsidRDefault="00B532F1">
            <w:pPr>
              <w:pStyle w:val="TableParagraph"/>
              <w:spacing w:line="268" w:lineRule="exact"/>
              <w:ind w:left="200"/>
              <w:rPr>
                <w:rFonts w:ascii="Arial"/>
                <w:sz w:val="24"/>
              </w:rPr>
            </w:pPr>
            <w:r>
              <w:rPr>
                <w:rFonts w:ascii="Arial"/>
                <w:sz w:val="24"/>
                <w:u w:val="single"/>
              </w:rPr>
              <w:t>Fideicomiso Valle Oriente</w:t>
            </w:r>
          </w:p>
        </w:tc>
        <w:tc>
          <w:tcPr>
            <w:tcW w:w="4404" w:type="dxa"/>
          </w:tcPr>
          <w:p w:rsidR="00554053" w:rsidRDefault="00B532F1">
            <w:pPr>
              <w:pStyle w:val="TableParagraph"/>
              <w:spacing w:line="268" w:lineRule="exact"/>
              <w:ind w:right="198"/>
              <w:jc w:val="right"/>
              <w:rPr>
                <w:rFonts w:ascii="Arial"/>
                <w:sz w:val="24"/>
              </w:rPr>
            </w:pPr>
            <w:r>
              <w:rPr>
                <w:rFonts w:ascii="Arial"/>
                <w:sz w:val="24"/>
              </w:rPr>
              <w:t>$170</w:t>
            </w:r>
          </w:p>
        </w:tc>
      </w:tr>
    </w:tbl>
    <w:p w:rsidR="00554053" w:rsidRDefault="00554053">
      <w:pPr>
        <w:pStyle w:val="Textoindependiente"/>
        <w:spacing w:before="11"/>
        <w:rPr>
          <w:sz w:val="15"/>
        </w:rPr>
      </w:pPr>
    </w:p>
    <w:p w:rsidR="00554053" w:rsidRDefault="00B532F1">
      <w:pPr>
        <w:pStyle w:val="Textoindependiente"/>
        <w:spacing w:before="92"/>
        <w:ind w:left="732" w:right="348"/>
        <w:jc w:val="both"/>
      </w:pPr>
      <w:r>
        <w:t>En esta cuenta se registró el Impuesto Sobre Aumento de Valor y Mejoría Especifica de la Propiedad, derivado de obras de infraestructura en zona Valle Oriente, por medio de FIDEVALLE, con cargo a los propietarios de inmuebles de la zona.</w:t>
      </w:r>
    </w:p>
    <w:p w:rsidR="00554053" w:rsidRDefault="00554053">
      <w:pPr>
        <w:pStyle w:val="Textoindependiente"/>
        <w:spacing w:before="7"/>
      </w:pPr>
    </w:p>
    <w:tbl>
      <w:tblPr>
        <w:tblStyle w:val="TableNormal"/>
        <w:tblW w:w="0" w:type="auto"/>
        <w:tblInd w:w="515" w:type="dxa"/>
        <w:tblBorders>
          <w:top w:val="nil"/>
          <w:left w:val="nil"/>
          <w:bottom w:val="nil"/>
          <w:right w:val="nil"/>
          <w:insideH w:val="nil"/>
          <w:insideV w:val="nil"/>
        </w:tblBorders>
        <w:tblLayout w:type="fixed"/>
        <w:tblLook w:val="01E0" w:firstRow="1" w:lastRow="1" w:firstColumn="1" w:lastColumn="1" w:noHBand="0" w:noVBand="0"/>
      </w:tblPr>
      <w:tblGrid>
        <w:gridCol w:w="5663"/>
        <w:gridCol w:w="5305"/>
      </w:tblGrid>
      <w:tr w:rsidR="00554053">
        <w:trPr>
          <w:trHeight w:hRule="exact" w:val="268"/>
        </w:trPr>
        <w:tc>
          <w:tcPr>
            <w:tcW w:w="5663" w:type="dxa"/>
          </w:tcPr>
          <w:p w:rsidR="00554053" w:rsidRDefault="00B532F1">
            <w:pPr>
              <w:pStyle w:val="TableParagraph"/>
              <w:spacing w:line="268" w:lineRule="exact"/>
              <w:ind w:left="200"/>
              <w:rPr>
                <w:rFonts w:ascii="Arial"/>
                <w:sz w:val="24"/>
              </w:rPr>
            </w:pPr>
            <w:r>
              <w:rPr>
                <w:rFonts w:ascii="Arial"/>
                <w:sz w:val="24"/>
                <w:u w:val="single"/>
              </w:rPr>
              <w:t>DERECHOS</w:t>
            </w:r>
          </w:p>
        </w:tc>
        <w:tc>
          <w:tcPr>
            <w:tcW w:w="5305" w:type="dxa"/>
          </w:tcPr>
          <w:p w:rsidR="00554053" w:rsidRDefault="00B532F1">
            <w:pPr>
              <w:pStyle w:val="TableParagraph"/>
              <w:spacing w:line="268" w:lineRule="exact"/>
              <w:ind w:right="198"/>
              <w:jc w:val="right"/>
              <w:rPr>
                <w:rFonts w:ascii="Arial"/>
                <w:sz w:val="24"/>
              </w:rPr>
            </w:pPr>
            <w:r>
              <w:rPr>
                <w:rFonts w:ascii="Arial"/>
                <w:sz w:val="24"/>
              </w:rPr>
              <w:t>$122,295</w:t>
            </w:r>
          </w:p>
        </w:tc>
      </w:tr>
    </w:tbl>
    <w:p w:rsidR="00554053" w:rsidRDefault="00B532F1">
      <w:pPr>
        <w:pStyle w:val="Textoindependiente"/>
        <w:spacing w:before="230"/>
        <w:ind w:left="732"/>
        <w:jc w:val="both"/>
      </w:pPr>
      <w:r>
        <w:t>Este rubro representa el 5% de los ingresos totales y se integra por las cuentas siguientes:</w:t>
      </w:r>
    </w:p>
    <w:p w:rsidR="00554053" w:rsidRDefault="00554053">
      <w:pPr>
        <w:pStyle w:val="Textoindependiente"/>
        <w:spacing w:before="8"/>
      </w:pPr>
    </w:p>
    <w:tbl>
      <w:tblPr>
        <w:tblStyle w:val="TableNormal"/>
        <w:tblW w:w="0" w:type="auto"/>
        <w:tblInd w:w="2214" w:type="dxa"/>
        <w:tblBorders>
          <w:top w:val="nil"/>
          <w:left w:val="nil"/>
          <w:bottom w:val="nil"/>
          <w:right w:val="nil"/>
          <w:insideH w:val="nil"/>
          <w:insideV w:val="nil"/>
        </w:tblBorders>
        <w:tblLayout w:type="fixed"/>
        <w:tblLook w:val="01E0" w:firstRow="1" w:lastRow="1" w:firstColumn="1" w:lastColumn="1" w:noHBand="0" w:noVBand="0"/>
      </w:tblPr>
      <w:tblGrid>
        <w:gridCol w:w="3389"/>
        <w:gridCol w:w="258"/>
        <w:gridCol w:w="1022"/>
        <w:gridCol w:w="197"/>
        <w:gridCol w:w="461"/>
        <w:gridCol w:w="199"/>
        <w:gridCol w:w="1106"/>
        <w:gridCol w:w="216"/>
        <w:gridCol w:w="523"/>
      </w:tblGrid>
      <w:tr w:rsidR="00554053">
        <w:trPr>
          <w:trHeight w:hRule="exact" w:val="273"/>
        </w:trPr>
        <w:tc>
          <w:tcPr>
            <w:tcW w:w="3389" w:type="dxa"/>
          </w:tcPr>
          <w:p w:rsidR="00554053" w:rsidRDefault="00B532F1">
            <w:pPr>
              <w:pStyle w:val="TableParagraph"/>
              <w:spacing w:line="223" w:lineRule="exact"/>
              <w:ind w:left="1462" w:right="1240"/>
              <w:jc w:val="center"/>
              <w:rPr>
                <w:rFonts w:ascii="Arial"/>
                <w:sz w:val="20"/>
              </w:rPr>
            </w:pPr>
            <w:r>
              <w:rPr>
                <w:rFonts w:ascii="Arial"/>
                <w:sz w:val="20"/>
                <w:u w:val="single"/>
              </w:rPr>
              <w:t>Cuenta</w:t>
            </w:r>
          </w:p>
        </w:tc>
        <w:tc>
          <w:tcPr>
            <w:tcW w:w="258" w:type="dxa"/>
          </w:tcPr>
          <w:p w:rsidR="00554053" w:rsidRDefault="00554053"/>
        </w:tc>
        <w:tc>
          <w:tcPr>
            <w:tcW w:w="1022" w:type="dxa"/>
          </w:tcPr>
          <w:p w:rsidR="00554053" w:rsidRDefault="00B532F1">
            <w:pPr>
              <w:pStyle w:val="TableParagraph"/>
              <w:spacing w:line="223" w:lineRule="exact"/>
              <w:ind w:left="170"/>
              <w:rPr>
                <w:rFonts w:ascii="Arial"/>
                <w:sz w:val="20"/>
              </w:rPr>
            </w:pPr>
            <w:r>
              <w:rPr>
                <w:rFonts w:ascii="Arial"/>
                <w:sz w:val="20"/>
                <w:u w:val="single"/>
              </w:rPr>
              <w:t>Importe</w:t>
            </w:r>
          </w:p>
        </w:tc>
        <w:tc>
          <w:tcPr>
            <w:tcW w:w="197" w:type="dxa"/>
          </w:tcPr>
          <w:p w:rsidR="00554053" w:rsidRDefault="00554053"/>
        </w:tc>
        <w:tc>
          <w:tcPr>
            <w:tcW w:w="461" w:type="dxa"/>
          </w:tcPr>
          <w:p w:rsidR="00554053" w:rsidRDefault="00B532F1">
            <w:pPr>
              <w:pStyle w:val="TableParagraph"/>
              <w:spacing w:line="223" w:lineRule="exact"/>
              <w:ind w:left="129"/>
              <w:rPr>
                <w:rFonts w:ascii="Arial"/>
                <w:sz w:val="20"/>
              </w:rPr>
            </w:pPr>
            <w:r>
              <w:rPr>
                <w:rFonts w:ascii="Arial"/>
                <w:w w:val="99"/>
                <w:sz w:val="20"/>
                <w:u w:val="single"/>
              </w:rPr>
              <w:t>%</w:t>
            </w:r>
          </w:p>
        </w:tc>
        <w:tc>
          <w:tcPr>
            <w:tcW w:w="199" w:type="dxa"/>
          </w:tcPr>
          <w:p w:rsidR="00554053" w:rsidRDefault="00554053"/>
        </w:tc>
        <w:tc>
          <w:tcPr>
            <w:tcW w:w="1106" w:type="dxa"/>
          </w:tcPr>
          <w:p w:rsidR="00554053" w:rsidRDefault="00B532F1">
            <w:pPr>
              <w:pStyle w:val="TableParagraph"/>
              <w:spacing w:line="223" w:lineRule="exact"/>
              <w:ind w:left="196"/>
              <w:rPr>
                <w:rFonts w:ascii="Arial"/>
                <w:sz w:val="20"/>
              </w:rPr>
            </w:pPr>
            <w:r>
              <w:rPr>
                <w:rFonts w:ascii="Arial"/>
                <w:sz w:val="20"/>
                <w:u w:val="single"/>
              </w:rPr>
              <w:t>Alcance</w:t>
            </w:r>
          </w:p>
        </w:tc>
        <w:tc>
          <w:tcPr>
            <w:tcW w:w="216" w:type="dxa"/>
          </w:tcPr>
          <w:p w:rsidR="00554053" w:rsidRDefault="00554053"/>
        </w:tc>
        <w:tc>
          <w:tcPr>
            <w:tcW w:w="523" w:type="dxa"/>
          </w:tcPr>
          <w:p w:rsidR="00554053" w:rsidRDefault="00B532F1">
            <w:pPr>
              <w:pStyle w:val="TableParagraph"/>
              <w:spacing w:line="223" w:lineRule="exact"/>
              <w:ind w:left="175"/>
              <w:rPr>
                <w:rFonts w:ascii="Arial"/>
                <w:sz w:val="20"/>
              </w:rPr>
            </w:pPr>
            <w:r>
              <w:rPr>
                <w:rFonts w:ascii="Arial"/>
                <w:w w:val="99"/>
                <w:sz w:val="20"/>
                <w:u w:val="single"/>
              </w:rPr>
              <w:t>%</w:t>
            </w:r>
          </w:p>
        </w:tc>
      </w:tr>
      <w:tr w:rsidR="00554053">
        <w:trPr>
          <w:trHeight w:hRule="exact" w:val="295"/>
        </w:trPr>
        <w:tc>
          <w:tcPr>
            <w:tcW w:w="3389" w:type="dxa"/>
          </w:tcPr>
          <w:p w:rsidR="00554053" w:rsidRDefault="00B532F1">
            <w:pPr>
              <w:pStyle w:val="TableParagraph"/>
              <w:spacing w:before="60"/>
              <w:ind w:left="200"/>
              <w:rPr>
                <w:rFonts w:ascii="Arial"/>
                <w:sz w:val="20"/>
              </w:rPr>
            </w:pPr>
            <w:r>
              <w:rPr>
                <w:rFonts w:ascii="Arial"/>
                <w:sz w:val="20"/>
              </w:rPr>
              <w:t>Contribuciones 7 y 17%</w:t>
            </w:r>
          </w:p>
        </w:tc>
        <w:tc>
          <w:tcPr>
            <w:tcW w:w="258" w:type="dxa"/>
          </w:tcPr>
          <w:p w:rsidR="00554053" w:rsidRDefault="00B532F1">
            <w:pPr>
              <w:pStyle w:val="TableParagraph"/>
              <w:spacing w:before="60"/>
              <w:ind w:left="22"/>
              <w:jc w:val="center"/>
              <w:rPr>
                <w:rFonts w:ascii="Arial"/>
                <w:sz w:val="20"/>
              </w:rPr>
            </w:pPr>
            <w:r>
              <w:rPr>
                <w:rFonts w:ascii="Arial"/>
                <w:w w:val="99"/>
                <w:sz w:val="20"/>
              </w:rPr>
              <w:t>$</w:t>
            </w:r>
          </w:p>
        </w:tc>
        <w:tc>
          <w:tcPr>
            <w:tcW w:w="1022" w:type="dxa"/>
          </w:tcPr>
          <w:p w:rsidR="00554053" w:rsidRDefault="00B532F1">
            <w:pPr>
              <w:pStyle w:val="TableParagraph"/>
              <w:spacing w:before="43"/>
              <w:jc w:val="right"/>
              <w:rPr>
                <w:rFonts w:ascii="Arial"/>
                <w:sz w:val="20"/>
              </w:rPr>
            </w:pPr>
            <w:r>
              <w:rPr>
                <w:rFonts w:ascii="Arial"/>
                <w:sz w:val="20"/>
              </w:rPr>
              <w:t>9,993</w:t>
            </w:r>
          </w:p>
        </w:tc>
        <w:tc>
          <w:tcPr>
            <w:tcW w:w="197" w:type="dxa"/>
          </w:tcPr>
          <w:p w:rsidR="00554053" w:rsidRDefault="00554053"/>
        </w:tc>
        <w:tc>
          <w:tcPr>
            <w:tcW w:w="461" w:type="dxa"/>
          </w:tcPr>
          <w:p w:rsidR="00554053" w:rsidRDefault="00B532F1">
            <w:pPr>
              <w:pStyle w:val="TableParagraph"/>
              <w:spacing w:before="43"/>
              <w:ind w:right="26"/>
              <w:jc w:val="right"/>
              <w:rPr>
                <w:rFonts w:ascii="Arial"/>
                <w:sz w:val="20"/>
              </w:rPr>
            </w:pPr>
            <w:r>
              <w:rPr>
                <w:rFonts w:ascii="Arial"/>
                <w:w w:val="99"/>
                <w:sz w:val="20"/>
              </w:rPr>
              <w:t>8</w:t>
            </w:r>
          </w:p>
        </w:tc>
        <w:tc>
          <w:tcPr>
            <w:tcW w:w="199" w:type="dxa"/>
          </w:tcPr>
          <w:p w:rsidR="00554053" w:rsidRDefault="00B532F1">
            <w:pPr>
              <w:pStyle w:val="TableParagraph"/>
              <w:spacing w:before="60"/>
              <w:ind w:right="29"/>
              <w:jc w:val="center"/>
              <w:rPr>
                <w:rFonts w:ascii="Arial"/>
                <w:sz w:val="20"/>
              </w:rPr>
            </w:pPr>
            <w:r>
              <w:rPr>
                <w:rFonts w:ascii="Arial"/>
                <w:w w:val="99"/>
                <w:sz w:val="20"/>
              </w:rPr>
              <w:t>$</w:t>
            </w:r>
          </w:p>
        </w:tc>
        <w:tc>
          <w:tcPr>
            <w:tcW w:w="1106" w:type="dxa"/>
          </w:tcPr>
          <w:p w:rsidR="00554053" w:rsidRDefault="00B532F1">
            <w:pPr>
              <w:pStyle w:val="TableParagraph"/>
              <w:spacing w:before="43"/>
              <w:jc w:val="right"/>
              <w:rPr>
                <w:rFonts w:ascii="Arial"/>
                <w:sz w:val="20"/>
              </w:rPr>
            </w:pPr>
            <w:r>
              <w:rPr>
                <w:rFonts w:ascii="Arial"/>
                <w:sz w:val="20"/>
              </w:rPr>
              <w:t>6,862</w:t>
            </w:r>
          </w:p>
        </w:tc>
        <w:tc>
          <w:tcPr>
            <w:tcW w:w="216" w:type="dxa"/>
          </w:tcPr>
          <w:p w:rsidR="00554053" w:rsidRDefault="00554053"/>
        </w:tc>
        <w:tc>
          <w:tcPr>
            <w:tcW w:w="523" w:type="dxa"/>
          </w:tcPr>
          <w:p w:rsidR="00554053" w:rsidRDefault="00B532F1">
            <w:pPr>
              <w:pStyle w:val="TableParagraph"/>
              <w:spacing w:before="43"/>
              <w:jc w:val="right"/>
              <w:rPr>
                <w:rFonts w:ascii="Arial"/>
                <w:sz w:val="20"/>
              </w:rPr>
            </w:pPr>
            <w:r>
              <w:rPr>
                <w:rFonts w:ascii="Arial"/>
                <w:sz w:val="20"/>
              </w:rPr>
              <w:t>69</w:t>
            </w:r>
          </w:p>
        </w:tc>
      </w:tr>
      <w:tr w:rsidR="00554053">
        <w:trPr>
          <w:trHeight w:hRule="exact" w:val="247"/>
        </w:trPr>
        <w:tc>
          <w:tcPr>
            <w:tcW w:w="3389" w:type="dxa"/>
          </w:tcPr>
          <w:p w:rsidR="00554053" w:rsidRDefault="00B532F1">
            <w:pPr>
              <w:pStyle w:val="TableParagraph"/>
              <w:spacing w:before="12"/>
              <w:ind w:left="200"/>
              <w:rPr>
                <w:rFonts w:ascii="Arial"/>
                <w:sz w:val="20"/>
              </w:rPr>
            </w:pPr>
            <w:r>
              <w:rPr>
                <w:rFonts w:ascii="Arial"/>
                <w:sz w:val="20"/>
              </w:rPr>
              <w:t>Construcciones y urbanizaciones</w:t>
            </w:r>
          </w:p>
        </w:tc>
        <w:tc>
          <w:tcPr>
            <w:tcW w:w="258" w:type="dxa"/>
          </w:tcPr>
          <w:p w:rsidR="00554053" w:rsidRDefault="00554053"/>
        </w:tc>
        <w:tc>
          <w:tcPr>
            <w:tcW w:w="1022" w:type="dxa"/>
          </w:tcPr>
          <w:p w:rsidR="00554053" w:rsidRDefault="00B532F1">
            <w:pPr>
              <w:pStyle w:val="TableParagraph"/>
              <w:spacing w:line="228" w:lineRule="exact"/>
              <w:jc w:val="right"/>
              <w:rPr>
                <w:rFonts w:ascii="Arial"/>
                <w:sz w:val="20"/>
              </w:rPr>
            </w:pPr>
            <w:r>
              <w:rPr>
                <w:rFonts w:ascii="Arial"/>
                <w:sz w:val="20"/>
              </w:rPr>
              <w:t>48,776</w:t>
            </w:r>
          </w:p>
        </w:tc>
        <w:tc>
          <w:tcPr>
            <w:tcW w:w="197" w:type="dxa"/>
          </w:tcPr>
          <w:p w:rsidR="00554053" w:rsidRDefault="00554053"/>
        </w:tc>
        <w:tc>
          <w:tcPr>
            <w:tcW w:w="461" w:type="dxa"/>
          </w:tcPr>
          <w:p w:rsidR="00554053" w:rsidRDefault="00B532F1">
            <w:pPr>
              <w:pStyle w:val="TableParagraph"/>
              <w:spacing w:line="228" w:lineRule="exact"/>
              <w:ind w:right="29"/>
              <w:jc w:val="right"/>
              <w:rPr>
                <w:rFonts w:ascii="Arial"/>
                <w:sz w:val="20"/>
              </w:rPr>
            </w:pPr>
            <w:r>
              <w:rPr>
                <w:rFonts w:ascii="Arial"/>
                <w:sz w:val="20"/>
              </w:rPr>
              <w:t>40</w:t>
            </w:r>
          </w:p>
        </w:tc>
        <w:tc>
          <w:tcPr>
            <w:tcW w:w="199" w:type="dxa"/>
          </w:tcPr>
          <w:p w:rsidR="00554053" w:rsidRDefault="00554053"/>
        </w:tc>
        <w:tc>
          <w:tcPr>
            <w:tcW w:w="1106" w:type="dxa"/>
          </w:tcPr>
          <w:p w:rsidR="00554053" w:rsidRDefault="00B532F1">
            <w:pPr>
              <w:pStyle w:val="TableParagraph"/>
              <w:spacing w:line="228" w:lineRule="exact"/>
              <w:jc w:val="right"/>
              <w:rPr>
                <w:rFonts w:ascii="Arial"/>
                <w:sz w:val="20"/>
              </w:rPr>
            </w:pPr>
            <w:r>
              <w:rPr>
                <w:rFonts w:ascii="Arial"/>
                <w:sz w:val="20"/>
              </w:rPr>
              <w:t>31,033</w:t>
            </w:r>
          </w:p>
        </w:tc>
        <w:tc>
          <w:tcPr>
            <w:tcW w:w="216" w:type="dxa"/>
          </w:tcPr>
          <w:p w:rsidR="00554053" w:rsidRDefault="00554053"/>
        </w:tc>
        <w:tc>
          <w:tcPr>
            <w:tcW w:w="523" w:type="dxa"/>
          </w:tcPr>
          <w:p w:rsidR="00554053" w:rsidRDefault="00B532F1">
            <w:pPr>
              <w:pStyle w:val="TableParagraph"/>
              <w:spacing w:line="228" w:lineRule="exact"/>
              <w:jc w:val="right"/>
              <w:rPr>
                <w:rFonts w:ascii="Arial"/>
                <w:sz w:val="20"/>
              </w:rPr>
            </w:pPr>
            <w:r>
              <w:rPr>
                <w:rFonts w:ascii="Arial"/>
                <w:sz w:val="20"/>
              </w:rPr>
              <w:t>64</w:t>
            </w:r>
          </w:p>
        </w:tc>
      </w:tr>
      <w:tr w:rsidR="00554053">
        <w:trPr>
          <w:trHeight w:hRule="exact" w:val="250"/>
        </w:trPr>
        <w:tc>
          <w:tcPr>
            <w:tcW w:w="3389" w:type="dxa"/>
          </w:tcPr>
          <w:p w:rsidR="00554053" w:rsidRDefault="00B532F1">
            <w:pPr>
              <w:pStyle w:val="TableParagraph"/>
              <w:spacing w:before="14"/>
              <w:ind w:left="200"/>
              <w:rPr>
                <w:rFonts w:ascii="Arial"/>
                <w:sz w:val="20"/>
              </w:rPr>
            </w:pPr>
            <w:r>
              <w:rPr>
                <w:rFonts w:ascii="Arial"/>
                <w:sz w:val="20"/>
              </w:rPr>
              <w:t>Diversos derechos</w:t>
            </w:r>
          </w:p>
        </w:tc>
        <w:tc>
          <w:tcPr>
            <w:tcW w:w="258" w:type="dxa"/>
          </w:tcPr>
          <w:p w:rsidR="00554053" w:rsidRDefault="00554053"/>
        </w:tc>
        <w:tc>
          <w:tcPr>
            <w:tcW w:w="1022" w:type="dxa"/>
          </w:tcPr>
          <w:p w:rsidR="00554053" w:rsidRDefault="00B532F1">
            <w:pPr>
              <w:pStyle w:val="TableParagraph"/>
              <w:spacing w:line="228" w:lineRule="exact"/>
              <w:jc w:val="right"/>
              <w:rPr>
                <w:rFonts w:ascii="Arial"/>
                <w:sz w:val="20"/>
              </w:rPr>
            </w:pPr>
            <w:r>
              <w:rPr>
                <w:rFonts w:ascii="Arial"/>
                <w:sz w:val="20"/>
              </w:rPr>
              <w:t>35,246</w:t>
            </w:r>
          </w:p>
        </w:tc>
        <w:tc>
          <w:tcPr>
            <w:tcW w:w="197" w:type="dxa"/>
          </w:tcPr>
          <w:p w:rsidR="00554053" w:rsidRDefault="00554053"/>
        </w:tc>
        <w:tc>
          <w:tcPr>
            <w:tcW w:w="461" w:type="dxa"/>
          </w:tcPr>
          <w:p w:rsidR="00554053" w:rsidRDefault="00B532F1">
            <w:pPr>
              <w:pStyle w:val="TableParagraph"/>
              <w:spacing w:line="228" w:lineRule="exact"/>
              <w:ind w:right="29"/>
              <w:jc w:val="right"/>
              <w:rPr>
                <w:rFonts w:ascii="Arial"/>
                <w:sz w:val="20"/>
              </w:rPr>
            </w:pPr>
            <w:r>
              <w:rPr>
                <w:rFonts w:ascii="Arial"/>
                <w:sz w:val="20"/>
              </w:rPr>
              <w:t>29</w:t>
            </w:r>
          </w:p>
        </w:tc>
        <w:tc>
          <w:tcPr>
            <w:tcW w:w="199" w:type="dxa"/>
          </w:tcPr>
          <w:p w:rsidR="00554053" w:rsidRDefault="00554053"/>
        </w:tc>
        <w:tc>
          <w:tcPr>
            <w:tcW w:w="1106" w:type="dxa"/>
          </w:tcPr>
          <w:p w:rsidR="00554053" w:rsidRDefault="00B532F1">
            <w:pPr>
              <w:pStyle w:val="TableParagraph"/>
              <w:spacing w:line="228" w:lineRule="exact"/>
              <w:jc w:val="right"/>
              <w:rPr>
                <w:rFonts w:ascii="Arial"/>
                <w:sz w:val="20"/>
              </w:rPr>
            </w:pPr>
            <w:r>
              <w:rPr>
                <w:rFonts w:ascii="Arial"/>
                <w:sz w:val="20"/>
              </w:rPr>
              <w:t>12,576</w:t>
            </w:r>
          </w:p>
        </w:tc>
        <w:tc>
          <w:tcPr>
            <w:tcW w:w="216" w:type="dxa"/>
          </w:tcPr>
          <w:p w:rsidR="00554053" w:rsidRDefault="00554053"/>
        </w:tc>
        <w:tc>
          <w:tcPr>
            <w:tcW w:w="523" w:type="dxa"/>
          </w:tcPr>
          <w:p w:rsidR="00554053" w:rsidRDefault="00B532F1">
            <w:pPr>
              <w:pStyle w:val="TableParagraph"/>
              <w:spacing w:before="14"/>
              <w:jc w:val="right"/>
              <w:rPr>
                <w:rFonts w:ascii="Arial"/>
                <w:sz w:val="20"/>
              </w:rPr>
            </w:pPr>
            <w:r>
              <w:rPr>
                <w:rFonts w:ascii="Arial"/>
                <w:sz w:val="20"/>
              </w:rPr>
              <w:t>36</w:t>
            </w:r>
          </w:p>
        </w:tc>
      </w:tr>
      <w:tr w:rsidR="00554053">
        <w:trPr>
          <w:trHeight w:hRule="exact" w:val="250"/>
        </w:trPr>
        <w:tc>
          <w:tcPr>
            <w:tcW w:w="3389" w:type="dxa"/>
          </w:tcPr>
          <w:p w:rsidR="00554053" w:rsidRDefault="00B532F1">
            <w:pPr>
              <w:pStyle w:val="TableParagraph"/>
              <w:spacing w:before="14"/>
              <w:ind w:left="200"/>
              <w:rPr>
                <w:rFonts w:ascii="Arial" w:hAnsi="Arial"/>
                <w:sz w:val="20"/>
              </w:rPr>
            </w:pPr>
            <w:r>
              <w:rPr>
                <w:rFonts w:ascii="Arial" w:hAnsi="Arial"/>
                <w:sz w:val="20"/>
              </w:rPr>
              <w:t>Inscripción y refrendos</w:t>
            </w:r>
          </w:p>
        </w:tc>
        <w:tc>
          <w:tcPr>
            <w:tcW w:w="258" w:type="dxa"/>
          </w:tcPr>
          <w:p w:rsidR="00554053" w:rsidRDefault="00554053"/>
        </w:tc>
        <w:tc>
          <w:tcPr>
            <w:tcW w:w="1022" w:type="dxa"/>
          </w:tcPr>
          <w:p w:rsidR="00554053" w:rsidRDefault="00B532F1">
            <w:pPr>
              <w:pStyle w:val="TableParagraph"/>
              <w:spacing w:line="228" w:lineRule="exact"/>
              <w:jc w:val="right"/>
              <w:rPr>
                <w:rFonts w:ascii="Arial"/>
                <w:sz w:val="20"/>
              </w:rPr>
            </w:pPr>
            <w:r>
              <w:rPr>
                <w:rFonts w:ascii="Arial"/>
                <w:sz w:val="20"/>
              </w:rPr>
              <w:t>11,057</w:t>
            </w:r>
          </w:p>
        </w:tc>
        <w:tc>
          <w:tcPr>
            <w:tcW w:w="197" w:type="dxa"/>
          </w:tcPr>
          <w:p w:rsidR="00554053" w:rsidRDefault="00554053"/>
        </w:tc>
        <w:tc>
          <w:tcPr>
            <w:tcW w:w="461" w:type="dxa"/>
          </w:tcPr>
          <w:p w:rsidR="00554053" w:rsidRDefault="00B532F1">
            <w:pPr>
              <w:pStyle w:val="TableParagraph"/>
              <w:spacing w:line="228" w:lineRule="exact"/>
              <w:ind w:right="26"/>
              <w:jc w:val="right"/>
              <w:rPr>
                <w:rFonts w:ascii="Arial"/>
                <w:sz w:val="20"/>
              </w:rPr>
            </w:pPr>
            <w:r>
              <w:rPr>
                <w:rFonts w:ascii="Arial"/>
                <w:w w:val="99"/>
                <w:sz w:val="20"/>
              </w:rPr>
              <w:t>9</w:t>
            </w:r>
          </w:p>
        </w:tc>
        <w:tc>
          <w:tcPr>
            <w:tcW w:w="199" w:type="dxa"/>
          </w:tcPr>
          <w:p w:rsidR="00554053" w:rsidRDefault="00554053"/>
        </w:tc>
        <w:tc>
          <w:tcPr>
            <w:tcW w:w="1106" w:type="dxa"/>
          </w:tcPr>
          <w:p w:rsidR="00554053" w:rsidRDefault="00B532F1">
            <w:pPr>
              <w:pStyle w:val="TableParagraph"/>
              <w:spacing w:line="228" w:lineRule="exact"/>
              <w:jc w:val="right"/>
              <w:rPr>
                <w:rFonts w:ascii="Arial"/>
                <w:sz w:val="20"/>
              </w:rPr>
            </w:pPr>
            <w:r>
              <w:rPr>
                <w:rFonts w:ascii="Arial"/>
                <w:sz w:val="20"/>
              </w:rPr>
              <w:t>2,847</w:t>
            </w:r>
          </w:p>
        </w:tc>
        <w:tc>
          <w:tcPr>
            <w:tcW w:w="216" w:type="dxa"/>
          </w:tcPr>
          <w:p w:rsidR="00554053" w:rsidRDefault="00554053"/>
        </w:tc>
        <w:tc>
          <w:tcPr>
            <w:tcW w:w="523" w:type="dxa"/>
          </w:tcPr>
          <w:p w:rsidR="00554053" w:rsidRDefault="00B532F1">
            <w:pPr>
              <w:pStyle w:val="TableParagraph"/>
              <w:spacing w:line="228" w:lineRule="exact"/>
              <w:jc w:val="right"/>
              <w:rPr>
                <w:rFonts w:ascii="Arial"/>
                <w:sz w:val="20"/>
              </w:rPr>
            </w:pPr>
            <w:r>
              <w:rPr>
                <w:rFonts w:ascii="Arial"/>
                <w:sz w:val="20"/>
              </w:rPr>
              <w:t>26</w:t>
            </w:r>
          </w:p>
        </w:tc>
      </w:tr>
      <w:tr w:rsidR="00554053">
        <w:trPr>
          <w:trHeight w:hRule="exact" w:val="250"/>
        </w:trPr>
        <w:tc>
          <w:tcPr>
            <w:tcW w:w="3389" w:type="dxa"/>
          </w:tcPr>
          <w:p w:rsidR="00554053" w:rsidRDefault="00B532F1">
            <w:pPr>
              <w:pStyle w:val="TableParagraph"/>
              <w:spacing w:before="14"/>
              <w:ind w:left="200"/>
              <w:rPr>
                <w:rFonts w:ascii="Arial" w:hAnsi="Arial"/>
                <w:sz w:val="20"/>
              </w:rPr>
            </w:pPr>
            <w:r>
              <w:rPr>
                <w:rFonts w:ascii="Arial" w:hAnsi="Arial"/>
                <w:sz w:val="20"/>
              </w:rPr>
              <w:t>Expedición de licencias y permisos</w:t>
            </w:r>
          </w:p>
        </w:tc>
        <w:tc>
          <w:tcPr>
            <w:tcW w:w="258" w:type="dxa"/>
          </w:tcPr>
          <w:p w:rsidR="00554053" w:rsidRDefault="00554053"/>
        </w:tc>
        <w:tc>
          <w:tcPr>
            <w:tcW w:w="1022" w:type="dxa"/>
          </w:tcPr>
          <w:p w:rsidR="00554053" w:rsidRDefault="00B532F1">
            <w:pPr>
              <w:pStyle w:val="TableParagraph"/>
              <w:spacing w:line="228" w:lineRule="exact"/>
              <w:jc w:val="right"/>
              <w:rPr>
                <w:rFonts w:ascii="Arial"/>
                <w:sz w:val="20"/>
              </w:rPr>
            </w:pPr>
            <w:r>
              <w:rPr>
                <w:rFonts w:ascii="Arial"/>
                <w:sz w:val="20"/>
              </w:rPr>
              <w:t>17,139</w:t>
            </w:r>
          </w:p>
        </w:tc>
        <w:tc>
          <w:tcPr>
            <w:tcW w:w="197" w:type="dxa"/>
          </w:tcPr>
          <w:p w:rsidR="00554053" w:rsidRDefault="00554053"/>
        </w:tc>
        <w:tc>
          <w:tcPr>
            <w:tcW w:w="461" w:type="dxa"/>
          </w:tcPr>
          <w:p w:rsidR="00554053" w:rsidRDefault="00B532F1">
            <w:pPr>
              <w:pStyle w:val="TableParagraph"/>
              <w:spacing w:line="228" w:lineRule="exact"/>
              <w:ind w:right="29"/>
              <w:jc w:val="right"/>
              <w:rPr>
                <w:rFonts w:ascii="Arial"/>
                <w:sz w:val="20"/>
              </w:rPr>
            </w:pPr>
            <w:r>
              <w:rPr>
                <w:rFonts w:ascii="Arial"/>
                <w:sz w:val="20"/>
              </w:rPr>
              <w:t>14</w:t>
            </w:r>
          </w:p>
        </w:tc>
        <w:tc>
          <w:tcPr>
            <w:tcW w:w="199" w:type="dxa"/>
          </w:tcPr>
          <w:p w:rsidR="00554053" w:rsidRDefault="00554053"/>
        </w:tc>
        <w:tc>
          <w:tcPr>
            <w:tcW w:w="1106" w:type="dxa"/>
          </w:tcPr>
          <w:p w:rsidR="00554053" w:rsidRDefault="00B532F1">
            <w:pPr>
              <w:pStyle w:val="TableParagraph"/>
              <w:spacing w:line="228" w:lineRule="exact"/>
              <w:jc w:val="right"/>
              <w:rPr>
                <w:rFonts w:ascii="Arial"/>
                <w:sz w:val="20"/>
              </w:rPr>
            </w:pPr>
            <w:r>
              <w:rPr>
                <w:rFonts w:ascii="Arial"/>
                <w:sz w:val="20"/>
              </w:rPr>
              <w:t>5,513</w:t>
            </w:r>
          </w:p>
        </w:tc>
        <w:tc>
          <w:tcPr>
            <w:tcW w:w="216" w:type="dxa"/>
          </w:tcPr>
          <w:p w:rsidR="00554053" w:rsidRDefault="00554053"/>
        </w:tc>
        <w:tc>
          <w:tcPr>
            <w:tcW w:w="523" w:type="dxa"/>
          </w:tcPr>
          <w:p w:rsidR="00554053" w:rsidRDefault="00B532F1">
            <w:pPr>
              <w:pStyle w:val="TableParagraph"/>
              <w:spacing w:line="228" w:lineRule="exact"/>
              <w:jc w:val="right"/>
              <w:rPr>
                <w:rFonts w:ascii="Arial"/>
                <w:sz w:val="20"/>
              </w:rPr>
            </w:pPr>
            <w:r>
              <w:rPr>
                <w:rFonts w:ascii="Arial"/>
                <w:sz w:val="20"/>
              </w:rPr>
              <w:t>32</w:t>
            </w:r>
          </w:p>
        </w:tc>
      </w:tr>
      <w:tr w:rsidR="00554053">
        <w:trPr>
          <w:trHeight w:hRule="exact" w:val="344"/>
        </w:trPr>
        <w:tc>
          <w:tcPr>
            <w:tcW w:w="3389" w:type="dxa"/>
          </w:tcPr>
          <w:p w:rsidR="00554053" w:rsidRDefault="00B532F1">
            <w:pPr>
              <w:pStyle w:val="TableParagraph"/>
              <w:spacing w:before="12"/>
              <w:ind w:left="200"/>
              <w:rPr>
                <w:rFonts w:ascii="Arial"/>
                <w:sz w:val="20"/>
              </w:rPr>
            </w:pPr>
            <w:r>
              <w:rPr>
                <w:rFonts w:ascii="Arial"/>
                <w:sz w:val="20"/>
              </w:rPr>
              <w:t>Recargos</w:t>
            </w:r>
          </w:p>
        </w:tc>
        <w:tc>
          <w:tcPr>
            <w:tcW w:w="258" w:type="dxa"/>
          </w:tcPr>
          <w:p w:rsidR="00554053" w:rsidRDefault="00554053"/>
        </w:tc>
        <w:tc>
          <w:tcPr>
            <w:tcW w:w="1022" w:type="dxa"/>
            <w:tcBorders>
              <w:bottom w:val="single" w:sz="6" w:space="0" w:color="000000"/>
            </w:tcBorders>
          </w:tcPr>
          <w:p w:rsidR="00554053" w:rsidRDefault="00B532F1">
            <w:pPr>
              <w:pStyle w:val="TableParagraph"/>
              <w:spacing w:line="228" w:lineRule="exact"/>
              <w:jc w:val="right"/>
              <w:rPr>
                <w:rFonts w:ascii="Arial"/>
                <w:sz w:val="20"/>
              </w:rPr>
            </w:pPr>
            <w:r>
              <w:rPr>
                <w:rFonts w:ascii="Arial"/>
                <w:sz w:val="20"/>
              </w:rPr>
              <w:t>84</w:t>
            </w:r>
          </w:p>
        </w:tc>
        <w:tc>
          <w:tcPr>
            <w:tcW w:w="197" w:type="dxa"/>
          </w:tcPr>
          <w:p w:rsidR="00554053" w:rsidRDefault="00554053"/>
        </w:tc>
        <w:tc>
          <w:tcPr>
            <w:tcW w:w="461" w:type="dxa"/>
            <w:tcBorders>
              <w:bottom w:val="single" w:sz="4" w:space="0" w:color="000000"/>
            </w:tcBorders>
          </w:tcPr>
          <w:p w:rsidR="00554053" w:rsidRDefault="00B532F1">
            <w:pPr>
              <w:pStyle w:val="TableParagraph"/>
              <w:spacing w:line="228" w:lineRule="exact"/>
              <w:ind w:right="27"/>
              <w:jc w:val="right"/>
              <w:rPr>
                <w:rFonts w:ascii="Arial"/>
                <w:sz w:val="20"/>
              </w:rPr>
            </w:pPr>
            <w:r>
              <w:rPr>
                <w:rFonts w:ascii="Arial"/>
                <w:w w:val="99"/>
                <w:sz w:val="20"/>
              </w:rPr>
              <w:t>-</w:t>
            </w:r>
          </w:p>
        </w:tc>
        <w:tc>
          <w:tcPr>
            <w:tcW w:w="199" w:type="dxa"/>
          </w:tcPr>
          <w:p w:rsidR="00554053" w:rsidRDefault="00554053"/>
        </w:tc>
        <w:tc>
          <w:tcPr>
            <w:tcW w:w="1106" w:type="dxa"/>
            <w:tcBorders>
              <w:bottom w:val="single" w:sz="4" w:space="0" w:color="000000"/>
            </w:tcBorders>
          </w:tcPr>
          <w:p w:rsidR="00554053" w:rsidRDefault="00B532F1">
            <w:pPr>
              <w:pStyle w:val="TableParagraph"/>
              <w:spacing w:line="228" w:lineRule="exact"/>
              <w:jc w:val="right"/>
              <w:rPr>
                <w:rFonts w:ascii="Arial"/>
                <w:sz w:val="20"/>
              </w:rPr>
            </w:pPr>
            <w:r>
              <w:rPr>
                <w:rFonts w:ascii="Arial"/>
                <w:w w:val="99"/>
                <w:sz w:val="20"/>
              </w:rPr>
              <w:t>-</w:t>
            </w:r>
          </w:p>
        </w:tc>
        <w:tc>
          <w:tcPr>
            <w:tcW w:w="216" w:type="dxa"/>
          </w:tcPr>
          <w:p w:rsidR="00554053" w:rsidRDefault="00554053"/>
        </w:tc>
        <w:tc>
          <w:tcPr>
            <w:tcW w:w="523" w:type="dxa"/>
            <w:tcBorders>
              <w:bottom w:val="single" w:sz="4" w:space="0" w:color="000000"/>
            </w:tcBorders>
          </w:tcPr>
          <w:p w:rsidR="00554053" w:rsidRDefault="00B532F1">
            <w:pPr>
              <w:pStyle w:val="TableParagraph"/>
              <w:spacing w:before="12"/>
              <w:jc w:val="right"/>
              <w:rPr>
                <w:rFonts w:ascii="Arial"/>
                <w:sz w:val="20"/>
              </w:rPr>
            </w:pPr>
            <w:r>
              <w:rPr>
                <w:rFonts w:ascii="Arial"/>
                <w:w w:val="99"/>
                <w:sz w:val="20"/>
              </w:rPr>
              <w:t>-</w:t>
            </w:r>
          </w:p>
        </w:tc>
      </w:tr>
      <w:tr w:rsidR="00554053">
        <w:trPr>
          <w:trHeight w:hRule="exact" w:val="262"/>
        </w:trPr>
        <w:tc>
          <w:tcPr>
            <w:tcW w:w="3389" w:type="dxa"/>
          </w:tcPr>
          <w:p w:rsidR="00554053" w:rsidRDefault="00B532F1">
            <w:pPr>
              <w:pStyle w:val="TableParagraph"/>
              <w:spacing w:before="7"/>
              <w:ind w:left="1462" w:right="1237"/>
              <w:jc w:val="center"/>
              <w:rPr>
                <w:rFonts w:ascii="Arial"/>
                <w:sz w:val="20"/>
              </w:rPr>
            </w:pPr>
            <w:r>
              <w:rPr>
                <w:rFonts w:ascii="Arial"/>
                <w:sz w:val="20"/>
              </w:rPr>
              <w:t>Total</w:t>
            </w:r>
          </w:p>
        </w:tc>
        <w:tc>
          <w:tcPr>
            <w:tcW w:w="258" w:type="dxa"/>
          </w:tcPr>
          <w:p w:rsidR="00554053" w:rsidRDefault="00B532F1">
            <w:pPr>
              <w:pStyle w:val="TableParagraph"/>
              <w:spacing w:before="7"/>
              <w:ind w:left="22"/>
              <w:jc w:val="center"/>
              <w:rPr>
                <w:rFonts w:ascii="Arial"/>
                <w:sz w:val="20"/>
              </w:rPr>
            </w:pPr>
            <w:r>
              <w:rPr>
                <w:rFonts w:ascii="Arial"/>
                <w:w w:val="99"/>
                <w:sz w:val="20"/>
              </w:rPr>
              <w:t>$</w:t>
            </w:r>
          </w:p>
        </w:tc>
        <w:tc>
          <w:tcPr>
            <w:tcW w:w="1022" w:type="dxa"/>
            <w:tcBorders>
              <w:top w:val="single" w:sz="6" w:space="0" w:color="000000"/>
              <w:bottom w:val="double" w:sz="6" w:space="0" w:color="000000"/>
            </w:tcBorders>
          </w:tcPr>
          <w:p w:rsidR="00554053" w:rsidRDefault="00B532F1">
            <w:pPr>
              <w:pStyle w:val="TableParagraph"/>
              <w:spacing w:line="227" w:lineRule="exact"/>
              <w:jc w:val="right"/>
              <w:rPr>
                <w:rFonts w:ascii="Arial"/>
                <w:sz w:val="20"/>
              </w:rPr>
            </w:pPr>
            <w:r>
              <w:rPr>
                <w:rFonts w:ascii="Arial"/>
                <w:w w:val="95"/>
                <w:sz w:val="20"/>
              </w:rPr>
              <w:t>122,295</w:t>
            </w:r>
          </w:p>
        </w:tc>
        <w:tc>
          <w:tcPr>
            <w:tcW w:w="197" w:type="dxa"/>
          </w:tcPr>
          <w:p w:rsidR="00554053" w:rsidRDefault="00554053"/>
        </w:tc>
        <w:tc>
          <w:tcPr>
            <w:tcW w:w="461" w:type="dxa"/>
            <w:tcBorders>
              <w:top w:val="single" w:sz="4" w:space="0" w:color="000000"/>
              <w:bottom w:val="double" w:sz="6" w:space="0" w:color="000000"/>
            </w:tcBorders>
          </w:tcPr>
          <w:p w:rsidR="00554053" w:rsidRDefault="00B532F1">
            <w:pPr>
              <w:pStyle w:val="TableParagraph"/>
              <w:spacing w:before="2"/>
              <w:ind w:left="98"/>
              <w:rPr>
                <w:rFonts w:ascii="Arial"/>
                <w:sz w:val="20"/>
              </w:rPr>
            </w:pPr>
            <w:r>
              <w:rPr>
                <w:rFonts w:ascii="Arial"/>
                <w:sz w:val="20"/>
              </w:rPr>
              <w:t>100</w:t>
            </w:r>
          </w:p>
        </w:tc>
        <w:tc>
          <w:tcPr>
            <w:tcW w:w="199" w:type="dxa"/>
          </w:tcPr>
          <w:p w:rsidR="00554053" w:rsidRDefault="00B532F1">
            <w:pPr>
              <w:pStyle w:val="TableParagraph"/>
              <w:spacing w:before="7"/>
              <w:ind w:right="29"/>
              <w:jc w:val="center"/>
              <w:rPr>
                <w:rFonts w:ascii="Arial"/>
                <w:sz w:val="20"/>
              </w:rPr>
            </w:pPr>
            <w:r>
              <w:rPr>
                <w:rFonts w:ascii="Arial"/>
                <w:w w:val="99"/>
                <w:sz w:val="20"/>
              </w:rPr>
              <w:t>$</w:t>
            </w:r>
          </w:p>
        </w:tc>
        <w:tc>
          <w:tcPr>
            <w:tcW w:w="1106" w:type="dxa"/>
            <w:tcBorders>
              <w:top w:val="single" w:sz="4" w:space="0" w:color="000000"/>
              <w:bottom w:val="double" w:sz="6" w:space="0" w:color="000000"/>
            </w:tcBorders>
          </w:tcPr>
          <w:p w:rsidR="00554053" w:rsidRDefault="00B532F1">
            <w:pPr>
              <w:pStyle w:val="TableParagraph"/>
              <w:spacing w:before="2"/>
              <w:jc w:val="right"/>
              <w:rPr>
                <w:rFonts w:ascii="Arial"/>
                <w:sz w:val="20"/>
              </w:rPr>
            </w:pPr>
            <w:r>
              <w:rPr>
                <w:rFonts w:ascii="Arial"/>
                <w:sz w:val="20"/>
              </w:rPr>
              <w:t>58,831</w:t>
            </w:r>
          </w:p>
        </w:tc>
        <w:tc>
          <w:tcPr>
            <w:tcW w:w="216" w:type="dxa"/>
          </w:tcPr>
          <w:p w:rsidR="00554053" w:rsidRDefault="00554053"/>
        </w:tc>
        <w:tc>
          <w:tcPr>
            <w:tcW w:w="523" w:type="dxa"/>
            <w:tcBorders>
              <w:top w:val="single" w:sz="4" w:space="0" w:color="000000"/>
              <w:bottom w:val="double" w:sz="6" w:space="0" w:color="000000"/>
            </w:tcBorders>
          </w:tcPr>
          <w:p w:rsidR="00554053" w:rsidRDefault="00B532F1">
            <w:pPr>
              <w:pStyle w:val="TableParagraph"/>
              <w:spacing w:before="2"/>
              <w:jc w:val="right"/>
              <w:rPr>
                <w:rFonts w:ascii="Arial"/>
                <w:sz w:val="20"/>
              </w:rPr>
            </w:pPr>
            <w:r>
              <w:rPr>
                <w:rFonts w:ascii="Arial"/>
                <w:sz w:val="20"/>
              </w:rPr>
              <w:t>48</w:t>
            </w:r>
          </w:p>
        </w:tc>
      </w:tr>
    </w:tbl>
    <w:p w:rsidR="00554053" w:rsidRDefault="00554053">
      <w:pPr>
        <w:pStyle w:val="Textoindependiente"/>
        <w:rPr>
          <w:sz w:val="26"/>
        </w:rPr>
      </w:pPr>
    </w:p>
    <w:p w:rsidR="00554053" w:rsidRDefault="00554053">
      <w:pPr>
        <w:pStyle w:val="Textoindependiente"/>
        <w:spacing w:before="7"/>
        <w:rPr>
          <w:sz w:val="21"/>
        </w:rPr>
      </w:pPr>
    </w:p>
    <w:p w:rsidR="00554053" w:rsidRDefault="00B532F1">
      <w:pPr>
        <w:pStyle w:val="Textoindependiente"/>
        <w:ind w:left="732" w:right="343"/>
        <w:jc w:val="both"/>
      </w:pPr>
      <w:r>
        <w:t>Como procedimiento adicional de auditoría, se verificó que los cobros que se realizan en este  rubro se efectúen en apego a la normatividad establecida y a las bases expedidas para el otorgamiento de subsidios, aprobadas por el R. Ayuntamiento en Acta de S</w:t>
      </w:r>
      <w:r>
        <w:t>esión Ordinaria celebrada el 17 de noviembre de 2015, las cuales entrarían en vigor retroactivamente desde el día 31 de octubre de 2015 y hasta el 30 de octubre de</w:t>
      </w:r>
      <w:r>
        <w:rPr>
          <w:spacing w:val="-23"/>
        </w:rPr>
        <w:t xml:space="preserve"> </w:t>
      </w:r>
      <w:r>
        <w:t>2018.</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12" w:type="dxa"/>
        <w:tblBorders>
          <w:top w:val="nil"/>
          <w:left w:val="nil"/>
          <w:bottom w:val="nil"/>
          <w:right w:val="nil"/>
          <w:insideH w:val="nil"/>
          <w:insideV w:val="nil"/>
        </w:tblBorders>
        <w:tblLayout w:type="fixed"/>
        <w:tblLook w:val="01E0" w:firstRow="1" w:lastRow="1" w:firstColumn="1" w:lastColumn="1" w:noHBand="0" w:noVBand="0"/>
      </w:tblPr>
      <w:tblGrid>
        <w:gridCol w:w="6386"/>
        <w:gridCol w:w="4589"/>
      </w:tblGrid>
      <w:tr w:rsidR="00554053">
        <w:trPr>
          <w:trHeight w:hRule="exact" w:val="268"/>
        </w:trPr>
        <w:tc>
          <w:tcPr>
            <w:tcW w:w="6386" w:type="dxa"/>
          </w:tcPr>
          <w:p w:rsidR="00554053" w:rsidRDefault="00B532F1">
            <w:pPr>
              <w:pStyle w:val="TableParagraph"/>
              <w:spacing w:line="268" w:lineRule="exact"/>
              <w:ind w:left="200"/>
              <w:rPr>
                <w:rFonts w:ascii="Arial"/>
                <w:sz w:val="24"/>
              </w:rPr>
            </w:pPr>
            <w:r>
              <w:rPr>
                <w:rFonts w:ascii="Arial"/>
                <w:sz w:val="24"/>
                <w:u w:val="single"/>
              </w:rPr>
              <w:t>Contribuciones 7 y 17%</w:t>
            </w:r>
          </w:p>
        </w:tc>
        <w:tc>
          <w:tcPr>
            <w:tcW w:w="4589" w:type="dxa"/>
          </w:tcPr>
          <w:p w:rsidR="00554053" w:rsidRDefault="00B532F1">
            <w:pPr>
              <w:pStyle w:val="TableParagraph"/>
              <w:spacing w:line="268" w:lineRule="exact"/>
              <w:ind w:right="198"/>
              <w:jc w:val="right"/>
              <w:rPr>
                <w:rFonts w:ascii="Arial"/>
                <w:sz w:val="24"/>
              </w:rPr>
            </w:pPr>
            <w:r>
              <w:rPr>
                <w:rFonts w:ascii="Arial"/>
                <w:sz w:val="24"/>
              </w:rPr>
              <w:t>$9,993</w:t>
            </w:r>
          </w:p>
        </w:tc>
      </w:tr>
    </w:tbl>
    <w:p w:rsidR="00554053" w:rsidRDefault="00554053">
      <w:pPr>
        <w:pStyle w:val="Textoindependiente"/>
        <w:spacing w:before="1"/>
        <w:rPr>
          <w:sz w:val="10"/>
        </w:rPr>
      </w:pPr>
    </w:p>
    <w:p w:rsidR="00554053" w:rsidRDefault="00B532F1">
      <w:pPr>
        <w:pStyle w:val="Textoindependiente"/>
        <w:spacing w:before="93"/>
        <w:ind w:left="731" w:right="344"/>
        <w:jc w:val="both"/>
      </w:pPr>
      <w:r>
        <w:t>En esta cuenta se registraron ingresos por cobros de construcciones para nuevas edificaciones derivadas de subdivisiones o de predios que no forman parte de fraccionamientos autorizados,  que pagaron el 17% del área vendible, tomando como base el valor com</w:t>
      </w:r>
      <w:r>
        <w:t>ercial que expide la Secretaría de Finanzas y Tesorería General del</w:t>
      </w:r>
      <w:r>
        <w:rPr>
          <w:spacing w:val="-25"/>
        </w:rPr>
        <w:t xml:space="preserve"> </w:t>
      </w:r>
      <w:r>
        <w:t>Estado.</w:t>
      </w:r>
    </w:p>
    <w:p w:rsidR="00554053" w:rsidRDefault="00554053">
      <w:pPr>
        <w:jc w:val="both"/>
        <w:sectPr w:rsidR="00554053">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1"/>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806"/>
        <w:gridCol w:w="4154"/>
      </w:tblGrid>
      <w:tr w:rsidR="00554053">
        <w:trPr>
          <w:trHeight w:hRule="exact" w:val="268"/>
        </w:trPr>
        <w:tc>
          <w:tcPr>
            <w:tcW w:w="6806" w:type="dxa"/>
          </w:tcPr>
          <w:p w:rsidR="00554053" w:rsidRDefault="00B532F1">
            <w:pPr>
              <w:pStyle w:val="TableParagraph"/>
              <w:spacing w:line="268" w:lineRule="exact"/>
              <w:ind w:left="200"/>
              <w:rPr>
                <w:rFonts w:ascii="Arial"/>
                <w:sz w:val="24"/>
              </w:rPr>
            </w:pPr>
            <w:r>
              <w:rPr>
                <w:rFonts w:ascii="Arial"/>
                <w:sz w:val="24"/>
                <w:u w:val="single"/>
              </w:rPr>
              <w:t>Construcciones y urbanizaciones</w:t>
            </w:r>
          </w:p>
        </w:tc>
        <w:tc>
          <w:tcPr>
            <w:tcW w:w="4154" w:type="dxa"/>
          </w:tcPr>
          <w:p w:rsidR="00554053" w:rsidRDefault="00B532F1">
            <w:pPr>
              <w:pStyle w:val="TableParagraph"/>
              <w:spacing w:line="268" w:lineRule="exact"/>
              <w:ind w:right="198"/>
              <w:jc w:val="right"/>
              <w:rPr>
                <w:rFonts w:ascii="Arial"/>
                <w:sz w:val="24"/>
              </w:rPr>
            </w:pPr>
            <w:r>
              <w:rPr>
                <w:rFonts w:ascii="Arial"/>
                <w:sz w:val="24"/>
              </w:rPr>
              <w:t>$48,776</w:t>
            </w:r>
          </w:p>
        </w:tc>
      </w:tr>
    </w:tbl>
    <w:p w:rsidR="00554053" w:rsidRDefault="00554053">
      <w:pPr>
        <w:pStyle w:val="Textoindependiente"/>
        <w:spacing w:before="1"/>
        <w:rPr>
          <w:sz w:val="10"/>
        </w:rPr>
      </w:pPr>
    </w:p>
    <w:p w:rsidR="00554053" w:rsidRDefault="00B532F1">
      <w:pPr>
        <w:pStyle w:val="Textoindependiente"/>
        <w:spacing w:before="93"/>
        <w:ind w:left="732"/>
      </w:pPr>
      <w:r>
        <w:t>Esta cuenta se integra por los ingresos siguientes:</w:t>
      </w:r>
    </w:p>
    <w:p w:rsidR="00554053" w:rsidRDefault="00554053">
      <w:pPr>
        <w:pStyle w:val="Textoindependiente"/>
        <w:spacing w:before="9"/>
      </w:pPr>
    </w:p>
    <w:tbl>
      <w:tblPr>
        <w:tblStyle w:val="TableNormal"/>
        <w:tblW w:w="0" w:type="auto"/>
        <w:tblInd w:w="3030" w:type="dxa"/>
        <w:tblBorders>
          <w:top w:val="nil"/>
          <w:left w:val="nil"/>
          <w:bottom w:val="nil"/>
          <w:right w:val="nil"/>
          <w:insideH w:val="nil"/>
          <w:insideV w:val="nil"/>
        </w:tblBorders>
        <w:tblLayout w:type="fixed"/>
        <w:tblLook w:val="01E0" w:firstRow="1" w:lastRow="1" w:firstColumn="1" w:lastColumn="1" w:noHBand="0" w:noVBand="0"/>
      </w:tblPr>
      <w:tblGrid>
        <w:gridCol w:w="4516"/>
        <w:gridCol w:w="364"/>
        <w:gridCol w:w="931"/>
      </w:tblGrid>
      <w:tr w:rsidR="00554053">
        <w:trPr>
          <w:trHeight w:hRule="exact" w:val="283"/>
        </w:trPr>
        <w:tc>
          <w:tcPr>
            <w:tcW w:w="4516" w:type="dxa"/>
          </w:tcPr>
          <w:p w:rsidR="00554053" w:rsidRDefault="00B532F1">
            <w:pPr>
              <w:pStyle w:val="TableParagraph"/>
              <w:spacing w:line="223" w:lineRule="exact"/>
              <w:ind w:left="1873" w:right="1746"/>
              <w:jc w:val="center"/>
              <w:rPr>
                <w:rFonts w:ascii="Arial"/>
                <w:sz w:val="20"/>
              </w:rPr>
            </w:pPr>
            <w:r>
              <w:rPr>
                <w:rFonts w:ascii="Arial"/>
                <w:sz w:val="20"/>
                <w:u w:val="single"/>
              </w:rPr>
              <w:t>Concepto</w:t>
            </w:r>
          </w:p>
        </w:tc>
        <w:tc>
          <w:tcPr>
            <w:tcW w:w="364" w:type="dxa"/>
          </w:tcPr>
          <w:p w:rsidR="00554053" w:rsidRDefault="00554053"/>
        </w:tc>
        <w:tc>
          <w:tcPr>
            <w:tcW w:w="931" w:type="dxa"/>
          </w:tcPr>
          <w:p w:rsidR="00554053" w:rsidRDefault="00B532F1">
            <w:pPr>
              <w:pStyle w:val="TableParagraph"/>
              <w:spacing w:line="223" w:lineRule="exact"/>
              <w:ind w:left="124"/>
              <w:rPr>
                <w:rFonts w:ascii="Arial"/>
                <w:sz w:val="20"/>
              </w:rPr>
            </w:pPr>
            <w:r>
              <w:rPr>
                <w:rFonts w:ascii="Arial"/>
                <w:sz w:val="20"/>
                <w:u w:val="single"/>
              </w:rPr>
              <w:t>Importe</w:t>
            </w:r>
          </w:p>
        </w:tc>
      </w:tr>
      <w:tr w:rsidR="00554053">
        <w:trPr>
          <w:trHeight w:hRule="exact" w:val="304"/>
        </w:trPr>
        <w:tc>
          <w:tcPr>
            <w:tcW w:w="4516" w:type="dxa"/>
          </w:tcPr>
          <w:p w:rsidR="00554053" w:rsidRDefault="00B532F1">
            <w:pPr>
              <w:pStyle w:val="TableParagraph"/>
              <w:spacing w:before="70"/>
              <w:ind w:left="200"/>
              <w:rPr>
                <w:rFonts w:ascii="Arial" w:hAnsi="Arial"/>
                <w:sz w:val="20"/>
              </w:rPr>
            </w:pPr>
            <w:r>
              <w:rPr>
                <w:rFonts w:ascii="Arial" w:hAnsi="Arial"/>
                <w:sz w:val="20"/>
              </w:rPr>
              <w:t>Licencia de uso de edificación</w:t>
            </w:r>
          </w:p>
        </w:tc>
        <w:tc>
          <w:tcPr>
            <w:tcW w:w="364" w:type="dxa"/>
          </w:tcPr>
          <w:p w:rsidR="00554053" w:rsidRDefault="00B532F1">
            <w:pPr>
              <w:pStyle w:val="TableParagraph"/>
              <w:spacing w:before="70"/>
              <w:ind w:left="126"/>
              <w:rPr>
                <w:rFonts w:ascii="Arial"/>
                <w:sz w:val="20"/>
              </w:rPr>
            </w:pPr>
            <w:r>
              <w:rPr>
                <w:rFonts w:ascii="Arial"/>
                <w:w w:val="99"/>
                <w:sz w:val="20"/>
              </w:rPr>
              <w:t>$</w:t>
            </w:r>
          </w:p>
        </w:tc>
        <w:tc>
          <w:tcPr>
            <w:tcW w:w="931" w:type="dxa"/>
          </w:tcPr>
          <w:p w:rsidR="00554053" w:rsidRDefault="00B532F1">
            <w:pPr>
              <w:pStyle w:val="TableParagraph"/>
              <w:spacing w:before="53"/>
              <w:ind w:right="72"/>
              <w:jc w:val="right"/>
              <w:rPr>
                <w:rFonts w:ascii="Arial"/>
                <w:sz w:val="20"/>
              </w:rPr>
            </w:pPr>
            <w:r>
              <w:rPr>
                <w:rFonts w:ascii="Arial"/>
                <w:sz w:val="20"/>
              </w:rPr>
              <w:t>30,801</w:t>
            </w:r>
          </w:p>
        </w:tc>
      </w:tr>
      <w:tr w:rsidR="00554053">
        <w:trPr>
          <w:trHeight w:hRule="exact" w:val="248"/>
        </w:trPr>
        <w:tc>
          <w:tcPr>
            <w:tcW w:w="4516" w:type="dxa"/>
          </w:tcPr>
          <w:p w:rsidR="00554053" w:rsidRDefault="00B532F1">
            <w:pPr>
              <w:pStyle w:val="TableParagraph"/>
              <w:spacing w:before="13"/>
              <w:ind w:left="200"/>
              <w:rPr>
                <w:rFonts w:ascii="Arial" w:hAnsi="Arial"/>
                <w:sz w:val="20"/>
              </w:rPr>
            </w:pPr>
            <w:r>
              <w:rPr>
                <w:rFonts w:ascii="Arial" w:hAnsi="Arial"/>
                <w:sz w:val="20"/>
              </w:rPr>
              <w:t>Aprobación planos y permisos de construcción</w:t>
            </w:r>
          </w:p>
        </w:tc>
        <w:tc>
          <w:tcPr>
            <w:tcW w:w="364" w:type="dxa"/>
          </w:tcPr>
          <w:p w:rsidR="00554053" w:rsidRDefault="00554053"/>
        </w:tc>
        <w:tc>
          <w:tcPr>
            <w:tcW w:w="931" w:type="dxa"/>
          </w:tcPr>
          <w:p w:rsidR="00554053" w:rsidRDefault="00B532F1">
            <w:pPr>
              <w:pStyle w:val="TableParagraph"/>
              <w:spacing w:line="227" w:lineRule="exact"/>
              <w:ind w:right="72"/>
              <w:jc w:val="right"/>
              <w:rPr>
                <w:rFonts w:ascii="Arial"/>
                <w:sz w:val="20"/>
              </w:rPr>
            </w:pPr>
            <w:r>
              <w:rPr>
                <w:rFonts w:ascii="Arial"/>
                <w:sz w:val="20"/>
              </w:rPr>
              <w:t>7,728</w:t>
            </w:r>
          </w:p>
        </w:tc>
      </w:tr>
      <w:tr w:rsidR="00554053">
        <w:trPr>
          <w:trHeight w:hRule="exact" w:val="250"/>
        </w:trPr>
        <w:tc>
          <w:tcPr>
            <w:tcW w:w="4516" w:type="dxa"/>
          </w:tcPr>
          <w:p w:rsidR="00554053" w:rsidRDefault="00B532F1">
            <w:pPr>
              <w:pStyle w:val="TableParagraph"/>
              <w:spacing w:before="14"/>
              <w:ind w:left="200"/>
              <w:rPr>
                <w:rFonts w:ascii="Arial"/>
                <w:sz w:val="20"/>
              </w:rPr>
            </w:pPr>
            <w:r>
              <w:rPr>
                <w:rFonts w:ascii="Arial"/>
                <w:sz w:val="20"/>
              </w:rPr>
              <w:t>Permiso rotura de pavimento</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3,920</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Régimen en condominio vertical</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2,177</w:t>
            </w:r>
          </w:p>
        </w:tc>
      </w:tr>
      <w:tr w:rsidR="00554053">
        <w:trPr>
          <w:trHeight w:hRule="exact" w:val="264"/>
        </w:trPr>
        <w:tc>
          <w:tcPr>
            <w:tcW w:w="4516" w:type="dxa"/>
          </w:tcPr>
          <w:p w:rsidR="00554053" w:rsidRDefault="00B532F1">
            <w:pPr>
              <w:pStyle w:val="TableParagraph"/>
              <w:spacing w:before="14"/>
              <w:ind w:left="200"/>
              <w:rPr>
                <w:rFonts w:ascii="Arial" w:hAnsi="Arial"/>
                <w:sz w:val="20"/>
              </w:rPr>
            </w:pPr>
            <w:r>
              <w:rPr>
                <w:rFonts w:ascii="Arial" w:hAnsi="Arial"/>
                <w:sz w:val="20"/>
              </w:rPr>
              <w:t>Regularización uso de edificación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845</w:t>
            </w:r>
          </w:p>
        </w:tc>
      </w:tr>
      <w:tr w:rsidR="00554053">
        <w:trPr>
          <w:trHeight w:hRule="exact" w:val="478"/>
        </w:trPr>
        <w:tc>
          <w:tcPr>
            <w:tcW w:w="4516" w:type="dxa"/>
          </w:tcPr>
          <w:p w:rsidR="00554053" w:rsidRDefault="00B532F1">
            <w:pPr>
              <w:pStyle w:val="TableParagraph"/>
              <w:spacing w:before="12"/>
              <w:ind w:left="200"/>
              <w:rPr>
                <w:rFonts w:ascii="Arial" w:hAnsi="Arial"/>
                <w:sz w:val="20"/>
              </w:rPr>
            </w:pPr>
            <w:r>
              <w:rPr>
                <w:rFonts w:ascii="Arial" w:hAnsi="Arial"/>
                <w:sz w:val="20"/>
              </w:rPr>
              <w:t>Elaboración planos programa modernización catastral</w:t>
            </w:r>
          </w:p>
        </w:tc>
        <w:tc>
          <w:tcPr>
            <w:tcW w:w="364" w:type="dxa"/>
          </w:tcPr>
          <w:p w:rsidR="00554053" w:rsidRDefault="00554053"/>
        </w:tc>
        <w:tc>
          <w:tcPr>
            <w:tcW w:w="931" w:type="dxa"/>
          </w:tcPr>
          <w:p w:rsidR="00554053" w:rsidRDefault="00554053">
            <w:pPr>
              <w:pStyle w:val="TableParagraph"/>
              <w:spacing w:before="4"/>
              <w:rPr>
                <w:rFonts w:ascii="Arial"/>
                <w:sz w:val="18"/>
              </w:rPr>
            </w:pPr>
          </w:p>
          <w:p w:rsidR="00554053" w:rsidRDefault="00B532F1">
            <w:pPr>
              <w:pStyle w:val="TableParagraph"/>
              <w:ind w:right="72"/>
              <w:jc w:val="right"/>
              <w:rPr>
                <w:rFonts w:ascii="Arial"/>
                <w:sz w:val="20"/>
              </w:rPr>
            </w:pPr>
            <w:r>
              <w:rPr>
                <w:rFonts w:ascii="Arial"/>
                <w:sz w:val="20"/>
              </w:rPr>
              <w:t>725</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Demolición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550</w:t>
            </w:r>
          </w:p>
        </w:tc>
      </w:tr>
      <w:tr w:rsidR="00554053">
        <w:trPr>
          <w:trHeight w:hRule="exact" w:val="247"/>
        </w:trPr>
        <w:tc>
          <w:tcPr>
            <w:tcW w:w="4516" w:type="dxa"/>
          </w:tcPr>
          <w:p w:rsidR="00554053" w:rsidRDefault="00B532F1">
            <w:pPr>
              <w:pStyle w:val="TableParagraph"/>
              <w:spacing w:before="12"/>
              <w:ind w:left="200"/>
              <w:rPr>
                <w:rFonts w:ascii="Arial" w:hAnsi="Arial"/>
                <w:sz w:val="20"/>
              </w:rPr>
            </w:pPr>
            <w:r>
              <w:rPr>
                <w:rFonts w:ascii="Arial" w:hAnsi="Arial"/>
                <w:sz w:val="20"/>
              </w:rPr>
              <w:t>Subdivisión, fusiones y relotificación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457</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Números oficiales p/casa habitación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431</w:t>
            </w:r>
          </w:p>
        </w:tc>
      </w:tr>
      <w:tr w:rsidR="00554053">
        <w:trPr>
          <w:trHeight w:hRule="exact" w:val="250"/>
        </w:trPr>
        <w:tc>
          <w:tcPr>
            <w:tcW w:w="4516" w:type="dxa"/>
          </w:tcPr>
          <w:p w:rsidR="00554053" w:rsidRDefault="00B532F1">
            <w:pPr>
              <w:pStyle w:val="TableParagraph"/>
              <w:spacing w:before="14"/>
              <w:ind w:left="200"/>
              <w:rPr>
                <w:rFonts w:ascii="Arial"/>
                <w:sz w:val="20"/>
              </w:rPr>
            </w:pPr>
            <w:r>
              <w:rPr>
                <w:rFonts w:ascii="Arial"/>
                <w:sz w:val="20"/>
              </w:rPr>
              <w:t>Licencia de uso de suelo</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336</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Autorización de proyecto ejecutivo</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297</w:t>
            </w:r>
          </w:p>
        </w:tc>
      </w:tr>
      <w:tr w:rsidR="00554053">
        <w:trPr>
          <w:trHeight w:hRule="exact" w:val="247"/>
        </w:trPr>
        <w:tc>
          <w:tcPr>
            <w:tcW w:w="4516" w:type="dxa"/>
          </w:tcPr>
          <w:p w:rsidR="00554053" w:rsidRDefault="00B532F1">
            <w:pPr>
              <w:pStyle w:val="TableParagraph"/>
              <w:spacing w:before="12"/>
              <w:ind w:left="200"/>
              <w:rPr>
                <w:rFonts w:ascii="Arial" w:hAnsi="Arial"/>
                <w:sz w:val="20"/>
              </w:rPr>
            </w:pPr>
            <w:r>
              <w:rPr>
                <w:rFonts w:ascii="Arial" w:hAnsi="Arial"/>
                <w:sz w:val="20"/>
              </w:rPr>
              <w:t>Modificación de lineamientos</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137</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Recepción de obra</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124</w:t>
            </w:r>
          </w:p>
        </w:tc>
      </w:tr>
      <w:tr w:rsidR="00554053">
        <w:trPr>
          <w:trHeight w:hRule="exact" w:val="250"/>
        </w:trPr>
        <w:tc>
          <w:tcPr>
            <w:tcW w:w="4516" w:type="dxa"/>
          </w:tcPr>
          <w:p w:rsidR="00554053" w:rsidRDefault="00B532F1">
            <w:pPr>
              <w:pStyle w:val="TableParagraph"/>
              <w:spacing w:before="14"/>
              <w:ind w:left="200"/>
              <w:rPr>
                <w:rFonts w:ascii="Arial"/>
                <w:sz w:val="20"/>
              </w:rPr>
            </w:pPr>
            <w:r>
              <w:rPr>
                <w:rFonts w:ascii="Arial"/>
                <w:sz w:val="20"/>
              </w:rPr>
              <w:t>Alineamientos</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78</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Autorización de factibilidad y lineamientos</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49</w:t>
            </w:r>
          </w:p>
        </w:tc>
      </w:tr>
      <w:tr w:rsidR="00554053">
        <w:trPr>
          <w:trHeight w:hRule="exact" w:val="247"/>
        </w:trPr>
        <w:tc>
          <w:tcPr>
            <w:tcW w:w="4516" w:type="dxa"/>
          </w:tcPr>
          <w:p w:rsidR="00554053" w:rsidRDefault="00B532F1">
            <w:pPr>
              <w:pStyle w:val="TableParagraph"/>
              <w:spacing w:before="12"/>
              <w:ind w:left="200"/>
              <w:rPr>
                <w:rFonts w:ascii="Arial" w:hAnsi="Arial"/>
                <w:sz w:val="20"/>
              </w:rPr>
            </w:pPr>
            <w:r>
              <w:rPr>
                <w:rFonts w:ascii="Arial" w:hAnsi="Arial"/>
                <w:sz w:val="20"/>
              </w:rPr>
              <w:t>Autorización de proyecto urbanístico</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37</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Autorización de rasantes</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27</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Autorización de modificación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15</w:t>
            </w:r>
          </w:p>
        </w:tc>
      </w:tr>
      <w:tr w:rsidR="00554053">
        <w:trPr>
          <w:trHeight w:hRule="exact" w:val="250"/>
        </w:trPr>
        <w:tc>
          <w:tcPr>
            <w:tcW w:w="4516" w:type="dxa"/>
          </w:tcPr>
          <w:p w:rsidR="00554053" w:rsidRDefault="00B532F1">
            <w:pPr>
              <w:pStyle w:val="TableParagraph"/>
              <w:spacing w:before="14"/>
              <w:ind w:left="200"/>
              <w:rPr>
                <w:rFonts w:ascii="Arial" w:hAnsi="Arial"/>
                <w:sz w:val="20"/>
              </w:rPr>
            </w:pPr>
            <w:r>
              <w:rPr>
                <w:rFonts w:ascii="Arial" w:hAnsi="Arial"/>
                <w:sz w:val="20"/>
              </w:rPr>
              <w:t>Trámite de prórroga de construcción</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14</w:t>
            </w:r>
          </w:p>
        </w:tc>
      </w:tr>
      <w:tr w:rsidR="00554053">
        <w:trPr>
          <w:trHeight w:hRule="exact" w:val="268"/>
        </w:trPr>
        <w:tc>
          <w:tcPr>
            <w:tcW w:w="4516" w:type="dxa"/>
          </w:tcPr>
          <w:p w:rsidR="00554053" w:rsidRDefault="00B532F1">
            <w:pPr>
              <w:pStyle w:val="TableParagraph"/>
              <w:spacing w:before="12"/>
              <w:ind w:left="200"/>
              <w:rPr>
                <w:rFonts w:ascii="Arial" w:hAnsi="Arial"/>
                <w:sz w:val="20"/>
              </w:rPr>
            </w:pPr>
            <w:r>
              <w:rPr>
                <w:rFonts w:ascii="Arial" w:hAnsi="Arial"/>
                <w:sz w:val="20"/>
              </w:rPr>
              <w:t>Terminación de obra y liberación de garantía</w:t>
            </w:r>
          </w:p>
        </w:tc>
        <w:tc>
          <w:tcPr>
            <w:tcW w:w="364" w:type="dxa"/>
          </w:tcPr>
          <w:p w:rsidR="00554053" w:rsidRDefault="00554053"/>
        </w:tc>
        <w:tc>
          <w:tcPr>
            <w:tcW w:w="931" w:type="dxa"/>
          </w:tcPr>
          <w:p w:rsidR="00554053" w:rsidRDefault="00B532F1">
            <w:pPr>
              <w:pStyle w:val="TableParagraph"/>
              <w:spacing w:line="228" w:lineRule="exact"/>
              <w:ind w:right="72"/>
              <w:jc w:val="right"/>
              <w:rPr>
                <w:rFonts w:ascii="Arial"/>
                <w:sz w:val="20"/>
              </w:rPr>
            </w:pPr>
            <w:r>
              <w:rPr>
                <w:rFonts w:ascii="Arial"/>
                <w:sz w:val="20"/>
              </w:rPr>
              <w:t>14</w:t>
            </w:r>
          </w:p>
        </w:tc>
      </w:tr>
      <w:tr w:rsidR="00554053">
        <w:trPr>
          <w:trHeight w:hRule="exact" w:val="481"/>
        </w:trPr>
        <w:tc>
          <w:tcPr>
            <w:tcW w:w="4516" w:type="dxa"/>
          </w:tcPr>
          <w:p w:rsidR="00554053" w:rsidRDefault="00B532F1">
            <w:pPr>
              <w:pStyle w:val="TableParagraph"/>
              <w:spacing w:before="18"/>
              <w:ind w:left="200" w:right="416"/>
              <w:rPr>
                <w:rFonts w:ascii="Arial" w:hAnsi="Arial"/>
                <w:sz w:val="20"/>
              </w:rPr>
            </w:pPr>
            <w:r>
              <w:rPr>
                <w:rFonts w:ascii="Arial" w:hAnsi="Arial"/>
                <w:sz w:val="20"/>
              </w:rPr>
              <w:t>Autorización certificación y cumplimiento de requisitos de ventas</w:t>
            </w:r>
          </w:p>
        </w:tc>
        <w:tc>
          <w:tcPr>
            <w:tcW w:w="364" w:type="dxa"/>
          </w:tcPr>
          <w:p w:rsidR="00554053" w:rsidRDefault="00554053"/>
        </w:tc>
        <w:tc>
          <w:tcPr>
            <w:tcW w:w="931" w:type="dxa"/>
          </w:tcPr>
          <w:p w:rsidR="00554053" w:rsidRDefault="00554053">
            <w:pPr>
              <w:pStyle w:val="TableParagraph"/>
              <w:spacing w:before="8"/>
              <w:rPr>
                <w:rFonts w:ascii="Arial"/>
                <w:sz w:val="18"/>
              </w:rPr>
            </w:pPr>
          </w:p>
          <w:p w:rsidR="00554053" w:rsidRDefault="00B532F1">
            <w:pPr>
              <w:pStyle w:val="TableParagraph"/>
              <w:ind w:right="72"/>
              <w:jc w:val="right"/>
              <w:rPr>
                <w:rFonts w:ascii="Arial"/>
                <w:sz w:val="20"/>
              </w:rPr>
            </w:pPr>
            <w:r>
              <w:rPr>
                <w:rFonts w:ascii="Arial"/>
                <w:sz w:val="20"/>
              </w:rPr>
              <w:t>12</w:t>
            </w:r>
          </w:p>
        </w:tc>
      </w:tr>
      <w:tr w:rsidR="00554053">
        <w:trPr>
          <w:trHeight w:hRule="exact" w:val="519"/>
        </w:trPr>
        <w:tc>
          <w:tcPr>
            <w:tcW w:w="4516" w:type="dxa"/>
          </w:tcPr>
          <w:p w:rsidR="00554053" w:rsidRDefault="00B532F1">
            <w:pPr>
              <w:pStyle w:val="TableParagraph"/>
              <w:ind w:left="200"/>
              <w:rPr>
                <w:rFonts w:ascii="Arial" w:hAnsi="Arial"/>
                <w:sz w:val="20"/>
              </w:rPr>
            </w:pPr>
            <w:r>
              <w:rPr>
                <w:rFonts w:ascii="Arial" w:hAnsi="Arial"/>
                <w:sz w:val="20"/>
              </w:rPr>
              <w:t>Convenio de aprobación de planos y permisos de construcción</w:t>
            </w:r>
          </w:p>
        </w:tc>
        <w:tc>
          <w:tcPr>
            <w:tcW w:w="364" w:type="dxa"/>
          </w:tcPr>
          <w:p w:rsidR="00554053" w:rsidRDefault="00554053"/>
        </w:tc>
        <w:tc>
          <w:tcPr>
            <w:tcW w:w="931" w:type="dxa"/>
            <w:tcBorders>
              <w:bottom w:val="single" w:sz="4" w:space="0" w:color="000000"/>
            </w:tcBorders>
          </w:tcPr>
          <w:p w:rsidR="00554053" w:rsidRDefault="00B532F1">
            <w:pPr>
              <w:pStyle w:val="TableParagraph"/>
              <w:spacing w:before="156"/>
              <w:ind w:right="69"/>
              <w:jc w:val="right"/>
              <w:rPr>
                <w:rFonts w:ascii="Arial"/>
                <w:sz w:val="20"/>
              </w:rPr>
            </w:pPr>
            <w:r>
              <w:rPr>
                <w:rFonts w:ascii="Arial"/>
                <w:w w:val="99"/>
                <w:sz w:val="20"/>
              </w:rPr>
              <w:t>2</w:t>
            </w:r>
          </w:p>
        </w:tc>
      </w:tr>
      <w:tr w:rsidR="00554053">
        <w:trPr>
          <w:trHeight w:hRule="exact" w:val="295"/>
        </w:trPr>
        <w:tc>
          <w:tcPr>
            <w:tcW w:w="4516" w:type="dxa"/>
          </w:tcPr>
          <w:p w:rsidR="00554053" w:rsidRDefault="00B532F1">
            <w:pPr>
              <w:pStyle w:val="TableParagraph"/>
              <w:spacing w:before="2"/>
              <w:ind w:left="1873" w:right="1744"/>
              <w:jc w:val="center"/>
              <w:rPr>
                <w:rFonts w:ascii="Arial"/>
                <w:sz w:val="20"/>
              </w:rPr>
            </w:pPr>
            <w:r>
              <w:rPr>
                <w:rFonts w:ascii="Arial"/>
                <w:sz w:val="20"/>
              </w:rPr>
              <w:t>Total</w:t>
            </w:r>
          </w:p>
        </w:tc>
        <w:tc>
          <w:tcPr>
            <w:tcW w:w="364" w:type="dxa"/>
          </w:tcPr>
          <w:p w:rsidR="00554053" w:rsidRDefault="00B532F1">
            <w:pPr>
              <w:pStyle w:val="TableParagraph"/>
              <w:spacing w:before="2"/>
              <w:ind w:left="70"/>
              <w:rPr>
                <w:rFonts w:ascii="Arial"/>
                <w:sz w:val="20"/>
              </w:rPr>
            </w:pPr>
            <w:r>
              <w:rPr>
                <w:rFonts w:ascii="Arial"/>
                <w:w w:val="99"/>
                <w:sz w:val="20"/>
              </w:rPr>
              <w:t>$</w:t>
            </w:r>
          </w:p>
        </w:tc>
        <w:tc>
          <w:tcPr>
            <w:tcW w:w="931"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48,776</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037"/>
        <w:gridCol w:w="4918"/>
      </w:tblGrid>
      <w:tr w:rsidR="00554053">
        <w:trPr>
          <w:trHeight w:hRule="exact" w:val="268"/>
        </w:trPr>
        <w:tc>
          <w:tcPr>
            <w:tcW w:w="6037" w:type="dxa"/>
          </w:tcPr>
          <w:p w:rsidR="00554053" w:rsidRDefault="00B532F1">
            <w:pPr>
              <w:pStyle w:val="TableParagraph"/>
              <w:spacing w:line="268" w:lineRule="exact"/>
              <w:ind w:left="200"/>
              <w:rPr>
                <w:rFonts w:ascii="Arial"/>
                <w:sz w:val="24"/>
              </w:rPr>
            </w:pPr>
            <w:r>
              <w:rPr>
                <w:rFonts w:ascii="Arial"/>
                <w:sz w:val="24"/>
                <w:u w:val="single"/>
              </w:rPr>
              <w:t>Diversos derechos</w:t>
            </w:r>
          </w:p>
        </w:tc>
        <w:tc>
          <w:tcPr>
            <w:tcW w:w="4918" w:type="dxa"/>
          </w:tcPr>
          <w:p w:rsidR="00554053" w:rsidRDefault="00B532F1">
            <w:pPr>
              <w:pStyle w:val="TableParagraph"/>
              <w:spacing w:line="268" w:lineRule="exact"/>
              <w:ind w:right="198"/>
              <w:jc w:val="right"/>
              <w:rPr>
                <w:rFonts w:ascii="Arial"/>
                <w:sz w:val="24"/>
              </w:rPr>
            </w:pPr>
            <w:r>
              <w:rPr>
                <w:rFonts w:ascii="Arial"/>
                <w:sz w:val="24"/>
              </w:rPr>
              <w:t>$35,246</w:t>
            </w:r>
          </w:p>
        </w:tc>
      </w:tr>
    </w:tbl>
    <w:p w:rsidR="00554053" w:rsidRDefault="00554053">
      <w:pPr>
        <w:pStyle w:val="Textoindependiente"/>
      </w:pPr>
    </w:p>
    <w:p w:rsidR="00554053" w:rsidRDefault="00B532F1">
      <w:pPr>
        <w:pStyle w:val="Textoindependiente"/>
        <w:ind w:left="732"/>
      </w:pPr>
      <w:r>
        <w:t>Esta cuenta se integra por los ingresos siguientes:</w:t>
      </w:r>
    </w:p>
    <w:p w:rsidR="00554053" w:rsidRDefault="00554053">
      <w:pPr>
        <w:pStyle w:val="Textoindependiente"/>
        <w:spacing w:before="6" w:after="1"/>
        <w:rPr>
          <w:sz w:val="25"/>
        </w:rPr>
      </w:pPr>
    </w:p>
    <w:tbl>
      <w:tblPr>
        <w:tblStyle w:val="TableNormal"/>
        <w:tblW w:w="0" w:type="auto"/>
        <w:tblInd w:w="3239" w:type="dxa"/>
        <w:tblBorders>
          <w:top w:val="nil"/>
          <w:left w:val="nil"/>
          <w:bottom w:val="nil"/>
          <w:right w:val="nil"/>
          <w:insideH w:val="nil"/>
          <w:insideV w:val="nil"/>
        </w:tblBorders>
        <w:tblLayout w:type="fixed"/>
        <w:tblLook w:val="01E0" w:firstRow="1" w:lastRow="1" w:firstColumn="1" w:lastColumn="1" w:noHBand="0" w:noVBand="0"/>
      </w:tblPr>
      <w:tblGrid>
        <w:gridCol w:w="3651"/>
        <w:gridCol w:w="884"/>
        <w:gridCol w:w="987"/>
      </w:tblGrid>
      <w:tr w:rsidR="00554053">
        <w:trPr>
          <w:trHeight w:hRule="exact" w:val="286"/>
        </w:trPr>
        <w:tc>
          <w:tcPr>
            <w:tcW w:w="3651" w:type="dxa"/>
          </w:tcPr>
          <w:p w:rsidR="00554053" w:rsidRDefault="00B532F1">
            <w:pPr>
              <w:pStyle w:val="TableParagraph"/>
              <w:spacing w:before="2"/>
              <w:ind w:left="1688"/>
              <w:rPr>
                <w:rFonts w:ascii="Arial"/>
                <w:sz w:val="20"/>
              </w:rPr>
            </w:pPr>
            <w:r>
              <w:rPr>
                <w:rFonts w:ascii="Arial"/>
                <w:sz w:val="20"/>
                <w:u w:val="single"/>
              </w:rPr>
              <w:t>Concepto</w:t>
            </w:r>
          </w:p>
        </w:tc>
        <w:tc>
          <w:tcPr>
            <w:tcW w:w="884" w:type="dxa"/>
          </w:tcPr>
          <w:p w:rsidR="00554053" w:rsidRDefault="00554053"/>
        </w:tc>
        <w:tc>
          <w:tcPr>
            <w:tcW w:w="987" w:type="dxa"/>
          </w:tcPr>
          <w:p w:rsidR="00554053" w:rsidRDefault="00B532F1">
            <w:pPr>
              <w:pStyle w:val="TableParagraph"/>
              <w:spacing w:line="223" w:lineRule="exact"/>
              <w:ind w:right="198"/>
              <w:jc w:val="right"/>
              <w:rPr>
                <w:rFonts w:ascii="Arial"/>
                <w:sz w:val="20"/>
              </w:rPr>
            </w:pPr>
            <w:r>
              <w:rPr>
                <w:rFonts w:ascii="Arial"/>
                <w:sz w:val="20"/>
                <w:u w:val="single"/>
              </w:rPr>
              <w:t>Importe</w:t>
            </w:r>
          </w:p>
        </w:tc>
      </w:tr>
      <w:tr w:rsidR="00554053">
        <w:trPr>
          <w:trHeight w:hRule="exact" w:val="295"/>
        </w:trPr>
        <w:tc>
          <w:tcPr>
            <w:tcW w:w="3651" w:type="dxa"/>
          </w:tcPr>
          <w:p w:rsidR="00554053" w:rsidRDefault="00B532F1">
            <w:pPr>
              <w:pStyle w:val="TableParagraph"/>
              <w:spacing w:before="56"/>
              <w:ind w:left="200"/>
              <w:rPr>
                <w:rFonts w:ascii="Arial" w:hAnsi="Arial"/>
                <w:sz w:val="20"/>
              </w:rPr>
            </w:pPr>
            <w:r>
              <w:rPr>
                <w:rFonts w:ascii="Arial" w:hAnsi="Arial"/>
                <w:sz w:val="20"/>
              </w:rPr>
              <w:t>Parquímetros</w:t>
            </w:r>
          </w:p>
        </w:tc>
        <w:tc>
          <w:tcPr>
            <w:tcW w:w="884" w:type="dxa"/>
          </w:tcPr>
          <w:p w:rsidR="00554053" w:rsidRDefault="00B532F1">
            <w:pPr>
              <w:pStyle w:val="TableParagraph"/>
              <w:spacing w:before="56"/>
              <w:ind w:right="173"/>
              <w:jc w:val="right"/>
              <w:rPr>
                <w:rFonts w:ascii="Arial"/>
                <w:sz w:val="20"/>
              </w:rPr>
            </w:pPr>
            <w:r>
              <w:rPr>
                <w:rFonts w:ascii="Arial"/>
                <w:w w:val="99"/>
                <w:sz w:val="20"/>
              </w:rPr>
              <w:t>$</w:t>
            </w:r>
          </w:p>
        </w:tc>
        <w:tc>
          <w:tcPr>
            <w:tcW w:w="987" w:type="dxa"/>
          </w:tcPr>
          <w:p w:rsidR="00554053" w:rsidRDefault="00B532F1">
            <w:pPr>
              <w:pStyle w:val="TableParagraph"/>
              <w:spacing w:before="47"/>
              <w:ind w:right="200"/>
              <w:jc w:val="right"/>
              <w:rPr>
                <w:rFonts w:ascii="Arial"/>
                <w:sz w:val="20"/>
              </w:rPr>
            </w:pPr>
            <w:r>
              <w:rPr>
                <w:rFonts w:ascii="Arial"/>
                <w:sz w:val="20"/>
              </w:rPr>
              <w:t>12,217</w:t>
            </w:r>
          </w:p>
        </w:tc>
      </w:tr>
      <w:tr w:rsidR="00554053">
        <w:trPr>
          <w:trHeight w:hRule="exact" w:val="248"/>
        </w:trPr>
        <w:tc>
          <w:tcPr>
            <w:tcW w:w="3651" w:type="dxa"/>
          </w:tcPr>
          <w:p w:rsidR="00554053" w:rsidRDefault="00B532F1">
            <w:pPr>
              <w:pStyle w:val="TableParagraph"/>
              <w:spacing w:before="11"/>
              <w:ind w:left="200"/>
              <w:rPr>
                <w:rFonts w:ascii="Arial"/>
                <w:sz w:val="20"/>
              </w:rPr>
            </w:pPr>
            <w:r>
              <w:rPr>
                <w:rFonts w:ascii="Arial"/>
                <w:sz w:val="20"/>
              </w:rPr>
              <w:t>Servicios de vigilancia y vialidad</w:t>
            </w:r>
          </w:p>
        </w:tc>
        <w:tc>
          <w:tcPr>
            <w:tcW w:w="884" w:type="dxa"/>
          </w:tcPr>
          <w:p w:rsidR="00554053" w:rsidRDefault="00554053"/>
        </w:tc>
        <w:tc>
          <w:tcPr>
            <w:tcW w:w="987" w:type="dxa"/>
          </w:tcPr>
          <w:p w:rsidR="00554053" w:rsidRDefault="00B532F1">
            <w:pPr>
              <w:pStyle w:val="TableParagraph"/>
              <w:spacing w:before="1"/>
              <w:ind w:right="200"/>
              <w:jc w:val="right"/>
              <w:rPr>
                <w:rFonts w:ascii="Arial"/>
                <w:sz w:val="20"/>
              </w:rPr>
            </w:pPr>
            <w:r>
              <w:rPr>
                <w:rFonts w:ascii="Arial"/>
                <w:sz w:val="20"/>
              </w:rPr>
              <w:t>8,843</w:t>
            </w:r>
          </w:p>
        </w:tc>
      </w:tr>
      <w:tr w:rsidR="00554053">
        <w:trPr>
          <w:trHeight w:hRule="exact" w:val="244"/>
        </w:trPr>
        <w:tc>
          <w:tcPr>
            <w:tcW w:w="3651" w:type="dxa"/>
          </w:tcPr>
          <w:p w:rsidR="00554053" w:rsidRDefault="00B532F1">
            <w:pPr>
              <w:pStyle w:val="TableParagraph"/>
              <w:spacing w:before="10"/>
              <w:ind w:left="200"/>
              <w:rPr>
                <w:rFonts w:ascii="Arial" w:hAnsi="Arial"/>
                <w:sz w:val="20"/>
              </w:rPr>
            </w:pPr>
            <w:r>
              <w:rPr>
                <w:rFonts w:ascii="Arial" w:hAnsi="Arial"/>
                <w:sz w:val="20"/>
              </w:rPr>
              <w:t>Trámite de pasaportes</w:t>
            </w:r>
          </w:p>
        </w:tc>
        <w:tc>
          <w:tcPr>
            <w:tcW w:w="884" w:type="dxa"/>
          </w:tcPr>
          <w:p w:rsidR="00554053" w:rsidRDefault="00554053"/>
        </w:tc>
        <w:tc>
          <w:tcPr>
            <w:tcW w:w="987" w:type="dxa"/>
          </w:tcPr>
          <w:p w:rsidR="00554053" w:rsidRDefault="00B532F1">
            <w:pPr>
              <w:pStyle w:val="TableParagraph"/>
              <w:ind w:right="200"/>
              <w:jc w:val="right"/>
              <w:rPr>
                <w:rFonts w:ascii="Arial"/>
                <w:sz w:val="20"/>
              </w:rPr>
            </w:pPr>
            <w:r>
              <w:rPr>
                <w:rFonts w:ascii="Arial"/>
                <w:sz w:val="20"/>
              </w:rPr>
              <w:t>6,018</w:t>
            </w:r>
          </w:p>
        </w:tc>
      </w:tr>
      <w:tr w:rsidR="00554053">
        <w:trPr>
          <w:trHeight w:hRule="exact" w:val="226"/>
        </w:trPr>
        <w:tc>
          <w:tcPr>
            <w:tcW w:w="3651" w:type="dxa"/>
          </w:tcPr>
          <w:p w:rsidR="00554053" w:rsidRDefault="00B532F1">
            <w:pPr>
              <w:pStyle w:val="TableParagraph"/>
              <w:spacing w:line="227" w:lineRule="exact"/>
              <w:ind w:left="200"/>
              <w:rPr>
                <w:rFonts w:ascii="Arial"/>
                <w:sz w:val="20"/>
              </w:rPr>
            </w:pPr>
            <w:r>
              <w:rPr>
                <w:rFonts w:ascii="Arial"/>
                <w:sz w:val="20"/>
              </w:rPr>
              <w:t>Licencia para anuncios</w:t>
            </w:r>
          </w:p>
        </w:tc>
        <w:tc>
          <w:tcPr>
            <w:tcW w:w="884" w:type="dxa"/>
          </w:tcPr>
          <w:p w:rsidR="00554053" w:rsidRDefault="00554053"/>
        </w:tc>
        <w:tc>
          <w:tcPr>
            <w:tcW w:w="987" w:type="dxa"/>
          </w:tcPr>
          <w:p w:rsidR="00554053" w:rsidRDefault="00B532F1">
            <w:pPr>
              <w:pStyle w:val="TableParagraph"/>
              <w:spacing w:line="227" w:lineRule="exact"/>
              <w:ind w:right="200"/>
              <w:jc w:val="right"/>
              <w:rPr>
                <w:rFonts w:ascii="Arial"/>
                <w:sz w:val="20"/>
              </w:rPr>
            </w:pPr>
            <w:r>
              <w:rPr>
                <w:rFonts w:ascii="Arial"/>
                <w:sz w:val="20"/>
              </w:rPr>
              <w:t>1,683</w:t>
            </w:r>
          </w:p>
        </w:tc>
      </w:tr>
    </w:tbl>
    <w:p w:rsidR="00554053" w:rsidRDefault="00554053">
      <w:pPr>
        <w:spacing w:line="227" w:lineRule="exact"/>
        <w:jc w:val="righ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0"/>
        </w:rPr>
      </w:pPr>
    </w:p>
    <w:tbl>
      <w:tblPr>
        <w:tblStyle w:val="TableNormal"/>
        <w:tblW w:w="0" w:type="auto"/>
        <w:tblInd w:w="3239" w:type="dxa"/>
        <w:tblBorders>
          <w:top w:val="nil"/>
          <w:left w:val="nil"/>
          <w:bottom w:val="nil"/>
          <w:right w:val="nil"/>
          <w:insideH w:val="nil"/>
          <w:insideV w:val="nil"/>
        </w:tblBorders>
        <w:tblLayout w:type="fixed"/>
        <w:tblLook w:val="01E0" w:firstRow="1" w:lastRow="1" w:firstColumn="1" w:lastColumn="1" w:noHBand="0" w:noVBand="0"/>
      </w:tblPr>
      <w:tblGrid>
        <w:gridCol w:w="4141"/>
        <w:gridCol w:w="283"/>
        <w:gridCol w:w="1008"/>
      </w:tblGrid>
      <w:tr w:rsidR="00554053">
        <w:trPr>
          <w:trHeight w:hRule="exact" w:val="282"/>
        </w:trPr>
        <w:tc>
          <w:tcPr>
            <w:tcW w:w="4141" w:type="dxa"/>
          </w:tcPr>
          <w:p w:rsidR="00554053" w:rsidRDefault="00B532F1">
            <w:pPr>
              <w:pStyle w:val="TableParagraph"/>
              <w:spacing w:before="2"/>
              <w:ind w:left="1667" w:right="1578"/>
              <w:jc w:val="center"/>
              <w:rPr>
                <w:rFonts w:ascii="Arial"/>
                <w:sz w:val="20"/>
              </w:rPr>
            </w:pPr>
            <w:r>
              <w:rPr>
                <w:rFonts w:ascii="Arial"/>
                <w:sz w:val="20"/>
                <w:u w:val="single"/>
              </w:rPr>
              <w:t>Concepto</w:t>
            </w:r>
          </w:p>
        </w:tc>
        <w:tc>
          <w:tcPr>
            <w:tcW w:w="283" w:type="dxa"/>
          </w:tcPr>
          <w:p w:rsidR="00554053" w:rsidRDefault="00554053"/>
        </w:tc>
        <w:tc>
          <w:tcPr>
            <w:tcW w:w="1008" w:type="dxa"/>
          </w:tcPr>
          <w:p w:rsidR="00554053" w:rsidRDefault="00B532F1">
            <w:pPr>
              <w:pStyle w:val="TableParagraph"/>
              <w:spacing w:line="223" w:lineRule="exact"/>
              <w:ind w:left="218"/>
              <w:rPr>
                <w:rFonts w:ascii="Arial"/>
                <w:sz w:val="20"/>
              </w:rPr>
            </w:pPr>
            <w:r>
              <w:rPr>
                <w:rFonts w:ascii="Arial"/>
                <w:sz w:val="20"/>
                <w:u w:val="single"/>
              </w:rPr>
              <w:t>Importe</w:t>
            </w:r>
          </w:p>
        </w:tc>
      </w:tr>
      <w:tr w:rsidR="00554053">
        <w:trPr>
          <w:trHeight w:hRule="exact" w:val="506"/>
        </w:trPr>
        <w:tc>
          <w:tcPr>
            <w:tcW w:w="4141" w:type="dxa"/>
          </w:tcPr>
          <w:p w:rsidR="00554053" w:rsidRDefault="00B532F1">
            <w:pPr>
              <w:pStyle w:val="TableParagraph"/>
              <w:tabs>
                <w:tab w:val="left" w:pos="1642"/>
                <w:tab w:val="left" w:pos="1992"/>
                <w:tab w:val="left" w:pos="2947"/>
                <w:tab w:val="left" w:pos="3934"/>
              </w:tabs>
              <w:spacing w:before="42"/>
              <w:ind w:left="200" w:right="105"/>
              <w:rPr>
                <w:rFonts w:ascii="Arial" w:hAnsi="Arial"/>
                <w:sz w:val="20"/>
              </w:rPr>
            </w:pPr>
            <w:r>
              <w:rPr>
                <w:rFonts w:ascii="Arial" w:hAnsi="Arial"/>
                <w:sz w:val="20"/>
              </w:rPr>
              <w:t>Espectáculos</w:t>
            </w:r>
            <w:r>
              <w:rPr>
                <w:rFonts w:ascii="Arial" w:hAnsi="Arial"/>
                <w:sz w:val="20"/>
              </w:rPr>
              <w:tab/>
              <w:t>y</w:t>
            </w:r>
            <w:r>
              <w:rPr>
                <w:rFonts w:ascii="Arial" w:hAnsi="Arial"/>
                <w:sz w:val="20"/>
              </w:rPr>
              <w:tab/>
              <w:t>eventos</w:t>
            </w:r>
            <w:r>
              <w:rPr>
                <w:rFonts w:ascii="Arial" w:hAnsi="Arial"/>
                <w:sz w:val="20"/>
              </w:rPr>
              <w:tab/>
              <w:t>públicos</w:t>
            </w:r>
            <w:r>
              <w:rPr>
                <w:rFonts w:ascii="Arial" w:hAnsi="Arial"/>
                <w:sz w:val="20"/>
              </w:rPr>
              <w:tab/>
              <w:t>y privados</w:t>
            </w:r>
          </w:p>
        </w:tc>
        <w:tc>
          <w:tcPr>
            <w:tcW w:w="283" w:type="dxa"/>
          </w:tcPr>
          <w:p w:rsidR="00554053" w:rsidRDefault="00554053"/>
        </w:tc>
        <w:tc>
          <w:tcPr>
            <w:tcW w:w="1008" w:type="dxa"/>
          </w:tcPr>
          <w:p w:rsidR="00554053" w:rsidRDefault="00554053">
            <w:pPr>
              <w:pStyle w:val="TableParagraph"/>
              <w:spacing w:before="8"/>
              <w:rPr>
                <w:rFonts w:ascii="Arial"/>
                <w:sz w:val="23"/>
              </w:rPr>
            </w:pPr>
          </w:p>
          <w:p w:rsidR="00554053" w:rsidRDefault="00B532F1">
            <w:pPr>
              <w:pStyle w:val="TableParagraph"/>
              <w:ind w:left="395"/>
              <w:rPr>
                <w:rFonts w:ascii="Arial"/>
                <w:sz w:val="20"/>
              </w:rPr>
            </w:pPr>
            <w:r>
              <w:rPr>
                <w:rFonts w:ascii="Arial"/>
                <w:sz w:val="20"/>
              </w:rPr>
              <w:t>1,106</w:t>
            </w:r>
          </w:p>
        </w:tc>
      </w:tr>
      <w:tr w:rsidR="00554053">
        <w:trPr>
          <w:trHeight w:hRule="exact" w:val="230"/>
        </w:trPr>
        <w:tc>
          <w:tcPr>
            <w:tcW w:w="4141" w:type="dxa"/>
          </w:tcPr>
          <w:p w:rsidR="00554053" w:rsidRDefault="00B532F1">
            <w:pPr>
              <w:pStyle w:val="TableParagraph"/>
              <w:spacing w:line="227" w:lineRule="exact"/>
              <w:ind w:left="200"/>
              <w:rPr>
                <w:rFonts w:ascii="Arial" w:hAnsi="Arial"/>
                <w:sz w:val="20"/>
              </w:rPr>
            </w:pPr>
            <w:r>
              <w:rPr>
                <w:rFonts w:ascii="Arial" w:hAnsi="Arial"/>
                <w:sz w:val="20"/>
              </w:rPr>
              <w:t>Ocupación de la vía pública</w:t>
            </w:r>
          </w:p>
        </w:tc>
        <w:tc>
          <w:tcPr>
            <w:tcW w:w="283" w:type="dxa"/>
          </w:tcPr>
          <w:p w:rsidR="00554053" w:rsidRDefault="00554053"/>
        </w:tc>
        <w:tc>
          <w:tcPr>
            <w:tcW w:w="1008" w:type="dxa"/>
          </w:tcPr>
          <w:p w:rsidR="00554053" w:rsidRDefault="00B532F1">
            <w:pPr>
              <w:pStyle w:val="TableParagraph"/>
              <w:spacing w:line="227" w:lineRule="exact"/>
              <w:ind w:left="395"/>
              <w:rPr>
                <w:rFonts w:ascii="Arial"/>
                <w:sz w:val="20"/>
              </w:rPr>
            </w:pPr>
            <w:r>
              <w:rPr>
                <w:rFonts w:ascii="Arial"/>
                <w:sz w:val="20"/>
              </w:rPr>
              <w:t>1,041</w:t>
            </w:r>
          </w:p>
        </w:tc>
      </w:tr>
      <w:tr w:rsidR="00554053">
        <w:trPr>
          <w:trHeight w:hRule="exact" w:val="461"/>
        </w:trPr>
        <w:tc>
          <w:tcPr>
            <w:tcW w:w="4141" w:type="dxa"/>
          </w:tcPr>
          <w:p w:rsidR="00554053" w:rsidRDefault="00B532F1">
            <w:pPr>
              <w:pStyle w:val="TableParagraph"/>
              <w:ind w:left="200" w:right="105"/>
              <w:rPr>
                <w:rFonts w:ascii="Arial" w:hAnsi="Arial"/>
                <w:sz w:val="20"/>
              </w:rPr>
            </w:pPr>
            <w:r>
              <w:rPr>
                <w:rFonts w:ascii="Arial" w:hAnsi="Arial"/>
                <w:sz w:val="20"/>
              </w:rPr>
              <w:t>Eventos en general con venta y consumo de bebidas alcohólicas</w:t>
            </w:r>
          </w:p>
        </w:tc>
        <w:tc>
          <w:tcPr>
            <w:tcW w:w="283" w:type="dxa"/>
          </w:tcPr>
          <w:p w:rsidR="00554053" w:rsidRDefault="00554053"/>
        </w:tc>
        <w:tc>
          <w:tcPr>
            <w:tcW w:w="1008" w:type="dxa"/>
          </w:tcPr>
          <w:p w:rsidR="00554053" w:rsidRDefault="00554053">
            <w:pPr>
              <w:pStyle w:val="TableParagraph"/>
              <w:spacing w:before="8"/>
              <w:rPr>
                <w:rFonts w:ascii="Arial"/>
                <w:sz w:val="19"/>
              </w:rPr>
            </w:pPr>
          </w:p>
          <w:p w:rsidR="00554053" w:rsidRDefault="00B532F1">
            <w:pPr>
              <w:pStyle w:val="TableParagraph"/>
              <w:ind w:left="563"/>
              <w:rPr>
                <w:rFonts w:ascii="Arial"/>
                <w:sz w:val="20"/>
              </w:rPr>
            </w:pPr>
            <w:r>
              <w:rPr>
                <w:rFonts w:ascii="Arial"/>
                <w:sz w:val="20"/>
              </w:rPr>
              <w:t>779</w:t>
            </w:r>
          </w:p>
        </w:tc>
      </w:tr>
      <w:tr w:rsidR="00554053">
        <w:trPr>
          <w:trHeight w:hRule="exact" w:val="229"/>
        </w:trPr>
        <w:tc>
          <w:tcPr>
            <w:tcW w:w="4141" w:type="dxa"/>
          </w:tcPr>
          <w:p w:rsidR="00554053" w:rsidRDefault="00B532F1">
            <w:pPr>
              <w:pStyle w:val="TableParagraph"/>
              <w:spacing w:line="227" w:lineRule="exact"/>
              <w:ind w:left="200"/>
              <w:rPr>
                <w:rFonts w:ascii="Arial" w:hAnsi="Arial"/>
                <w:sz w:val="20"/>
              </w:rPr>
            </w:pPr>
            <w:r>
              <w:rPr>
                <w:rFonts w:ascii="Arial" w:hAnsi="Arial"/>
                <w:sz w:val="20"/>
              </w:rPr>
              <w:t>Limpia y recolección de desechos</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537</w:t>
            </w:r>
          </w:p>
        </w:tc>
      </w:tr>
      <w:tr w:rsidR="00554053">
        <w:trPr>
          <w:trHeight w:hRule="exact" w:val="229"/>
        </w:trPr>
        <w:tc>
          <w:tcPr>
            <w:tcW w:w="4141" w:type="dxa"/>
          </w:tcPr>
          <w:p w:rsidR="00554053" w:rsidRDefault="00B532F1">
            <w:pPr>
              <w:pStyle w:val="TableParagraph"/>
              <w:spacing w:line="225" w:lineRule="exact"/>
              <w:ind w:left="200"/>
              <w:rPr>
                <w:rFonts w:ascii="Arial" w:hAnsi="Arial"/>
                <w:sz w:val="20"/>
              </w:rPr>
            </w:pPr>
            <w:r>
              <w:rPr>
                <w:rFonts w:ascii="Arial" w:hAnsi="Arial"/>
                <w:sz w:val="20"/>
              </w:rPr>
              <w:t>Ocupación vía pública servicios</w:t>
            </w:r>
          </w:p>
        </w:tc>
        <w:tc>
          <w:tcPr>
            <w:tcW w:w="283" w:type="dxa"/>
          </w:tcPr>
          <w:p w:rsidR="00554053" w:rsidRDefault="00554053"/>
        </w:tc>
        <w:tc>
          <w:tcPr>
            <w:tcW w:w="1008" w:type="dxa"/>
          </w:tcPr>
          <w:p w:rsidR="00554053" w:rsidRDefault="00B532F1">
            <w:pPr>
              <w:pStyle w:val="TableParagraph"/>
              <w:spacing w:line="225" w:lineRule="exact"/>
              <w:ind w:left="563"/>
              <w:rPr>
                <w:rFonts w:ascii="Arial"/>
                <w:sz w:val="20"/>
              </w:rPr>
            </w:pPr>
            <w:r>
              <w:rPr>
                <w:rFonts w:ascii="Arial"/>
                <w:sz w:val="20"/>
              </w:rPr>
              <w:t>423</w:t>
            </w:r>
          </w:p>
        </w:tc>
      </w:tr>
      <w:tr w:rsidR="00554053">
        <w:trPr>
          <w:trHeight w:hRule="exact" w:val="461"/>
        </w:trPr>
        <w:tc>
          <w:tcPr>
            <w:tcW w:w="4141" w:type="dxa"/>
          </w:tcPr>
          <w:p w:rsidR="00554053" w:rsidRDefault="00B532F1">
            <w:pPr>
              <w:pStyle w:val="TableParagraph"/>
              <w:ind w:left="200" w:right="105"/>
              <w:rPr>
                <w:rFonts w:ascii="Arial" w:hAnsi="Arial"/>
                <w:sz w:val="20"/>
              </w:rPr>
            </w:pPr>
            <w:r>
              <w:rPr>
                <w:rFonts w:ascii="Arial" w:hAnsi="Arial"/>
                <w:sz w:val="20"/>
              </w:rPr>
              <w:t>Revisión y permisos de tala, trasplante y poda</w:t>
            </w:r>
          </w:p>
        </w:tc>
        <w:tc>
          <w:tcPr>
            <w:tcW w:w="283" w:type="dxa"/>
          </w:tcPr>
          <w:p w:rsidR="00554053" w:rsidRDefault="00554053"/>
        </w:tc>
        <w:tc>
          <w:tcPr>
            <w:tcW w:w="1008" w:type="dxa"/>
          </w:tcPr>
          <w:p w:rsidR="00554053" w:rsidRDefault="00554053">
            <w:pPr>
              <w:pStyle w:val="TableParagraph"/>
              <w:spacing w:before="8"/>
              <w:rPr>
                <w:rFonts w:ascii="Arial"/>
                <w:sz w:val="19"/>
              </w:rPr>
            </w:pPr>
          </w:p>
          <w:p w:rsidR="00554053" w:rsidRDefault="00B532F1">
            <w:pPr>
              <w:pStyle w:val="TableParagraph"/>
              <w:ind w:left="563"/>
              <w:rPr>
                <w:rFonts w:ascii="Arial"/>
                <w:sz w:val="20"/>
              </w:rPr>
            </w:pPr>
            <w:r>
              <w:rPr>
                <w:rFonts w:ascii="Arial"/>
                <w:sz w:val="20"/>
              </w:rPr>
              <w:t>371</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Recargos</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345</w:t>
            </w:r>
          </w:p>
        </w:tc>
      </w:tr>
      <w:tr w:rsidR="00554053">
        <w:trPr>
          <w:trHeight w:hRule="exact" w:val="229"/>
        </w:trPr>
        <w:tc>
          <w:tcPr>
            <w:tcW w:w="4141" w:type="dxa"/>
          </w:tcPr>
          <w:p w:rsidR="00554053" w:rsidRDefault="00B532F1">
            <w:pPr>
              <w:pStyle w:val="TableParagraph"/>
              <w:spacing w:line="227" w:lineRule="exact"/>
              <w:ind w:left="200"/>
              <w:rPr>
                <w:rFonts w:ascii="Arial"/>
                <w:sz w:val="20"/>
              </w:rPr>
            </w:pPr>
            <w:r>
              <w:rPr>
                <w:rFonts w:ascii="Arial"/>
                <w:sz w:val="20"/>
              </w:rPr>
              <w:t>Taco Fest</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339</w:t>
            </w:r>
          </w:p>
        </w:tc>
      </w:tr>
      <w:tr w:rsidR="00554053">
        <w:trPr>
          <w:trHeight w:hRule="exact" w:val="229"/>
        </w:trPr>
        <w:tc>
          <w:tcPr>
            <w:tcW w:w="4141" w:type="dxa"/>
          </w:tcPr>
          <w:p w:rsidR="00554053" w:rsidRDefault="00B532F1">
            <w:pPr>
              <w:pStyle w:val="TableParagraph"/>
              <w:spacing w:line="225" w:lineRule="exact"/>
              <w:ind w:left="200"/>
              <w:rPr>
                <w:rFonts w:ascii="Arial"/>
                <w:sz w:val="20"/>
              </w:rPr>
            </w:pPr>
            <w:r>
              <w:rPr>
                <w:rFonts w:ascii="Arial"/>
                <w:sz w:val="20"/>
              </w:rPr>
              <w:t>Recargos de documentos</w:t>
            </w:r>
          </w:p>
        </w:tc>
        <w:tc>
          <w:tcPr>
            <w:tcW w:w="283" w:type="dxa"/>
          </w:tcPr>
          <w:p w:rsidR="00554053" w:rsidRDefault="00554053"/>
        </w:tc>
        <w:tc>
          <w:tcPr>
            <w:tcW w:w="1008" w:type="dxa"/>
          </w:tcPr>
          <w:p w:rsidR="00554053" w:rsidRDefault="00B532F1">
            <w:pPr>
              <w:pStyle w:val="TableParagraph"/>
              <w:spacing w:line="225" w:lineRule="exact"/>
              <w:ind w:left="563"/>
              <w:rPr>
                <w:rFonts w:ascii="Arial"/>
                <w:sz w:val="20"/>
              </w:rPr>
            </w:pPr>
            <w:r>
              <w:rPr>
                <w:rFonts w:ascii="Arial"/>
                <w:sz w:val="20"/>
              </w:rPr>
              <w:t>202</w:t>
            </w:r>
          </w:p>
        </w:tc>
      </w:tr>
      <w:tr w:rsidR="00554053">
        <w:trPr>
          <w:trHeight w:hRule="exact" w:val="461"/>
        </w:trPr>
        <w:tc>
          <w:tcPr>
            <w:tcW w:w="4141" w:type="dxa"/>
          </w:tcPr>
          <w:p w:rsidR="00554053" w:rsidRDefault="00B532F1">
            <w:pPr>
              <w:pStyle w:val="TableParagraph"/>
              <w:ind w:left="200" w:right="105"/>
              <w:rPr>
                <w:rFonts w:ascii="Arial" w:hAnsi="Arial"/>
                <w:sz w:val="20"/>
              </w:rPr>
            </w:pPr>
            <w:r>
              <w:rPr>
                <w:rFonts w:ascii="Arial" w:hAnsi="Arial"/>
                <w:sz w:val="20"/>
              </w:rPr>
              <w:t>Pago derechos conexión drenaje pluvial a red municipal</w:t>
            </w:r>
          </w:p>
        </w:tc>
        <w:tc>
          <w:tcPr>
            <w:tcW w:w="283" w:type="dxa"/>
          </w:tcPr>
          <w:p w:rsidR="00554053" w:rsidRDefault="00554053"/>
        </w:tc>
        <w:tc>
          <w:tcPr>
            <w:tcW w:w="1008" w:type="dxa"/>
          </w:tcPr>
          <w:p w:rsidR="00554053" w:rsidRDefault="00554053">
            <w:pPr>
              <w:pStyle w:val="TableParagraph"/>
              <w:spacing w:before="8"/>
              <w:rPr>
                <w:rFonts w:ascii="Arial"/>
                <w:sz w:val="19"/>
              </w:rPr>
            </w:pPr>
          </w:p>
          <w:p w:rsidR="00554053" w:rsidRDefault="00B532F1">
            <w:pPr>
              <w:pStyle w:val="TableParagraph"/>
              <w:ind w:left="563"/>
              <w:rPr>
                <w:rFonts w:ascii="Arial"/>
                <w:sz w:val="20"/>
              </w:rPr>
            </w:pPr>
            <w:r>
              <w:rPr>
                <w:rFonts w:ascii="Arial"/>
                <w:sz w:val="20"/>
              </w:rPr>
              <w:t>156</w:t>
            </w:r>
          </w:p>
        </w:tc>
      </w:tr>
      <w:tr w:rsidR="00554053">
        <w:trPr>
          <w:trHeight w:hRule="exact" w:val="461"/>
        </w:trPr>
        <w:tc>
          <w:tcPr>
            <w:tcW w:w="4141" w:type="dxa"/>
          </w:tcPr>
          <w:p w:rsidR="00554053" w:rsidRDefault="00B532F1">
            <w:pPr>
              <w:pStyle w:val="TableParagraph"/>
              <w:ind w:left="200" w:right="116"/>
              <w:rPr>
                <w:rFonts w:ascii="Arial" w:hAnsi="Arial"/>
                <w:sz w:val="20"/>
              </w:rPr>
            </w:pPr>
            <w:r>
              <w:rPr>
                <w:rFonts w:ascii="Arial" w:hAnsi="Arial"/>
                <w:sz w:val="20"/>
              </w:rPr>
              <w:t>Pago derechos revisión y Vo. Bo. planos de drenaje</w:t>
            </w:r>
            <w:r>
              <w:rPr>
                <w:rFonts w:ascii="Arial" w:hAnsi="Arial"/>
                <w:spacing w:val="-10"/>
                <w:sz w:val="20"/>
              </w:rPr>
              <w:t xml:space="preserve"> </w:t>
            </w:r>
            <w:r>
              <w:rPr>
                <w:rFonts w:ascii="Arial" w:hAnsi="Arial"/>
                <w:sz w:val="20"/>
              </w:rPr>
              <w:t>pluvial</w:t>
            </w:r>
          </w:p>
        </w:tc>
        <w:tc>
          <w:tcPr>
            <w:tcW w:w="283" w:type="dxa"/>
          </w:tcPr>
          <w:p w:rsidR="00554053" w:rsidRDefault="00554053"/>
        </w:tc>
        <w:tc>
          <w:tcPr>
            <w:tcW w:w="1008" w:type="dxa"/>
          </w:tcPr>
          <w:p w:rsidR="00554053" w:rsidRDefault="00554053">
            <w:pPr>
              <w:pStyle w:val="TableParagraph"/>
              <w:spacing w:before="8"/>
              <w:rPr>
                <w:rFonts w:ascii="Arial"/>
                <w:sz w:val="19"/>
              </w:rPr>
            </w:pPr>
          </w:p>
          <w:p w:rsidR="00554053" w:rsidRDefault="00B532F1">
            <w:pPr>
              <w:pStyle w:val="TableParagraph"/>
              <w:ind w:left="563"/>
              <w:rPr>
                <w:rFonts w:ascii="Arial"/>
                <w:sz w:val="20"/>
              </w:rPr>
            </w:pPr>
            <w:r>
              <w:rPr>
                <w:rFonts w:ascii="Arial"/>
                <w:sz w:val="20"/>
              </w:rPr>
              <w:t>150</w:t>
            </w:r>
          </w:p>
        </w:tc>
      </w:tr>
      <w:tr w:rsidR="00554053">
        <w:trPr>
          <w:trHeight w:hRule="exact" w:val="229"/>
        </w:trPr>
        <w:tc>
          <w:tcPr>
            <w:tcW w:w="4141" w:type="dxa"/>
          </w:tcPr>
          <w:p w:rsidR="00554053" w:rsidRDefault="00B532F1">
            <w:pPr>
              <w:pStyle w:val="TableParagraph"/>
              <w:spacing w:line="227" w:lineRule="exact"/>
              <w:ind w:left="200"/>
              <w:rPr>
                <w:rFonts w:ascii="Arial"/>
                <w:sz w:val="20"/>
              </w:rPr>
            </w:pPr>
            <w:r>
              <w:rPr>
                <w:rFonts w:ascii="Arial"/>
                <w:sz w:val="20"/>
              </w:rPr>
              <w:t>Servicios ambientales</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132</w:t>
            </w:r>
          </w:p>
        </w:tc>
      </w:tr>
      <w:tr w:rsidR="00554053">
        <w:trPr>
          <w:trHeight w:hRule="exact" w:val="229"/>
        </w:trPr>
        <w:tc>
          <w:tcPr>
            <w:tcW w:w="4141" w:type="dxa"/>
          </w:tcPr>
          <w:p w:rsidR="00554053" w:rsidRDefault="00B532F1">
            <w:pPr>
              <w:pStyle w:val="TableParagraph"/>
              <w:spacing w:line="225" w:lineRule="exact"/>
              <w:ind w:left="200"/>
              <w:rPr>
                <w:rFonts w:ascii="Arial" w:hAnsi="Arial"/>
                <w:sz w:val="20"/>
              </w:rPr>
            </w:pPr>
            <w:r>
              <w:rPr>
                <w:rFonts w:ascii="Arial" w:hAnsi="Arial"/>
                <w:sz w:val="20"/>
              </w:rPr>
              <w:t>Gastos de ejecución</w:t>
            </w:r>
          </w:p>
        </w:tc>
        <w:tc>
          <w:tcPr>
            <w:tcW w:w="283" w:type="dxa"/>
          </w:tcPr>
          <w:p w:rsidR="00554053" w:rsidRDefault="00554053"/>
        </w:tc>
        <w:tc>
          <w:tcPr>
            <w:tcW w:w="1008" w:type="dxa"/>
          </w:tcPr>
          <w:p w:rsidR="00554053" w:rsidRDefault="00B532F1">
            <w:pPr>
              <w:pStyle w:val="TableParagraph"/>
              <w:spacing w:line="225" w:lineRule="exact"/>
              <w:ind w:left="563"/>
              <w:rPr>
                <w:rFonts w:ascii="Arial"/>
                <w:sz w:val="20"/>
              </w:rPr>
            </w:pPr>
            <w:r>
              <w:rPr>
                <w:rFonts w:ascii="Arial"/>
                <w:sz w:val="20"/>
              </w:rPr>
              <w:t>118</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Certificaciones</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106</w:t>
            </w:r>
          </w:p>
        </w:tc>
      </w:tr>
      <w:tr w:rsidR="00554053">
        <w:trPr>
          <w:trHeight w:hRule="exact" w:val="461"/>
        </w:trPr>
        <w:tc>
          <w:tcPr>
            <w:tcW w:w="4141" w:type="dxa"/>
          </w:tcPr>
          <w:p w:rsidR="00554053" w:rsidRDefault="00B532F1">
            <w:pPr>
              <w:pStyle w:val="TableParagraph"/>
              <w:tabs>
                <w:tab w:val="left" w:pos="1517"/>
                <w:tab w:val="left" w:pos="1958"/>
                <w:tab w:val="left" w:pos="2400"/>
                <w:tab w:val="left" w:pos="3530"/>
              </w:tabs>
              <w:ind w:left="200" w:right="111"/>
              <w:rPr>
                <w:rFonts w:ascii="Arial" w:hAnsi="Arial"/>
                <w:sz w:val="20"/>
              </w:rPr>
            </w:pPr>
            <w:r>
              <w:rPr>
                <w:rFonts w:ascii="Arial" w:hAnsi="Arial"/>
                <w:sz w:val="20"/>
              </w:rPr>
              <w:t>Constancias</w:t>
            </w:r>
            <w:r>
              <w:rPr>
                <w:rFonts w:ascii="Arial" w:hAnsi="Arial"/>
                <w:sz w:val="20"/>
              </w:rPr>
              <w:tab/>
              <w:t>de</w:t>
            </w:r>
            <w:r>
              <w:rPr>
                <w:rFonts w:ascii="Arial" w:hAnsi="Arial"/>
                <w:sz w:val="20"/>
              </w:rPr>
              <w:tab/>
              <w:t>no</w:t>
            </w:r>
            <w:r>
              <w:rPr>
                <w:rFonts w:ascii="Arial" w:hAnsi="Arial"/>
                <w:sz w:val="20"/>
              </w:rPr>
              <w:tab/>
              <w:t>afectación</w:t>
            </w:r>
            <w:r>
              <w:rPr>
                <w:rFonts w:ascii="Arial" w:hAnsi="Arial"/>
                <w:sz w:val="20"/>
              </w:rPr>
              <w:tab/>
            </w:r>
            <w:r>
              <w:rPr>
                <w:rFonts w:ascii="Arial" w:hAnsi="Arial"/>
                <w:w w:val="95"/>
                <w:sz w:val="20"/>
              </w:rPr>
              <w:t xml:space="preserve">áreas </w:t>
            </w:r>
            <w:r>
              <w:rPr>
                <w:rFonts w:ascii="Arial" w:hAnsi="Arial"/>
                <w:sz w:val="20"/>
              </w:rPr>
              <w:t>municipales</w:t>
            </w:r>
          </w:p>
        </w:tc>
        <w:tc>
          <w:tcPr>
            <w:tcW w:w="283" w:type="dxa"/>
          </w:tcPr>
          <w:p w:rsidR="00554053" w:rsidRDefault="00554053"/>
        </w:tc>
        <w:tc>
          <w:tcPr>
            <w:tcW w:w="1008" w:type="dxa"/>
          </w:tcPr>
          <w:p w:rsidR="00554053" w:rsidRDefault="00554053">
            <w:pPr>
              <w:pStyle w:val="TableParagraph"/>
              <w:spacing w:before="8"/>
              <w:rPr>
                <w:rFonts w:ascii="Arial"/>
                <w:sz w:val="19"/>
              </w:rPr>
            </w:pPr>
          </w:p>
          <w:p w:rsidR="00554053" w:rsidRDefault="00B532F1">
            <w:pPr>
              <w:pStyle w:val="TableParagraph"/>
              <w:ind w:left="563"/>
              <w:rPr>
                <w:rFonts w:ascii="Arial"/>
                <w:sz w:val="20"/>
              </w:rPr>
            </w:pPr>
            <w:r>
              <w:rPr>
                <w:rFonts w:ascii="Arial"/>
                <w:sz w:val="20"/>
              </w:rPr>
              <w:t>105</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Ponte al Grill SDE</w:t>
            </w:r>
          </w:p>
        </w:tc>
        <w:tc>
          <w:tcPr>
            <w:tcW w:w="283" w:type="dxa"/>
          </w:tcPr>
          <w:p w:rsidR="00554053" w:rsidRDefault="00554053"/>
        </w:tc>
        <w:tc>
          <w:tcPr>
            <w:tcW w:w="1008" w:type="dxa"/>
          </w:tcPr>
          <w:p w:rsidR="00554053" w:rsidRDefault="00B532F1">
            <w:pPr>
              <w:pStyle w:val="TableParagraph"/>
              <w:spacing w:line="227" w:lineRule="exact"/>
              <w:ind w:left="563"/>
              <w:rPr>
                <w:rFonts w:ascii="Arial"/>
                <w:sz w:val="20"/>
              </w:rPr>
            </w:pPr>
            <w:r>
              <w:rPr>
                <w:rFonts w:ascii="Arial"/>
                <w:sz w:val="20"/>
              </w:rPr>
              <w:t>101</w:t>
            </w:r>
          </w:p>
        </w:tc>
      </w:tr>
      <w:tr w:rsidR="00554053">
        <w:trPr>
          <w:trHeight w:hRule="exact" w:val="229"/>
        </w:trPr>
        <w:tc>
          <w:tcPr>
            <w:tcW w:w="4141" w:type="dxa"/>
          </w:tcPr>
          <w:p w:rsidR="00554053" w:rsidRDefault="00B532F1">
            <w:pPr>
              <w:pStyle w:val="TableParagraph"/>
              <w:spacing w:line="227" w:lineRule="exact"/>
              <w:ind w:left="200"/>
              <w:rPr>
                <w:rFonts w:ascii="Arial" w:hAnsi="Arial"/>
                <w:sz w:val="20"/>
              </w:rPr>
            </w:pPr>
            <w:r>
              <w:rPr>
                <w:rFonts w:ascii="Arial" w:hAnsi="Arial"/>
                <w:sz w:val="20"/>
              </w:rPr>
              <w:t>Revisión de notas de Isai</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96</w:t>
            </w:r>
          </w:p>
        </w:tc>
      </w:tr>
      <w:tr w:rsidR="00554053">
        <w:trPr>
          <w:trHeight w:hRule="exact" w:val="229"/>
        </w:trPr>
        <w:tc>
          <w:tcPr>
            <w:tcW w:w="4141" w:type="dxa"/>
          </w:tcPr>
          <w:p w:rsidR="00554053" w:rsidRDefault="00B532F1">
            <w:pPr>
              <w:pStyle w:val="TableParagraph"/>
              <w:spacing w:line="225" w:lineRule="exact"/>
              <w:ind w:left="200"/>
              <w:rPr>
                <w:rFonts w:ascii="Arial" w:hAnsi="Arial"/>
                <w:sz w:val="20"/>
              </w:rPr>
            </w:pPr>
            <w:r>
              <w:rPr>
                <w:rFonts w:ascii="Arial" w:hAnsi="Arial"/>
                <w:sz w:val="20"/>
              </w:rPr>
              <w:t>Limpia eventos públicos</w:t>
            </w:r>
          </w:p>
        </w:tc>
        <w:tc>
          <w:tcPr>
            <w:tcW w:w="283" w:type="dxa"/>
          </w:tcPr>
          <w:p w:rsidR="00554053" w:rsidRDefault="00554053"/>
        </w:tc>
        <w:tc>
          <w:tcPr>
            <w:tcW w:w="1008" w:type="dxa"/>
          </w:tcPr>
          <w:p w:rsidR="00554053" w:rsidRDefault="00B532F1">
            <w:pPr>
              <w:pStyle w:val="TableParagraph"/>
              <w:spacing w:line="225" w:lineRule="exact"/>
              <w:ind w:left="-15" w:right="110"/>
              <w:jc w:val="right"/>
              <w:rPr>
                <w:rFonts w:ascii="Arial"/>
                <w:sz w:val="20"/>
              </w:rPr>
            </w:pPr>
            <w:r>
              <w:rPr>
                <w:rFonts w:ascii="Arial"/>
                <w:sz w:val="20"/>
              </w:rPr>
              <w:t>77</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Constancia de refrendo</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76</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Vo. Bo. de no infracciones</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55</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Cambio titular y/o comercio</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54</w:t>
            </w:r>
          </w:p>
        </w:tc>
      </w:tr>
      <w:tr w:rsidR="00554053">
        <w:trPr>
          <w:trHeight w:hRule="exact" w:val="230"/>
        </w:trPr>
        <w:tc>
          <w:tcPr>
            <w:tcW w:w="4141" w:type="dxa"/>
          </w:tcPr>
          <w:p w:rsidR="00554053" w:rsidRDefault="00B532F1">
            <w:pPr>
              <w:pStyle w:val="TableParagraph"/>
              <w:spacing w:line="227" w:lineRule="exact"/>
              <w:ind w:left="200"/>
              <w:rPr>
                <w:rFonts w:ascii="Arial" w:hAnsi="Arial"/>
                <w:sz w:val="20"/>
              </w:rPr>
            </w:pPr>
            <w:r>
              <w:rPr>
                <w:rFonts w:ascii="Arial" w:hAnsi="Arial"/>
                <w:sz w:val="20"/>
              </w:rPr>
              <w:t>Ocupación stand loby auditorio</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42</w:t>
            </w:r>
          </w:p>
        </w:tc>
      </w:tr>
      <w:tr w:rsidR="00554053">
        <w:trPr>
          <w:trHeight w:hRule="exact" w:val="229"/>
        </w:trPr>
        <w:tc>
          <w:tcPr>
            <w:tcW w:w="4141" w:type="dxa"/>
          </w:tcPr>
          <w:p w:rsidR="00554053" w:rsidRDefault="00B532F1">
            <w:pPr>
              <w:pStyle w:val="TableParagraph"/>
              <w:spacing w:line="227" w:lineRule="exact"/>
              <w:ind w:left="200"/>
              <w:rPr>
                <w:rFonts w:ascii="Arial" w:hAnsi="Arial"/>
                <w:sz w:val="20"/>
              </w:rPr>
            </w:pPr>
            <w:r>
              <w:rPr>
                <w:rFonts w:ascii="Arial" w:hAnsi="Arial"/>
                <w:sz w:val="20"/>
              </w:rPr>
              <w:t>Recargos limpia y recolección desechos</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18</w:t>
            </w:r>
          </w:p>
        </w:tc>
      </w:tr>
      <w:tr w:rsidR="00554053">
        <w:trPr>
          <w:trHeight w:hRule="exact" w:val="229"/>
        </w:trPr>
        <w:tc>
          <w:tcPr>
            <w:tcW w:w="4141" w:type="dxa"/>
          </w:tcPr>
          <w:p w:rsidR="00554053" w:rsidRDefault="00B532F1">
            <w:pPr>
              <w:pStyle w:val="TableParagraph"/>
              <w:spacing w:line="225" w:lineRule="exact"/>
              <w:ind w:left="200"/>
              <w:rPr>
                <w:rFonts w:ascii="Arial" w:hAnsi="Arial"/>
                <w:sz w:val="20"/>
              </w:rPr>
            </w:pPr>
            <w:r>
              <w:rPr>
                <w:rFonts w:ascii="Arial" w:hAnsi="Arial"/>
                <w:sz w:val="20"/>
              </w:rPr>
              <w:t>Asesorías a incubadoras</w:t>
            </w:r>
          </w:p>
        </w:tc>
        <w:tc>
          <w:tcPr>
            <w:tcW w:w="283" w:type="dxa"/>
          </w:tcPr>
          <w:p w:rsidR="00554053" w:rsidRDefault="00554053"/>
        </w:tc>
        <w:tc>
          <w:tcPr>
            <w:tcW w:w="1008" w:type="dxa"/>
          </w:tcPr>
          <w:p w:rsidR="00554053" w:rsidRDefault="00B532F1">
            <w:pPr>
              <w:pStyle w:val="TableParagraph"/>
              <w:spacing w:line="225" w:lineRule="exact"/>
              <w:ind w:left="-15" w:right="110"/>
              <w:jc w:val="right"/>
              <w:rPr>
                <w:rFonts w:ascii="Arial"/>
                <w:sz w:val="20"/>
              </w:rPr>
            </w:pPr>
            <w:r>
              <w:rPr>
                <w:rFonts w:ascii="Arial"/>
                <w:sz w:val="20"/>
              </w:rPr>
              <w:t>17</w:t>
            </w:r>
          </w:p>
        </w:tc>
      </w:tr>
      <w:tr w:rsidR="00554053">
        <w:trPr>
          <w:trHeight w:hRule="exact" w:val="230"/>
        </w:trPr>
        <w:tc>
          <w:tcPr>
            <w:tcW w:w="4141" w:type="dxa"/>
          </w:tcPr>
          <w:p w:rsidR="00554053" w:rsidRDefault="00B532F1">
            <w:pPr>
              <w:pStyle w:val="TableParagraph"/>
              <w:spacing w:line="227" w:lineRule="exact"/>
              <w:ind w:left="200"/>
              <w:rPr>
                <w:rFonts w:ascii="Arial"/>
                <w:sz w:val="20"/>
              </w:rPr>
            </w:pPr>
            <w:r>
              <w:rPr>
                <w:rFonts w:ascii="Arial"/>
                <w:sz w:val="20"/>
              </w:rPr>
              <w:t>Recargos licencias de anuncios</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13</w:t>
            </w:r>
          </w:p>
        </w:tc>
      </w:tr>
      <w:tr w:rsidR="00554053">
        <w:trPr>
          <w:trHeight w:hRule="exact" w:val="230"/>
        </w:trPr>
        <w:tc>
          <w:tcPr>
            <w:tcW w:w="4141" w:type="dxa"/>
          </w:tcPr>
          <w:p w:rsidR="00554053" w:rsidRDefault="00B532F1">
            <w:pPr>
              <w:pStyle w:val="TableParagraph"/>
              <w:spacing w:line="227" w:lineRule="exact"/>
              <w:ind w:left="200"/>
              <w:rPr>
                <w:rFonts w:ascii="Arial" w:hAnsi="Arial"/>
                <w:sz w:val="20"/>
              </w:rPr>
            </w:pPr>
            <w:r>
              <w:rPr>
                <w:rFonts w:ascii="Arial" w:hAnsi="Arial"/>
                <w:sz w:val="20"/>
              </w:rPr>
              <w:t>Permisos encuestas vía pública</w:t>
            </w:r>
          </w:p>
        </w:tc>
        <w:tc>
          <w:tcPr>
            <w:tcW w:w="283"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11</w:t>
            </w:r>
          </w:p>
        </w:tc>
      </w:tr>
      <w:tr w:rsidR="00554053">
        <w:trPr>
          <w:trHeight w:hRule="exact" w:val="326"/>
        </w:trPr>
        <w:tc>
          <w:tcPr>
            <w:tcW w:w="4141" w:type="dxa"/>
          </w:tcPr>
          <w:p w:rsidR="00554053" w:rsidRDefault="00B532F1">
            <w:pPr>
              <w:pStyle w:val="TableParagraph"/>
              <w:spacing w:line="227" w:lineRule="exact"/>
              <w:ind w:left="200"/>
              <w:rPr>
                <w:rFonts w:ascii="Arial"/>
                <w:sz w:val="20"/>
              </w:rPr>
            </w:pPr>
            <w:r>
              <w:rPr>
                <w:rFonts w:ascii="Arial"/>
                <w:sz w:val="20"/>
              </w:rPr>
              <w:t>Otros</w:t>
            </w:r>
          </w:p>
        </w:tc>
        <w:tc>
          <w:tcPr>
            <w:tcW w:w="283" w:type="dxa"/>
          </w:tcPr>
          <w:p w:rsidR="00554053" w:rsidRDefault="00554053"/>
        </w:tc>
        <w:tc>
          <w:tcPr>
            <w:tcW w:w="1008" w:type="dxa"/>
            <w:tcBorders>
              <w:bottom w:val="single" w:sz="4" w:space="0" w:color="000000"/>
            </w:tcBorders>
          </w:tcPr>
          <w:p w:rsidR="00554053" w:rsidRDefault="00B532F1">
            <w:pPr>
              <w:pStyle w:val="TableParagraph"/>
              <w:spacing w:line="227" w:lineRule="exact"/>
              <w:ind w:left="-15" w:right="110"/>
              <w:jc w:val="right"/>
              <w:rPr>
                <w:rFonts w:ascii="Arial"/>
                <w:sz w:val="20"/>
              </w:rPr>
            </w:pPr>
            <w:r>
              <w:rPr>
                <w:rFonts w:ascii="Arial"/>
                <w:sz w:val="20"/>
              </w:rPr>
              <w:t>15</w:t>
            </w:r>
          </w:p>
        </w:tc>
      </w:tr>
      <w:tr w:rsidR="00554053">
        <w:trPr>
          <w:trHeight w:hRule="exact" w:val="232"/>
        </w:trPr>
        <w:tc>
          <w:tcPr>
            <w:tcW w:w="4141" w:type="dxa"/>
          </w:tcPr>
          <w:p w:rsidR="00554053" w:rsidRDefault="00B532F1">
            <w:pPr>
              <w:pStyle w:val="TableParagraph"/>
              <w:spacing w:before="2"/>
              <w:ind w:left="1667" w:right="1576"/>
              <w:jc w:val="center"/>
              <w:rPr>
                <w:rFonts w:ascii="Arial"/>
                <w:sz w:val="20"/>
              </w:rPr>
            </w:pPr>
            <w:r>
              <w:rPr>
                <w:rFonts w:ascii="Arial"/>
                <w:sz w:val="20"/>
              </w:rPr>
              <w:t>Total</w:t>
            </w:r>
          </w:p>
        </w:tc>
        <w:tc>
          <w:tcPr>
            <w:tcW w:w="283" w:type="dxa"/>
          </w:tcPr>
          <w:p w:rsidR="00554053" w:rsidRDefault="00B532F1">
            <w:pPr>
              <w:pStyle w:val="TableParagraph"/>
              <w:spacing w:before="2"/>
              <w:ind w:left="107"/>
              <w:rPr>
                <w:rFonts w:ascii="Arial"/>
                <w:sz w:val="20"/>
              </w:rPr>
            </w:pPr>
            <w:r>
              <w:rPr>
                <w:rFonts w:ascii="Arial"/>
                <w:w w:val="99"/>
                <w:sz w:val="20"/>
              </w:rPr>
              <w:t>$</w:t>
            </w:r>
          </w:p>
        </w:tc>
        <w:tc>
          <w:tcPr>
            <w:tcW w:w="1008" w:type="dxa"/>
            <w:tcBorders>
              <w:top w:val="single" w:sz="4" w:space="0" w:color="000000"/>
            </w:tcBorders>
          </w:tcPr>
          <w:p w:rsidR="00554053" w:rsidRDefault="00B532F1">
            <w:pPr>
              <w:pStyle w:val="TableParagraph"/>
              <w:tabs>
                <w:tab w:val="left" w:pos="285"/>
              </w:tabs>
              <w:spacing w:line="227" w:lineRule="exact"/>
              <w:ind w:left="-15"/>
              <w:rPr>
                <w:rFonts w:ascii="Arial"/>
                <w:sz w:val="20"/>
              </w:rPr>
            </w:pPr>
            <w:r>
              <w:rPr>
                <w:rFonts w:ascii="Arial"/>
                <w:w w:val="99"/>
                <w:sz w:val="20"/>
                <w:u w:val="thick"/>
              </w:rPr>
              <w:t xml:space="preserve"> </w:t>
            </w:r>
            <w:r>
              <w:rPr>
                <w:rFonts w:ascii="Arial"/>
                <w:sz w:val="20"/>
                <w:u w:val="thick"/>
              </w:rPr>
              <w:tab/>
              <w:t>35,246</w:t>
            </w:r>
            <w:r>
              <w:rPr>
                <w:rFonts w:ascii="Arial"/>
                <w:spacing w:val="1"/>
                <w:sz w:val="20"/>
                <w:u w:val="thick"/>
              </w:rPr>
              <w:t xml:space="preserve">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07" w:type="dxa"/>
        <w:tblBorders>
          <w:top w:val="nil"/>
          <w:left w:val="nil"/>
          <w:bottom w:val="nil"/>
          <w:right w:val="nil"/>
          <w:insideH w:val="nil"/>
          <w:insideV w:val="nil"/>
        </w:tblBorders>
        <w:tblLayout w:type="fixed"/>
        <w:tblLook w:val="01E0" w:firstRow="1" w:lastRow="1" w:firstColumn="1" w:lastColumn="1" w:noHBand="0" w:noVBand="0"/>
      </w:tblPr>
      <w:tblGrid>
        <w:gridCol w:w="6266"/>
        <w:gridCol w:w="4720"/>
      </w:tblGrid>
      <w:tr w:rsidR="00554053">
        <w:trPr>
          <w:trHeight w:hRule="exact" w:val="268"/>
        </w:trPr>
        <w:tc>
          <w:tcPr>
            <w:tcW w:w="6266" w:type="dxa"/>
          </w:tcPr>
          <w:p w:rsidR="00554053" w:rsidRDefault="00B532F1">
            <w:pPr>
              <w:pStyle w:val="TableParagraph"/>
              <w:spacing w:line="268" w:lineRule="exact"/>
              <w:ind w:left="200"/>
              <w:rPr>
                <w:rFonts w:ascii="Arial" w:hAnsi="Arial"/>
                <w:sz w:val="24"/>
              </w:rPr>
            </w:pPr>
            <w:r>
              <w:rPr>
                <w:rFonts w:ascii="Arial" w:hAnsi="Arial"/>
                <w:sz w:val="24"/>
                <w:u w:val="single"/>
              </w:rPr>
              <w:t>Inscripción y refrendos</w:t>
            </w:r>
          </w:p>
        </w:tc>
        <w:tc>
          <w:tcPr>
            <w:tcW w:w="4720" w:type="dxa"/>
          </w:tcPr>
          <w:p w:rsidR="00554053" w:rsidRDefault="00B532F1">
            <w:pPr>
              <w:pStyle w:val="TableParagraph"/>
              <w:spacing w:line="268" w:lineRule="exact"/>
              <w:ind w:right="198"/>
              <w:jc w:val="right"/>
              <w:rPr>
                <w:rFonts w:ascii="Arial"/>
                <w:sz w:val="24"/>
              </w:rPr>
            </w:pPr>
            <w:r>
              <w:rPr>
                <w:rFonts w:ascii="Arial"/>
                <w:sz w:val="24"/>
              </w:rPr>
              <w:t>$11,057</w:t>
            </w:r>
          </w:p>
        </w:tc>
      </w:tr>
    </w:tbl>
    <w:p w:rsidR="00554053" w:rsidRDefault="00554053">
      <w:pPr>
        <w:pStyle w:val="Textoindependiente"/>
        <w:spacing w:before="2"/>
        <w:rPr>
          <w:sz w:val="16"/>
        </w:rPr>
      </w:pPr>
    </w:p>
    <w:p w:rsidR="00554053" w:rsidRDefault="00B532F1">
      <w:pPr>
        <w:pStyle w:val="Textoindependiente"/>
        <w:spacing w:before="92"/>
        <w:ind w:left="732"/>
      </w:pPr>
      <w:r>
        <w:t>En esta cuenta se registraron los ingresos siguientes:</w:t>
      </w:r>
    </w:p>
    <w:p w:rsidR="00554053" w:rsidRDefault="00554053">
      <w:pPr>
        <w:pStyle w:val="Textoindependiente"/>
        <w:spacing w:before="5"/>
        <w:rPr>
          <w:sz w:val="28"/>
        </w:rPr>
      </w:pPr>
    </w:p>
    <w:tbl>
      <w:tblPr>
        <w:tblStyle w:val="TableNormal"/>
        <w:tblW w:w="0" w:type="auto"/>
        <w:tblInd w:w="3474" w:type="dxa"/>
        <w:tblBorders>
          <w:top w:val="nil"/>
          <w:left w:val="nil"/>
          <w:bottom w:val="nil"/>
          <w:right w:val="nil"/>
          <w:insideH w:val="nil"/>
          <w:insideV w:val="nil"/>
        </w:tblBorders>
        <w:tblLayout w:type="fixed"/>
        <w:tblLook w:val="01E0" w:firstRow="1" w:lastRow="1" w:firstColumn="1" w:lastColumn="1" w:noHBand="0" w:noVBand="0"/>
      </w:tblPr>
      <w:tblGrid>
        <w:gridCol w:w="3681"/>
        <w:gridCol w:w="311"/>
        <w:gridCol w:w="929"/>
      </w:tblGrid>
      <w:tr w:rsidR="00554053">
        <w:trPr>
          <w:trHeight w:hRule="exact" w:val="280"/>
        </w:trPr>
        <w:tc>
          <w:tcPr>
            <w:tcW w:w="3681" w:type="dxa"/>
          </w:tcPr>
          <w:p w:rsidR="00554053" w:rsidRDefault="00B532F1">
            <w:pPr>
              <w:pStyle w:val="TableParagraph"/>
              <w:spacing w:line="223" w:lineRule="exact"/>
              <w:ind w:left="1484" w:right="1300"/>
              <w:jc w:val="center"/>
              <w:rPr>
                <w:rFonts w:ascii="Arial"/>
                <w:sz w:val="20"/>
              </w:rPr>
            </w:pPr>
            <w:r>
              <w:rPr>
                <w:rFonts w:ascii="Arial"/>
                <w:sz w:val="20"/>
                <w:u w:val="single"/>
              </w:rPr>
              <w:t>Concepto</w:t>
            </w:r>
          </w:p>
        </w:tc>
        <w:tc>
          <w:tcPr>
            <w:tcW w:w="311" w:type="dxa"/>
          </w:tcPr>
          <w:p w:rsidR="00554053" w:rsidRDefault="00554053"/>
        </w:tc>
        <w:tc>
          <w:tcPr>
            <w:tcW w:w="929" w:type="dxa"/>
          </w:tcPr>
          <w:p w:rsidR="00554053" w:rsidRDefault="00B532F1">
            <w:pPr>
              <w:pStyle w:val="TableParagraph"/>
              <w:spacing w:line="223" w:lineRule="exact"/>
              <w:ind w:left="124"/>
              <w:rPr>
                <w:rFonts w:ascii="Arial"/>
                <w:sz w:val="20"/>
              </w:rPr>
            </w:pPr>
            <w:r>
              <w:rPr>
                <w:rFonts w:ascii="Arial"/>
                <w:sz w:val="20"/>
                <w:u w:val="single"/>
              </w:rPr>
              <w:t>Importe</w:t>
            </w:r>
          </w:p>
        </w:tc>
      </w:tr>
      <w:tr w:rsidR="00554053">
        <w:trPr>
          <w:trHeight w:hRule="exact" w:val="301"/>
        </w:trPr>
        <w:tc>
          <w:tcPr>
            <w:tcW w:w="3681" w:type="dxa"/>
          </w:tcPr>
          <w:p w:rsidR="00554053" w:rsidRDefault="00B532F1">
            <w:pPr>
              <w:pStyle w:val="TableParagraph"/>
              <w:spacing w:before="50"/>
              <w:ind w:left="200"/>
              <w:rPr>
                <w:rFonts w:ascii="Arial"/>
                <w:sz w:val="20"/>
              </w:rPr>
            </w:pPr>
            <w:r>
              <w:rPr>
                <w:rFonts w:ascii="Arial"/>
                <w:sz w:val="20"/>
              </w:rPr>
              <w:t>Refrendos anuales</w:t>
            </w:r>
          </w:p>
        </w:tc>
        <w:tc>
          <w:tcPr>
            <w:tcW w:w="311" w:type="dxa"/>
          </w:tcPr>
          <w:p w:rsidR="00554053" w:rsidRDefault="00B532F1">
            <w:pPr>
              <w:pStyle w:val="TableParagraph"/>
              <w:spacing w:before="50"/>
              <w:ind w:right="69"/>
              <w:jc w:val="right"/>
              <w:rPr>
                <w:rFonts w:ascii="Arial"/>
                <w:sz w:val="20"/>
              </w:rPr>
            </w:pPr>
            <w:r>
              <w:rPr>
                <w:rFonts w:ascii="Arial"/>
                <w:w w:val="99"/>
                <w:sz w:val="20"/>
              </w:rPr>
              <w:t>$</w:t>
            </w:r>
          </w:p>
        </w:tc>
        <w:tc>
          <w:tcPr>
            <w:tcW w:w="929" w:type="dxa"/>
          </w:tcPr>
          <w:p w:rsidR="00554053" w:rsidRDefault="00B532F1">
            <w:pPr>
              <w:pStyle w:val="TableParagraph"/>
              <w:spacing w:before="50"/>
              <w:ind w:right="70"/>
              <w:jc w:val="right"/>
              <w:rPr>
                <w:rFonts w:ascii="Arial"/>
                <w:sz w:val="20"/>
              </w:rPr>
            </w:pPr>
            <w:r>
              <w:rPr>
                <w:rFonts w:ascii="Arial"/>
                <w:sz w:val="20"/>
              </w:rPr>
              <w:t>10,056</w:t>
            </w:r>
          </w:p>
        </w:tc>
      </w:tr>
      <w:tr w:rsidR="00554053">
        <w:trPr>
          <w:trHeight w:hRule="exact" w:val="265"/>
        </w:trPr>
        <w:tc>
          <w:tcPr>
            <w:tcW w:w="3681" w:type="dxa"/>
          </w:tcPr>
          <w:p w:rsidR="00554053" w:rsidRDefault="00B532F1">
            <w:pPr>
              <w:pStyle w:val="TableParagraph"/>
              <w:spacing w:before="13"/>
              <w:ind w:left="200"/>
              <w:rPr>
                <w:rFonts w:ascii="Arial"/>
                <w:sz w:val="20"/>
              </w:rPr>
            </w:pPr>
            <w:r>
              <w:rPr>
                <w:rFonts w:ascii="Arial"/>
                <w:sz w:val="20"/>
              </w:rPr>
              <w:t>Inscripciones por inicio de actividades</w:t>
            </w:r>
          </w:p>
        </w:tc>
        <w:tc>
          <w:tcPr>
            <w:tcW w:w="311" w:type="dxa"/>
          </w:tcPr>
          <w:p w:rsidR="00554053" w:rsidRDefault="00554053"/>
        </w:tc>
        <w:tc>
          <w:tcPr>
            <w:tcW w:w="929" w:type="dxa"/>
          </w:tcPr>
          <w:p w:rsidR="00554053" w:rsidRDefault="00B532F1">
            <w:pPr>
              <w:pStyle w:val="TableParagraph"/>
              <w:spacing w:before="13"/>
              <w:ind w:right="70"/>
              <w:jc w:val="right"/>
              <w:rPr>
                <w:rFonts w:ascii="Arial"/>
                <w:sz w:val="20"/>
              </w:rPr>
            </w:pPr>
            <w:r>
              <w:rPr>
                <w:rFonts w:ascii="Arial"/>
                <w:sz w:val="20"/>
              </w:rPr>
              <w:t>793</w:t>
            </w:r>
          </w:p>
        </w:tc>
      </w:tr>
      <w:tr w:rsidR="00554053">
        <w:trPr>
          <w:trHeight w:hRule="exact" w:val="265"/>
        </w:trPr>
        <w:tc>
          <w:tcPr>
            <w:tcW w:w="3681" w:type="dxa"/>
          </w:tcPr>
          <w:p w:rsidR="00554053" w:rsidRDefault="00B532F1">
            <w:pPr>
              <w:pStyle w:val="TableParagraph"/>
              <w:spacing w:before="14"/>
              <w:ind w:left="200"/>
              <w:rPr>
                <w:rFonts w:ascii="Arial"/>
                <w:sz w:val="20"/>
              </w:rPr>
            </w:pPr>
            <w:r>
              <w:rPr>
                <w:rFonts w:ascii="Arial"/>
                <w:sz w:val="20"/>
              </w:rPr>
              <w:t>Recargos</w:t>
            </w:r>
          </w:p>
        </w:tc>
        <w:tc>
          <w:tcPr>
            <w:tcW w:w="311" w:type="dxa"/>
          </w:tcPr>
          <w:p w:rsidR="00554053" w:rsidRDefault="00554053"/>
        </w:tc>
        <w:tc>
          <w:tcPr>
            <w:tcW w:w="929" w:type="dxa"/>
          </w:tcPr>
          <w:p w:rsidR="00554053" w:rsidRDefault="00B532F1">
            <w:pPr>
              <w:pStyle w:val="TableParagraph"/>
              <w:spacing w:before="14"/>
              <w:ind w:right="70"/>
              <w:jc w:val="right"/>
              <w:rPr>
                <w:rFonts w:ascii="Arial"/>
                <w:sz w:val="20"/>
              </w:rPr>
            </w:pPr>
            <w:r>
              <w:rPr>
                <w:rFonts w:ascii="Arial"/>
                <w:sz w:val="20"/>
              </w:rPr>
              <w:t>122</w:t>
            </w:r>
          </w:p>
        </w:tc>
      </w:tr>
      <w:tr w:rsidR="00554053">
        <w:trPr>
          <w:trHeight w:hRule="exact" w:val="393"/>
        </w:trPr>
        <w:tc>
          <w:tcPr>
            <w:tcW w:w="3681" w:type="dxa"/>
          </w:tcPr>
          <w:p w:rsidR="00554053" w:rsidRDefault="00B532F1">
            <w:pPr>
              <w:pStyle w:val="TableParagraph"/>
              <w:spacing w:before="13"/>
              <w:ind w:left="200"/>
              <w:rPr>
                <w:rFonts w:ascii="Arial" w:hAnsi="Arial"/>
                <w:sz w:val="20"/>
              </w:rPr>
            </w:pPr>
            <w:r>
              <w:rPr>
                <w:rFonts w:ascii="Arial" w:hAnsi="Arial"/>
                <w:sz w:val="20"/>
              </w:rPr>
              <w:t>Gastos de ejecución</w:t>
            </w:r>
          </w:p>
        </w:tc>
        <w:tc>
          <w:tcPr>
            <w:tcW w:w="311" w:type="dxa"/>
          </w:tcPr>
          <w:p w:rsidR="00554053" w:rsidRDefault="00554053"/>
        </w:tc>
        <w:tc>
          <w:tcPr>
            <w:tcW w:w="929" w:type="dxa"/>
            <w:tcBorders>
              <w:bottom w:val="single" w:sz="8" w:space="0" w:color="000000"/>
            </w:tcBorders>
          </w:tcPr>
          <w:p w:rsidR="00554053" w:rsidRDefault="00B532F1">
            <w:pPr>
              <w:pStyle w:val="TableParagraph"/>
              <w:spacing w:before="13"/>
              <w:ind w:right="70"/>
              <w:jc w:val="right"/>
              <w:rPr>
                <w:rFonts w:ascii="Arial"/>
                <w:sz w:val="20"/>
              </w:rPr>
            </w:pPr>
            <w:r>
              <w:rPr>
                <w:rFonts w:ascii="Arial"/>
                <w:sz w:val="20"/>
              </w:rPr>
              <w:t>86</w:t>
            </w:r>
          </w:p>
        </w:tc>
      </w:tr>
      <w:tr w:rsidR="00554053">
        <w:trPr>
          <w:trHeight w:hRule="exact" w:val="298"/>
        </w:trPr>
        <w:tc>
          <w:tcPr>
            <w:tcW w:w="3681" w:type="dxa"/>
          </w:tcPr>
          <w:p w:rsidR="00554053" w:rsidRDefault="00B532F1">
            <w:pPr>
              <w:pStyle w:val="TableParagraph"/>
              <w:spacing w:before="9"/>
              <w:ind w:left="1484" w:right="1297"/>
              <w:jc w:val="center"/>
              <w:rPr>
                <w:rFonts w:ascii="Arial"/>
                <w:sz w:val="20"/>
              </w:rPr>
            </w:pPr>
            <w:r>
              <w:rPr>
                <w:rFonts w:ascii="Arial"/>
                <w:sz w:val="20"/>
              </w:rPr>
              <w:t>Total</w:t>
            </w:r>
          </w:p>
        </w:tc>
        <w:tc>
          <w:tcPr>
            <w:tcW w:w="311" w:type="dxa"/>
          </w:tcPr>
          <w:p w:rsidR="00554053" w:rsidRDefault="00B532F1">
            <w:pPr>
              <w:pStyle w:val="TableParagraph"/>
              <w:spacing w:before="9"/>
              <w:ind w:right="69"/>
              <w:jc w:val="right"/>
              <w:rPr>
                <w:rFonts w:ascii="Arial"/>
                <w:sz w:val="20"/>
              </w:rPr>
            </w:pPr>
            <w:r>
              <w:rPr>
                <w:rFonts w:ascii="Arial"/>
                <w:w w:val="99"/>
                <w:sz w:val="20"/>
              </w:rPr>
              <w:t>$</w:t>
            </w:r>
          </w:p>
        </w:tc>
        <w:tc>
          <w:tcPr>
            <w:tcW w:w="929" w:type="dxa"/>
            <w:tcBorders>
              <w:top w:val="single" w:sz="8" w:space="0" w:color="000000"/>
              <w:bottom w:val="double" w:sz="6" w:space="0" w:color="000000"/>
            </w:tcBorders>
          </w:tcPr>
          <w:p w:rsidR="00554053" w:rsidRDefault="00B532F1">
            <w:pPr>
              <w:pStyle w:val="TableParagraph"/>
              <w:spacing w:line="230" w:lineRule="exact"/>
              <w:ind w:right="70"/>
              <w:jc w:val="right"/>
              <w:rPr>
                <w:rFonts w:ascii="Arial"/>
                <w:sz w:val="20"/>
              </w:rPr>
            </w:pPr>
            <w:r>
              <w:rPr>
                <w:rFonts w:ascii="Arial"/>
                <w:sz w:val="20"/>
              </w:rPr>
              <w:t>11,057</w:t>
            </w:r>
          </w:p>
        </w:tc>
      </w:tr>
    </w:tbl>
    <w:p w:rsidR="00554053" w:rsidRDefault="00554053">
      <w:pPr>
        <w:spacing w:line="230" w:lineRule="exact"/>
        <w:jc w:val="righ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7"/>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904"/>
        <w:gridCol w:w="4051"/>
      </w:tblGrid>
      <w:tr w:rsidR="00554053">
        <w:trPr>
          <w:trHeight w:hRule="exact" w:val="268"/>
        </w:trPr>
        <w:tc>
          <w:tcPr>
            <w:tcW w:w="6904" w:type="dxa"/>
          </w:tcPr>
          <w:p w:rsidR="00554053" w:rsidRDefault="00B532F1">
            <w:pPr>
              <w:pStyle w:val="TableParagraph"/>
              <w:spacing w:line="268" w:lineRule="exact"/>
              <w:ind w:left="200"/>
              <w:rPr>
                <w:rFonts w:ascii="Arial" w:hAnsi="Arial"/>
                <w:sz w:val="24"/>
              </w:rPr>
            </w:pPr>
            <w:r>
              <w:rPr>
                <w:rFonts w:ascii="Arial" w:hAnsi="Arial"/>
                <w:sz w:val="24"/>
                <w:u w:val="single"/>
              </w:rPr>
              <w:t>Expedición de licencias y permisos</w:t>
            </w:r>
          </w:p>
        </w:tc>
        <w:tc>
          <w:tcPr>
            <w:tcW w:w="4051" w:type="dxa"/>
          </w:tcPr>
          <w:p w:rsidR="00554053" w:rsidRDefault="00B532F1">
            <w:pPr>
              <w:pStyle w:val="TableParagraph"/>
              <w:spacing w:line="268" w:lineRule="exact"/>
              <w:ind w:right="198"/>
              <w:jc w:val="right"/>
              <w:rPr>
                <w:rFonts w:ascii="Arial"/>
                <w:sz w:val="24"/>
              </w:rPr>
            </w:pPr>
            <w:r>
              <w:rPr>
                <w:rFonts w:ascii="Arial"/>
                <w:sz w:val="24"/>
              </w:rPr>
              <w:t>$17,139</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ingresos siguientes:</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4"/>
        <w:rPr>
          <w:sz w:val="10"/>
        </w:rPr>
      </w:pPr>
    </w:p>
    <w:tbl>
      <w:tblPr>
        <w:tblStyle w:val="TableNormal"/>
        <w:tblW w:w="0" w:type="auto"/>
        <w:tblInd w:w="3220" w:type="dxa"/>
        <w:tblBorders>
          <w:top w:val="nil"/>
          <w:left w:val="nil"/>
          <w:bottom w:val="nil"/>
          <w:right w:val="nil"/>
          <w:insideH w:val="nil"/>
          <w:insideV w:val="nil"/>
        </w:tblBorders>
        <w:tblLayout w:type="fixed"/>
        <w:tblLook w:val="01E0" w:firstRow="1" w:lastRow="1" w:firstColumn="1" w:lastColumn="1" w:noHBand="0" w:noVBand="0"/>
      </w:tblPr>
      <w:tblGrid>
        <w:gridCol w:w="4273"/>
        <w:gridCol w:w="309"/>
        <w:gridCol w:w="847"/>
      </w:tblGrid>
      <w:tr w:rsidR="00554053">
        <w:trPr>
          <w:trHeight w:hRule="exact" w:val="272"/>
        </w:trPr>
        <w:tc>
          <w:tcPr>
            <w:tcW w:w="4273" w:type="dxa"/>
          </w:tcPr>
          <w:p w:rsidR="00554053" w:rsidRDefault="00B532F1">
            <w:pPr>
              <w:pStyle w:val="TableParagraph"/>
              <w:spacing w:line="223" w:lineRule="exact"/>
              <w:ind w:left="1779" w:right="1596"/>
              <w:jc w:val="center"/>
              <w:rPr>
                <w:rFonts w:ascii="Arial"/>
                <w:sz w:val="20"/>
              </w:rPr>
            </w:pPr>
            <w:r>
              <w:rPr>
                <w:rFonts w:ascii="Arial"/>
                <w:sz w:val="20"/>
                <w:u w:val="single"/>
              </w:rPr>
              <w:t>Concepto</w:t>
            </w:r>
          </w:p>
        </w:tc>
        <w:tc>
          <w:tcPr>
            <w:tcW w:w="309" w:type="dxa"/>
          </w:tcPr>
          <w:p w:rsidR="00554053" w:rsidRDefault="00554053"/>
        </w:tc>
        <w:tc>
          <w:tcPr>
            <w:tcW w:w="847" w:type="dxa"/>
          </w:tcPr>
          <w:p w:rsidR="00554053" w:rsidRDefault="00B532F1">
            <w:pPr>
              <w:pStyle w:val="TableParagraph"/>
              <w:spacing w:line="223" w:lineRule="exact"/>
              <w:ind w:right="67"/>
              <w:jc w:val="right"/>
              <w:rPr>
                <w:rFonts w:ascii="Arial"/>
                <w:sz w:val="20"/>
              </w:rPr>
            </w:pPr>
            <w:r>
              <w:rPr>
                <w:rFonts w:ascii="Arial"/>
                <w:sz w:val="20"/>
                <w:u w:val="single"/>
              </w:rPr>
              <w:t>Importe</w:t>
            </w:r>
          </w:p>
        </w:tc>
      </w:tr>
      <w:tr w:rsidR="00554053">
        <w:trPr>
          <w:trHeight w:hRule="exact" w:val="276"/>
        </w:trPr>
        <w:tc>
          <w:tcPr>
            <w:tcW w:w="4273" w:type="dxa"/>
          </w:tcPr>
          <w:p w:rsidR="00554053" w:rsidRDefault="00B532F1">
            <w:pPr>
              <w:pStyle w:val="TableParagraph"/>
              <w:spacing w:before="42"/>
              <w:ind w:left="200"/>
              <w:rPr>
                <w:rFonts w:ascii="Arial"/>
                <w:sz w:val="20"/>
              </w:rPr>
            </w:pPr>
            <w:r>
              <w:rPr>
                <w:rFonts w:ascii="Arial"/>
                <w:sz w:val="20"/>
              </w:rPr>
              <w:t>Permisos para circular con carga pesada</w:t>
            </w:r>
          </w:p>
        </w:tc>
        <w:tc>
          <w:tcPr>
            <w:tcW w:w="309" w:type="dxa"/>
          </w:tcPr>
          <w:p w:rsidR="00554053" w:rsidRDefault="00B532F1">
            <w:pPr>
              <w:pStyle w:val="TableParagraph"/>
              <w:spacing w:before="42"/>
              <w:ind w:right="69"/>
              <w:jc w:val="right"/>
              <w:rPr>
                <w:rFonts w:ascii="Arial"/>
                <w:sz w:val="20"/>
              </w:rPr>
            </w:pPr>
            <w:r>
              <w:rPr>
                <w:rFonts w:ascii="Arial"/>
                <w:w w:val="99"/>
                <w:sz w:val="20"/>
              </w:rPr>
              <w:t>$</w:t>
            </w:r>
          </w:p>
        </w:tc>
        <w:tc>
          <w:tcPr>
            <w:tcW w:w="847" w:type="dxa"/>
          </w:tcPr>
          <w:p w:rsidR="00554053" w:rsidRDefault="00B532F1">
            <w:pPr>
              <w:pStyle w:val="TableParagraph"/>
              <w:spacing w:before="44"/>
              <w:ind w:right="69"/>
              <w:jc w:val="right"/>
              <w:rPr>
                <w:rFonts w:ascii="Arial"/>
                <w:sz w:val="20"/>
              </w:rPr>
            </w:pPr>
            <w:r>
              <w:rPr>
                <w:rFonts w:ascii="Arial"/>
                <w:sz w:val="20"/>
              </w:rPr>
              <w:t>7,276</w:t>
            </w:r>
          </w:p>
        </w:tc>
      </w:tr>
      <w:tr w:rsidR="00554053">
        <w:trPr>
          <w:trHeight w:hRule="exact" w:val="228"/>
        </w:trPr>
        <w:tc>
          <w:tcPr>
            <w:tcW w:w="4273" w:type="dxa"/>
          </w:tcPr>
          <w:p w:rsidR="00554053" w:rsidRDefault="00B532F1">
            <w:pPr>
              <w:pStyle w:val="TableParagraph"/>
              <w:spacing w:line="224" w:lineRule="exact"/>
              <w:ind w:left="200"/>
              <w:rPr>
                <w:rFonts w:ascii="Arial"/>
                <w:sz w:val="20"/>
              </w:rPr>
            </w:pPr>
            <w:r>
              <w:rPr>
                <w:rFonts w:ascii="Arial"/>
                <w:sz w:val="20"/>
              </w:rPr>
              <w:t>Permiso de no estacionarse</w:t>
            </w:r>
          </w:p>
        </w:tc>
        <w:tc>
          <w:tcPr>
            <w:tcW w:w="309" w:type="dxa"/>
          </w:tcPr>
          <w:p w:rsidR="00554053" w:rsidRDefault="00554053"/>
        </w:tc>
        <w:tc>
          <w:tcPr>
            <w:tcW w:w="847" w:type="dxa"/>
          </w:tcPr>
          <w:p w:rsidR="00554053" w:rsidRDefault="00B532F1">
            <w:pPr>
              <w:pStyle w:val="TableParagraph"/>
              <w:spacing w:line="227" w:lineRule="exact"/>
              <w:ind w:right="69"/>
              <w:jc w:val="right"/>
              <w:rPr>
                <w:rFonts w:ascii="Arial"/>
                <w:sz w:val="20"/>
              </w:rPr>
            </w:pPr>
            <w:r>
              <w:rPr>
                <w:rFonts w:ascii="Arial"/>
                <w:sz w:val="20"/>
              </w:rPr>
              <w:t>4,291</w:t>
            </w:r>
          </w:p>
        </w:tc>
      </w:tr>
      <w:tr w:rsidR="00554053">
        <w:trPr>
          <w:trHeight w:hRule="exact" w:val="227"/>
        </w:trPr>
        <w:tc>
          <w:tcPr>
            <w:tcW w:w="4273" w:type="dxa"/>
          </w:tcPr>
          <w:p w:rsidR="00554053" w:rsidRDefault="00B532F1">
            <w:pPr>
              <w:pStyle w:val="TableParagraph"/>
              <w:spacing w:line="224" w:lineRule="exact"/>
              <w:ind w:left="200"/>
              <w:rPr>
                <w:rFonts w:ascii="Arial" w:hAnsi="Arial"/>
                <w:sz w:val="20"/>
              </w:rPr>
            </w:pPr>
            <w:r>
              <w:rPr>
                <w:rFonts w:ascii="Arial" w:hAnsi="Arial"/>
                <w:sz w:val="20"/>
              </w:rPr>
              <w:t>Exámenes de manejo</w:t>
            </w:r>
          </w:p>
        </w:tc>
        <w:tc>
          <w:tcPr>
            <w:tcW w:w="309" w:type="dxa"/>
          </w:tcPr>
          <w:p w:rsidR="00554053" w:rsidRDefault="00554053"/>
        </w:tc>
        <w:tc>
          <w:tcPr>
            <w:tcW w:w="847" w:type="dxa"/>
          </w:tcPr>
          <w:p w:rsidR="00554053" w:rsidRDefault="00B532F1">
            <w:pPr>
              <w:pStyle w:val="TableParagraph"/>
              <w:spacing w:line="227" w:lineRule="exact"/>
              <w:ind w:right="69"/>
              <w:jc w:val="right"/>
              <w:rPr>
                <w:rFonts w:ascii="Arial"/>
                <w:sz w:val="20"/>
              </w:rPr>
            </w:pPr>
            <w:r>
              <w:rPr>
                <w:rFonts w:ascii="Arial"/>
                <w:sz w:val="20"/>
              </w:rPr>
              <w:t>2,153</w:t>
            </w:r>
          </w:p>
        </w:tc>
      </w:tr>
      <w:tr w:rsidR="00554053">
        <w:trPr>
          <w:trHeight w:hRule="exact" w:val="227"/>
        </w:trPr>
        <w:tc>
          <w:tcPr>
            <w:tcW w:w="4273" w:type="dxa"/>
          </w:tcPr>
          <w:p w:rsidR="00554053" w:rsidRDefault="00B532F1">
            <w:pPr>
              <w:pStyle w:val="TableParagraph"/>
              <w:spacing w:line="223" w:lineRule="exact"/>
              <w:ind w:left="200"/>
              <w:rPr>
                <w:rFonts w:ascii="Arial"/>
                <w:sz w:val="20"/>
              </w:rPr>
            </w:pPr>
            <w:r>
              <w:rPr>
                <w:rFonts w:ascii="Arial"/>
                <w:sz w:val="20"/>
              </w:rPr>
              <w:t>Licencia de manejo</w:t>
            </w:r>
          </w:p>
        </w:tc>
        <w:tc>
          <w:tcPr>
            <w:tcW w:w="309" w:type="dxa"/>
          </w:tcPr>
          <w:p w:rsidR="00554053" w:rsidRDefault="00554053"/>
        </w:tc>
        <w:tc>
          <w:tcPr>
            <w:tcW w:w="847" w:type="dxa"/>
          </w:tcPr>
          <w:p w:rsidR="00554053" w:rsidRDefault="00B532F1">
            <w:pPr>
              <w:pStyle w:val="TableParagraph"/>
              <w:spacing w:line="225" w:lineRule="exact"/>
              <w:ind w:right="69"/>
              <w:jc w:val="right"/>
              <w:rPr>
                <w:rFonts w:ascii="Arial"/>
                <w:sz w:val="20"/>
              </w:rPr>
            </w:pPr>
            <w:r>
              <w:rPr>
                <w:rFonts w:ascii="Arial"/>
                <w:sz w:val="20"/>
              </w:rPr>
              <w:t>2,084</w:t>
            </w:r>
          </w:p>
        </w:tc>
      </w:tr>
      <w:tr w:rsidR="00554053">
        <w:trPr>
          <w:trHeight w:hRule="exact" w:val="227"/>
        </w:trPr>
        <w:tc>
          <w:tcPr>
            <w:tcW w:w="4273" w:type="dxa"/>
          </w:tcPr>
          <w:p w:rsidR="00554053" w:rsidRDefault="00B532F1">
            <w:pPr>
              <w:pStyle w:val="TableParagraph"/>
              <w:spacing w:line="224" w:lineRule="exact"/>
              <w:ind w:left="200"/>
              <w:rPr>
                <w:rFonts w:ascii="Arial" w:hAnsi="Arial"/>
                <w:sz w:val="20"/>
              </w:rPr>
            </w:pPr>
            <w:r>
              <w:rPr>
                <w:rFonts w:ascii="Arial" w:hAnsi="Arial"/>
                <w:sz w:val="20"/>
              </w:rPr>
              <w:t>Contraprestación concesión servicio de grúa</w:t>
            </w:r>
          </w:p>
        </w:tc>
        <w:tc>
          <w:tcPr>
            <w:tcW w:w="309" w:type="dxa"/>
          </w:tcPr>
          <w:p w:rsidR="00554053" w:rsidRDefault="00554053"/>
        </w:tc>
        <w:tc>
          <w:tcPr>
            <w:tcW w:w="847" w:type="dxa"/>
          </w:tcPr>
          <w:p w:rsidR="00554053" w:rsidRDefault="00B532F1">
            <w:pPr>
              <w:pStyle w:val="TableParagraph"/>
              <w:spacing w:line="227" w:lineRule="exact"/>
              <w:ind w:right="70"/>
              <w:jc w:val="right"/>
              <w:rPr>
                <w:rFonts w:ascii="Arial"/>
                <w:sz w:val="20"/>
              </w:rPr>
            </w:pPr>
            <w:r>
              <w:rPr>
                <w:rFonts w:ascii="Arial"/>
                <w:sz w:val="20"/>
              </w:rPr>
              <w:t>689</w:t>
            </w:r>
          </w:p>
        </w:tc>
      </w:tr>
      <w:tr w:rsidR="00554053">
        <w:trPr>
          <w:trHeight w:hRule="exact" w:val="227"/>
        </w:trPr>
        <w:tc>
          <w:tcPr>
            <w:tcW w:w="4273" w:type="dxa"/>
          </w:tcPr>
          <w:p w:rsidR="00554053" w:rsidRDefault="00B532F1">
            <w:pPr>
              <w:pStyle w:val="TableParagraph"/>
              <w:spacing w:line="223" w:lineRule="exact"/>
              <w:ind w:left="200"/>
              <w:rPr>
                <w:rFonts w:ascii="Arial" w:hAnsi="Arial"/>
                <w:sz w:val="20"/>
              </w:rPr>
            </w:pPr>
            <w:r>
              <w:rPr>
                <w:rFonts w:ascii="Arial" w:hAnsi="Arial"/>
                <w:sz w:val="20"/>
              </w:rPr>
              <w:t>Señalamiento para no estacionarse</w:t>
            </w:r>
          </w:p>
        </w:tc>
        <w:tc>
          <w:tcPr>
            <w:tcW w:w="309" w:type="dxa"/>
          </w:tcPr>
          <w:p w:rsidR="00554053" w:rsidRDefault="00554053"/>
        </w:tc>
        <w:tc>
          <w:tcPr>
            <w:tcW w:w="847" w:type="dxa"/>
          </w:tcPr>
          <w:p w:rsidR="00554053" w:rsidRDefault="00B532F1">
            <w:pPr>
              <w:pStyle w:val="TableParagraph"/>
              <w:spacing w:line="225" w:lineRule="exact"/>
              <w:ind w:right="70"/>
              <w:jc w:val="right"/>
              <w:rPr>
                <w:rFonts w:ascii="Arial"/>
                <w:sz w:val="20"/>
              </w:rPr>
            </w:pPr>
            <w:r>
              <w:rPr>
                <w:rFonts w:ascii="Arial"/>
                <w:sz w:val="20"/>
              </w:rPr>
              <w:t>401</w:t>
            </w:r>
          </w:p>
        </w:tc>
      </w:tr>
      <w:tr w:rsidR="00554053">
        <w:trPr>
          <w:trHeight w:hRule="exact" w:val="227"/>
        </w:trPr>
        <w:tc>
          <w:tcPr>
            <w:tcW w:w="4273" w:type="dxa"/>
          </w:tcPr>
          <w:p w:rsidR="00554053" w:rsidRDefault="00B532F1">
            <w:pPr>
              <w:pStyle w:val="TableParagraph"/>
              <w:spacing w:line="224" w:lineRule="exact"/>
              <w:ind w:left="200"/>
              <w:rPr>
                <w:rFonts w:ascii="Arial" w:hAnsi="Arial"/>
                <w:sz w:val="20"/>
              </w:rPr>
            </w:pPr>
            <w:r>
              <w:rPr>
                <w:rFonts w:ascii="Arial" w:hAnsi="Arial"/>
                <w:sz w:val="20"/>
              </w:rPr>
              <w:t>Exámenes médicos</w:t>
            </w:r>
          </w:p>
        </w:tc>
        <w:tc>
          <w:tcPr>
            <w:tcW w:w="309" w:type="dxa"/>
          </w:tcPr>
          <w:p w:rsidR="00554053" w:rsidRDefault="00554053"/>
        </w:tc>
        <w:tc>
          <w:tcPr>
            <w:tcW w:w="847" w:type="dxa"/>
          </w:tcPr>
          <w:p w:rsidR="00554053" w:rsidRDefault="00B532F1">
            <w:pPr>
              <w:pStyle w:val="TableParagraph"/>
              <w:spacing w:line="227" w:lineRule="exact"/>
              <w:ind w:right="70"/>
              <w:jc w:val="right"/>
              <w:rPr>
                <w:rFonts w:ascii="Arial"/>
                <w:sz w:val="20"/>
              </w:rPr>
            </w:pPr>
            <w:r>
              <w:rPr>
                <w:rFonts w:ascii="Arial"/>
                <w:sz w:val="20"/>
              </w:rPr>
              <w:t>190</w:t>
            </w:r>
          </w:p>
        </w:tc>
      </w:tr>
      <w:tr w:rsidR="00554053">
        <w:trPr>
          <w:trHeight w:hRule="exact" w:val="227"/>
        </w:trPr>
        <w:tc>
          <w:tcPr>
            <w:tcW w:w="4273" w:type="dxa"/>
          </w:tcPr>
          <w:p w:rsidR="00554053" w:rsidRDefault="00B532F1">
            <w:pPr>
              <w:pStyle w:val="TableParagraph"/>
              <w:spacing w:line="223" w:lineRule="exact"/>
              <w:ind w:left="200"/>
              <w:rPr>
                <w:rFonts w:ascii="Arial"/>
                <w:sz w:val="20"/>
              </w:rPr>
            </w:pPr>
            <w:r>
              <w:rPr>
                <w:rFonts w:ascii="Arial"/>
                <w:sz w:val="20"/>
              </w:rPr>
              <w:t>Cursos de manejo</w:t>
            </w:r>
          </w:p>
        </w:tc>
        <w:tc>
          <w:tcPr>
            <w:tcW w:w="309" w:type="dxa"/>
          </w:tcPr>
          <w:p w:rsidR="00554053" w:rsidRDefault="00554053"/>
        </w:tc>
        <w:tc>
          <w:tcPr>
            <w:tcW w:w="847" w:type="dxa"/>
          </w:tcPr>
          <w:p w:rsidR="00554053" w:rsidRDefault="00B532F1">
            <w:pPr>
              <w:pStyle w:val="TableParagraph"/>
              <w:spacing w:line="225" w:lineRule="exact"/>
              <w:ind w:right="70"/>
              <w:jc w:val="right"/>
              <w:rPr>
                <w:rFonts w:ascii="Arial"/>
                <w:sz w:val="20"/>
              </w:rPr>
            </w:pPr>
            <w:r>
              <w:rPr>
                <w:rFonts w:ascii="Arial"/>
                <w:sz w:val="20"/>
              </w:rPr>
              <w:t>50</w:t>
            </w:r>
          </w:p>
        </w:tc>
      </w:tr>
      <w:tr w:rsidR="00554053">
        <w:trPr>
          <w:trHeight w:hRule="exact" w:val="228"/>
        </w:trPr>
        <w:tc>
          <w:tcPr>
            <w:tcW w:w="4273" w:type="dxa"/>
          </w:tcPr>
          <w:p w:rsidR="00554053" w:rsidRDefault="00B532F1">
            <w:pPr>
              <w:pStyle w:val="TableParagraph"/>
              <w:spacing w:line="224" w:lineRule="exact"/>
              <w:ind w:left="200"/>
              <w:rPr>
                <w:rFonts w:ascii="Arial"/>
                <w:sz w:val="20"/>
              </w:rPr>
            </w:pPr>
            <w:r>
              <w:rPr>
                <w:rFonts w:ascii="Arial"/>
                <w:sz w:val="20"/>
              </w:rPr>
              <w:t>Permisos escuelas de manejo</w:t>
            </w:r>
          </w:p>
        </w:tc>
        <w:tc>
          <w:tcPr>
            <w:tcW w:w="309" w:type="dxa"/>
          </w:tcPr>
          <w:p w:rsidR="00554053" w:rsidRDefault="00554053"/>
        </w:tc>
        <w:tc>
          <w:tcPr>
            <w:tcW w:w="847" w:type="dxa"/>
          </w:tcPr>
          <w:p w:rsidR="00554053" w:rsidRDefault="00B532F1">
            <w:pPr>
              <w:pStyle w:val="TableParagraph"/>
              <w:spacing w:line="227" w:lineRule="exact"/>
              <w:ind w:right="67"/>
              <w:jc w:val="right"/>
              <w:rPr>
                <w:rFonts w:ascii="Arial"/>
                <w:sz w:val="20"/>
              </w:rPr>
            </w:pPr>
            <w:r>
              <w:rPr>
                <w:rFonts w:ascii="Arial"/>
                <w:w w:val="99"/>
                <w:sz w:val="20"/>
              </w:rPr>
              <w:t>3</w:t>
            </w:r>
          </w:p>
        </w:tc>
      </w:tr>
      <w:tr w:rsidR="00554053">
        <w:trPr>
          <w:trHeight w:hRule="exact" w:val="321"/>
        </w:trPr>
        <w:tc>
          <w:tcPr>
            <w:tcW w:w="4273" w:type="dxa"/>
          </w:tcPr>
          <w:p w:rsidR="00554053" w:rsidRDefault="00B532F1">
            <w:pPr>
              <w:pStyle w:val="TableParagraph"/>
              <w:spacing w:line="224" w:lineRule="exact"/>
              <w:ind w:left="200"/>
              <w:rPr>
                <w:rFonts w:ascii="Arial" w:hAnsi="Arial"/>
                <w:sz w:val="20"/>
              </w:rPr>
            </w:pPr>
            <w:r>
              <w:rPr>
                <w:rFonts w:ascii="Arial" w:hAnsi="Arial"/>
                <w:sz w:val="20"/>
              </w:rPr>
              <w:t>Reposición de permiso provisional Novel</w:t>
            </w:r>
          </w:p>
        </w:tc>
        <w:tc>
          <w:tcPr>
            <w:tcW w:w="309" w:type="dxa"/>
          </w:tcPr>
          <w:p w:rsidR="00554053" w:rsidRDefault="00554053"/>
        </w:tc>
        <w:tc>
          <w:tcPr>
            <w:tcW w:w="847" w:type="dxa"/>
            <w:tcBorders>
              <w:bottom w:val="single" w:sz="4" w:space="0" w:color="000000"/>
            </w:tcBorders>
          </w:tcPr>
          <w:p w:rsidR="00554053" w:rsidRDefault="00B532F1">
            <w:pPr>
              <w:pStyle w:val="TableParagraph"/>
              <w:spacing w:line="227" w:lineRule="exact"/>
              <w:ind w:right="67"/>
              <w:jc w:val="right"/>
              <w:rPr>
                <w:rFonts w:ascii="Arial"/>
                <w:sz w:val="20"/>
              </w:rPr>
            </w:pPr>
            <w:r>
              <w:rPr>
                <w:rFonts w:ascii="Arial"/>
                <w:w w:val="99"/>
                <w:sz w:val="20"/>
              </w:rPr>
              <w:t>2</w:t>
            </w:r>
          </w:p>
        </w:tc>
      </w:tr>
      <w:tr w:rsidR="00554053">
        <w:trPr>
          <w:trHeight w:hRule="exact" w:val="259"/>
        </w:trPr>
        <w:tc>
          <w:tcPr>
            <w:tcW w:w="4273" w:type="dxa"/>
          </w:tcPr>
          <w:p w:rsidR="00554053" w:rsidRDefault="00B532F1">
            <w:pPr>
              <w:pStyle w:val="TableParagraph"/>
              <w:spacing w:before="9"/>
              <w:ind w:left="1779" w:right="1594"/>
              <w:jc w:val="center"/>
              <w:rPr>
                <w:rFonts w:ascii="Arial"/>
                <w:sz w:val="20"/>
              </w:rPr>
            </w:pPr>
            <w:r>
              <w:rPr>
                <w:rFonts w:ascii="Arial"/>
                <w:sz w:val="20"/>
              </w:rPr>
              <w:t>Total</w:t>
            </w:r>
          </w:p>
        </w:tc>
        <w:tc>
          <w:tcPr>
            <w:tcW w:w="309" w:type="dxa"/>
          </w:tcPr>
          <w:p w:rsidR="00554053" w:rsidRDefault="00B532F1">
            <w:pPr>
              <w:pStyle w:val="TableParagraph"/>
              <w:spacing w:before="9"/>
              <w:ind w:right="69"/>
              <w:jc w:val="right"/>
              <w:rPr>
                <w:rFonts w:ascii="Arial"/>
                <w:sz w:val="20"/>
              </w:rPr>
            </w:pPr>
            <w:r>
              <w:rPr>
                <w:rFonts w:ascii="Arial"/>
                <w:w w:val="99"/>
                <w:sz w:val="20"/>
              </w:rPr>
              <w:t>$</w:t>
            </w:r>
          </w:p>
        </w:tc>
        <w:tc>
          <w:tcPr>
            <w:tcW w:w="847" w:type="dxa"/>
            <w:tcBorders>
              <w:top w:val="single" w:sz="4" w:space="0" w:color="000000"/>
              <w:bottom w:val="double" w:sz="4" w:space="0" w:color="000000"/>
            </w:tcBorders>
          </w:tcPr>
          <w:p w:rsidR="00554053" w:rsidRDefault="00B532F1">
            <w:pPr>
              <w:pStyle w:val="TableParagraph"/>
              <w:spacing w:before="4"/>
              <w:ind w:right="70"/>
              <w:jc w:val="right"/>
              <w:rPr>
                <w:rFonts w:ascii="Arial"/>
                <w:sz w:val="20"/>
              </w:rPr>
            </w:pPr>
            <w:r>
              <w:rPr>
                <w:rFonts w:ascii="Arial"/>
                <w:sz w:val="20"/>
              </w:rPr>
              <w:t>17,139</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5790"/>
        <w:gridCol w:w="5165"/>
      </w:tblGrid>
      <w:tr w:rsidR="00554053">
        <w:trPr>
          <w:trHeight w:hRule="exact" w:val="268"/>
        </w:trPr>
        <w:tc>
          <w:tcPr>
            <w:tcW w:w="5790" w:type="dxa"/>
          </w:tcPr>
          <w:p w:rsidR="00554053" w:rsidRDefault="00B532F1">
            <w:pPr>
              <w:pStyle w:val="TableParagraph"/>
              <w:spacing w:line="268" w:lineRule="exact"/>
              <w:ind w:left="200"/>
              <w:rPr>
                <w:rFonts w:ascii="Arial"/>
                <w:sz w:val="24"/>
              </w:rPr>
            </w:pPr>
            <w:r>
              <w:rPr>
                <w:rFonts w:ascii="Arial"/>
                <w:sz w:val="24"/>
                <w:u w:val="single"/>
              </w:rPr>
              <w:t>Recargos</w:t>
            </w:r>
          </w:p>
        </w:tc>
        <w:tc>
          <w:tcPr>
            <w:tcW w:w="5165" w:type="dxa"/>
          </w:tcPr>
          <w:p w:rsidR="00554053" w:rsidRDefault="00B532F1">
            <w:pPr>
              <w:pStyle w:val="TableParagraph"/>
              <w:spacing w:line="268" w:lineRule="exact"/>
              <w:ind w:right="198"/>
              <w:jc w:val="right"/>
              <w:rPr>
                <w:rFonts w:ascii="Arial"/>
                <w:sz w:val="24"/>
              </w:rPr>
            </w:pPr>
            <w:r>
              <w:rPr>
                <w:rFonts w:ascii="Arial"/>
                <w:w w:val="95"/>
                <w:sz w:val="24"/>
              </w:rPr>
              <w:t>$84</w:t>
            </w:r>
          </w:p>
        </w:tc>
      </w:tr>
    </w:tbl>
    <w:p w:rsidR="00554053" w:rsidRDefault="00554053">
      <w:pPr>
        <w:pStyle w:val="Textoindependiente"/>
        <w:spacing w:before="11"/>
        <w:rPr>
          <w:sz w:val="15"/>
        </w:rPr>
      </w:pPr>
    </w:p>
    <w:p w:rsidR="00554053" w:rsidRDefault="00B532F1">
      <w:pPr>
        <w:pStyle w:val="Textoindependiente"/>
        <w:spacing w:before="92"/>
        <w:ind w:left="732" w:right="303"/>
        <w:jc w:val="both"/>
      </w:pPr>
      <w:r>
        <w:t xml:space="preserve">Esta cuenta se integra por los ingresos obtenidos por el cobro de recargos de multas de comercio  y similares, en cumplimiento a lo establecido en el Reglamento para la Prevención y Combate al Abuso del Alcohol y de Regulación para su Venta y Consumo para </w:t>
      </w:r>
      <w:r>
        <w:t>el Municipio de San Pedro Garza García, Nuevo</w:t>
      </w:r>
      <w:r>
        <w:rPr>
          <w:spacing w:val="-11"/>
        </w:rPr>
        <w:t xml:space="preserve"> </w:t>
      </w:r>
      <w:r>
        <w:t>León.</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36" w:type="dxa"/>
        <w:tblBorders>
          <w:top w:val="nil"/>
          <w:left w:val="nil"/>
          <w:bottom w:val="nil"/>
          <w:right w:val="nil"/>
          <w:insideH w:val="nil"/>
          <w:insideV w:val="nil"/>
        </w:tblBorders>
        <w:tblLayout w:type="fixed"/>
        <w:tblLook w:val="01E0" w:firstRow="1" w:lastRow="1" w:firstColumn="1" w:lastColumn="1" w:noHBand="0" w:noVBand="0"/>
      </w:tblPr>
      <w:tblGrid>
        <w:gridCol w:w="6984"/>
        <w:gridCol w:w="3943"/>
      </w:tblGrid>
      <w:tr w:rsidR="00554053">
        <w:trPr>
          <w:trHeight w:hRule="exact" w:val="268"/>
        </w:trPr>
        <w:tc>
          <w:tcPr>
            <w:tcW w:w="6984" w:type="dxa"/>
          </w:tcPr>
          <w:p w:rsidR="00554053" w:rsidRDefault="00B532F1">
            <w:pPr>
              <w:pStyle w:val="TableParagraph"/>
              <w:spacing w:line="268" w:lineRule="exact"/>
              <w:ind w:left="200"/>
              <w:rPr>
                <w:rFonts w:ascii="Arial"/>
                <w:sz w:val="24"/>
              </w:rPr>
            </w:pPr>
            <w:r>
              <w:rPr>
                <w:rFonts w:ascii="Arial"/>
                <w:sz w:val="24"/>
                <w:u w:val="single"/>
              </w:rPr>
              <w:t>PRODUCTOS DE TIPO CORRIENTE</w:t>
            </w:r>
          </w:p>
        </w:tc>
        <w:tc>
          <w:tcPr>
            <w:tcW w:w="3943" w:type="dxa"/>
          </w:tcPr>
          <w:p w:rsidR="00554053" w:rsidRDefault="00B532F1">
            <w:pPr>
              <w:pStyle w:val="TableParagraph"/>
              <w:spacing w:line="268" w:lineRule="exact"/>
              <w:ind w:right="198"/>
              <w:jc w:val="right"/>
              <w:rPr>
                <w:rFonts w:ascii="Arial"/>
                <w:sz w:val="24"/>
              </w:rPr>
            </w:pPr>
            <w:r>
              <w:rPr>
                <w:rFonts w:ascii="Arial"/>
                <w:sz w:val="24"/>
              </w:rPr>
              <w:t>$109,016</w:t>
            </w:r>
          </w:p>
        </w:tc>
      </w:tr>
    </w:tbl>
    <w:p w:rsidR="00554053" w:rsidRDefault="00554053">
      <w:pPr>
        <w:pStyle w:val="Textoindependiente"/>
        <w:spacing w:before="11"/>
        <w:rPr>
          <w:sz w:val="15"/>
        </w:rPr>
      </w:pPr>
    </w:p>
    <w:p w:rsidR="00554053" w:rsidRDefault="00B532F1">
      <w:pPr>
        <w:pStyle w:val="Textoindependiente"/>
        <w:spacing w:before="92"/>
        <w:ind w:left="732"/>
      </w:pPr>
      <w:r>
        <w:t>Este rubro representa el 4% de los ingresos totales y se integra por las cuentas siguientes: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2463" w:type="dxa"/>
        <w:tblBorders>
          <w:top w:val="nil"/>
          <w:left w:val="nil"/>
          <w:bottom w:val="nil"/>
          <w:right w:val="nil"/>
          <w:insideH w:val="nil"/>
          <w:insideV w:val="nil"/>
        </w:tblBorders>
        <w:tblLayout w:type="fixed"/>
        <w:tblLook w:val="01E0" w:firstRow="1" w:lastRow="1" w:firstColumn="1" w:lastColumn="1" w:noHBand="0" w:noVBand="0"/>
      </w:tblPr>
      <w:tblGrid>
        <w:gridCol w:w="3052"/>
        <w:gridCol w:w="335"/>
        <w:gridCol w:w="929"/>
        <w:gridCol w:w="209"/>
        <w:gridCol w:w="480"/>
        <w:gridCol w:w="252"/>
        <w:gridCol w:w="962"/>
        <w:gridCol w:w="245"/>
        <w:gridCol w:w="480"/>
      </w:tblGrid>
      <w:tr w:rsidR="00554053">
        <w:trPr>
          <w:trHeight w:hRule="exact" w:val="248"/>
        </w:trPr>
        <w:tc>
          <w:tcPr>
            <w:tcW w:w="3052" w:type="dxa"/>
          </w:tcPr>
          <w:p w:rsidR="00554053" w:rsidRDefault="00B532F1">
            <w:pPr>
              <w:pStyle w:val="TableParagraph"/>
              <w:spacing w:line="223" w:lineRule="exact"/>
              <w:ind w:left="1287" w:right="1079"/>
              <w:jc w:val="center"/>
              <w:rPr>
                <w:rFonts w:ascii="Arial"/>
                <w:sz w:val="20"/>
              </w:rPr>
            </w:pPr>
            <w:r>
              <w:rPr>
                <w:rFonts w:ascii="Arial"/>
                <w:sz w:val="20"/>
                <w:u w:val="single"/>
              </w:rPr>
              <w:t>Cuenta</w:t>
            </w:r>
          </w:p>
        </w:tc>
        <w:tc>
          <w:tcPr>
            <w:tcW w:w="335" w:type="dxa"/>
          </w:tcPr>
          <w:p w:rsidR="00554053" w:rsidRDefault="00554053"/>
        </w:tc>
        <w:tc>
          <w:tcPr>
            <w:tcW w:w="929" w:type="dxa"/>
          </w:tcPr>
          <w:p w:rsidR="00554053" w:rsidRDefault="00B532F1">
            <w:pPr>
              <w:pStyle w:val="TableParagraph"/>
              <w:spacing w:line="223" w:lineRule="exact"/>
              <w:ind w:right="122"/>
              <w:jc w:val="right"/>
              <w:rPr>
                <w:rFonts w:ascii="Arial"/>
                <w:sz w:val="20"/>
              </w:rPr>
            </w:pPr>
            <w:r>
              <w:rPr>
                <w:rFonts w:ascii="Arial"/>
                <w:sz w:val="20"/>
                <w:u w:val="single"/>
              </w:rPr>
              <w:t>Importe</w:t>
            </w:r>
          </w:p>
        </w:tc>
        <w:tc>
          <w:tcPr>
            <w:tcW w:w="209" w:type="dxa"/>
          </w:tcPr>
          <w:p w:rsidR="00554053" w:rsidRDefault="00554053"/>
        </w:tc>
        <w:tc>
          <w:tcPr>
            <w:tcW w:w="480" w:type="dxa"/>
          </w:tcPr>
          <w:p w:rsidR="00554053" w:rsidRDefault="00B532F1">
            <w:pPr>
              <w:pStyle w:val="TableParagraph"/>
              <w:spacing w:line="223" w:lineRule="exact"/>
              <w:ind w:left="151"/>
              <w:rPr>
                <w:rFonts w:ascii="Arial"/>
                <w:sz w:val="20"/>
              </w:rPr>
            </w:pPr>
            <w:r>
              <w:rPr>
                <w:rFonts w:ascii="Arial"/>
                <w:w w:val="99"/>
                <w:sz w:val="20"/>
                <w:u w:val="single"/>
              </w:rPr>
              <w:t>%</w:t>
            </w:r>
          </w:p>
        </w:tc>
        <w:tc>
          <w:tcPr>
            <w:tcW w:w="252" w:type="dxa"/>
          </w:tcPr>
          <w:p w:rsidR="00554053" w:rsidRDefault="00554053"/>
        </w:tc>
        <w:tc>
          <w:tcPr>
            <w:tcW w:w="962" w:type="dxa"/>
          </w:tcPr>
          <w:p w:rsidR="00554053" w:rsidRDefault="00B532F1">
            <w:pPr>
              <w:pStyle w:val="TableParagraph"/>
              <w:spacing w:line="223" w:lineRule="exact"/>
              <w:ind w:left="124"/>
              <w:rPr>
                <w:rFonts w:ascii="Arial"/>
                <w:sz w:val="20"/>
              </w:rPr>
            </w:pPr>
            <w:r>
              <w:rPr>
                <w:rFonts w:ascii="Arial"/>
                <w:sz w:val="20"/>
                <w:u w:val="single"/>
              </w:rPr>
              <w:t>Alcance</w:t>
            </w:r>
          </w:p>
        </w:tc>
        <w:tc>
          <w:tcPr>
            <w:tcW w:w="245" w:type="dxa"/>
          </w:tcPr>
          <w:p w:rsidR="00554053" w:rsidRDefault="00554053"/>
        </w:tc>
        <w:tc>
          <w:tcPr>
            <w:tcW w:w="480" w:type="dxa"/>
          </w:tcPr>
          <w:p w:rsidR="00554053" w:rsidRDefault="00B532F1">
            <w:pPr>
              <w:pStyle w:val="TableParagraph"/>
              <w:spacing w:line="223" w:lineRule="exact"/>
              <w:ind w:left="151"/>
              <w:rPr>
                <w:rFonts w:ascii="Arial"/>
                <w:sz w:val="20"/>
              </w:rPr>
            </w:pPr>
            <w:r>
              <w:rPr>
                <w:rFonts w:ascii="Arial"/>
                <w:w w:val="99"/>
                <w:sz w:val="20"/>
                <w:u w:val="single"/>
              </w:rPr>
              <w:t>%</w:t>
            </w:r>
          </w:p>
        </w:tc>
      </w:tr>
      <w:tr w:rsidR="00554053">
        <w:trPr>
          <w:trHeight w:hRule="exact" w:val="482"/>
        </w:trPr>
        <w:tc>
          <w:tcPr>
            <w:tcW w:w="3052" w:type="dxa"/>
          </w:tcPr>
          <w:p w:rsidR="00554053" w:rsidRDefault="00B532F1">
            <w:pPr>
              <w:pStyle w:val="TableParagraph"/>
              <w:spacing w:before="18"/>
              <w:ind w:left="200" w:right="130"/>
              <w:rPr>
                <w:rFonts w:ascii="Arial" w:hAnsi="Arial"/>
                <w:sz w:val="20"/>
              </w:rPr>
            </w:pPr>
            <w:r>
              <w:rPr>
                <w:rFonts w:ascii="Arial" w:hAnsi="Arial"/>
                <w:sz w:val="20"/>
              </w:rPr>
              <w:t>Arrendamiento y/o explotación de bienes municipales</w:t>
            </w:r>
          </w:p>
        </w:tc>
        <w:tc>
          <w:tcPr>
            <w:tcW w:w="335" w:type="dxa"/>
          </w:tcPr>
          <w:p w:rsidR="00554053" w:rsidRDefault="00B532F1">
            <w:pPr>
              <w:pStyle w:val="TableParagraph"/>
              <w:spacing w:before="133"/>
              <w:ind w:right="69"/>
              <w:jc w:val="right"/>
              <w:rPr>
                <w:rFonts w:ascii="Arial"/>
                <w:sz w:val="20"/>
              </w:rPr>
            </w:pPr>
            <w:r>
              <w:rPr>
                <w:rFonts w:ascii="Arial"/>
                <w:w w:val="99"/>
                <w:sz w:val="20"/>
              </w:rPr>
              <w:t>$</w:t>
            </w:r>
          </w:p>
        </w:tc>
        <w:tc>
          <w:tcPr>
            <w:tcW w:w="929" w:type="dxa"/>
          </w:tcPr>
          <w:p w:rsidR="00554053" w:rsidRDefault="00B532F1">
            <w:pPr>
              <w:pStyle w:val="TableParagraph"/>
              <w:spacing w:before="133"/>
              <w:ind w:right="70"/>
              <w:jc w:val="right"/>
              <w:rPr>
                <w:rFonts w:ascii="Arial"/>
                <w:sz w:val="20"/>
              </w:rPr>
            </w:pPr>
            <w:r>
              <w:rPr>
                <w:rFonts w:ascii="Arial"/>
                <w:sz w:val="20"/>
              </w:rPr>
              <w:t>11,866</w:t>
            </w:r>
          </w:p>
        </w:tc>
        <w:tc>
          <w:tcPr>
            <w:tcW w:w="209" w:type="dxa"/>
          </w:tcPr>
          <w:p w:rsidR="00554053" w:rsidRDefault="00554053"/>
        </w:tc>
        <w:tc>
          <w:tcPr>
            <w:tcW w:w="480" w:type="dxa"/>
          </w:tcPr>
          <w:p w:rsidR="00554053" w:rsidRDefault="00B532F1">
            <w:pPr>
              <w:pStyle w:val="TableParagraph"/>
              <w:spacing w:before="133"/>
              <w:ind w:right="72"/>
              <w:jc w:val="right"/>
              <w:rPr>
                <w:rFonts w:ascii="Arial"/>
                <w:sz w:val="20"/>
              </w:rPr>
            </w:pPr>
            <w:r>
              <w:rPr>
                <w:rFonts w:ascii="Arial"/>
                <w:sz w:val="20"/>
              </w:rPr>
              <w:t>11</w:t>
            </w:r>
          </w:p>
        </w:tc>
        <w:tc>
          <w:tcPr>
            <w:tcW w:w="252" w:type="dxa"/>
          </w:tcPr>
          <w:p w:rsidR="00554053" w:rsidRDefault="00B532F1">
            <w:pPr>
              <w:pStyle w:val="TableParagraph"/>
              <w:spacing w:before="133"/>
              <w:ind w:right="1"/>
              <w:jc w:val="center"/>
              <w:rPr>
                <w:rFonts w:ascii="Arial"/>
                <w:sz w:val="20"/>
              </w:rPr>
            </w:pPr>
            <w:r>
              <w:rPr>
                <w:rFonts w:ascii="Arial"/>
                <w:w w:val="99"/>
                <w:sz w:val="20"/>
              </w:rPr>
              <w:t>$</w:t>
            </w:r>
          </w:p>
        </w:tc>
        <w:tc>
          <w:tcPr>
            <w:tcW w:w="962" w:type="dxa"/>
          </w:tcPr>
          <w:p w:rsidR="00554053" w:rsidRDefault="00B532F1">
            <w:pPr>
              <w:pStyle w:val="TableParagraph"/>
              <w:spacing w:before="133"/>
              <w:ind w:right="70"/>
              <w:jc w:val="right"/>
              <w:rPr>
                <w:rFonts w:ascii="Arial"/>
                <w:sz w:val="20"/>
              </w:rPr>
            </w:pPr>
            <w:r>
              <w:rPr>
                <w:rFonts w:ascii="Arial"/>
                <w:sz w:val="20"/>
              </w:rPr>
              <w:t>600</w:t>
            </w:r>
          </w:p>
        </w:tc>
        <w:tc>
          <w:tcPr>
            <w:tcW w:w="245" w:type="dxa"/>
          </w:tcPr>
          <w:p w:rsidR="00554053" w:rsidRDefault="00554053"/>
        </w:tc>
        <w:tc>
          <w:tcPr>
            <w:tcW w:w="480" w:type="dxa"/>
          </w:tcPr>
          <w:p w:rsidR="00554053" w:rsidRDefault="00B532F1">
            <w:pPr>
              <w:pStyle w:val="TableParagraph"/>
              <w:spacing w:before="133"/>
              <w:ind w:right="69"/>
              <w:jc w:val="right"/>
              <w:rPr>
                <w:rFonts w:ascii="Arial"/>
                <w:sz w:val="20"/>
              </w:rPr>
            </w:pPr>
            <w:r>
              <w:rPr>
                <w:rFonts w:ascii="Arial"/>
                <w:w w:val="99"/>
                <w:sz w:val="20"/>
              </w:rPr>
              <w:t>5</w:t>
            </w:r>
          </w:p>
        </w:tc>
      </w:tr>
      <w:tr w:rsidR="00554053">
        <w:trPr>
          <w:trHeight w:hRule="exact" w:val="230"/>
        </w:trPr>
        <w:tc>
          <w:tcPr>
            <w:tcW w:w="3052" w:type="dxa"/>
          </w:tcPr>
          <w:p w:rsidR="00554053" w:rsidRDefault="00B532F1">
            <w:pPr>
              <w:pStyle w:val="TableParagraph"/>
              <w:spacing w:line="227" w:lineRule="exact"/>
              <w:ind w:left="200"/>
              <w:rPr>
                <w:rFonts w:ascii="Arial"/>
                <w:sz w:val="20"/>
              </w:rPr>
            </w:pPr>
            <w:r>
              <w:rPr>
                <w:rFonts w:ascii="Arial"/>
                <w:sz w:val="20"/>
              </w:rPr>
              <w:t>Venta de bienes municipales</w:t>
            </w:r>
          </w:p>
        </w:tc>
        <w:tc>
          <w:tcPr>
            <w:tcW w:w="335" w:type="dxa"/>
          </w:tcPr>
          <w:p w:rsidR="00554053" w:rsidRDefault="00554053"/>
        </w:tc>
        <w:tc>
          <w:tcPr>
            <w:tcW w:w="929" w:type="dxa"/>
          </w:tcPr>
          <w:p w:rsidR="00554053" w:rsidRDefault="00B532F1">
            <w:pPr>
              <w:pStyle w:val="TableParagraph"/>
              <w:spacing w:line="227" w:lineRule="exact"/>
              <w:ind w:right="70"/>
              <w:jc w:val="right"/>
              <w:rPr>
                <w:rFonts w:ascii="Arial"/>
                <w:sz w:val="20"/>
              </w:rPr>
            </w:pPr>
            <w:r>
              <w:rPr>
                <w:rFonts w:ascii="Arial"/>
                <w:sz w:val="20"/>
              </w:rPr>
              <w:t>12,227</w:t>
            </w:r>
          </w:p>
        </w:tc>
        <w:tc>
          <w:tcPr>
            <w:tcW w:w="209" w:type="dxa"/>
          </w:tcPr>
          <w:p w:rsidR="00554053" w:rsidRDefault="00554053"/>
        </w:tc>
        <w:tc>
          <w:tcPr>
            <w:tcW w:w="480" w:type="dxa"/>
          </w:tcPr>
          <w:p w:rsidR="00554053" w:rsidRDefault="00B532F1">
            <w:pPr>
              <w:pStyle w:val="TableParagraph"/>
              <w:spacing w:line="227" w:lineRule="exact"/>
              <w:ind w:right="72"/>
              <w:jc w:val="right"/>
              <w:rPr>
                <w:rFonts w:ascii="Arial"/>
                <w:sz w:val="20"/>
              </w:rPr>
            </w:pPr>
            <w:r>
              <w:rPr>
                <w:rFonts w:ascii="Arial"/>
                <w:sz w:val="20"/>
              </w:rPr>
              <w:t>11</w:t>
            </w:r>
          </w:p>
        </w:tc>
        <w:tc>
          <w:tcPr>
            <w:tcW w:w="252" w:type="dxa"/>
          </w:tcPr>
          <w:p w:rsidR="00554053" w:rsidRDefault="00554053"/>
        </w:tc>
        <w:tc>
          <w:tcPr>
            <w:tcW w:w="962" w:type="dxa"/>
          </w:tcPr>
          <w:p w:rsidR="00554053" w:rsidRDefault="00B532F1">
            <w:pPr>
              <w:pStyle w:val="TableParagraph"/>
              <w:spacing w:line="227" w:lineRule="exact"/>
              <w:ind w:right="70"/>
              <w:jc w:val="right"/>
              <w:rPr>
                <w:rFonts w:ascii="Arial"/>
                <w:sz w:val="20"/>
              </w:rPr>
            </w:pPr>
            <w:r>
              <w:rPr>
                <w:rFonts w:ascii="Arial"/>
                <w:sz w:val="20"/>
              </w:rPr>
              <w:t>12,014</w:t>
            </w:r>
          </w:p>
        </w:tc>
        <w:tc>
          <w:tcPr>
            <w:tcW w:w="245" w:type="dxa"/>
          </w:tcPr>
          <w:p w:rsidR="00554053" w:rsidRDefault="00554053"/>
        </w:tc>
        <w:tc>
          <w:tcPr>
            <w:tcW w:w="480" w:type="dxa"/>
          </w:tcPr>
          <w:p w:rsidR="00554053" w:rsidRDefault="00B532F1">
            <w:pPr>
              <w:pStyle w:val="TableParagraph"/>
              <w:spacing w:line="227" w:lineRule="exact"/>
              <w:ind w:right="72"/>
              <w:jc w:val="right"/>
              <w:rPr>
                <w:rFonts w:ascii="Arial"/>
                <w:sz w:val="20"/>
              </w:rPr>
            </w:pPr>
            <w:r>
              <w:rPr>
                <w:rFonts w:ascii="Arial"/>
                <w:sz w:val="20"/>
              </w:rPr>
              <w:t>98</w:t>
            </w:r>
          </w:p>
        </w:tc>
      </w:tr>
      <w:tr w:rsidR="00554053">
        <w:trPr>
          <w:trHeight w:hRule="exact" w:val="229"/>
        </w:trPr>
        <w:tc>
          <w:tcPr>
            <w:tcW w:w="3052" w:type="dxa"/>
          </w:tcPr>
          <w:p w:rsidR="00554053" w:rsidRDefault="00B532F1">
            <w:pPr>
              <w:pStyle w:val="TableParagraph"/>
              <w:spacing w:line="227" w:lineRule="exact"/>
              <w:ind w:left="200"/>
              <w:rPr>
                <w:rFonts w:ascii="Arial"/>
                <w:sz w:val="20"/>
              </w:rPr>
            </w:pPr>
            <w:r>
              <w:rPr>
                <w:rFonts w:ascii="Arial"/>
                <w:sz w:val="20"/>
              </w:rPr>
              <w:t>Rendimientos bancarios</w:t>
            </w:r>
          </w:p>
        </w:tc>
        <w:tc>
          <w:tcPr>
            <w:tcW w:w="335" w:type="dxa"/>
          </w:tcPr>
          <w:p w:rsidR="00554053" w:rsidRDefault="00554053"/>
        </w:tc>
        <w:tc>
          <w:tcPr>
            <w:tcW w:w="929" w:type="dxa"/>
          </w:tcPr>
          <w:p w:rsidR="00554053" w:rsidRDefault="00B532F1">
            <w:pPr>
              <w:pStyle w:val="TableParagraph"/>
              <w:spacing w:line="227" w:lineRule="exact"/>
              <w:ind w:right="70"/>
              <w:jc w:val="right"/>
              <w:rPr>
                <w:rFonts w:ascii="Arial"/>
                <w:sz w:val="20"/>
              </w:rPr>
            </w:pPr>
            <w:r>
              <w:rPr>
                <w:rFonts w:ascii="Arial"/>
                <w:sz w:val="20"/>
              </w:rPr>
              <w:t>74,194</w:t>
            </w:r>
          </w:p>
        </w:tc>
        <w:tc>
          <w:tcPr>
            <w:tcW w:w="209" w:type="dxa"/>
          </w:tcPr>
          <w:p w:rsidR="00554053" w:rsidRDefault="00554053"/>
        </w:tc>
        <w:tc>
          <w:tcPr>
            <w:tcW w:w="480" w:type="dxa"/>
          </w:tcPr>
          <w:p w:rsidR="00554053" w:rsidRDefault="00B532F1">
            <w:pPr>
              <w:pStyle w:val="TableParagraph"/>
              <w:spacing w:line="227" w:lineRule="exact"/>
              <w:ind w:right="72"/>
              <w:jc w:val="right"/>
              <w:rPr>
                <w:rFonts w:ascii="Arial"/>
                <w:sz w:val="20"/>
              </w:rPr>
            </w:pPr>
            <w:r>
              <w:rPr>
                <w:rFonts w:ascii="Arial"/>
                <w:sz w:val="20"/>
              </w:rPr>
              <w:t>68</w:t>
            </w:r>
          </w:p>
        </w:tc>
        <w:tc>
          <w:tcPr>
            <w:tcW w:w="252" w:type="dxa"/>
          </w:tcPr>
          <w:p w:rsidR="00554053" w:rsidRDefault="00554053"/>
        </w:tc>
        <w:tc>
          <w:tcPr>
            <w:tcW w:w="962" w:type="dxa"/>
          </w:tcPr>
          <w:p w:rsidR="00554053" w:rsidRDefault="00B532F1">
            <w:pPr>
              <w:pStyle w:val="TableParagraph"/>
              <w:spacing w:line="227" w:lineRule="exact"/>
              <w:ind w:right="70"/>
              <w:jc w:val="right"/>
              <w:rPr>
                <w:rFonts w:ascii="Arial"/>
                <w:sz w:val="20"/>
              </w:rPr>
            </w:pPr>
            <w:r>
              <w:rPr>
                <w:rFonts w:ascii="Arial"/>
                <w:sz w:val="20"/>
              </w:rPr>
              <w:t>12,239</w:t>
            </w:r>
          </w:p>
        </w:tc>
        <w:tc>
          <w:tcPr>
            <w:tcW w:w="245" w:type="dxa"/>
          </w:tcPr>
          <w:p w:rsidR="00554053" w:rsidRDefault="00554053"/>
        </w:tc>
        <w:tc>
          <w:tcPr>
            <w:tcW w:w="480" w:type="dxa"/>
          </w:tcPr>
          <w:p w:rsidR="00554053" w:rsidRDefault="00B532F1">
            <w:pPr>
              <w:pStyle w:val="TableParagraph"/>
              <w:spacing w:line="227" w:lineRule="exact"/>
              <w:ind w:right="72"/>
              <w:jc w:val="right"/>
              <w:rPr>
                <w:rFonts w:ascii="Arial"/>
                <w:sz w:val="20"/>
              </w:rPr>
            </w:pPr>
            <w:r>
              <w:rPr>
                <w:rFonts w:ascii="Arial"/>
                <w:sz w:val="20"/>
              </w:rPr>
              <w:t>16</w:t>
            </w:r>
          </w:p>
        </w:tc>
      </w:tr>
      <w:tr w:rsidR="00554053">
        <w:trPr>
          <w:trHeight w:hRule="exact" w:val="332"/>
        </w:trPr>
        <w:tc>
          <w:tcPr>
            <w:tcW w:w="3052" w:type="dxa"/>
          </w:tcPr>
          <w:p w:rsidR="00554053" w:rsidRDefault="00B532F1">
            <w:pPr>
              <w:pStyle w:val="TableParagraph"/>
              <w:spacing w:line="225" w:lineRule="exact"/>
              <w:ind w:left="200"/>
              <w:rPr>
                <w:rFonts w:ascii="Arial"/>
                <w:sz w:val="20"/>
              </w:rPr>
            </w:pPr>
            <w:r>
              <w:rPr>
                <w:rFonts w:ascii="Arial"/>
                <w:sz w:val="20"/>
              </w:rPr>
              <w:t>Diversos productos</w:t>
            </w:r>
          </w:p>
        </w:tc>
        <w:tc>
          <w:tcPr>
            <w:tcW w:w="335" w:type="dxa"/>
          </w:tcPr>
          <w:p w:rsidR="00554053" w:rsidRDefault="00554053"/>
        </w:tc>
        <w:tc>
          <w:tcPr>
            <w:tcW w:w="929" w:type="dxa"/>
            <w:tcBorders>
              <w:bottom w:val="single" w:sz="8" w:space="0" w:color="000000"/>
            </w:tcBorders>
          </w:tcPr>
          <w:p w:rsidR="00554053" w:rsidRDefault="00B532F1">
            <w:pPr>
              <w:pStyle w:val="TableParagraph"/>
              <w:spacing w:line="225" w:lineRule="exact"/>
              <w:ind w:right="70"/>
              <w:jc w:val="right"/>
              <w:rPr>
                <w:rFonts w:ascii="Arial"/>
                <w:sz w:val="20"/>
              </w:rPr>
            </w:pPr>
            <w:r>
              <w:rPr>
                <w:rFonts w:ascii="Arial"/>
                <w:sz w:val="20"/>
              </w:rPr>
              <w:t>10,729</w:t>
            </w:r>
          </w:p>
        </w:tc>
        <w:tc>
          <w:tcPr>
            <w:tcW w:w="209" w:type="dxa"/>
          </w:tcPr>
          <w:p w:rsidR="00554053" w:rsidRDefault="00554053"/>
        </w:tc>
        <w:tc>
          <w:tcPr>
            <w:tcW w:w="480" w:type="dxa"/>
            <w:tcBorders>
              <w:bottom w:val="single" w:sz="8" w:space="0" w:color="000000"/>
            </w:tcBorders>
          </w:tcPr>
          <w:p w:rsidR="00554053" w:rsidRDefault="00B532F1">
            <w:pPr>
              <w:pStyle w:val="TableParagraph"/>
              <w:spacing w:line="225" w:lineRule="exact"/>
              <w:ind w:right="72"/>
              <w:jc w:val="right"/>
              <w:rPr>
                <w:rFonts w:ascii="Arial"/>
                <w:sz w:val="20"/>
              </w:rPr>
            </w:pPr>
            <w:r>
              <w:rPr>
                <w:rFonts w:ascii="Arial"/>
                <w:sz w:val="20"/>
              </w:rPr>
              <w:t>10</w:t>
            </w:r>
          </w:p>
        </w:tc>
        <w:tc>
          <w:tcPr>
            <w:tcW w:w="252" w:type="dxa"/>
          </w:tcPr>
          <w:p w:rsidR="00554053" w:rsidRDefault="00554053"/>
        </w:tc>
        <w:tc>
          <w:tcPr>
            <w:tcW w:w="962" w:type="dxa"/>
            <w:tcBorders>
              <w:bottom w:val="single" w:sz="8" w:space="0" w:color="000000"/>
            </w:tcBorders>
          </w:tcPr>
          <w:p w:rsidR="00554053" w:rsidRDefault="00B532F1">
            <w:pPr>
              <w:pStyle w:val="TableParagraph"/>
              <w:spacing w:line="225" w:lineRule="exact"/>
              <w:ind w:right="69"/>
              <w:jc w:val="right"/>
              <w:rPr>
                <w:rFonts w:ascii="Arial"/>
                <w:sz w:val="20"/>
              </w:rPr>
            </w:pPr>
            <w:r>
              <w:rPr>
                <w:rFonts w:ascii="Arial"/>
                <w:sz w:val="20"/>
              </w:rPr>
              <w:t>5,693</w:t>
            </w:r>
          </w:p>
        </w:tc>
        <w:tc>
          <w:tcPr>
            <w:tcW w:w="245" w:type="dxa"/>
          </w:tcPr>
          <w:p w:rsidR="00554053" w:rsidRDefault="00554053"/>
        </w:tc>
        <w:tc>
          <w:tcPr>
            <w:tcW w:w="480" w:type="dxa"/>
            <w:tcBorders>
              <w:bottom w:val="single" w:sz="8" w:space="0" w:color="000000"/>
            </w:tcBorders>
          </w:tcPr>
          <w:p w:rsidR="00554053" w:rsidRDefault="00B532F1">
            <w:pPr>
              <w:pStyle w:val="TableParagraph"/>
              <w:spacing w:line="225" w:lineRule="exact"/>
              <w:ind w:right="72"/>
              <w:jc w:val="right"/>
              <w:rPr>
                <w:rFonts w:ascii="Arial"/>
                <w:sz w:val="20"/>
              </w:rPr>
            </w:pPr>
            <w:r>
              <w:rPr>
                <w:rFonts w:ascii="Arial"/>
                <w:sz w:val="20"/>
              </w:rPr>
              <w:t>53</w:t>
            </w:r>
          </w:p>
        </w:tc>
      </w:tr>
      <w:tr w:rsidR="00554053">
        <w:trPr>
          <w:trHeight w:hRule="exact" w:val="264"/>
        </w:trPr>
        <w:tc>
          <w:tcPr>
            <w:tcW w:w="3052" w:type="dxa"/>
          </w:tcPr>
          <w:p w:rsidR="00554053" w:rsidRDefault="00B532F1">
            <w:pPr>
              <w:pStyle w:val="TableParagraph"/>
              <w:spacing w:before="6"/>
              <w:ind w:left="1287" w:right="1076"/>
              <w:jc w:val="center"/>
              <w:rPr>
                <w:rFonts w:ascii="Arial"/>
                <w:sz w:val="20"/>
              </w:rPr>
            </w:pPr>
            <w:r>
              <w:rPr>
                <w:rFonts w:ascii="Arial"/>
                <w:sz w:val="20"/>
              </w:rPr>
              <w:t>Total</w:t>
            </w:r>
          </w:p>
        </w:tc>
        <w:tc>
          <w:tcPr>
            <w:tcW w:w="335" w:type="dxa"/>
          </w:tcPr>
          <w:p w:rsidR="00554053" w:rsidRDefault="00B532F1">
            <w:pPr>
              <w:pStyle w:val="TableParagraph"/>
              <w:spacing w:before="6"/>
              <w:ind w:right="67"/>
              <w:jc w:val="right"/>
              <w:rPr>
                <w:rFonts w:ascii="Arial"/>
                <w:sz w:val="20"/>
              </w:rPr>
            </w:pPr>
            <w:r>
              <w:rPr>
                <w:rFonts w:ascii="Arial"/>
                <w:w w:val="99"/>
                <w:sz w:val="20"/>
              </w:rPr>
              <w:t>$</w:t>
            </w:r>
          </w:p>
        </w:tc>
        <w:tc>
          <w:tcPr>
            <w:tcW w:w="929" w:type="dxa"/>
            <w:tcBorders>
              <w:top w:val="single" w:sz="8" w:space="0" w:color="000000"/>
              <w:bottom w:val="double" w:sz="6" w:space="0" w:color="000000"/>
            </w:tcBorders>
          </w:tcPr>
          <w:p w:rsidR="00554053" w:rsidRDefault="00B532F1">
            <w:pPr>
              <w:pStyle w:val="TableParagraph"/>
              <w:spacing w:line="227" w:lineRule="exact"/>
              <w:ind w:right="70"/>
              <w:jc w:val="right"/>
              <w:rPr>
                <w:rFonts w:ascii="Arial"/>
                <w:sz w:val="20"/>
              </w:rPr>
            </w:pPr>
            <w:r>
              <w:rPr>
                <w:rFonts w:ascii="Arial"/>
                <w:w w:val="95"/>
                <w:sz w:val="20"/>
              </w:rPr>
              <w:t>109,016</w:t>
            </w:r>
          </w:p>
        </w:tc>
        <w:tc>
          <w:tcPr>
            <w:tcW w:w="209" w:type="dxa"/>
          </w:tcPr>
          <w:p w:rsidR="00554053" w:rsidRDefault="00554053"/>
        </w:tc>
        <w:tc>
          <w:tcPr>
            <w:tcW w:w="480" w:type="dxa"/>
            <w:tcBorders>
              <w:top w:val="single" w:sz="8"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100</w:t>
            </w:r>
          </w:p>
        </w:tc>
        <w:tc>
          <w:tcPr>
            <w:tcW w:w="252" w:type="dxa"/>
          </w:tcPr>
          <w:p w:rsidR="00554053" w:rsidRDefault="00B532F1">
            <w:pPr>
              <w:pStyle w:val="TableParagraph"/>
              <w:spacing w:before="6"/>
              <w:ind w:left="2"/>
              <w:jc w:val="center"/>
              <w:rPr>
                <w:rFonts w:ascii="Arial"/>
                <w:sz w:val="20"/>
              </w:rPr>
            </w:pPr>
            <w:r>
              <w:rPr>
                <w:rFonts w:ascii="Arial"/>
                <w:w w:val="99"/>
                <w:sz w:val="20"/>
              </w:rPr>
              <w:t>$</w:t>
            </w:r>
          </w:p>
        </w:tc>
        <w:tc>
          <w:tcPr>
            <w:tcW w:w="962" w:type="dxa"/>
            <w:tcBorders>
              <w:top w:val="single" w:sz="8" w:space="0" w:color="000000"/>
              <w:bottom w:val="double" w:sz="6" w:space="0" w:color="000000"/>
            </w:tcBorders>
          </w:tcPr>
          <w:p w:rsidR="00554053" w:rsidRDefault="00B532F1">
            <w:pPr>
              <w:pStyle w:val="TableParagraph"/>
              <w:spacing w:line="227" w:lineRule="exact"/>
              <w:ind w:right="70"/>
              <w:jc w:val="right"/>
              <w:rPr>
                <w:rFonts w:ascii="Arial"/>
                <w:sz w:val="20"/>
              </w:rPr>
            </w:pPr>
            <w:r>
              <w:rPr>
                <w:rFonts w:ascii="Arial"/>
                <w:sz w:val="20"/>
              </w:rPr>
              <w:t>30,546</w:t>
            </w:r>
          </w:p>
        </w:tc>
        <w:tc>
          <w:tcPr>
            <w:tcW w:w="245" w:type="dxa"/>
          </w:tcPr>
          <w:p w:rsidR="00554053" w:rsidRDefault="00554053"/>
        </w:tc>
        <w:tc>
          <w:tcPr>
            <w:tcW w:w="480" w:type="dxa"/>
            <w:tcBorders>
              <w:top w:val="single" w:sz="8"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28</w:t>
            </w:r>
          </w:p>
        </w:tc>
      </w:tr>
    </w:tbl>
    <w:p w:rsidR="00554053" w:rsidRDefault="00554053">
      <w:pPr>
        <w:spacing w:line="227" w:lineRule="exact"/>
        <w:jc w:val="right"/>
        <w:rPr>
          <w:rFonts w:ascii="Arial"/>
          <w:sz w:val="20"/>
        </w:r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10" w:type="dxa"/>
        <w:tblBorders>
          <w:top w:val="nil"/>
          <w:left w:val="nil"/>
          <w:bottom w:val="nil"/>
          <w:right w:val="nil"/>
          <w:insideH w:val="nil"/>
          <w:insideV w:val="nil"/>
        </w:tblBorders>
        <w:tblLayout w:type="fixed"/>
        <w:tblLook w:val="01E0" w:firstRow="1" w:lastRow="1" w:firstColumn="1" w:lastColumn="1" w:noHBand="0" w:noVBand="0"/>
      </w:tblPr>
      <w:tblGrid>
        <w:gridCol w:w="7898"/>
        <w:gridCol w:w="3083"/>
      </w:tblGrid>
      <w:tr w:rsidR="00554053">
        <w:trPr>
          <w:trHeight w:hRule="exact" w:val="268"/>
        </w:trPr>
        <w:tc>
          <w:tcPr>
            <w:tcW w:w="7898" w:type="dxa"/>
          </w:tcPr>
          <w:p w:rsidR="00554053" w:rsidRDefault="00B532F1">
            <w:pPr>
              <w:pStyle w:val="TableParagraph"/>
              <w:spacing w:line="268" w:lineRule="exact"/>
              <w:ind w:left="200"/>
              <w:rPr>
                <w:rFonts w:ascii="Arial" w:hAnsi="Arial"/>
                <w:sz w:val="24"/>
              </w:rPr>
            </w:pPr>
            <w:r>
              <w:rPr>
                <w:rFonts w:ascii="Arial" w:hAnsi="Arial"/>
                <w:sz w:val="24"/>
                <w:u w:val="single"/>
              </w:rPr>
              <w:t>Arrendamiento y/o explotación de bienes municipales</w:t>
            </w:r>
          </w:p>
        </w:tc>
        <w:tc>
          <w:tcPr>
            <w:tcW w:w="3083" w:type="dxa"/>
          </w:tcPr>
          <w:p w:rsidR="00554053" w:rsidRDefault="00B532F1">
            <w:pPr>
              <w:pStyle w:val="TableParagraph"/>
              <w:spacing w:line="268" w:lineRule="exact"/>
              <w:ind w:left="2011"/>
              <w:rPr>
                <w:rFonts w:ascii="Arial"/>
                <w:sz w:val="24"/>
              </w:rPr>
            </w:pPr>
            <w:r>
              <w:rPr>
                <w:rFonts w:ascii="Arial"/>
                <w:sz w:val="24"/>
              </w:rPr>
              <w:t>$11,866</w:t>
            </w:r>
          </w:p>
        </w:tc>
      </w:tr>
    </w:tbl>
    <w:p w:rsidR="00554053" w:rsidRDefault="00554053">
      <w:pPr>
        <w:pStyle w:val="Textoindependiente"/>
        <w:spacing w:before="11"/>
        <w:rPr>
          <w:sz w:val="15"/>
        </w:rPr>
      </w:pPr>
    </w:p>
    <w:p w:rsidR="00554053" w:rsidRDefault="00B532F1">
      <w:pPr>
        <w:pStyle w:val="Textoindependiente"/>
        <w:spacing w:before="92"/>
        <w:ind w:left="732"/>
        <w:jc w:val="both"/>
      </w:pPr>
      <w:r>
        <w:t>En esta cuenta se registraron los ingresos siguientes:</w:t>
      </w:r>
    </w:p>
    <w:p w:rsidR="00554053" w:rsidRDefault="00554053">
      <w:pPr>
        <w:pStyle w:val="Textoindependiente"/>
        <w:spacing w:before="10"/>
      </w:pPr>
    </w:p>
    <w:tbl>
      <w:tblPr>
        <w:tblStyle w:val="TableNormal"/>
        <w:tblW w:w="0" w:type="auto"/>
        <w:tblInd w:w="3023" w:type="dxa"/>
        <w:tblBorders>
          <w:top w:val="nil"/>
          <w:left w:val="nil"/>
          <w:bottom w:val="nil"/>
          <w:right w:val="nil"/>
          <w:insideH w:val="nil"/>
          <w:insideV w:val="nil"/>
        </w:tblBorders>
        <w:tblLayout w:type="fixed"/>
        <w:tblLook w:val="01E0" w:firstRow="1" w:lastRow="1" w:firstColumn="1" w:lastColumn="1" w:noHBand="0" w:noVBand="0"/>
      </w:tblPr>
      <w:tblGrid>
        <w:gridCol w:w="4377"/>
        <w:gridCol w:w="313"/>
        <w:gridCol w:w="1135"/>
      </w:tblGrid>
      <w:tr w:rsidR="00554053">
        <w:trPr>
          <w:trHeight w:hRule="exact" w:val="264"/>
        </w:trPr>
        <w:tc>
          <w:tcPr>
            <w:tcW w:w="4377" w:type="dxa"/>
          </w:tcPr>
          <w:p w:rsidR="00554053" w:rsidRDefault="00B532F1">
            <w:pPr>
              <w:pStyle w:val="TableParagraph"/>
              <w:spacing w:line="223" w:lineRule="exact"/>
              <w:ind w:left="1817" w:right="1662"/>
              <w:jc w:val="center"/>
              <w:rPr>
                <w:rFonts w:ascii="Arial"/>
                <w:sz w:val="20"/>
              </w:rPr>
            </w:pPr>
            <w:r>
              <w:rPr>
                <w:rFonts w:ascii="Arial"/>
                <w:sz w:val="20"/>
                <w:u w:val="single"/>
              </w:rPr>
              <w:t>Concepto</w:t>
            </w:r>
          </w:p>
        </w:tc>
        <w:tc>
          <w:tcPr>
            <w:tcW w:w="313" w:type="dxa"/>
          </w:tcPr>
          <w:p w:rsidR="00554053" w:rsidRDefault="00554053"/>
        </w:tc>
        <w:tc>
          <w:tcPr>
            <w:tcW w:w="1135" w:type="dxa"/>
          </w:tcPr>
          <w:p w:rsidR="00554053" w:rsidRDefault="00B532F1">
            <w:pPr>
              <w:pStyle w:val="TableParagraph"/>
              <w:spacing w:line="223" w:lineRule="exact"/>
              <w:ind w:left="225"/>
              <w:rPr>
                <w:rFonts w:ascii="Arial"/>
                <w:sz w:val="20"/>
              </w:rPr>
            </w:pPr>
            <w:r>
              <w:rPr>
                <w:rFonts w:ascii="Arial"/>
                <w:sz w:val="20"/>
                <w:u w:val="single"/>
              </w:rPr>
              <w:t>Importe</w:t>
            </w:r>
          </w:p>
        </w:tc>
      </w:tr>
      <w:tr w:rsidR="00554053">
        <w:trPr>
          <w:trHeight w:hRule="exact" w:val="269"/>
        </w:trPr>
        <w:tc>
          <w:tcPr>
            <w:tcW w:w="4377" w:type="dxa"/>
          </w:tcPr>
          <w:p w:rsidR="00554053" w:rsidRDefault="00B532F1">
            <w:pPr>
              <w:pStyle w:val="TableParagraph"/>
              <w:spacing w:before="36"/>
              <w:ind w:left="200"/>
              <w:rPr>
                <w:rFonts w:ascii="Arial"/>
                <w:sz w:val="20"/>
              </w:rPr>
            </w:pPr>
            <w:r>
              <w:rPr>
                <w:rFonts w:ascii="Arial"/>
                <w:sz w:val="20"/>
              </w:rPr>
              <w:t>Renta de auditorio</w:t>
            </w:r>
          </w:p>
        </w:tc>
        <w:tc>
          <w:tcPr>
            <w:tcW w:w="313" w:type="dxa"/>
          </w:tcPr>
          <w:p w:rsidR="00554053" w:rsidRDefault="00B532F1">
            <w:pPr>
              <w:pStyle w:val="TableParagraph"/>
              <w:spacing w:before="34"/>
              <w:ind w:right="1"/>
              <w:jc w:val="center"/>
              <w:rPr>
                <w:rFonts w:ascii="Arial"/>
                <w:sz w:val="20"/>
              </w:rPr>
            </w:pPr>
            <w:r>
              <w:rPr>
                <w:rFonts w:ascii="Arial"/>
                <w:w w:val="99"/>
                <w:sz w:val="20"/>
              </w:rPr>
              <w:t>$</w:t>
            </w:r>
          </w:p>
        </w:tc>
        <w:tc>
          <w:tcPr>
            <w:tcW w:w="1135" w:type="dxa"/>
          </w:tcPr>
          <w:p w:rsidR="00554053" w:rsidRDefault="00B532F1">
            <w:pPr>
              <w:pStyle w:val="TableParagraph"/>
              <w:spacing w:before="36"/>
              <w:ind w:right="72"/>
              <w:jc w:val="right"/>
              <w:rPr>
                <w:rFonts w:ascii="Arial"/>
                <w:sz w:val="20"/>
              </w:rPr>
            </w:pPr>
            <w:r>
              <w:rPr>
                <w:rFonts w:ascii="Arial"/>
                <w:sz w:val="20"/>
              </w:rPr>
              <w:t>4,838</w:t>
            </w:r>
          </w:p>
        </w:tc>
      </w:tr>
      <w:tr w:rsidR="00554053">
        <w:trPr>
          <w:trHeight w:hRule="exact" w:val="227"/>
        </w:trPr>
        <w:tc>
          <w:tcPr>
            <w:tcW w:w="4377" w:type="dxa"/>
          </w:tcPr>
          <w:p w:rsidR="00554053" w:rsidRDefault="00B532F1">
            <w:pPr>
              <w:pStyle w:val="TableParagraph"/>
              <w:spacing w:line="225" w:lineRule="exact"/>
              <w:ind w:left="200"/>
              <w:rPr>
                <w:rFonts w:ascii="Arial"/>
                <w:sz w:val="20"/>
              </w:rPr>
            </w:pPr>
            <w:r>
              <w:rPr>
                <w:rFonts w:ascii="Arial"/>
                <w:sz w:val="20"/>
              </w:rPr>
              <w:t>Gimnasio San Pedro 400</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1,142</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Renta carros alegóricos</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1,000</w:t>
            </w:r>
          </w:p>
        </w:tc>
      </w:tr>
      <w:tr w:rsidR="00554053">
        <w:trPr>
          <w:trHeight w:hRule="exact" w:val="228"/>
        </w:trPr>
        <w:tc>
          <w:tcPr>
            <w:tcW w:w="4377" w:type="dxa"/>
          </w:tcPr>
          <w:p w:rsidR="00554053" w:rsidRDefault="00B532F1">
            <w:pPr>
              <w:pStyle w:val="TableParagraph"/>
              <w:spacing w:line="225" w:lineRule="exact"/>
              <w:ind w:left="200"/>
              <w:rPr>
                <w:rFonts w:ascii="Arial"/>
                <w:sz w:val="20"/>
              </w:rPr>
            </w:pPr>
            <w:r>
              <w:rPr>
                <w:rFonts w:ascii="Arial"/>
                <w:sz w:val="20"/>
              </w:rPr>
              <w:t>Cuotas estacionamiento municipal</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641</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Gimnasio Casco Jesús D. González</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597</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Centro de atención Juventud San Pedro Raza</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492</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centro cultural Fátima</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381</w:t>
            </w:r>
          </w:p>
        </w:tc>
      </w:tr>
      <w:tr w:rsidR="00554053">
        <w:trPr>
          <w:trHeight w:hRule="exact" w:val="227"/>
        </w:trPr>
        <w:tc>
          <w:tcPr>
            <w:tcW w:w="4377" w:type="dxa"/>
          </w:tcPr>
          <w:p w:rsidR="00554053" w:rsidRDefault="00B532F1">
            <w:pPr>
              <w:pStyle w:val="TableParagraph"/>
              <w:spacing w:line="224" w:lineRule="exact"/>
              <w:ind w:left="200"/>
              <w:rPr>
                <w:rFonts w:ascii="Arial"/>
                <w:sz w:val="20"/>
              </w:rPr>
            </w:pPr>
            <w:r>
              <w:rPr>
                <w:rFonts w:ascii="Arial"/>
                <w:sz w:val="20"/>
              </w:rPr>
              <w:t>Renta incubadora de negocios San Pedro</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367</w:t>
            </w:r>
          </w:p>
        </w:tc>
      </w:tr>
      <w:tr w:rsidR="00554053">
        <w:trPr>
          <w:trHeight w:hRule="exact" w:val="227"/>
        </w:trPr>
        <w:tc>
          <w:tcPr>
            <w:tcW w:w="4377" w:type="dxa"/>
          </w:tcPr>
          <w:p w:rsidR="00554053" w:rsidRDefault="00B532F1">
            <w:pPr>
              <w:pStyle w:val="TableParagraph"/>
              <w:spacing w:line="225" w:lineRule="exact"/>
              <w:ind w:left="200"/>
              <w:rPr>
                <w:rFonts w:ascii="Arial"/>
                <w:sz w:val="20"/>
              </w:rPr>
            </w:pPr>
            <w:r>
              <w:rPr>
                <w:rFonts w:ascii="Arial"/>
                <w:sz w:val="20"/>
              </w:rPr>
              <w:t>Otros ingresos auditorio San Pedro</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350</w:t>
            </w:r>
          </w:p>
        </w:tc>
      </w:tr>
      <w:tr w:rsidR="00554053">
        <w:trPr>
          <w:trHeight w:hRule="exact" w:val="227"/>
        </w:trPr>
        <w:tc>
          <w:tcPr>
            <w:tcW w:w="4377" w:type="dxa"/>
          </w:tcPr>
          <w:p w:rsidR="00554053" w:rsidRDefault="00B532F1">
            <w:pPr>
              <w:pStyle w:val="TableParagraph"/>
              <w:spacing w:line="224" w:lineRule="exact"/>
              <w:ind w:left="200"/>
              <w:rPr>
                <w:rFonts w:ascii="Arial"/>
                <w:sz w:val="20"/>
              </w:rPr>
            </w:pPr>
            <w:r>
              <w:rPr>
                <w:rFonts w:ascii="Arial"/>
                <w:sz w:val="20"/>
              </w:rPr>
              <w:t>Gimnasio Canteras</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340</w:t>
            </w:r>
          </w:p>
        </w:tc>
      </w:tr>
      <w:tr w:rsidR="00554053">
        <w:trPr>
          <w:trHeight w:hRule="exact" w:val="228"/>
        </w:trPr>
        <w:tc>
          <w:tcPr>
            <w:tcW w:w="4377" w:type="dxa"/>
          </w:tcPr>
          <w:p w:rsidR="00554053" w:rsidRDefault="00B532F1">
            <w:pPr>
              <w:pStyle w:val="TableParagraph"/>
              <w:spacing w:line="225" w:lineRule="exact"/>
              <w:ind w:left="200"/>
              <w:rPr>
                <w:rFonts w:ascii="Arial"/>
                <w:sz w:val="20"/>
              </w:rPr>
            </w:pPr>
            <w:r>
              <w:rPr>
                <w:rFonts w:ascii="Arial"/>
                <w:sz w:val="20"/>
              </w:rPr>
              <w:t>Ligas deportivas</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229</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de áreas municipales</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216</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Renta salón Revolución II</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164</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lotes de panteón municipal</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149</w:t>
            </w:r>
          </w:p>
        </w:tc>
      </w:tr>
      <w:tr w:rsidR="00554053">
        <w:trPr>
          <w:trHeight w:hRule="exact" w:val="227"/>
        </w:trPr>
        <w:tc>
          <w:tcPr>
            <w:tcW w:w="4377" w:type="dxa"/>
          </w:tcPr>
          <w:p w:rsidR="00554053" w:rsidRDefault="00B532F1">
            <w:pPr>
              <w:pStyle w:val="TableParagraph"/>
              <w:spacing w:line="224" w:lineRule="exact"/>
              <w:ind w:left="200"/>
              <w:rPr>
                <w:rFonts w:ascii="Arial"/>
                <w:sz w:val="20"/>
              </w:rPr>
            </w:pPr>
            <w:r>
              <w:rPr>
                <w:rFonts w:ascii="Arial"/>
                <w:sz w:val="20"/>
              </w:rPr>
              <w:t>Gimnasio Tampiquito</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148</w:t>
            </w:r>
          </w:p>
        </w:tc>
      </w:tr>
      <w:tr w:rsidR="00554053">
        <w:trPr>
          <w:trHeight w:hRule="exact" w:val="228"/>
        </w:trPr>
        <w:tc>
          <w:tcPr>
            <w:tcW w:w="4377" w:type="dxa"/>
          </w:tcPr>
          <w:p w:rsidR="00554053" w:rsidRDefault="00B532F1">
            <w:pPr>
              <w:pStyle w:val="TableParagraph"/>
              <w:spacing w:line="225" w:lineRule="exact"/>
              <w:ind w:left="200"/>
              <w:rPr>
                <w:rFonts w:ascii="Arial"/>
                <w:sz w:val="20"/>
              </w:rPr>
            </w:pPr>
            <w:r>
              <w:rPr>
                <w:rFonts w:ascii="Arial"/>
                <w:sz w:val="20"/>
              </w:rPr>
              <w:t>Centro cultural y deportivo El Obispo</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143</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salón Centro Cultural San Pedro</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134</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Renta salón Revolución V</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117</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salón Revolución IV</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87</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Gimnasio Vista Montaña</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79</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salón El Obispo</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56</w:t>
            </w:r>
          </w:p>
        </w:tc>
      </w:tr>
      <w:tr w:rsidR="00554053">
        <w:trPr>
          <w:trHeight w:hRule="exact" w:val="227"/>
        </w:trPr>
        <w:tc>
          <w:tcPr>
            <w:tcW w:w="4377" w:type="dxa"/>
          </w:tcPr>
          <w:p w:rsidR="00554053" w:rsidRDefault="00B532F1">
            <w:pPr>
              <w:pStyle w:val="TableParagraph"/>
              <w:spacing w:line="224" w:lineRule="exact"/>
              <w:ind w:left="200"/>
              <w:rPr>
                <w:rFonts w:ascii="Arial"/>
                <w:sz w:val="20"/>
              </w:rPr>
            </w:pPr>
            <w:r>
              <w:rPr>
                <w:rFonts w:ascii="Arial"/>
                <w:sz w:val="20"/>
              </w:rPr>
              <w:t>Cuotas Casa de la Cultura San Pedro</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54</w:t>
            </w:r>
          </w:p>
        </w:tc>
      </w:tr>
      <w:tr w:rsidR="00554053">
        <w:trPr>
          <w:trHeight w:hRule="exact" w:val="228"/>
        </w:trPr>
        <w:tc>
          <w:tcPr>
            <w:tcW w:w="4377" w:type="dxa"/>
          </w:tcPr>
          <w:p w:rsidR="00554053" w:rsidRDefault="00B532F1">
            <w:pPr>
              <w:pStyle w:val="TableParagraph"/>
              <w:spacing w:line="225" w:lineRule="exact"/>
              <w:ind w:left="200"/>
              <w:rPr>
                <w:rFonts w:ascii="Arial" w:hAnsi="Arial"/>
                <w:sz w:val="20"/>
              </w:rPr>
            </w:pPr>
            <w:r>
              <w:rPr>
                <w:rFonts w:ascii="Arial" w:hAnsi="Arial"/>
                <w:sz w:val="20"/>
              </w:rPr>
              <w:t>Renta salón Lázaro Garza Ayala</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42</w:t>
            </w:r>
          </w:p>
        </w:tc>
      </w:tr>
      <w:tr w:rsidR="00554053">
        <w:trPr>
          <w:trHeight w:hRule="exact" w:val="227"/>
        </w:trPr>
        <w:tc>
          <w:tcPr>
            <w:tcW w:w="4377" w:type="dxa"/>
          </w:tcPr>
          <w:p w:rsidR="00554053" w:rsidRDefault="00B532F1">
            <w:pPr>
              <w:pStyle w:val="TableParagraph"/>
              <w:spacing w:line="225" w:lineRule="exact"/>
              <w:ind w:left="200"/>
              <w:rPr>
                <w:rFonts w:ascii="Arial"/>
                <w:sz w:val="20"/>
              </w:rPr>
            </w:pPr>
            <w:r>
              <w:rPr>
                <w:rFonts w:ascii="Arial"/>
                <w:sz w:val="20"/>
              </w:rPr>
              <w:t>Cuotas Museo El Centenario</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25</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Renta salón polivalente V. Mirador</w:t>
            </w:r>
          </w:p>
        </w:tc>
        <w:tc>
          <w:tcPr>
            <w:tcW w:w="313" w:type="dxa"/>
          </w:tcPr>
          <w:p w:rsidR="00554053" w:rsidRDefault="00554053"/>
        </w:tc>
        <w:tc>
          <w:tcPr>
            <w:tcW w:w="1135" w:type="dxa"/>
          </w:tcPr>
          <w:p w:rsidR="00554053" w:rsidRDefault="00B532F1">
            <w:pPr>
              <w:pStyle w:val="TableParagraph"/>
              <w:spacing w:line="224" w:lineRule="exact"/>
              <w:ind w:right="72"/>
              <w:jc w:val="right"/>
              <w:rPr>
                <w:rFonts w:ascii="Arial"/>
                <w:sz w:val="20"/>
              </w:rPr>
            </w:pPr>
            <w:r>
              <w:rPr>
                <w:rFonts w:ascii="Arial"/>
                <w:sz w:val="20"/>
              </w:rPr>
              <w:t>20</w:t>
            </w:r>
          </w:p>
        </w:tc>
      </w:tr>
      <w:tr w:rsidR="00554053">
        <w:trPr>
          <w:trHeight w:hRule="exact" w:val="227"/>
        </w:trPr>
        <w:tc>
          <w:tcPr>
            <w:tcW w:w="4377" w:type="dxa"/>
          </w:tcPr>
          <w:p w:rsidR="00554053" w:rsidRDefault="00B532F1">
            <w:pPr>
              <w:pStyle w:val="TableParagraph"/>
              <w:spacing w:line="225" w:lineRule="exact"/>
              <w:ind w:left="200"/>
              <w:rPr>
                <w:rFonts w:ascii="Arial" w:hAnsi="Arial"/>
                <w:sz w:val="20"/>
              </w:rPr>
            </w:pPr>
            <w:r>
              <w:rPr>
                <w:rFonts w:ascii="Arial" w:hAnsi="Arial"/>
                <w:sz w:val="20"/>
              </w:rPr>
              <w:t>Cuotas centro cultural Vista Montaña</w:t>
            </w:r>
          </w:p>
        </w:tc>
        <w:tc>
          <w:tcPr>
            <w:tcW w:w="313" w:type="dxa"/>
          </w:tcPr>
          <w:p w:rsidR="00554053" w:rsidRDefault="00554053"/>
        </w:tc>
        <w:tc>
          <w:tcPr>
            <w:tcW w:w="1135" w:type="dxa"/>
          </w:tcPr>
          <w:p w:rsidR="00554053" w:rsidRDefault="00B532F1">
            <w:pPr>
              <w:pStyle w:val="TableParagraph"/>
              <w:spacing w:line="225" w:lineRule="exact"/>
              <w:ind w:right="72"/>
              <w:jc w:val="right"/>
              <w:rPr>
                <w:rFonts w:ascii="Arial"/>
                <w:sz w:val="20"/>
              </w:rPr>
            </w:pPr>
            <w:r>
              <w:rPr>
                <w:rFonts w:ascii="Arial"/>
                <w:sz w:val="20"/>
              </w:rPr>
              <w:t>13</w:t>
            </w:r>
          </w:p>
        </w:tc>
      </w:tr>
      <w:tr w:rsidR="00554053">
        <w:trPr>
          <w:trHeight w:hRule="exact" w:val="227"/>
        </w:trPr>
        <w:tc>
          <w:tcPr>
            <w:tcW w:w="4377" w:type="dxa"/>
          </w:tcPr>
          <w:p w:rsidR="00554053" w:rsidRDefault="00B532F1">
            <w:pPr>
              <w:pStyle w:val="TableParagraph"/>
              <w:spacing w:line="224" w:lineRule="exact"/>
              <w:ind w:left="200"/>
              <w:rPr>
                <w:rFonts w:ascii="Arial" w:hAnsi="Arial"/>
                <w:sz w:val="20"/>
              </w:rPr>
            </w:pPr>
            <w:r>
              <w:rPr>
                <w:rFonts w:ascii="Arial" w:hAnsi="Arial"/>
                <w:sz w:val="20"/>
              </w:rPr>
              <w:t>Renta salón polivalente Lucio Blanco</w:t>
            </w:r>
          </w:p>
        </w:tc>
        <w:tc>
          <w:tcPr>
            <w:tcW w:w="313" w:type="dxa"/>
          </w:tcPr>
          <w:p w:rsidR="00554053" w:rsidRDefault="00554053"/>
        </w:tc>
        <w:tc>
          <w:tcPr>
            <w:tcW w:w="1135" w:type="dxa"/>
          </w:tcPr>
          <w:p w:rsidR="00554053" w:rsidRDefault="00B532F1">
            <w:pPr>
              <w:pStyle w:val="TableParagraph"/>
              <w:spacing w:line="224" w:lineRule="exact"/>
              <w:ind w:right="69"/>
              <w:jc w:val="right"/>
              <w:rPr>
                <w:rFonts w:ascii="Arial"/>
                <w:sz w:val="20"/>
              </w:rPr>
            </w:pPr>
            <w:r>
              <w:rPr>
                <w:rFonts w:ascii="Arial"/>
                <w:w w:val="99"/>
                <w:sz w:val="20"/>
              </w:rPr>
              <w:t>9</w:t>
            </w:r>
          </w:p>
        </w:tc>
      </w:tr>
      <w:tr w:rsidR="00554053">
        <w:trPr>
          <w:trHeight w:hRule="exact" w:val="228"/>
        </w:trPr>
        <w:tc>
          <w:tcPr>
            <w:tcW w:w="4377" w:type="dxa"/>
          </w:tcPr>
          <w:p w:rsidR="00554053" w:rsidRDefault="00B532F1">
            <w:pPr>
              <w:pStyle w:val="TableParagraph"/>
              <w:spacing w:line="225" w:lineRule="exact"/>
              <w:ind w:left="200"/>
              <w:rPr>
                <w:rFonts w:ascii="Arial"/>
                <w:sz w:val="20"/>
              </w:rPr>
            </w:pPr>
            <w:r>
              <w:rPr>
                <w:rFonts w:ascii="Arial"/>
                <w:sz w:val="20"/>
              </w:rPr>
              <w:t>Cuotas centro cultural La Cima</w:t>
            </w:r>
          </w:p>
        </w:tc>
        <w:tc>
          <w:tcPr>
            <w:tcW w:w="313" w:type="dxa"/>
          </w:tcPr>
          <w:p w:rsidR="00554053" w:rsidRDefault="00554053"/>
        </w:tc>
        <w:tc>
          <w:tcPr>
            <w:tcW w:w="1135" w:type="dxa"/>
          </w:tcPr>
          <w:p w:rsidR="00554053" w:rsidRDefault="00B532F1">
            <w:pPr>
              <w:pStyle w:val="TableParagraph"/>
              <w:spacing w:line="225" w:lineRule="exact"/>
              <w:ind w:right="69"/>
              <w:jc w:val="right"/>
              <w:rPr>
                <w:rFonts w:ascii="Arial"/>
                <w:sz w:val="20"/>
              </w:rPr>
            </w:pPr>
            <w:r>
              <w:rPr>
                <w:rFonts w:ascii="Arial"/>
                <w:w w:val="99"/>
                <w:sz w:val="20"/>
              </w:rPr>
              <w:t>9</w:t>
            </w:r>
          </w:p>
        </w:tc>
      </w:tr>
      <w:tr w:rsidR="00554053">
        <w:trPr>
          <w:trHeight w:hRule="exact" w:val="305"/>
        </w:trPr>
        <w:tc>
          <w:tcPr>
            <w:tcW w:w="4377" w:type="dxa"/>
          </w:tcPr>
          <w:p w:rsidR="00554053" w:rsidRDefault="00B532F1">
            <w:pPr>
              <w:pStyle w:val="TableParagraph"/>
              <w:spacing w:line="225" w:lineRule="exact"/>
              <w:ind w:left="200"/>
              <w:rPr>
                <w:rFonts w:ascii="Arial"/>
                <w:sz w:val="20"/>
              </w:rPr>
            </w:pPr>
            <w:r>
              <w:rPr>
                <w:rFonts w:ascii="Arial"/>
                <w:sz w:val="20"/>
              </w:rPr>
              <w:t>Otros</w:t>
            </w:r>
          </w:p>
        </w:tc>
        <w:tc>
          <w:tcPr>
            <w:tcW w:w="313" w:type="dxa"/>
          </w:tcPr>
          <w:p w:rsidR="00554053" w:rsidRDefault="00554053"/>
        </w:tc>
        <w:tc>
          <w:tcPr>
            <w:tcW w:w="1135" w:type="dxa"/>
            <w:tcBorders>
              <w:bottom w:val="single" w:sz="4" w:space="0" w:color="000000"/>
            </w:tcBorders>
          </w:tcPr>
          <w:p w:rsidR="00554053" w:rsidRDefault="00B532F1">
            <w:pPr>
              <w:pStyle w:val="TableParagraph"/>
              <w:spacing w:line="225" w:lineRule="exact"/>
              <w:ind w:right="72"/>
              <w:jc w:val="right"/>
              <w:rPr>
                <w:rFonts w:ascii="Arial"/>
                <w:sz w:val="20"/>
              </w:rPr>
            </w:pPr>
            <w:r>
              <w:rPr>
                <w:rFonts w:ascii="Arial"/>
                <w:sz w:val="20"/>
              </w:rPr>
              <w:t>24</w:t>
            </w:r>
          </w:p>
        </w:tc>
      </w:tr>
      <w:tr w:rsidR="00554053">
        <w:trPr>
          <w:trHeight w:hRule="exact" w:val="262"/>
        </w:trPr>
        <w:tc>
          <w:tcPr>
            <w:tcW w:w="4377" w:type="dxa"/>
          </w:tcPr>
          <w:p w:rsidR="00554053" w:rsidRDefault="00B532F1">
            <w:pPr>
              <w:pStyle w:val="TableParagraph"/>
              <w:spacing w:before="7"/>
              <w:ind w:left="1817" w:right="1659"/>
              <w:jc w:val="center"/>
              <w:rPr>
                <w:rFonts w:ascii="Arial"/>
                <w:sz w:val="20"/>
              </w:rPr>
            </w:pPr>
            <w:r>
              <w:rPr>
                <w:rFonts w:ascii="Arial"/>
                <w:sz w:val="20"/>
              </w:rPr>
              <w:t>Total</w:t>
            </w:r>
          </w:p>
        </w:tc>
        <w:tc>
          <w:tcPr>
            <w:tcW w:w="313" w:type="dxa"/>
          </w:tcPr>
          <w:p w:rsidR="00554053" w:rsidRDefault="00B532F1">
            <w:pPr>
              <w:pStyle w:val="TableParagraph"/>
              <w:spacing w:before="11"/>
              <w:ind w:left="30"/>
              <w:jc w:val="center"/>
              <w:rPr>
                <w:rFonts w:ascii="Arial"/>
                <w:sz w:val="20"/>
              </w:rPr>
            </w:pPr>
            <w:r>
              <w:rPr>
                <w:rFonts w:ascii="Arial"/>
                <w:w w:val="99"/>
                <w:sz w:val="20"/>
              </w:rPr>
              <w:t>$</w:t>
            </w:r>
          </w:p>
        </w:tc>
        <w:tc>
          <w:tcPr>
            <w:tcW w:w="1135" w:type="dxa"/>
            <w:tcBorders>
              <w:top w:val="single" w:sz="4" w:space="0" w:color="000000"/>
              <w:bottom w:val="double" w:sz="4" w:space="0" w:color="000000"/>
            </w:tcBorders>
          </w:tcPr>
          <w:p w:rsidR="00554053" w:rsidRDefault="00B532F1">
            <w:pPr>
              <w:pStyle w:val="TableParagraph"/>
              <w:spacing w:before="2"/>
              <w:ind w:right="72"/>
              <w:jc w:val="right"/>
              <w:rPr>
                <w:rFonts w:ascii="Arial"/>
                <w:sz w:val="20"/>
              </w:rPr>
            </w:pPr>
            <w:r>
              <w:rPr>
                <w:rFonts w:ascii="Arial"/>
                <w:sz w:val="20"/>
              </w:rPr>
              <w:t>11,866</w:t>
            </w:r>
          </w:p>
        </w:tc>
      </w:tr>
    </w:tbl>
    <w:p w:rsidR="00554053" w:rsidRDefault="00554053">
      <w:pPr>
        <w:pStyle w:val="Textoindependiente"/>
        <w:spacing w:before="7"/>
        <w:rPr>
          <w:sz w:val="23"/>
        </w:rPr>
      </w:pPr>
    </w:p>
    <w:p w:rsidR="00554053" w:rsidRDefault="00B532F1">
      <w:pPr>
        <w:pStyle w:val="Textoindependiente"/>
        <w:ind w:left="732" w:right="324"/>
        <w:jc w:val="both"/>
      </w:pPr>
      <w:r>
        <w:t>Como procedimiento de auditoría, se revisaron selectivamente las agendas de algunos bienes muebles arrendados conciliándolos contra los registros contables, y con sus respectivos contratos de arrendamiento verificando el cumplimiento de las cláusulas.</w:t>
      </w:r>
    </w:p>
    <w:p w:rsidR="00554053" w:rsidRDefault="00554053">
      <w:pPr>
        <w:pStyle w:val="Textoindependiente"/>
        <w:rPr>
          <w:sz w:val="26"/>
        </w:rPr>
      </w:pPr>
    </w:p>
    <w:p w:rsidR="00554053" w:rsidRDefault="00B532F1">
      <w:pPr>
        <w:pStyle w:val="Textoindependiente"/>
        <w:spacing w:before="159"/>
        <w:ind w:left="732" w:right="324"/>
        <w:jc w:val="both"/>
      </w:pPr>
      <w:r>
        <w:t>Adi</w:t>
      </w:r>
      <w:r>
        <w:t>cionalmente de las dependencias que dan origen a este tipo de ingresos, se obtuvieron los reportes de control que se tienen y se conciliaron contra lo registrado contablemente.</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12" w:type="dxa"/>
        <w:tblBorders>
          <w:top w:val="nil"/>
          <w:left w:val="nil"/>
          <w:bottom w:val="nil"/>
          <w:right w:val="nil"/>
          <w:insideH w:val="nil"/>
          <w:insideV w:val="nil"/>
        </w:tblBorders>
        <w:tblLayout w:type="fixed"/>
        <w:tblLook w:val="01E0" w:firstRow="1" w:lastRow="1" w:firstColumn="1" w:lastColumn="1" w:noHBand="0" w:noVBand="0"/>
      </w:tblPr>
      <w:tblGrid>
        <w:gridCol w:w="6588"/>
        <w:gridCol w:w="4389"/>
      </w:tblGrid>
      <w:tr w:rsidR="00554053">
        <w:trPr>
          <w:trHeight w:hRule="exact" w:val="268"/>
        </w:trPr>
        <w:tc>
          <w:tcPr>
            <w:tcW w:w="6588" w:type="dxa"/>
          </w:tcPr>
          <w:p w:rsidR="00554053" w:rsidRDefault="00B532F1">
            <w:pPr>
              <w:pStyle w:val="TableParagraph"/>
              <w:spacing w:line="268" w:lineRule="exact"/>
              <w:ind w:left="200"/>
              <w:rPr>
                <w:rFonts w:ascii="Arial"/>
                <w:sz w:val="24"/>
              </w:rPr>
            </w:pPr>
            <w:r>
              <w:rPr>
                <w:rFonts w:ascii="Arial"/>
                <w:sz w:val="24"/>
                <w:u w:val="single"/>
              </w:rPr>
              <w:t>Venta de bienes municipales</w:t>
            </w:r>
          </w:p>
        </w:tc>
        <w:tc>
          <w:tcPr>
            <w:tcW w:w="4389" w:type="dxa"/>
          </w:tcPr>
          <w:p w:rsidR="00554053" w:rsidRDefault="00B532F1">
            <w:pPr>
              <w:pStyle w:val="TableParagraph"/>
              <w:spacing w:line="268" w:lineRule="exact"/>
              <w:ind w:right="198"/>
              <w:jc w:val="right"/>
              <w:rPr>
                <w:rFonts w:ascii="Arial"/>
                <w:sz w:val="24"/>
              </w:rPr>
            </w:pPr>
            <w:r>
              <w:rPr>
                <w:rFonts w:ascii="Arial"/>
                <w:sz w:val="24"/>
              </w:rPr>
              <w:t>$12,227</w:t>
            </w:r>
          </w:p>
        </w:tc>
      </w:tr>
    </w:tbl>
    <w:p w:rsidR="00554053" w:rsidRDefault="00554053">
      <w:pPr>
        <w:pStyle w:val="Textoindependiente"/>
        <w:spacing w:before="11"/>
        <w:rPr>
          <w:sz w:val="15"/>
        </w:rPr>
      </w:pPr>
    </w:p>
    <w:p w:rsidR="00554053" w:rsidRDefault="00B532F1">
      <w:pPr>
        <w:pStyle w:val="Textoindependiente"/>
        <w:spacing w:before="92"/>
        <w:ind w:left="732"/>
      </w:pPr>
      <w:r>
        <w:t>En esta cuenta se registraron los ingresos siguientes:</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23"/>
        </w:rPr>
      </w:pPr>
    </w:p>
    <w:tbl>
      <w:tblPr>
        <w:tblStyle w:val="TableNormal"/>
        <w:tblW w:w="0" w:type="auto"/>
        <w:tblInd w:w="3423" w:type="dxa"/>
        <w:tblBorders>
          <w:top w:val="nil"/>
          <w:left w:val="nil"/>
          <w:bottom w:val="nil"/>
          <w:right w:val="nil"/>
          <w:insideH w:val="nil"/>
          <w:insideV w:val="nil"/>
        </w:tblBorders>
        <w:tblLayout w:type="fixed"/>
        <w:tblLook w:val="01E0" w:firstRow="1" w:lastRow="1" w:firstColumn="1" w:lastColumn="1" w:noHBand="0" w:noVBand="0"/>
      </w:tblPr>
      <w:tblGrid>
        <w:gridCol w:w="3654"/>
        <w:gridCol w:w="439"/>
        <w:gridCol w:w="929"/>
      </w:tblGrid>
      <w:tr w:rsidR="00554053">
        <w:trPr>
          <w:trHeight w:hRule="exact" w:val="228"/>
        </w:trPr>
        <w:tc>
          <w:tcPr>
            <w:tcW w:w="3654" w:type="dxa"/>
          </w:tcPr>
          <w:p w:rsidR="00554053" w:rsidRDefault="00B532F1">
            <w:pPr>
              <w:pStyle w:val="TableParagraph"/>
              <w:spacing w:line="223" w:lineRule="exact"/>
              <w:ind w:left="1518" w:right="1239"/>
              <w:jc w:val="center"/>
              <w:rPr>
                <w:rFonts w:ascii="Arial"/>
                <w:sz w:val="20"/>
              </w:rPr>
            </w:pPr>
            <w:r>
              <w:rPr>
                <w:rFonts w:ascii="Arial"/>
                <w:sz w:val="20"/>
                <w:u w:val="single"/>
              </w:rPr>
              <w:t>Concepto</w:t>
            </w:r>
          </w:p>
        </w:tc>
        <w:tc>
          <w:tcPr>
            <w:tcW w:w="439" w:type="dxa"/>
          </w:tcPr>
          <w:p w:rsidR="00554053" w:rsidRDefault="00554053"/>
        </w:tc>
        <w:tc>
          <w:tcPr>
            <w:tcW w:w="929" w:type="dxa"/>
          </w:tcPr>
          <w:p w:rsidR="00554053" w:rsidRDefault="00B532F1">
            <w:pPr>
              <w:pStyle w:val="TableParagraph"/>
              <w:spacing w:line="223" w:lineRule="exact"/>
              <w:ind w:left="122"/>
              <w:rPr>
                <w:rFonts w:ascii="Arial"/>
                <w:sz w:val="20"/>
              </w:rPr>
            </w:pPr>
            <w:r>
              <w:rPr>
                <w:rFonts w:ascii="Arial"/>
                <w:sz w:val="20"/>
                <w:u w:val="single"/>
              </w:rPr>
              <w:t>Importe</w:t>
            </w:r>
          </w:p>
        </w:tc>
      </w:tr>
      <w:tr w:rsidR="00554053">
        <w:trPr>
          <w:trHeight w:hRule="exact" w:val="250"/>
        </w:trPr>
        <w:tc>
          <w:tcPr>
            <w:tcW w:w="3654" w:type="dxa"/>
          </w:tcPr>
          <w:p w:rsidR="00554053" w:rsidRDefault="00B532F1">
            <w:pPr>
              <w:pStyle w:val="TableParagraph"/>
              <w:spacing w:before="14"/>
              <w:ind w:left="200"/>
              <w:rPr>
                <w:rFonts w:ascii="Arial"/>
                <w:sz w:val="20"/>
              </w:rPr>
            </w:pPr>
            <w:r>
              <w:rPr>
                <w:rFonts w:ascii="Arial"/>
                <w:sz w:val="20"/>
              </w:rPr>
              <w:t>Venta de terrenos municipales</w:t>
            </w:r>
          </w:p>
        </w:tc>
        <w:tc>
          <w:tcPr>
            <w:tcW w:w="439" w:type="dxa"/>
          </w:tcPr>
          <w:p w:rsidR="00554053" w:rsidRDefault="00B532F1">
            <w:pPr>
              <w:pStyle w:val="TableParagraph"/>
              <w:spacing w:before="14"/>
              <w:ind w:right="103"/>
              <w:jc w:val="right"/>
              <w:rPr>
                <w:rFonts w:ascii="Arial"/>
                <w:sz w:val="20"/>
              </w:rPr>
            </w:pPr>
            <w:r>
              <w:rPr>
                <w:rFonts w:ascii="Arial"/>
                <w:w w:val="99"/>
                <w:sz w:val="20"/>
              </w:rPr>
              <w:t>$</w:t>
            </w:r>
          </w:p>
        </w:tc>
        <w:tc>
          <w:tcPr>
            <w:tcW w:w="929" w:type="dxa"/>
          </w:tcPr>
          <w:p w:rsidR="00554053" w:rsidRDefault="00B532F1">
            <w:pPr>
              <w:pStyle w:val="TableParagraph"/>
              <w:spacing w:line="228" w:lineRule="exact"/>
              <w:ind w:right="72"/>
              <w:jc w:val="right"/>
              <w:rPr>
                <w:rFonts w:ascii="Arial"/>
                <w:sz w:val="20"/>
              </w:rPr>
            </w:pPr>
            <w:r>
              <w:rPr>
                <w:rFonts w:ascii="Arial"/>
                <w:sz w:val="20"/>
              </w:rPr>
              <w:t>10,586</w:t>
            </w:r>
          </w:p>
        </w:tc>
      </w:tr>
      <w:tr w:rsidR="00554053">
        <w:trPr>
          <w:trHeight w:hRule="exact" w:val="250"/>
        </w:trPr>
        <w:tc>
          <w:tcPr>
            <w:tcW w:w="3654" w:type="dxa"/>
          </w:tcPr>
          <w:p w:rsidR="00554053" w:rsidRDefault="00B532F1">
            <w:pPr>
              <w:pStyle w:val="TableParagraph"/>
              <w:spacing w:before="14"/>
              <w:ind w:left="200"/>
              <w:rPr>
                <w:rFonts w:ascii="Arial"/>
                <w:sz w:val="20"/>
              </w:rPr>
            </w:pPr>
            <w:r>
              <w:rPr>
                <w:rFonts w:ascii="Arial"/>
                <w:sz w:val="20"/>
              </w:rPr>
              <w:t>Venta de bienes muebles</w:t>
            </w:r>
          </w:p>
        </w:tc>
        <w:tc>
          <w:tcPr>
            <w:tcW w:w="439" w:type="dxa"/>
          </w:tcPr>
          <w:p w:rsidR="00554053" w:rsidRDefault="00554053"/>
        </w:tc>
        <w:tc>
          <w:tcPr>
            <w:tcW w:w="929" w:type="dxa"/>
          </w:tcPr>
          <w:p w:rsidR="00554053" w:rsidRDefault="00B532F1">
            <w:pPr>
              <w:pStyle w:val="TableParagraph"/>
              <w:spacing w:line="228" w:lineRule="exact"/>
              <w:ind w:right="72"/>
              <w:jc w:val="right"/>
              <w:rPr>
                <w:rFonts w:ascii="Arial"/>
                <w:sz w:val="20"/>
              </w:rPr>
            </w:pPr>
            <w:r>
              <w:rPr>
                <w:rFonts w:ascii="Arial"/>
                <w:sz w:val="20"/>
              </w:rPr>
              <w:t>1,535</w:t>
            </w:r>
          </w:p>
        </w:tc>
      </w:tr>
      <w:tr w:rsidR="00554053">
        <w:trPr>
          <w:trHeight w:hRule="exact" w:val="248"/>
        </w:trPr>
        <w:tc>
          <w:tcPr>
            <w:tcW w:w="3654" w:type="dxa"/>
          </w:tcPr>
          <w:p w:rsidR="00554053" w:rsidRDefault="00B532F1">
            <w:pPr>
              <w:pStyle w:val="TableParagraph"/>
              <w:spacing w:before="14"/>
              <w:ind w:left="200"/>
              <w:rPr>
                <w:rFonts w:ascii="Arial" w:hAnsi="Arial"/>
                <w:sz w:val="20"/>
              </w:rPr>
            </w:pPr>
            <w:r>
              <w:rPr>
                <w:rFonts w:ascii="Arial" w:hAnsi="Arial"/>
                <w:sz w:val="20"/>
              </w:rPr>
              <w:t>Gavetas del panteón municipal</w:t>
            </w:r>
          </w:p>
        </w:tc>
        <w:tc>
          <w:tcPr>
            <w:tcW w:w="439" w:type="dxa"/>
          </w:tcPr>
          <w:p w:rsidR="00554053" w:rsidRDefault="00554053"/>
        </w:tc>
        <w:tc>
          <w:tcPr>
            <w:tcW w:w="929" w:type="dxa"/>
          </w:tcPr>
          <w:p w:rsidR="00554053" w:rsidRDefault="00B532F1">
            <w:pPr>
              <w:pStyle w:val="TableParagraph"/>
              <w:spacing w:line="228" w:lineRule="exact"/>
              <w:ind w:right="72"/>
              <w:jc w:val="right"/>
              <w:rPr>
                <w:rFonts w:ascii="Arial"/>
                <w:sz w:val="20"/>
              </w:rPr>
            </w:pPr>
            <w:r>
              <w:rPr>
                <w:rFonts w:ascii="Arial"/>
                <w:sz w:val="20"/>
              </w:rPr>
              <w:t>51</w:t>
            </w:r>
          </w:p>
        </w:tc>
      </w:tr>
      <w:tr w:rsidR="00554053">
        <w:trPr>
          <w:trHeight w:hRule="exact" w:val="248"/>
        </w:trPr>
        <w:tc>
          <w:tcPr>
            <w:tcW w:w="3654" w:type="dxa"/>
          </w:tcPr>
          <w:p w:rsidR="00554053" w:rsidRDefault="00B532F1">
            <w:pPr>
              <w:pStyle w:val="TableParagraph"/>
              <w:spacing w:before="13"/>
              <w:ind w:left="200"/>
              <w:rPr>
                <w:rFonts w:ascii="Arial"/>
                <w:sz w:val="20"/>
              </w:rPr>
            </w:pPr>
            <w:r>
              <w:rPr>
                <w:rFonts w:ascii="Arial"/>
                <w:sz w:val="20"/>
              </w:rPr>
              <w:t>Venta de terrenos Canteras</w:t>
            </w:r>
          </w:p>
        </w:tc>
        <w:tc>
          <w:tcPr>
            <w:tcW w:w="439" w:type="dxa"/>
          </w:tcPr>
          <w:p w:rsidR="00554053" w:rsidRDefault="00554053"/>
        </w:tc>
        <w:tc>
          <w:tcPr>
            <w:tcW w:w="929" w:type="dxa"/>
          </w:tcPr>
          <w:p w:rsidR="00554053" w:rsidRDefault="00B532F1">
            <w:pPr>
              <w:pStyle w:val="TableParagraph"/>
              <w:spacing w:line="227" w:lineRule="exact"/>
              <w:ind w:right="72"/>
              <w:jc w:val="right"/>
              <w:rPr>
                <w:rFonts w:ascii="Arial"/>
                <w:sz w:val="20"/>
              </w:rPr>
            </w:pPr>
            <w:r>
              <w:rPr>
                <w:rFonts w:ascii="Arial"/>
                <w:sz w:val="20"/>
              </w:rPr>
              <w:t>42</w:t>
            </w:r>
          </w:p>
        </w:tc>
      </w:tr>
      <w:tr w:rsidR="00554053">
        <w:trPr>
          <w:trHeight w:hRule="exact" w:val="332"/>
        </w:trPr>
        <w:tc>
          <w:tcPr>
            <w:tcW w:w="3654" w:type="dxa"/>
          </w:tcPr>
          <w:p w:rsidR="00554053" w:rsidRDefault="00B532F1">
            <w:pPr>
              <w:pStyle w:val="TableParagraph"/>
              <w:spacing w:before="14"/>
              <w:ind w:left="200"/>
              <w:rPr>
                <w:rFonts w:ascii="Arial"/>
                <w:sz w:val="20"/>
              </w:rPr>
            </w:pPr>
            <w:r>
              <w:rPr>
                <w:rFonts w:ascii="Arial"/>
                <w:sz w:val="20"/>
              </w:rPr>
              <w:t>Venta terrenos Mirador Vasconcelos</w:t>
            </w:r>
          </w:p>
        </w:tc>
        <w:tc>
          <w:tcPr>
            <w:tcW w:w="439" w:type="dxa"/>
          </w:tcPr>
          <w:p w:rsidR="00554053" w:rsidRDefault="00554053"/>
        </w:tc>
        <w:tc>
          <w:tcPr>
            <w:tcW w:w="929" w:type="dxa"/>
            <w:tcBorders>
              <w:bottom w:val="single" w:sz="4" w:space="0" w:color="000000"/>
            </w:tcBorders>
          </w:tcPr>
          <w:p w:rsidR="00554053" w:rsidRDefault="00B532F1">
            <w:pPr>
              <w:pStyle w:val="TableParagraph"/>
              <w:spacing w:line="228" w:lineRule="exact"/>
              <w:ind w:right="72"/>
              <w:jc w:val="right"/>
              <w:rPr>
                <w:rFonts w:ascii="Arial"/>
                <w:sz w:val="20"/>
              </w:rPr>
            </w:pPr>
            <w:r>
              <w:rPr>
                <w:rFonts w:ascii="Arial"/>
                <w:sz w:val="20"/>
              </w:rPr>
              <w:t>13</w:t>
            </w:r>
          </w:p>
        </w:tc>
      </w:tr>
      <w:tr w:rsidR="00554053">
        <w:trPr>
          <w:trHeight w:hRule="exact" w:val="252"/>
        </w:trPr>
        <w:tc>
          <w:tcPr>
            <w:tcW w:w="3654" w:type="dxa"/>
          </w:tcPr>
          <w:p w:rsidR="00554053" w:rsidRDefault="00B532F1">
            <w:pPr>
              <w:pStyle w:val="TableParagraph"/>
              <w:spacing w:before="2"/>
              <w:ind w:left="1518" w:right="1237"/>
              <w:jc w:val="center"/>
              <w:rPr>
                <w:rFonts w:ascii="Arial"/>
                <w:sz w:val="20"/>
              </w:rPr>
            </w:pPr>
            <w:r>
              <w:rPr>
                <w:rFonts w:ascii="Arial"/>
                <w:sz w:val="20"/>
              </w:rPr>
              <w:t>Total</w:t>
            </w:r>
          </w:p>
        </w:tc>
        <w:tc>
          <w:tcPr>
            <w:tcW w:w="439" w:type="dxa"/>
          </w:tcPr>
          <w:p w:rsidR="00554053" w:rsidRDefault="00B532F1">
            <w:pPr>
              <w:pStyle w:val="TableParagraph"/>
              <w:spacing w:before="2"/>
              <w:ind w:right="103"/>
              <w:jc w:val="right"/>
              <w:rPr>
                <w:rFonts w:ascii="Arial"/>
                <w:sz w:val="20"/>
              </w:rPr>
            </w:pPr>
            <w:r>
              <w:rPr>
                <w:rFonts w:ascii="Arial"/>
                <w:w w:val="99"/>
                <w:sz w:val="20"/>
              </w:rPr>
              <w:t>$</w:t>
            </w:r>
          </w:p>
        </w:tc>
        <w:tc>
          <w:tcPr>
            <w:tcW w:w="929"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12,227</w:t>
            </w:r>
          </w:p>
        </w:tc>
      </w:tr>
    </w:tbl>
    <w:p w:rsidR="00554053" w:rsidRDefault="00554053">
      <w:pPr>
        <w:pStyle w:val="Textoindependiente"/>
        <w:rPr>
          <w:sz w:val="20"/>
        </w:rPr>
      </w:pPr>
    </w:p>
    <w:p w:rsidR="00554053" w:rsidRDefault="00554053">
      <w:pPr>
        <w:pStyle w:val="Textoindependiente"/>
        <w:spacing w:before="7"/>
        <w:rPr>
          <w:sz w:val="19"/>
        </w:rPr>
      </w:pPr>
    </w:p>
    <w:p w:rsidR="00554053" w:rsidRDefault="00B532F1">
      <w:pPr>
        <w:pStyle w:val="Textoindependiente"/>
        <w:spacing w:before="92"/>
        <w:ind w:left="731" w:right="324"/>
        <w:jc w:val="both"/>
      </w:pPr>
      <w:r>
        <w:t>En el concepto de venta de terrenos municipales se registraron principalmente ingresos derivados de dos procedimientos de subasta por la venta de áreas municipales, que de acuerdo a las autorizaciones del R. Ayuntamiento dejaron de ser útiles para fines de</w:t>
      </w:r>
      <w:r>
        <w:t>l servicio público, de los cuales se obtuvieron las mejores condiciones para el Municipio.</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03" w:type="dxa"/>
        <w:tblBorders>
          <w:top w:val="nil"/>
          <w:left w:val="nil"/>
          <w:bottom w:val="nil"/>
          <w:right w:val="nil"/>
          <w:insideH w:val="nil"/>
          <w:insideV w:val="nil"/>
        </w:tblBorders>
        <w:tblLayout w:type="fixed"/>
        <w:tblLook w:val="01E0" w:firstRow="1" w:lastRow="1" w:firstColumn="1" w:lastColumn="1" w:noHBand="0" w:noVBand="0"/>
      </w:tblPr>
      <w:tblGrid>
        <w:gridCol w:w="6350"/>
        <w:gridCol w:w="4646"/>
      </w:tblGrid>
      <w:tr w:rsidR="00554053">
        <w:trPr>
          <w:trHeight w:hRule="exact" w:val="268"/>
        </w:trPr>
        <w:tc>
          <w:tcPr>
            <w:tcW w:w="6350" w:type="dxa"/>
          </w:tcPr>
          <w:p w:rsidR="00554053" w:rsidRDefault="00B532F1">
            <w:pPr>
              <w:pStyle w:val="TableParagraph"/>
              <w:spacing w:line="268" w:lineRule="exact"/>
              <w:ind w:left="200"/>
              <w:rPr>
                <w:rFonts w:ascii="Arial"/>
                <w:sz w:val="24"/>
              </w:rPr>
            </w:pPr>
            <w:r>
              <w:rPr>
                <w:rFonts w:ascii="Arial"/>
                <w:sz w:val="24"/>
                <w:u w:val="single"/>
              </w:rPr>
              <w:t>Rendimientos bancarios</w:t>
            </w:r>
          </w:p>
        </w:tc>
        <w:tc>
          <w:tcPr>
            <w:tcW w:w="4646" w:type="dxa"/>
          </w:tcPr>
          <w:p w:rsidR="00554053" w:rsidRDefault="00B532F1">
            <w:pPr>
              <w:pStyle w:val="TableParagraph"/>
              <w:spacing w:line="268" w:lineRule="exact"/>
              <w:ind w:right="198"/>
              <w:jc w:val="right"/>
              <w:rPr>
                <w:rFonts w:ascii="Arial"/>
                <w:sz w:val="24"/>
              </w:rPr>
            </w:pPr>
            <w:r>
              <w:rPr>
                <w:rFonts w:ascii="Arial"/>
                <w:sz w:val="24"/>
              </w:rPr>
              <w:t>$74,194</w:t>
            </w:r>
          </w:p>
        </w:tc>
      </w:tr>
    </w:tbl>
    <w:p w:rsidR="00554053" w:rsidRDefault="00554053">
      <w:pPr>
        <w:pStyle w:val="Textoindependiente"/>
        <w:spacing w:before="11"/>
        <w:rPr>
          <w:sz w:val="15"/>
        </w:rPr>
      </w:pPr>
    </w:p>
    <w:p w:rsidR="00554053" w:rsidRDefault="00B532F1">
      <w:pPr>
        <w:pStyle w:val="Textoindependiente"/>
        <w:spacing w:before="92"/>
        <w:ind w:left="732" w:right="325"/>
      </w:pPr>
      <w:r>
        <w:t>En esta cuenta se registraron ingresos por los intereses generados en cuentas bancarias productivas del Municipio.</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12" w:type="dxa"/>
        <w:tblBorders>
          <w:top w:val="nil"/>
          <w:left w:val="nil"/>
          <w:bottom w:val="nil"/>
          <w:right w:val="nil"/>
          <w:insideH w:val="nil"/>
          <w:insideV w:val="nil"/>
        </w:tblBorders>
        <w:tblLayout w:type="fixed"/>
        <w:tblLook w:val="01E0" w:firstRow="1" w:lastRow="1" w:firstColumn="1" w:lastColumn="1" w:noHBand="0" w:noVBand="0"/>
      </w:tblPr>
      <w:tblGrid>
        <w:gridCol w:w="6082"/>
        <w:gridCol w:w="4895"/>
      </w:tblGrid>
      <w:tr w:rsidR="00554053">
        <w:trPr>
          <w:trHeight w:hRule="exact" w:val="268"/>
        </w:trPr>
        <w:tc>
          <w:tcPr>
            <w:tcW w:w="6082" w:type="dxa"/>
          </w:tcPr>
          <w:p w:rsidR="00554053" w:rsidRDefault="00B532F1">
            <w:pPr>
              <w:pStyle w:val="TableParagraph"/>
              <w:spacing w:line="268" w:lineRule="exact"/>
              <w:ind w:left="200"/>
              <w:rPr>
                <w:rFonts w:ascii="Arial"/>
                <w:sz w:val="24"/>
              </w:rPr>
            </w:pPr>
            <w:r>
              <w:rPr>
                <w:rFonts w:ascii="Arial"/>
                <w:sz w:val="24"/>
                <w:u w:val="single"/>
              </w:rPr>
              <w:t>Diversos productos</w:t>
            </w:r>
          </w:p>
        </w:tc>
        <w:tc>
          <w:tcPr>
            <w:tcW w:w="4895" w:type="dxa"/>
          </w:tcPr>
          <w:p w:rsidR="00554053" w:rsidRDefault="00B532F1">
            <w:pPr>
              <w:pStyle w:val="TableParagraph"/>
              <w:spacing w:line="268" w:lineRule="exact"/>
              <w:ind w:right="198"/>
              <w:jc w:val="right"/>
              <w:rPr>
                <w:rFonts w:ascii="Arial"/>
                <w:sz w:val="24"/>
              </w:rPr>
            </w:pPr>
            <w:r>
              <w:rPr>
                <w:rFonts w:ascii="Arial"/>
                <w:sz w:val="24"/>
              </w:rPr>
              <w:t>$10,729</w:t>
            </w:r>
          </w:p>
        </w:tc>
      </w:tr>
    </w:tbl>
    <w:p w:rsidR="00554053" w:rsidRDefault="00554053">
      <w:pPr>
        <w:pStyle w:val="Textoindependiente"/>
        <w:spacing w:before="9"/>
        <w:rPr>
          <w:sz w:val="11"/>
        </w:rPr>
      </w:pPr>
    </w:p>
    <w:p w:rsidR="00554053" w:rsidRDefault="00B532F1">
      <w:pPr>
        <w:pStyle w:val="Textoindependiente"/>
        <w:spacing w:before="92"/>
        <w:ind w:left="732"/>
      </w:pPr>
      <w:r>
        <w:t>Esta cuenta está integrada por los ingresos siguientes: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3040" w:type="dxa"/>
        <w:tblBorders>
          <w:top w:val="nil"/>
          <w:left w:val="nil"/>
          <w:bottom w:val="nil"/>
          <w:right w:val="nil"/>
          <w:insideH w:val="nil"/>
          <w:insideV w:val="nil"/>
        </w:tblBorders>
        <w:tblLayout w:type="fixed"/>
        <w:tblLook w:val="01E0" w:firstRow="1" w:lastRow="1" w:firstColumn="1" w:lastColumn="1" w:noHBand="0" w:noVBand="0"/>
      </w:tblPr>
      <w:tblGrid>
        <w:gridCol w:w="4490"/>
        <w:gridCol w:w="473"/>
        <w:gridCol w:w="955"/>
      </w:tblGrid>
      <w:tr w:rsidR="00554053">
        <w:trPr>
          <w:trHeight w:hRule="exact" w:val="273"/>
        </w:trPr>
        <w:tc>
          <w:tcPr>
            <w:tcW w:w="4490" w:type="dxa"/>
          </w:tcPr>
          <w:p w:rsidR="00554053" w:rsidRDefault="00B532F1">
            <w:pPr>
              <w:pStyle w:val="TableParagraph"/>
              <w:spacing w:line="223" w:lineRule="exact"/>
              <w:ind w:left="1842" w:right="1752"/>
              <w:jc w:val="center"/>
              <w:rPr>
                <w:rFonts w:ascii="Arial"/>
                <w:sz w:val="20"/>
              </w:rPr>
            </w:pPr>
            <w:r>
              <w:rPr>
                <w:rFonts w:ascii="Arial"/>
                <w:sz w:val="20"/>
                <w:u w:val="single"/>
              </w:rPr>
              <w:t>Concepto</w:t>
            </w:r>
          </w:p>
        </w:tc>
        <w:tc>
          <w:tcPr>
            <w:tcW w:w="473" w:type="dxa"/>
          </w:tcPr>
          <w:p w:rsidR="00554053" w:rsidRDefault="00554053"/>
        </w:tc>
        <w:tc>
          <w:tcPr>
            <w:tcW w:w="955" w:type="dxa"/>
          </w:tcPr>
          <w:p w:rsidR="00554053" w:rsidRDefault="00B532F1">
            <w:pPr>
              <w:pStyle w:val="TableParagraph"/>
              <w:spacing w:line="223" w:lineRule="exact"/>
              <w:ind w:right="198"/>
              <w:jc w:val="right"/>
              <w:rPr>
                <w:rFonts w:ascii="Arial"/>
                <w:sz w:val="20"/>
              </w:rPr>
            </w:pPr>
            <w:r>
              <w:rPr>
                <w:rFonts w:ascii="Arial"/>
                <w:sz w:val="20"/>
                <w:u w:val="single"/>
              </w:rPr>
              <w:t>Importe</w:t>
            </w:r>
          </w:p>
        </w:tc>
      </w:tr>
      <w:tr w:rsidR="00554053">
        <w:trPr>
          <w:trHeight w:hRule="exact" w:val="276"/>
        </w:trPr>
        <w:tc>
          <w:tcPr>
            <w:tcW w:w="4490" w:type="dxa"/>
          </w:tcPr>
          <w:p w:rsidR="00554053" w:rsidRDefault="00B532F1">
            <w:pPr>
              <w:pStyle w:val="TableParagraph"/>
              <w:spacing w:before="43"/>
              <w:ind w:left="200"/>
              <w:rPr>
                <w:rFonts w:ascii="Arial"/>
                <w:sz w:val="20"/>
              </w:rPr>
            </w:pPr>
            <w:r>
              <w:rPr>
                <w:rFonts w:ascii="Arial"/>
                <w:sz w:val="20"/>
              </w:rPr>
              <w:t>San Pedro de Pinta</w:t>
            </w:r>
          </w:p>
        </w:tc>
        <w:tc>
          <w:tcPr>
            <w:tcW w:w="473" w:type="dxa"/>
          </w:tcPr>
          <w:p w:rsidR="00554053" w:rsidRDefault="00B532F1">
            <w:pPr>
              <w:pStyle w:val="TableParagraph"/>
              <w:spacing w:before="43"/>
              <w:ind w:left="109"/>
              <w:rPr>
                <w:rFonts w:ascii="Arial"/>
                <w:sz w:val="20"/>
              </w:rPr>
            </w:pPr>
            <w:r>
              <w:rPr>
                <w:rFonts w:ascii="Arial"/>
                <w:w w:val="99"/>
                <w:sz w:val="20"/>
              </w:rPr>
              <w:t>$</w:t>
            </w:r>
          </w:p>
        </w:tc>
        <w:tc>
          <w:tcPr>
            <w:tcW w:w="955" w:type="dxa"/>
          </w:tcPr>
          <w:p w:rsidR="00554053" w:rsidRDefault="00B532F1">
            <w:pPr>
              <w:pStyle w:val="TableParagraph"/>
              <w:spacing w:before="43"/>
              <w:ind w:right="200"/>
              <w:jc w:val="right"/>
              <w:rPr>
                <w:rFonts w:ascii="Arial"/>
                <w:sz w:val="20"/>
              </w:rPr>
            </w:pPr>
            <w:r>
              <w:rPr>
                <w:rFonts w:ascii="Arial"/>
                <w:sz w:val="20"/>
              </w:rPr>
              <w:t>2,323</w:t>
            </w:r>
          </w:p>
        </w:tc>
      </w:tr>
      <w:tr w:rsidR="00554053">
        <w:trPr>
          <w:trHeight w:hRule="exact" w:val="229"/>
        </w:trPr>
        <w:tc>
          <w:tcPr>
            <w:tcW w:w="4490" w:type="dxa"/>
          </w:tcPr>
          <w:p w:rsidR="00554053" w:rsidRDefault="00B532F1">
            <w:pPr>
              <w:pStyle w:val="TableParagraph"/>
              <w:spacing w:line="225" w:lineRule="exact"/>
              <w:ind w:left="200"/>
              <w:rPr>
                <w:rFonts w:ascii="Arial"/>
                <w:sz w:val="20"/>
              </w:rPr>
            </w:pPr>
            <w:r>
              <w:rPr>
                <w:rFonts w:ascii="Arial"/>
                <w:sz w:val="20"/>
              </w:rPr>
              <w:t>Centro desarrollo integral San Pedro</w:t>
            </w:r>
          </w:p>
        </w:tc>
        <w:tc>
          <w:tcPr>
            <w:tcW w:w="473" w:type="dxa"/>
          </w:tcPr>
          <w:p w:rsidR="00554053" w:rsidRDefault="00554053"/>
        </w:tc>
        <w:tc>
          <w:tcPr>
            <w:tcW w:w="955" w:type="dxa"/>
          </w:tcPr>
          <w:p w:rsidR="00554053" w:rsidRDefault="00B532F1">
            <w:pPr>
              <w:pStyle w:val="TableParagraph"/>
              <w:spacing w:line="225" w:lineRule="exact"/>
              <w:ind w:right="200"/>
              <w:jc w:val="right"/>
              <w:rPr>
                <w:rFonts w:ascii="Arial"/>
                <w:sz w:val="20"/>
              </w:rPr>
            </w:pPr>
            <w:r>
              <w:rPr>
                <w:rFonts w:ascii="Arial"/>
                <w:sz w:val="20"/>
              </w:rPr>
              <w:t>1,469</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Stands de exposiciones</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1,174</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Concursos de adquisiciones</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971</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San Pedro ArteFest</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839</w:t>
            </w:r>
          </w:p>
        </w:tc>
      </w:tr>
      <w:tr w:rsidR="00554053">
        <w:trPr>
          <w:trHeight w:hRule="exact" w:val="229"/>
        </w:trPr>
        <w:tc>
          <w:tcPr>
            <w:tcW w:w="4490" w:type="dxa"/>
          </w:tcPr>
          <w:p w:rsidR="00554053" w:rsidRDefault="00B532F1">
            <w:pPr>
              <w:pStyle w:val="TableParagraph"/>
              <w:spacing w:line="227" w:lineRule="exact"/>
              <w:ind w:left="200"/>
              <w:rPr>
                <w:rFonts w:ascii="Arial" w:hAnsi="Arial"/>
                <w:sz w:val="20"/>
              </w:rPr>
            </w:pPr>
            <w:r>
              <w:rPr>
                <w:rFonts w:ascii="Arial" w:hAnsi="Arial"/>
                <w:sz w:val="20"/>
              </w:rPr>
              <w:t>Concursos de obras públicas</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649</w:t>
            </w:r>
          </w:p>
        </w:tc>
      </w:tr>
      <w:tr w:rsidR="00554053">
        <w:trPr>
          <w:trHeight w:hRule="exact" w:val="229"/>
        </w:trPr>
        <w:tc>
          <w:tcPr>
            <w:tcW w:w="4490" w:type="dxa"/>
          </w:tcPr>
          <w:p w:rsidR="00554053" w:rsidRDefault="00B532F1">
            <w:pPr>
              <w:pStyle w:val="TableParagraph"/>
              <w:spacing w:line="225" w:lineRule="exact"/>
              <w:ind w:left="200"/>
              <w:rPr>
                <w:rFonts w:ascii="Arial" w:hAnsi="Arial"/>
                <w:sz w:val="20"/>
              </w:rPr>
            </w:pPr>
            <w:r>
              <w:rPr>
                <w:rFonts w:ascii="Arial" w:hAnsi="Arial"/>
                <w:sz w:val="20"/>
              </w:rPr>
              <w:t>Protección civil Vo. Bo.</w:t>
            </w:r>
          </w:p>
        </w:tc>
        <w:tc>
          <w:tcPr>
            <w:tcW w:w="473" w:type="dxa"/>
          </w:tcPr>
          <w:p w:rsidR="00554053" w:rsidRDefault="00554053"/>
        </w:tc>
        <w:tc>
          <w:tcPr>
            <w:tcW w:w="955" w:type="dxa"/>
          </w:tcPr>
          <w:p w:rsidR="00554053" w:rsidRDefault="00B532F1">
            <w:pPr>
              <w:pStyle w:val="TableParagraph"/>
              <w:spacing w:line="225" w:lineRule="exact"/>
              <w:ind w:right="200"/>
              <w:jc w:val="right"/>
              <w:rPr>
                <w:rFonts w:ascii="Arial"/>
                <w:sz w:val="20"/>
              </w:rPr>
            </w:pPr>
            <w:r>
              <w:rPr>
                <w:rFonts w:ascii="Arial"/>
                <w:sz w:val="20"/>
              </w:rPr>
              <w:t>437</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Inhumaciones y exhumaciones</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319</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DIF centro desarrollo integral 3</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275</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DIF centro desarrollo integral 1</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268</w:t>
            </w:r>
          </w:p>
        </w:tc>
      </w:tr>
      <w:tr w:rsidR="00554053">
        <w:trPr>
          <w:trHeight w:hRule="exact" w:val="230"/>
        </w:trPr>
        <w:tc>
          <w:tcPr>
            <w:tcW w:w="4490" w:type="dxa"/>
          </w:tcPr>
          <w:p w:rsidR="00554053" w:rsidRDefault="00B532F1">
            <w:pPr>
              <w:pStyle w:val="TableParagraph"/>
              <w:spacing w:line="227" w:lineRule="exact"/>
              <w:ind w:left="200"/>
              <w:rPr>
                <w:rFonts w:ascii="Arial" w:hAnsi="Arial"/>
                <w:sz w:val="20"/>
              </w:rPr>
            </w:pPr>
            <w:r>
              <w:rPr>
                <w:rFonts w:ascii="Arial" w:hAnsi="Arial"/>
                <w:sz w:val="20"/>
              </w:rPr>
              <w:t>Talleres productivos de educación especial</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233</w:t>
            </w:r>
          </w:p>
        </w:tc>
      </w:tr>
      <w:tr w:rsidR="00554053">
        <w:trPr>
          <w:trHeight w:hRule="exact" w:val="229"/>
        </w:trPr>
        <w:tc>
          <w:tcPr>
            <w:tcW w:w="4490" w:type="dxa"/>
          </w:tcPr>
          <w:p w:rsidR="00554053" w:rsidRDefault="00B532F1">
            <w:pPr>
              <w:pStyle w:val="TableParagraph"/>
              <w:spacing w:line="227" w:lineRule="exact"/>
              <w:ind w:left="200"/>
              <w:rPr>
                <w:rFonts w:ascii="Arial"/>
                <w:sz w:val="20"/>
              </w:rPr>
            </w:pPr>
            <w:r>
              <w:rPr>
                <w:rFonts w:ascii="Arial"/>
                <w:sz w:val="20"/>
              </w:rPr>
              <w:t>DIF centro desarrollo integral 2</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229</w:t>
            </w:r>
          </w:p>
        </w:tc>
      </w:tr>
      <w:tr w:rsidR="00554053">
        <w:trPr>
          <w:trHeight w:hRule="exact" w:val="229"/>
        </w:trPr>
        <w:tc>
          <w:tcPr>
            <w:tcW w:w="4490" w:type="dxa"/>
          </w:tcPr>
          <w:p w:rsidR="00554053" w:rsidRDefault="00B532F1">
            <w:pPr>
              <w:pStyle w:val="TableParagraph"/>
              <w:spacing w:line="225" w:lineRule="exact"/>
              <w:ind w:left="200"/>
              <w:rPr>
                <w:rFonts w:ascii="Arial"/>
                <w:sz w:val="20"/>
              </w:rPr>
            </w:pPr>
            <w:r>
              <w:rPr>
                <w:rFonts w:ascii="Arial"/>
                <w:sz w:val="20"/>
              </w:rPr>
              <w:t>Impacto vial Vo. Bo.</w:t>
            </w:r>
          </w:p>
        </w:tc>
        <w:tc>
          <w:tcPr>
            <w:tcW w:w="473" w:type="dxa"/>
          </w:tcPr>
          <w:p w:rsidR="00554053" w:rsidRDefault="00554053"/>
        </w:tc>
        <w:tc>
          <w:tcPr>
            <w:tcW w:w="955" w:type="dxa"/>
          </w:tcPr>
          <w:p w:rsidR="00554053" w:rsidRDefault="00B532F1">
            <w:pPr>
              <w:pStyle w:val="TableParagraph"/>
              <w:spacing w:line="225" w:lineRule="exact"/>
              <w:ind w:right="200"/>
              <w:jc w:val="right"/>
              <w:rPr>
                <w:rFonts w:ascii="Arial"/>
                <w:sz w:val="20"/>
              </w:rPr>
            </w:pPr>
            <w:r>
              <w:rPr>
                <w:rFonts w:ascii="Arial"/>
                <w:sz w:val="20"/>
              </w:rPr>
              <w:t>209</w:t>
            </w:r>
          </w:p>
        </w:tc>
      </w:tr>
      <w:tr w:rsidR="00554053">
        <w:trPr>
          <w:trHeight w:hRule="exact" w:val="461"/>
        </w:trPr>
        <w:tc>
          <w:tcPr>
            <w:tcW w:w="4490" w:type="dxa"/>
          </w:tcPr>
          <w:p w:rsidR="00554053" w:rsidRDefault="00B532F1">
            <w:pPr>
              <w:pStyle w:val="TableParagraph"/>
              <w:tabs>
                <w:tab w:val="left" w:pos="1894"/>
                <w:tab w:val="left" w:pos="2400"/>
                <w:tab w:val="left" w:pos="3175"/>
                <w:tab w:val="left" w:pos="3682"/>
              </w:tabs>
              <w:ind w:left="200" w:right="107"/>
              <w:rPr>
                <w:rFonts w:ascii="Arial" w:hAnsi="Arial"/>
                <w:sz w:val="20"/>
              </w:rPr>
            </w:pPr>
            <w:r>
              <w:rPr>
                <w:rFonts w:ascii="Arial" w:hAnsi="Arial"/>
                <w:sz w:val="20"/>
              </w:rPr>
              <w:t>Establecimiento</w:t>
            </w:r>
            <w:r>
              <w:rPr>
                <w:rFonts w:ascii="Arial" w:hAnsi="Arial"/>
                <w:sz w:val="20"/>
              </w:rPr>
              <w:tab/>
              <w:t>de</w:t>
            </w:r>
            <w:r>
              <w:rPr>
                <w:rFonts w:ascii="Arial" w:hAnsi="Arial"/>
                <w:sz w:val="20"/>
              </w:rPr>
              <w:tab/>
              <w:t>venta</w:t>
            </w:r>
            <w:r>
              <w:rPr>
                <w:rFonts w:ascii="Arial" w:hAnsi="Arial"/>
                <w:sz w:val="20"/>
              </w:rPr>
              <w:tab/>
              <w:t>de</w:t>
            </w:r>
            <w:r>
              <w:rPr>
                <w:rFonts w:ascii="Arial" w:hAnsi="Arial"/>
                <w:sz w:val="20"/>
              </w:rPr>
              <w:tab/>
            </w:r>
            <w:r>
              <w:rPr>
                <w:rFonts w:ascii="Arial" w:hAnsi="Arial"/>
                <w:w w:val="95"/>
                <w:sz w:val="20"/>
              </w:rPr>
              <w:t xml:space="preserve">bebidas </w:t>
            </w:r>
            <w:r>
              <w:rPr>
                <w:rFonts w:ascii="Arial" w:hAnsi="Arial"/>
                <w:sz w:val="20"/>
              </w:rPr>
              <w:t>alcohólicas Vo.</w:t>
            </w:r>
            <w:r>
              <w:rPr>
                <w:rFonts w:ascii="Arial" w:hAnsi="Arial"/>
                <w:spacing w:val="-9"/>
                <w:sz w:val="20"/>
              </w:rPr>
              <w:t xml:space="preserve"> </w:t>
            </w:r>
            <w:r>
              <w:rPr>
                <w:rFonts w:ascii="Arial" w:hAnsi="Arial"/>
                <w:sz w:val="20"/>
              </w:rPr>
              <w:t>Bo.</w:t>
            </w:r>
          </w:p>
        </w:tc>
        <w:tc>
          <w:tcPr>
            <w:tcW w:w="473" w:type="dxa"/>
          </w:tcPr>
          <w:p w:rsidR="00554053" w:rsidRDefault="00554053"/>
        </w:tc>
        <w:tc>
          <w:tcPr>
            <w:tcW w:w="955" w:type="dxa"/>
          </w:tcPr>
          <w:p w:rsidR="00554053" w:rsidRDefault="00554053">
            <w:pPr>
              <w:pStyle w:val="TableParagraph"/>
              <w:spacing w:before="8"/>
              <w:rPr>
                <w:rFonts w:ascii="Arial"/>
                <w:sz w:val="19"/>
              </w:rPr>
            </w:pPr>
          </w:p>
          <w:p w:rsidR="00554053" w:rsidRDefault="00B532F1">
            <w:pPr>
              <w:pStyle w:val="TableParagraph"/>
              <w:ind w:right="200"/>
              <w:jc w:val="right"/>
              <w:rPr>
                <w:rFonts w:ascii="Arial"/>
                <w:sz w:val="20"/>
              </w:rPr>
            </w:pPr>
            <w:r>
              <w:rPr>
                <w:rFonts w:ascii="Arial"/>
                <w:sz w:val="20"/>
              </w:rPr>
              <w:t>201</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DIF asistencia social</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125</w:t>
            </w:r>
          </w:p>
        </w:tc>
      </w:tr>
      <w:tr w:rsidR="00554053">
        <w:trPr>
          <w:trHeight w:hRule="exact" w:val="230"/>
        </w:trPr>
        <w:tc>
          <w:tcPr>
            <w:tcW w:w="4490" w:type="dxa"/>
          </w:tcPr>
          <w:p w:rsidR="00554053" w:rsidRDefault="00B532F1">
            <w:pPr>
              <w:pStyle w:val="TableParagraph"/>
              <w:spacing w:line="227" w:lineRule="exact"/>
              <w:ind w:left="200"/>
              <w:rPr>
                <w:rFonts w:ascii="Arial"/>
                <w:sz w:val="20"/>
              </w:rPr>
            </w:pPr>
            <w:r>
              <w:rPr>
                <w:rFonts w:ascii="Arial"/>
                <w:sz w:val="20"/>
              </w:rPr>
              <w:t>Mantenimiento pintura exclusivos residenciales</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109</w:t>
            </w:r>
          </w:p>
        </w:tc>
      </w:tr>
      <w:tr w:rsidR="00554053">
        <w:trPr>
          <w:trHeight w:hRule="exact" w:val="226"/>
        </w:trPr>
        <w:tc>
          <w:tcPr>
            <w:tcW w:w="4490" w:type="dxa"/>
          </w:tcPr>
          <w:p w:rsidR="00554053" w:rsidRDefault="00B532F1">
            <w:pPr>
              <w:pStyle w:val="TableParagraph"/>
              <w:spacing w:line="227" w:lineRule="exact"/>
              <w:ind w:left="200"/>
              <w:rPr>
                <w:rFonts w:ascii="Arial"/>
                <w:sz w:val="20"/>
              </w:rPr>
            </w:pPr>
            <w:r>
              <w:rPr>
                <w:rFonts w:ascii="Arial"/>
                <w:sz w:val="20"/>
              </w:rPr>
              <w:t>Concursos patrimonio</w:t>
            </w:r>
          </w:p>
        </w:tc>
        <w:tc>
          <w:tcPr>
            <w:tcW w:w="473" w:type="dxa"/>
          </w:tcPr>
          <w:p w:rsidR="00554053" w:rsidRDefault="00554053"/>
        </w:tc>
        <w:tc>
          <w:tcPr>
            <w:tcW w:w="955" w:type="dxa"/>
          </w:tcPr>
          <w:p w:rsidR="00554053" w:rsidRDefault="00B532F1">
            <w:pPr>
              <w:pStyle w:val="TableParagraph"/>
              <w:spacing w:line="227" w:lineRule="exact"/>
              <w:ind w:right="200"/>
              <w:jc w:val="right"/>
              <w:rPr>
                <w:rFonts w:ascii="Arial"/>
                <w:sz w:val="20"/>
              </w:rPr>
            </w:pPr>
            <w:r>
              <w:rPr>
                <w:rFonts w:ascii="Arial"/>
                <w:sz w:val="20"/>
              </w:rPr>
              <w:t>95</w:t>
            </w:r>
          </w:p>
        </w:tc>
      </w:tr>
    </w:tbl>
    <w:p w:rsidR="00554053" w:rsidRDefault="00554053">
      <w:pPr>
        <w:spacing w:line="227" w:lineRule="exact"/>
        <w:jc w:val="right"/>
        <w:rPr>
          <w:rFonts w:ascii="Arial"/>
          <w:sz w:val="20"/>
        </w:rPr>
        <w:sectPr w:rsidR="00554053">
          <w:headerReference w:type="default" r:id="rId50"/>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3040" w:type="dxa"/>
        <w:tblBorders>
          <w:top w:val="nil"/>
          <w:left w:val="nil"/>
          <w:bottom w:val="nil"/>
          <w:right w:val="nil"/>
          <w:insideH w:val="nil"/>
          <w:insideV w:val="nil"/>
        </w:tblBorders>
        <w:tblLayout w:type="fixed"/>
        <w:tblLook w:val="01E0" w:firstRow="1" w:lastRow="1" w:firstColumn="1" w:lastColumn="1" w:noHBand="0" w:noVBand="0"/>
      </w:tblPr>
      <w:tblGrid>
        <w:gridCol w:w="4133"/>
        <w:gridCol w:w="687"/>
        <w:gridCol w:w="1008"/>
      </w:tblGrid>
      <w:tr w:rsidR="00554053">
        <w:trPr>
          <w:trHeight w:hRule="exact" w:val="272"/>
        </w:trPr>
        <w:tc>
          <w:tcPr>
            <w:tcW w:w="4133" w:type="dxa"/>
          </w:tcPr>
          <w:p w:rsidR="00554053" w:rsidRDefault="00B532F1">
            <w:pPr>
              <w:pStyle w:val="TableParagraph"/>
              <w:spacing w:line="223" w:lineRule="exact"/>
              <w:ind w:left="1842" w:right="1394"/>
              <w:jc w:val="center"/>
              <w:rPr>
                <w:rFonts w:ascii="Arial"/>
                <w:sz w:val="20"/>
              </w:rPr>
            </w:pPr>
            <w:r>
              <w:rPr>
                <w:rFonts w:ascii="Arial"/>
                <w:sz w:val="20"/>
                <w:u w:val="single"/>
              </w:rPr>
              <w:t>Concepto</w:t>
            </w:r>
          </w:p>
        </w:tc>
        <w:tc>
          <w:tcPr>
            <w:tcW w:w="687" w:type="dxa"/>
          </w:tcPr>
          <w:p w:rsidR="00554053" w:rsidRDefault="00554053"/>
        </w:tc>
        <w:tc>
          <w:tcPr>
            <w:tcW w:w="1008" w:type="dxa"/>
          </w:tcPr>
          <w:p w:rsidR="00554053" w:rsidRDefault="00B532F1">
            <w:pPr>
              <w:pStyle w:val="TableParagraph"/>
              <w:spacing w:line="223" w:lineRule="exact"/>
              <w:ind w:left="218"/>
              <w:rPr>
                <w:rFonts w:ascii="Arial"/>
                <w:sz w:val="20"/>
              </w:rPr>
            </w:pPr>
            <w:r>
              <w:rPr>
                <w:rFonts w:ascii="Arial"/>
                <w:sz w:val="20"/>
                <w:u w:val="single"/>
              </w:rPr>
              <w:t>Importe</w:t>
            </w:r>
          </w:p>
        </w:tc>
      </w:tr>
      <w:tr w:rsidR="00554053">
        <w:trPr>
          <w:trHeight w:hRule="exact" w:val="276"/>
        </w:trPr>
        <w:tc>
          <w:tcPr>
            <w:tcW w:w="4133" w:type="dxa"/>
          </w:tcPr>
          <w:p w:rsidR="00554053" w:rsidRDefault="00B532F1">
            <w:pPr>
              <w:pStyle w:val="TableParagraph"/>
              <w:spacing w:before="42"/>
              <w:ind w:left="200"/>
              <w:rPr>
                <w:rFonts w:ascii="Arial"/>
                <w:sz w:val="20"/>
              </w:rPr>
            </w:pPr>
            <w:r>
              <w:rPr>
                <w:rFonts w:ascii="Arial"/>
                <w:sz w:val="20"/>
              </w:rPr>
              <w:t>DIF centro desarrollo integral 5</w:t>
            </w:r>
          </w:p>
        </w:tc>
        <w:tc>
          <w:tcPr>
            <w:tcW w:w="687" w:type="dxa"/>
          </w:tcPr>
          <w:p w:rsidR="00554053" w:rsidRDefault="00554053"/>
        </w:tc>
        <w:tc>
          <w:tcPr>
            <w:tcW w:w="1008" w:type="dxa"/>
          </w:tcPr>
          <w:p w:rsidR="00554053" w:rsidRDefault="00B532F1">
            <w:pPr>
              <w:pStyle w:val="TableParagraph"/>
              <w:spacing w:before="42"/>
              <w:ind w:left="-15" w:right="110"/>
              <w:jc w:val="right"/>
              <w:rPr>
                <w:rFonts w:ascii="Arial"/>
                <w:sz w:val="20"/>
              </w:rPr>
            </w:pPr>
            <w:r>
              <w:rPr>
                <w:rFonts w:ascii="Arial"/>
                <w:sz w:val="20"/>
              </w:rPr>
              <w:t>94</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DIF ingresos Casa Club</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92</w:t>
            </w:r>
          </w:p>
        </w:tc>
      </w:tr>
      <w:tr w:rsidR="00554053">
        <w:trPr>
          <w:trHeight w:hRule="exact" w:val="230"/>
        </w:trPr>
        <w:tc>
          <w:tcPr>
            <w:tcW w:w="4133" w:type="dxa"/>
          </w:tcPr>
          <w:p w:rsidR="00554053" w:rsidRDefault="00B532F1">
            <w:pPr>
              <w:pStyle w:val="TableParagraph"/>
              <w:spacing w:line="227" w:lineRule="exact"/>
              <w:ind w:left="200"/>
              <w:rPr>
                <w:rFonts w:ascii="Arial" w:hAnsi="Arial"/>
                <w:sz w:val="20"/>
              </w:rPr>
            </w:pPr>
            <w:r>
              <w:rPr>
                <w:rFonts w:ascii="Arial" w:hAnsi="Arial"/>
                <w:sz w:val="20"/>
              </w:rPr>
              <w:t>Cursos y cuotas kiosco García Naranjo</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92</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Copia de planos oficiales</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90</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Cursos y cuotas kiosco Clouthier</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56</w:t>
            </w:r>
          </w:p>
        </w:tc>
      </w:tr>
      <w:tr w:rsidR="00554053">
        <w:trPr>
          <w:trHeight w:hRule="exact" w:val="229"/>
        </w:trPr>
        <w:tc>
          <w:tcPr>
            <w:tcW w:w="4133" w:type="dxa"/>
          </w:tcPr>
          <w:p w:rsidR="00554053" w:rsidRDefault="00B532F1">
            <w:pPr>
              <w:pStyle w:val="TableParagraph"/>
              <w:spacing w:line="227" w:lineRule="exact"/>
              <w:ind w:left="200"/>
              <w:rPr>
                <w:rFonts w:ascii="Arial"/>
                <w:sz w:val="20"/>
              </w:rPr>
            </w:pPr>
            <w:r>
              <w:rPr>
                <w:rFonts w:ascii="Arial"/>
                <w:sz w:val="20"/>
              </w:rPr>
              <w:t>Tienda de mujeres productivas</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51</w:t>
            </w:r>
          </w:p>
        </w:tc>
      </w:tr>
      <w:tr w:rsidR="00554053">
        <w:trPr>
          <w:trHeight w:hRule="exact" w:val="229"/>
        </w:trPr>
        <w:tc>
          <w:tcPr>
            <w:tcW w:w="4133" w:type="dxa"/>
          </w:tcPr>
          <w:p w:rsidR="00554053" w:rsidRDefault="00B532F1">
            <w:pPr>
              <w:pStyle w:val="TableParagraph"/>
              <w:spacing w:line="225" w:lineRule="exact"/>
              <w:ind w:left="200"/>
              <w:rPr>
                <w:rFonts w:ascii="Arial"/>
                <w:sz w:val="20"/>
              </w:rPr>
            </w:pPr>
            <w:r>
              <w:rPr>
                <w:rFonts w:ascii="Arial"/>
                <w:sz w:val="20"/>
              </w:rPr>
              <w:t>Reductor de velocidad</w:t>
            </w:r>
          </w:p>
        </w:tc>
        <w:tc>
          <w:tcPr>
            <w:tcW w:w="687" w:type="dxa"/>
          </w:tcPr>
          <w:p w:rsidR="00554053" w:rsidRDefault="00554053"/>
        </w:tc>
        <w:tc>
          <w:tcPr>
            <w:tcW w:w="1008" w:type="dxa"/>
          </w:tcPr>
          <w:p w:rsidR="00554053" w:rsidRDefault="00B532F1">
            <w:pPr>
              <w:pStyle w:val="TableParagraph"/>
              <w:spacing w:line="225" w:lineRule="exact"/>
              <w:ind w:left="-15" w:right="110"/>
              <w:jc w:val="right"/>
              <w:rPr>
                <w:rFonts w:ascii="Arial"/>
                <w:sz w:val="20"/>
              </w:rPr>
            </w:pPr>
            <w:r>
              <w:rPr>
                <w:rFonts w:ascii="Arial"/>
                <w:sz w:val="20"/>
              </w:rPr>
              <w:t>51</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Copias simples</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42</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DIF taller de maquila</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30</w:t>
            </w:r>
          </w:p>
        </w:tc>
      </w:tr>
      <w:tr w:rsidR="00554053">
        <w:trPr>
          <w:trHeight w:hRule="exact" w:val="230"/>
        </w:trPr>
        <w:tc>
          <w:tcPr>
            <w:tcW w:w="4133" w:type="dxa"/>
          </w:tcPr>
          <w:p w:rsidR="00554053" w:rsidRDefault="00B532F1">
            <w:pPr>
              <w:pStyle w:val="TableParagraph"/>
              <w:spacing w:line="227" w:lineRule="exact"/>
              <w:ind w:left="200"/>
              <w:rPr>
                <w:rFonts w:ascii="Arial" w:hAnsi="Arial"/>
                <w:sz w:val="20"/>
              </w:rPr>
            </w:pPr>
            <w:r>
              <w:rPr>
                <w:rFonts w:ascii="Arial" w:hAnsi="Arial"/>
                <w:sz w:val="20"/>
              </w:rPr>
              <w:t>Cursos y cuotas kiosco Revolución</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29</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Cursos y cuotas Valle del Mirador</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29</w:t>
            </w:r>
          </w:p>
        </w:tc>
      </w:tr>
      <w:tr w:rsidR="00554053">
        <w:trPr>
          <w:trHeight w:hRule="exact" w:val="229"/>
        </w:trPr>
        <w:tc>
          <w:tcPr>
            <w:tcW w:w="4133" w:type="dxa"/>
          </w:tcPr>
          <w:p w:rsidR="00554053" w:rsidRDefault="00B532F1">
            <w:pPr>
              <w:pStyle w:val="TableParagraph"/>
              <w:spacing w:line="227" w:lineRule="exact"/>
              <w:ind w:left="200"/>
              <w:rPr>
                <w:rFonts w:ascii="Arial"/>
                <w:sz w:val="20"/>
              </w:rPr>
            </w:pPr>
            <w:r>
              <w:rPr>
                <w:rFonts w:ascii="Arial"/>
                <w:sz w:val="20"/>
              </w:rPr>
              <w:t>Cursos y cuotas kiosco Sauces</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27</w:t>
            </w:r>
          </w:p>
        </w:tc>
      </w:tr>
      <w:tr w:rsidR="00554053">
        <w:trPr>
          <w:trHeight w:hRule="exact" w:val="229"/>
        </w:trPr>
        <w:tc>
          <w:tcPr>
            <w:tcW w:w="4133" w:type="dxa"/>
          </w:tcPr>
          <w:p w:rsidR="00554053" w:rsidRDefault="00B532F1">
            <w:pPr>
              <w:pStyle w:val="TableParagraph"/>
              <w:spacing w:line="225" w:lineRule="exact"/>
              <w:ind w:left="200"/>
              <w:rPr>
                <w:rFonts w:ascii="Arial"/>
                <w:sz w:val="20"/>
              </w:rPr>
            </w:pPr>
            <w:r>
              <w:rPr>
                <w:rFonts w:ascii="Arial"/>
                <w:sz w:val="20"/>
              </w:rPr>
              <w:t>Cursos y cuotas kiosco Tampiquito</w:t>
            </w:r>
          </w:p>
        </w:tc>
        <w:tc>
          <w:tcPr>
            <w:tcW w:w="687" w:type="dxa"/>
          </w:tcPr>
          <w:p w:rsidR="00554053" w:rsidRDefault="00554053"/>
        </w:tc>
        <w:tc>
          <w:tcPr>
            <w:tcW w:w="1008" w:type="dxa"/>
          </w:tcPr>
          <w:p w:rsidR="00554053" w:rsidRDefault="00B532F1">
            <w:pPr>
              <w:pStyle w:val="TableParagraph"/>
              <w:spacing w:line="225" w:lineRule="exact"/>
              <w:ind w:left="-15" w:right="110"/>
              <w:jc w:val="right"/>
              <w:rPr>
                <w:rFonts w:ascii="Arial"/>
                <w:sz w:val="20"/>
              </w:rPr>
            </w:pPr>
            <w:r>
              <w:rPr>
                <w:rFonts w:ascii="Arial"/>
                <w:sz w:val="20"/>
              </w:rPr>
              <w:t>24</w:t>
            </w:r>
          </w:p>
        </w:tc>
      </w:tr>
      <w:tr w:rsidR="00554053">
        <w:trPr>
          <w:trHeight w:hRule="exact" w:val="230"/>
        </w:trPr>
        <w:tc>
          <w:tcPr>
            <w:tcW w:w="4133" w:type="dxa"/>
          </w:tcPr>
          <w:p w:rsidR="00554053" w:rsidRDefault="00B532F1">
            <w:pPr>
              <w:pStyle w:val="TableParagraph"/>
              <w:spacing w:line="227" w:lineRule="exact"/>
              <w:ind w:left="200"/>
              <w:rPr>
                <w:rFonts w:ascii="Arial" w:hAnsi="Arial"/>
                <w:sz w:val="20"/>
              </w:rPr>
            </w:pPr>
            <w:r>
              <w:rPr>
                <w:rFonts w:ascii="Arial" w:hAnsi="Arial"/>
                <w:sz w:val="20"/>
              </w:rPr>
              <w:t>Reposición de poste sedal</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23</w:t>
            </w:r>
          </w:p>
        </w:tc>
      </w:tr>
      <w:tr w:rsidR="00554053">
        <w:trPr>
          <w:trHeight w:hRule="exact" w:val="230"/>
        </w:trPr>
        <w:tc>
          <w:tcPr>
            <w:tcW w:w="4133" w:type="dxa"/>
          </w:tcPr>
          <w:p w:rsidR="00554053" w:rsidRDefault="00B532F1">
            <w:pPr>
              <w:pStyle w:val="TableParagraph"/>
              <w:spacing w:line="227" w:lineRule="exact"/>
              <w:ind w:left="200"/>
              <w:rPr>
                <w:rFonts w:ascii="Arial" w:hAnsi="Arial"/>
                <w:sz w:val="20"/>
              </w:rPr>
            </w:pPr>
            <w:r>
              <w:rPr>
                <w:rFonts w:ascii="Arial" w:hAnsi="Arial"/>
                <w:sz w:val="20"/>
              </w:rPr>
              <w:t>DIF centro de atención psicológica</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22</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Cursos y cuotas kiosco Garza Ayala</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21</w:t>
            </w:r>
          </w:p>
        </w:tc>
      </w:tr>
      <w:tr w:rsidR="00554053">
        <w:trPr>
          <w:trHeight w:hRule="exact" w:val="230"/>
        </w:trPr>
        <w:tc>
          <w:tcPr>
            <w:tcW w:w="4133" w:type="dxa"/>
          </w:tcPr>
          <w:p w:rsidR="00554053" w:rsidRDefault="00B532F1">
            <w:pPr>
              <w:pStyle w:val="TableParagraph"/>
              <w:spacing w:line="227" w:lineRule="exact"/>
              <w:ind w:left="200"/>
              <w:rPr>
                <w:rFonts w:ascii="Arial"/>
                <w:sz w:val="20"/>
              </w:rPr>
            </w:pPr>
            <w:r>
              <w:rPr>
                <w:rFonts w:ascii="Arial"/>
                <w:sz w:val="20"/>
              </w:rPr>
              <w:t>Cursos y cuotas kiosco Los Pinos</w:t>
            </w:r>
          </w:p>
        </w:tc>
        <w:tc>
          <w:tcPr>
            <w:tcW w:w="687" w:type="dxa"/>
          </w:tcPr>
          <w:p w:rsidR="00554053" w:rsidRDefault="00554053"/>
        </w:tc>
        <w:tc>
          <w:tcPr>
            <w:tcW w:w="1008" w:type="dxa"/>
          </w:tcPr>
          <w:p w:rsidR="00554053" w:rsidRDefault="00B532F1">
            <w:pPr>
              <w:pStyle w:val="TableParagraph"/>
              <w:spacing w:line="227" w:lineRule="exact"/>
              <w:ind w:left="-15" w:right="110"/>
              <w:jc w:val="right"/>
              <w:rPr>
                <w:rFonts w:ascii="Arial"/>
                <w:sz w:val="20"/>
              </w:rPr>
            </w:pPr>
            <w:r>
              <w:rPr>
                <w:rFonts w:ascii="Arial"/>
                <w:sz w:val="20"/>
              </w:rPr>
              <w:t>20</w:t>
            </w:r>
          </w:p>
        </w:tc>
      </w:tr>
      <w:tr w:rsidR="00554053">
        <w:trPr>
          <w:trHeight w:hRule="exact" w:val="326"/>
        </w:trPr>
        <w:tc>
          <w:tcPr>
            <w:tcW w:w="4133" w:type="dxa"/>
          </w:tcPr>
          <w:p w:rsidR="00554053" w:rsidRDefault="00B532F1">
            <w:pPr>
              <w:pStyle w:val="TableParagraph"/>
              <w:spacing w:line="227" w:lineRule="exact"/>
              <w:ind w:left="200"/>
              <w:rPr>
                <w:rFonts w:ascii="Arial"/>
                <w:sz w:val="20"/>
              </w:rPr>
            </w:pPr>
            <w:r>
              <w:rPr>
                <w:rFonts w:ascii="Arial"/>
                <w:sz w:val="20"/>
              </w:rPr>
              <w:t>Otros</w:t>
            </w:r>
          </w:p>
        </w:tc>
        <w:tc>
          <w:tcPr>
            <w:tcW w:w="687" w:type="dxa"/>
          </w:tcPr>
          <w:p w:rsidR="00554053" w:rsidRDefault="00554053"/>
        </w:tc>
        <w:tc>
          <w:tcPr>
            <w:tcW w:w="1008" w:type="dxa"/>
            <w:tcBorders>
              <w:bottom w:val="single" w:sz="4" w:space="0" w:color="000000"/>
            </w:tcBorders>
          </w:tcPr>
          <w:p w:rsidR="00554053" w:rsidRDefault="00B532F1">
            <w:pPr>
              <w:pStyle w:val="TableParagraph"/>
              <w:spacing w:line="227" w:lineRule="exact"/>
              <w:ind w:left="-15" w:right="110"/>
              <w:jc w:val="right"/>
              <w:rPr>
                <w:rFonts w:ascii="Arial"/>
                <w:sz w:val="20"/>
              </w:rPr>
            </w:pPr>
            <w:r>
              <w:rPr>
                <w:rFonts w:ascii="Arial"/>
                <w:sz w:val="20"/>
              </w:rPr>
              <w:t>11</w:t>
            </w:r>
          </w:p>
        </w:tc>
      </w:tr>
      <w:tr w:rsidR="00554053">
        <w:trPr>
          <w:trHeight w:hRule="exact" w:val="232"/>
        </w:trPr>
        <w:tc>
          <w:tcPr>
            <w:tcW w:w="4133" w:type="dxa"/>
          </w:tcPr>
          <w:p w:rsidR="00554053" w:rsidRDefault="00B532F1">
            <w:pPr>
              <w:pStyle w:val="TableParagraph"/>
              <w:spacing w:before="2"/>
              <w:ind w:left="1842" w:right="1391"/>
              <w:jc w:val="center"/>
              <w:rPr>
                <w:rFonts w:ascii="Arial"/>
                <w:sz w:val="20"/>
              </w:rPr>
            </w:pPr>
            <w:r>
              <w:rPr>
                <w:rFonts w:ascii="Arial"/>
                <w:sz w:val="20"/>
              </w:rPr>
              <w:t>Total</w:t>
            </w:r>
          </w:p>
        </w:tc>
        <w:tc>
          <w:tcPr>
            <w:tcW w:w="687" w:type="dxa"/>
          </w:tcPr>
          <w:p w:rsidR="00554053" w:rsidRDefault="00B532F1">
            <w:pPr>
              <w:pStyle w:val="TableParagraph"/>
              <w:spacing w:before="2"/>
              <w:ind w:right="108"/>
              <w:jc w:val="right"/>
              <w:rPr>
                <w:rFonts w:ascii="Arial"/>
                <w:sz w:val="20"/>
              </w:rPr>
            </w:pPr>
            <w:r>
              <w:rPr>
                <w:rFonts w:ascii="Arial"/>
                <w:w w:val="99"/>
                <w:sz w:val="20"/>
              </w:rPr>
              <w:t>$</w:t>
            </w:r>
          </w:p>
        </w:tc>
        <w:tc>
          <w:tcPr>
            <w:tcW w:w="1008" w:type="dxa"/>
            <w:tcBorders>
              <w:top w:val="single" w:sz="4" w:space="0" w:color="000000"/>
            </w:tcBorders>
          </w:tcPr>
          <w:p w:rsidR="00554053" w:rsidRDefault="00B532F1">
            <w:pPr>
              <w:pStyle w:val="TableParagraph"/>
              <w:tabs>
                <w:tab w:val="left" w:pos="285"/>
              </w:tabs>
              <w:spacing w:line="227"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10,729</w:t>
            </w:r>
            <w:r>
              <w:rPr>
                <w:rFonts w:ascii="Arial"/>
                <w:spacing w:val="1"/>
                <w:sz w:val="20"/>
                <w:u w:val="thick"/>
              </w:rPr>
              <w:t xml:space="preserve"> </w:t>
            </w:r>
          </w:p>
        </w:tc>
      </w:tr>
    </w:tbl>
    <w:p w:rsidR="00554053" w:rsidRDefault="00554053">
      <w:pPr>
        <w:pStyle w:val="Textoindependiente"/>
        <w:spacing w:before="1"/>
        <w:rPr>
          <w:sz w:val="27"/>
        </w:rPr>
      </w:pPr>
    </w:p>
    <w:tbl>
      <w:tblPr>
        <w:tblStyle w:val="TableNormal"/>
        <w:tblW w:w="0" w:type="auto"/>
        <w:tblInd w:w="505" w:type="dxa"/>
        <w:tblBorders>
          <w:top w:val="nil"/>
          <w:left w:val="nil"/>
          <w:bottom w:val="nil"/>
          <w:right w:val="nil"/>
          <w:insideH w:val="nil"/>
          <w:insideV w:val="nil"/>
        </w:tblBorders>
        <w:tblLayout w:type="fixed"/>
        <w:tblLook w:val="01E0" w:firstRow="1" w:lastRow="1" w:firstColumn="1" w:lastColumn="1" w:noHBand="0" w:noVBand="0"/>
      </w:tblPr>
      <w:tblGrid>
        <w:gridCol w:w="7616"/>
        <w:gridCol w:w="3376"/>
      </w:tblGrid>
      <w:tr w:rsidR="00554053">
        <w:trPr>
          <w:trHeight w:hRule="exact" w:val="268"/>
        </w:trPr>
        <w:tc>
          <w:tcPr>
            <w:tcW w:w="7616" w:type="dxa"/>
          </w:tcPr>
          <w:p w:rsidR="00554053" w:rsidRDefault="00B532F1">
            <w:pPr>
              <w:pStyle w:val="TableParagraph"/>
              <w:spacing w:line="268" w:lineRule="exact"/>
              <w:ind w:left="200"/>
              <w:rPr>
                <w:rFonts w:ascii="Arial"/>
                <w:sz w:val="24"/>
              </w:rPr>
            </w:pPr>
            <w:r>
              <w:rPr>
                <w:rFonts w:ascii="Arial"/>
                <w:sz w:val="24"/>
                <w:u w:val="single"/>
              </w:rPr>
              <w:t>APROVECHAMIENTOS DE TIPO CORRIENTE</w:t>
            </w:r>
          </w:p>
        </w:tc>
        <w:tc>
          <w:tcPr>
            <w:tcW w:w="3376" w:type="dxa"/>
          </w:tcPr>
          <w:p w:rsidR="00554053" w:rsidRDefault="00B532F1">
            <w:pPr>
              <w:pStyle w:val="TableParagraph"/>
              <w:spacing w:line="268" w:lineRule="exact"/>
              <w:ind w:right="198"/>
              <w:jc w:val="right"/>
              <w:rPr>
                <w:rFonts w:ascii="Arial"/>
                <w:sz w:val="24"/>
              </w:rPr>
            </w:pPr>
            <w:r>
              <w:rPr>
                <w:rFonts w:ascii="Arial"/>
                <w:sz w:val="24"/>
              </w:rPr>
              <w:t>$77,828</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Este rubro representa el 3% de los ingresos totales y se integra por las cuentas siguientes:</w:t>
      </w:r>
    </w:p>
    <w:p w:rsidR="00554053" w:rsidRDefault="00554053">
      <w:pPr>
        <w:pStyle w:val="Textoindependiente"/>
        <w:spacing w:before="8"/>
      </w:pPr>
    </w:p>
    <w:tbl>
      <w:tblPr>
        <w:tblStyle w:val="TableNormal"/>
        <w:tblW w:w="0" w:type="auto"/>
        <w:tblInd w:w="2502" w:type="dxa"/>
        <w:tblBorders>
          <w:top w:val="nil"/>
          <w:left w:val="nil"/>
          <w:bottom w:val="nil"/>
          <w:right w:val="nil"/>
          <w:insideH w:val="nil"/>
          <w:insideV w:val="nil"/>
        </w:tblBorders>
        <w:tblLayout w:type="fixed"/>
        <w:tblLook w:val="01E0" w:firstRow="1" w:lastRow="1" w:firstColumn="1" w:lastColumn="1" w:noHBand="0" w:noVBand="0"/>
      </w:tblPr>
      <w:tblGrid>
        <w:gridCol w:w="2789"/>
        <w:gridCol w:w="303"/>
        <w:gridCol w:w="929"/>
        <w:gridCol w:w="190"/>
        <w:gridCol w:w="480"/>
        <w:gridCol w:w="252"/>
        <w:gridCol w:w="1253"/>
        <w:gridCol w:w="187"/>
        <w:gridCol w:w="482"/>
      </w:tblGrid>
      <w:tr w:rsidR="00554053">
        <w:trPr>
          <w:trHeight w:hRule="exact" w:val="249"/>
        </w:trPr>
        <w:tc>
          <w:tcPr>
            <w:tcW w:w="2789" w:type="dxa"/>
          </w:tcPr>
          <w:p w:rsidR="00554053" w:rsidRDefault="00B532F1">
            <w:pPr>
              <w:pStyle w:val="TableParagraph"/>
              <w:spacing w:line="223" w:lineRule="exact"/>
              <w:ind w:left="1139" w:right="965"/>
              <w:jc w:val="center"/>
              <w:rPr>
                <w:rFonts w:ascii="Arial"/>
                <w:sz w:val="20"/>
              </w:rPr>
            </w:pPr>
            <w:r>
              <w:rPr>
                <w:rFonts w:ascii="Arial"/>
                <w:sz w:val="20"/>
                <w:u w:val="single"/>
              </w:rPr>
              <w:t>Cuenta</w:t>
            </w:r>
          </w:p>
        </w:tc>
        <w:tc>
          <w:tcPr>
            <w:tcW w:w="303" w:type="dxa"/>
          </w:tcPr>
          <w:p w:rsidR="00554053" w:rsidRDefault="00554053"/>
        </w:tc>
        <w:tc>
          <w:tcPr>
            <w:tcW w:w="929" w:type="dxa"/>
          </w:tcPr>
          <w:p w:rsidR="00554053" w:rsidRDefault="00B532F1">
            <w:pPr>
              <w:pStyle w:val="TableParagraph"/>
              <w:spacing w:line="223" w:lineRule="exact"/>
              <w:ind w:left="124"/>
              <w:rPr>
                <w:rFonts w:ascii="Arial"/>
                <w:sz w:val="20"/>
              </w:rPr>
            </w:pPr>
            <w:r>
              <w:rPr>
                <w:rFonts w:ascii="Arial"/>
                <w:sz w:val="20"/>
                <w:u w:val="single"/>
              </w:rPr>
              <w:t>Importe</w:t>
            </w:r>
          </w:p>
        </w:tc>
        <w:tc>
          <w:tcPr>
            <w:tcW w:w="190" w:type="dxa"/>
          </w:tcPr>
          <w:p w:rsidR="00554053" w:rsidRDefault="00554053"/>
        </w:tc>
        <w:tc>
          <w:tcPr>
            <w:tcW w:w="480" w:type="dxa"/>
          </w:tcPr>
          <w:p w:rsidR="00554053" w:rsidRDefault="00B532F1">
            <w:pPr>
              <w:pStyle w:val="TableParagraph"/>
              <w:spacing w:line="223" w:lineRule="exact"/>
              <w:ind w:right="149"/>
              <w:jc w:val="right"/>
              <w:rPr>
                <w:rFonts w:ascii="Arial"/>
                <w:sz w:val="20"/>
              </w:rPr>
            </w:pPr>
            <w:r>
              <w:rPr>
                <w:rFonts w:ascii="Arial"/>
                <w:w w:val="99"/>
                <w:sz w:val="20"/>
                <w:u w:val="single"/>
              </w:rPr>
              <w:t>%</w:t>
            </w:r>
          </w:p>
        </w:tc>
        <w:tc>
          <w:tcPr>
            <w:tcW w:w="252" w:type="dxa"/>
          </w:tcPr>
          <w:p w:rsidR="00554053" w:rsidRDefault="00554053"/>
        </w:tc>
        <w:tc>
          <w:tcPr>
            <w:tcW w:w="1253" w:type="dxa"/>
          </w:tcPr>
          <w:p w:rsidR="00554053" w:rsidRDefault="00B532F1">
            <w:pPr>
              <w:pStyle w:val="TableParagraph"/>
              <w:spacing w:line="223" w:lineRule="exact"/>
              <w:ind w:left="271"/>
              <w:rPr>
                <w:rFonts w:ascii="Arial"/>
                <w:sz w:val="20"/>
              </w:rPr>
            </w:pPr>
            <w:r>
              <w:rPr>
                <w:rFonts w:ascii="Arial"/>
                <w:sz w:val="20"/>
                <w:u w:val="single"/>
              </w:rPr>
              <w:t>Alcance</w:t>
            </w:r>
          </w:p>
        </w:tc>
        <w:tc>
          <w:tcPr>
            <w:tcW w:w="187" w:type="dxa"/>
          </w:tcPr>
          <w:p w:rsidR="00554053" w:rsidRDefault="00554053"/>
        </w:tc>
        <w:tc>
          <w:tcPr>
            <w:tcW w:w="482"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253"/>
        </w:trPr>
        <w:tc>
          <w:tcPr>
            <w:tcW w:w="2789" w:type="dxa"/>
          </w:tcPr>
          <w:p w:rsidR="00554053" w:rsidRDefault="00B532F1">
            <w:pPr>
              <w:pStyle w:val="TableParagraph"/>
              <w:spacing w:before="19"/>
              <w:ind w:left="200"/>
              <w:rPr>
                <w:rFonts w:ascii="Arial"/>
                <w:sz w:val="20"/>
              </w:rPr>
            </w:pPr>
            <w:r>
              <w:rPr>
                <w:rFonts w:ascii="Arial"/>
                <w:sz w:val="20"/>
              </w:rPr>
              <w:t>Multas</w:t>
            </w:r>
          </w:p>
        </w:tc>
        <w:tc>
          <w:tcPr>
            <w:tcW w:w="303" w:type="dxa"/>
          </w:tcPr>
          <w:p w:rsidR="00554053" w:rsidRDefault="00B532F1">
            <w:pPr>
              <w:pStyle w:val="TableParagraph"/>
              <w:spacing w:before="19"/>
              <w:ind w:right="67"/>
              <w:jc w:val="right"/>
              <w:rPr>
                <w:rFonts w:ascii="Arial"/>
                <w:sz w:val="20"/>
              </w:rPr>
            </w:pPr>
            <w:r>
              <w:rPr>
                <w:rFonts w:ascii="Arial"/>
                <w:w w:val="99"/>
                <w:sz w:val="20"/>
              </w:rPr>
              <w:t>$</w:t>
            </w:r>
          </w:p>
        </w:tc>
        <w:tc>
          <w:tcPr>
            <w:tcW w:w="929" w:type="dxa"/>
          </w:tcPr>
          <w:p w:rsidR="00554053" w:rsidRDefault="00B532F1">
            <w:pPr>
              <w:pStyle w:val="TableParagraph"/>
              <w:spacing w:before="19"/>
              <w:ind w:right="70"/>
              <w:jc w:val="right"/>
              <w:rPr>
                <w:rFonts w:ascii="Arial"/>
                <w:sz w:val="20"/>
              </w:rPr>
            </w:pPr>
            <w:r>
              <w:rPr>
                <w:rFonts w:ascii="Arial"/>
                <w:sz w:val="20"/>
              </w:rPr>
              <w:t>51,018</w:t>
            </w:r>
          </w:p>
        </w:tc>
        <w:tc>
          <w:tcPr>
            <w:tcW w:w="190" w:type="dxa"/>
          </w:tcPr>
          <w:p w:rsidR="00554053" w:rsidRDefault="00554053"/>
        </w:tc>
        <w:tc>
          <w:tcPr>
            <w:tcW w:w="480" w:type="dxa"/>
          </w:tcPr>
          <w:p w:rsidR="00554053" w:rsidRDefault="00B532F1">
            <w:pPr>
              <w:pStyle w:val="TableParagraph"/>
              <w:spacing w:before="19"/>
              <w:ind w:right="72"/>
              <w:jc w:val="right"/>
              <w:rPr>
                <w:rFonts w:ascii="Arial"/>
                <w:sz w:val="20"/>
              </w:rPr>
            </w:pPr>
            <w:r>
              <w:rPr>
                <w:rFonts w:ascii="Arial"/>
                <w:sz w:val="20"/>
              </w:rPr>
              <w:t>66</w:t>
            </w:r>
          </w:p>
        </w:tc>
        <w:tc>
          <w:tcPr>
            <w:tcW w:w="252" w:type="dxa"/>
          </w:tcPr>
          <w:p w:rsidR="00554053" w:rsidRDefault="00B532F1">
            <w:pPr>
              <w:pStyle w:val="TableParagraph"/>
              <w:spacing w:before="19"/>
              <w:ind w:left="2"/>
              <w:jc w:val="center"/>
              <w:rPr>
                <w:rFonts w:ascii="Arial"/>
                <w:sz w:val="20"/>
              </w:rPr>
            </w:pPr>
            <w:r>
              <w:rPr>
                <w:rFonts w:ascii="Arial"/>
                <w:w w:val="99"/>
                <w:sz w:val="20"/>
              </w:rPr>
              <w:t>$</w:t>
            </w:r>
          </w:p>
        </w:tc>
        <w:tc>
          <w:tcPr>
            <w:tcW w:w="1253" w:type="dxa"/>
          </w:tcPr>
          <w:p w:rsidR="00554053" w:rsidRDefault="00B532F1">
            <w:pPr>
              <w:pStyle w:val="TableParagraph"/>
              <w:spacing w:before="19"/>
              <w:ind w:right="68"/>
              <w:jc w:val="right"/>
              <w:rPr>
                <w:rFonts w:ascii="Arial"/>
                <w:sz w:val="20"/>
              </w:rPr>
            </w:pPr>
            <w:r>
              <w:rPr>
                <w:rFonts w:ascii="Arial"/>
                <w:w w:val="99"/>
                <w:sz w:val="20"/>
              </w:rPr>
              <w:t>-</w:t>
            </w:r>
          </w:p>
        </w:tc>
        <w:tc>
          <w:tcPr>
            <w:tcW w:w="187" w:type="dxa"/>
          </w:tcPr>
          <w:p w:rsidR="00554053" w:rsidRDefault="00554053"/>
        </w:tc>
        <w:tc>
          <w:tcPr>
            <w:tcW w:w="482" w:type="dxa"/>
          </w:tcPr>
          <w:p w:rsidR="00554053" w:rsidRDefault="00B532F1">
            <w:pPr>
              <w:pStyle w:val="TableParagraph"/>
              <w:spacing w:before="19"/>
              <w:ind w:right="70"/>
              <w:jc w:val="right"/>
              <w:rPr>
                <w:rFonts w:ascii="Arial"/>
                <w:sz w:val="20"/>
              </w:rPr>
            </w:pPr>
            <w:r>
              <w:rPr>
                <w:rFonts w:ascii="Arial"/>
                <w:w w:val="99"/>
                <w:sz w:val="20"/>
              </w:rPr>
              <w:t>-</w:t>
            </w:r>
          </w:p>
        </w:tc>
      </w:tr>
      <w:tr w:rsidR="00554053">
        <w:trPr>
          <w:trHeight w:hRule="exact" w:val="229"/>
        </w:trPr>
        <w:tc>
          <w:tcPr>
            <w:tcW w:w="2789" w:type="dxa"/>
          </w:tcPr>
          <w:p w:rsidR="00554053" w:rsidRDefault="00B532F1">
            <w:pPr>
              <w:pStyle w:val="TableParagraph"/>
              <w:spacing w:line="227" w:lineRule="exact"/>
              <w:ind w:left="200"/>
              <w:rPr>
                <w:rFonts w:ascii="Arial"/>
                <w:sz w:val="20"/>
              </w:rPr>
            </w:pPr>
            <w:r>
              <w:rPr>
                <w:rFonts w:ascii="Arial"/>
                <w:sz w:val="20"/>
              </w:rPr>
              <w:t>Diversos aprovechamientos</w:t>
            </w:r>
          </w:p>
        </w:tc>
        <w:tc>
          <w:tcPr>
            <w:tcW w:w="303" w:type="dxa"/>
          </w:tcPr>
          <w:p w:rsidR="00554053" w:rsidRDefault="00554053"/>
        </w:tc>
        <w:tc>
          <w:tcPr>
            <w:tcW w:w="929" w:type="dxa"/>
          </w:tcPr>
          <w:p w:rsidR="00554053" w:rsidRDefault="00B532F1">
            <w:pPr>
              <w:pStyle w:val="TableParagraph"/>
              <w:spacing w:line="227" w:lineRule="exact"/>
              <w:ind w:right="70"/>
              <w:jc w:val="right"/>
              <w:rPr>
                <w:rFonts w:ascii="Arial"/>
                <w:sz w:val="20"/>
              </w:rPr>
            </w:pPr>
            <w:r>
              <w:rPr>
                <w:rFonts w:ascii="Arial"/>
                <w:sz w:val="20"/>
              </w:rPr>
              <w:t>24,371</w:t>
            </w:r>
          </w:p>
        </w:tc>
        <w:tc>
          <w:tcPr>
            <w:tcW w:w="190" w:type="dxa"/>
          </w:tcPr>
          <w:p w:rsidR="00554053" w:rsidRDefault="00554053"/>
        </w:tc>
        <w:tc>
          <w:tcPr>
            <w:tcW w:w="480" w:type="dxa"/>
          </w:tcPr>
          <w:p w:rsidR="00554053" w:rsidRDefault="00B532F1">
            <w:pPr>
              <w:pStyle w:val="TableParagraph"/>
              <w:spacing w:line="227" w:lineRule="exact"/>
              <w:ind w:right="72"/>
              <w:jc w:val="right"/>
              <w:rPr>
                <w:rFonts w:ascii="Arial"/>
                <w:sz w:val="20"/>
              </w:rPr>
            </w:pPr>
            <w:r>
              <w:rPr>
                <w:rFonts w:ascii="Arial"/>
                <w:sz w:val="20"/>
              </w:rPr>
              <w:t>31</w:t>
            </w:r>
          </w:p>
        </w:tc>
        <w:tc>
          <w:tcPr>
            <w:tcW w:w="252" w:type="dxa"/>
          </w:tcPr>
          <w:p w:rsidR="00554053" w:rsidRDefault="00554053"/>
        </w:tc>
        <w:tc>
          <w:tcPr>
            <w:tcW w:w="1253" w:type="dxa"/>
          </w:tcPr>
          <w:p w:rsidR="00554053" w:rsidRDefault="00B532F1">
            <w:pPr>
              <w:pStyle w:val="TableParagraph"/>
              <w:spacing w:line="227" w:lineRule="exact"/>
              <w:ind w:right="70"/>
              <w:jc w:val="right"/>
              <w:rPr>
                <w:rFonts w:ascii="Arial"/>
                <w:sz w:val="20"/>
              </w:rPr>
            </w:pPr>
            <w:r>
              <w:rPr>
                <w:rFonts w:ascii="Arial"/>
                <w:sz w:val="20"/>
              </w:rPr>
              <w:t>14,903</w:t>
            </w:r>
          </w:p>
        </w:tc>
        <w:tc>
          <w:tcPr>
            <w:tcW w:w="187" w:type="dxa"/>
          </w:tcPr>
          <w:p w:rsidR="00554053" w:rsidRDefault="00554053"/>
        </w:tc>
        <w:tc>
          <w:tcPr>
            <w:tcW w:w="482" w:type="dxa"/>
          </w:tcPr>
          <w:p w:rsidR="00554053" w:rsidRDefault="00B532F1">
            <w:pPr>
              <w:pStyle w:val="TableParagraph"/>
              <w:spacing w:line="227" w:lineRule="exact"/>
              <w:ind w:left="187"/>
              <w:rPr>
                <w:rFonts w:ascii="Arial"/>
                <w:sz w:val="20"/>
              </w:rPr>
            </w:pPr>
            <w:r>
              <w:rPr>
                <w:rFonts w:ascii="Arial"/>
                <w:sz w:val="20"/>
              </w:rPr>
              <w:t>61</w:t>
            </w:r>
          </w:p>
        </w:tc>
      </w:tr>
      <w:tr w:rsidR="00554053">
        <w:trPr>
          <w:trHeight w:hRule="exact" w:val="329"/>
        </w:trPr>
        <w:tc>
          <w:tcPr>
            <w:tcW w:w="2789" w:type="dxa"/>
          </w:tcPr>
          <w:p w:rsidR="00554053" w:rsidRDefault="00B532F1">
            <w:pPr>
              <w:pStyle w:val="TableParagraph"/>
              <w:spacing w:line="225" w:lineRule="exact"/>
              <w:ind w:left="200"/>
              <w:rPr>
                <w:rFonts w:ascii="Arial"/>
                <w:sz w:val="20"/>
              </w:rPr>
            </w:pPr>
            <w:r>
              <w:rPr>
                <w:rFonts w:ascii="Arial"/>
                <w:sz w:val="20"/>
              </w:rPr>
              <w:t>Donativos</w:t>
            </w:r>
          </w:p>
        </w:tc>
        <w:tc>
          <w:tcPr>
            <w:tcW w:w="303" w:type="dxa"/>
          </w:tcPr>
          <w:p w:rsidR="00554053" w:rsidRDefault="00554053"/>
        </w:tc>
        <w:tc>
          <w:tcPr>
            <w:tcW w:w="929" w:type="dxa"/>
            <w:tcBorders>
              <w:bottom w:val="single" w:sz="8" w:space="0" w:color="000000"/>
            </w:tcBorders>
          </w:tcPr>
          <w:p w:rsidR="00554053" w:rsidRDefault="00B532F1">
            <w:pPr>
              <w:pStyle w:val="TableParagraph"/>
              <w:spacing w:line="225" w:lineRule="exact"/>
              <w:ind w:right="69"/>
              <w:jc w:val="right"/>
              <w:rPr>
                <w:rFonts w:ascii="Arial"/>
                <w:sz w:val="20"/>
              </w:rPr>
            </w:pPr>
            <w:r>
              <w:rPr>
                <w:rFonts w:ascii="Arial"/>
                <w:sz w:val="20"/>
              </w:rPr>
              <w:t>2,439</w:t>
            </w:r>
          </w:p>
        </w:tc>
        <w:tc>
          <w:tcPr>
            <w:tcW w:w="190" w:type="dxa"/>
          </w:tcPr>
          <w:p w:rsidR="00554053" w:rsidRDefault="00554053"/>
        </w:tc>
        <w:tc>
          <w:tcPr>
            <w:tcW w:w="480" w:type="dxa"/>
            <w:tcBorders>
              <w:bottom w:val="single" w:sz="8" w:space="0" w:color="000000"/>
            </w:tcBorders>
          </w:tcPr>
          <w:p w:rsidR="00554053" w:rsidRDefault="00B532F1">
            <w:pPr>
              <w:pStyle w:val="TableParagraph"/>
              <w:spacing w:line="225" w:lineRule="exact"/>
              <w:ind w:right="69"/>
              <w:jc w:val="right"/>
              <w:rPr>
                <w:rFonts w:ascii="Arial"/>
                <w:sz w:val="20"/>
              </w:rPr>
            </w:pPr>
            <w:r>
              <w:rPr>
                <w:rFonts w:ascii="Arial"/>
                <w:w w:val="99"/>
                <w:sz w:val="20"/>
              </w:rPr>
              <w:t>3</w:t>
            </w:r>
          </w:p>
        </w:tc>
        <w:tc>
          <w:tcPr>
            <w:tcW w:w="252" w:type="dxa"/>
          </w:tcPr>
          <w:p w:rsidR="00554053" w:rsidRDefault="00554053"/>
        </w:tc>
        <w:tc>
          <w:tcPr>
            <w:tcW w:w="1253" w:type="dxa"/>
            <w:tcBorders>
              <w:bottom w:val="single" w:sz="8" w:space="0" w:color="000000"/>
            </w:tcBorders>
          </w:tcPr>
          <w:p w:rsidR="00554053" w:rsidRDefault="00B532F1">
            <w:pPr>
              <w:pStyle w:val="TableParagraph"/>
              <w:spacing w:line="225" w:lineRule="exact"/>
              <w:ind w:right="69"/>
              <w:jc w:val="right"/>
              <w:rPr>
                <w:rFonts w:ascii="Arial"/>
                <w:sz w:val="20"/>
              </w:rPr>
            </w:pPr>
            <w:r>
              <w:rPr>
                <w:rFonts w:ascii="Arial"/>
                <w:sz w:val="20"/>
              </w:rPr>
              <w:t>1,021</w:t>
            </w:r>
          </w:p>
        </w:tc>
        <w:tc>
          <w:tcPr>
            <w:tcW w:w="187" w:type="dxa"/>
          </w:tcPr>
          <w:p w:rsidR="00554053" w:rsidRDefault="00554053"/>
        </w:tc>
        <w:tc>
          <w:tcPr>
            <w:tcW w:w="482" w:type="dxa"/>
            <w:tcBorders>
              <w:bottom w:val="single" w:sz="8" w:space="0" w:color="000000"/>
            </w:tcBorders>
          </w:tcPr>
          <w:p w:rsidR="00554053" w:rsidRDefault="00B532F1">
            <w:pPr>
              <w:pStyle w:val="TableParagraph"/>
              <w:spacing w:line="225" w:lineRule="exact"/>
              <w:ind w:left="187"/>
              <w:rPr>
                <w:rFonts w:ascii="Arial"/>
                <w:sz w:val="20"/>
              </w:rPr>
            </w:pPr>
            <w:r>
              <w:rPr>
                <w:rFonts w:ascii="Arial"/>
                <w:sz w:val="20"/>
              </w:rPr>
              <w:t>42</w:t>
            </w:r>
          </w:p>
        </w:tc>
      </w:tr>
      <w:tr w:rsidR="00554053">
        <w:trPr>
          <w:trHeight w:hRule="exact" w:val="264"/>
        </w:trPr>
        <w:tc>
          <w:tcPr>
            <w:tcW w:w="2789" w:type="dxa"/>
          </w:tcPr>
          <w:p w:rsidR="00554053" w:rsidRDefault="00B532F1">
            <w:pPr>
              <w:pStyle w:val="TableParagraph"/>
              <w:spacing w:before="9"/>
              <w:ind w:left="1139" w:right="962"/>
              <w:jc w:val="center"/>
              <w:rPr>
                <w:rFonts w:ascii="Arial"/>
                <w:sz w:val="20"/>
              </w:rPr>
            </w:pPr>
            <w:r>
              <w:rPr>
                <w:rFonts w:ascii="Arial"/>
                <w:sz w:val="20"/>
              </w:rPr>
              <w:t>Total</w:t>
            </w:r>
          </w:p>
        </w:tc>
        <w:tc>
          <w:tcPr>
            <w:tcW w:w="303" w:type="dxa"/>
          </w:tcPr>
          <w:p w:rsidR="00554053" w:rsidRDefault="00B532F1">
            <w:pPr>
              <w:pStyle w:val="TableParagraph"/>
              <w:spacing w:before="9"/>
              <w:ind w:right="69"/>
              <w:jc w:val="right"/>
              <w:rPr>
                <w:rFonts w:ascii="Arial"/>
                <w:sz w:val="20"/>
              </w:rPr>
            </w:pPr>
            <w:r>
              <w:rPr>
                <w:rFonts w:ascii="Arial"/>
                <w:w w:val="99"/>
                <w:sz w:val="20"/>
              </w:rPr>
              <w:t>$</w:t>
            </w:r>
          </w:p>
        </w:tc>
        <w:tc>
          <w:tcPr>
            <w:tcW w:w="929" w:type="dxa"/>
            <w:tcBorders>
              <w:top w:val="single" w:sz="8" w:space="0" w:color="000000"/>
              <w:bottom w:val="double" w:sz="6" w:space="0" w:color="000000"/>
            </w:tcBorders>
          </w:tcPr>
          <w:p w:rsidR="00554053" w:rsidRDefault="00B532F1">
            <w:pPr>
              <w:pStyle w:val="TableParagraph"/>
              <w:spacing w:line="230" w:lineRule="exact"/>
              <w:ind w:right="70"/>
              <w:jc w:val="right"/>
              <w:rPr>
                <w:rFonts w:ascii="Arial"/>
                <w:sz w:val="20"/>
              </w:rPr>
            </w:pPr>
            <w:r>
              <w:rPr>
                <w:rFonts w:ascii="Arial"/>
                <w:sz w:val="20"/>
              </w:rPr>
              <w:t>77,828</w:t>
            </w:r>
          </w:p>
        </w:tc>
        <w:tc>
          <w:tcPr>
            <w:tcW w:w="190" w:type="dxa"/>
          </w:tcPr>
          <w:p w:rsidR="00554053" w:rsidRDefault="00554053"/>
        </w:tc>
        <w:tc>
          <w:tcPr>
            <w:tcW w:w="480" w:type="dxa"/>
            <w:tcBorders>
              <w:top w:val="single" w:sz="8" w:space="0" w:color="000000"/>
              <w:bottom w:val="double" w:sz="6" w:space="0" w:color="000000"/>
            </w:tcBorders>
          </w:tcPr>
          <w:p w:rsidR="00554053" w:rsidRDefault="00B532F1">
            <w:pPr>
              <w:pStyle w:val="TableParagraph"/>
              <w:spacing w:line="230" w:lineRule="exact"/>
              <w:ind w:right="72"/>
              <w:jc w:val="right"/>
              <w:rPr>
                <w:rFonts w:ascii="Arial"/>
                <w:sz w:val="20"/>
              </w:rPr>
            </w:pPr>
            <w:r>
              <w:rPr>
                <w:rFonts w:ascii="Arial"/>
                <w:sz w:val="20"/>
              </w:rPr>
              <w:t>100</w:t>
            </w:r>
          </w:p>
        </w:tc>
        <w:tc>
          <w:tcPr>
            <w:tcW w:w="252" w:type="dxa"/>
          </w:tcPr>
          <w:p w:rsidR="00554053" w:rsidRDefault="00B532F1">
            <w:pPr>
              <w:pStyle w:val="TableParagraph"/>
              <w:spacing w:before="9"/>
              <w:jc w:val="center"/>
              <w:rPr>
                <w:rFonts w:ascii="Arial"/>
                <w:sz w:val="20"/>
              </w:rPr>
            </w:pPr>
            <w:r>
              <w:rPr>
                <w:rFonts w:ascii="Arial"/>
                <w:w w:val="99"/>
                <w:sz w:val="20"/>
              </w:rPr>
              <w:t>$</w:t>
            </w:r>
          </w:p>
        </w:tc>
        <w:tc>
          <w:tcPr>
            <w:tcW w:w="1253" w:type="dxa"/>
            <w:tcBorders>
              <w:top w:val="single" w:sz="8" w:space="0" w:color="000000"/>
              <w:bottom w:val="double" w:sz="6" w:space="0" w:color="000000"/>
            </w:tcBorders>
          </w:tcPr>
          <w:p w:rsidR="00554053" w:rsidRDefault="00B532F1">
            <w:pPr>
              <w:pStyle w:val="TableParagraph"/>
              <w:spacing w:line="230" w:lineRule="exact"/>
              <w:ind w:right="70"/>
              <w:jc w:val="right"/>
              <w:rPr>
                <w:rFonts w:ascii="Arial"/>
                <w:sz w:val="20"/>
              </w:rPr>
            </w:pPr>
            <w:r>
              <w:rPr>
                <w:rFonts w:ascii="Arial"/>
                <w:sz w:val="20"/>
              </w:rPr>
              <w:t>15,924</w:t>
            </w:r>
          </w:p>
        </w:tc>
        <w:tc>
          <w:tcPr>
            <w:tcW w:w="187" w:type="dxa"/>
          </w:tcPr>
          <w:p w:rsidR="00554053" w:rsidRDefault="00554053"/>
        </w:tc>
        <w:tc>
          <w:tcPr>
            <w:tcW w:w="482" w:type="dxa"/>
            <w:tcBorders>
              <w:top w:val="single" w:sz="8" w:space="0" w:color="000000"/>
              <w:bottom w:val="double" w:sz="6" w:space="0" w:color="000000"/>
            </w:tcBorders>
          </w:tcPr>
          <w:p w:rsidR="00554053" w:rsidRDefault="00B532F1">
            <w:pPr>
              <w:pStyle w:val="TableParagraph"/>
              <w:spacing w:line="230" w:lineRule="exact"/>
              <w:ind w:left="187"/>
              <w:rPr>
                <w:rFonts w:ascii="Arial"/>
                <w:sz w:val="20"/>
              </w:rPr>
            </w:pPr>
            <w:r>
              <w:rPr>
                <w:rFonts w:ascii="Arial"/>
                <w:sz w:val="20"/>
              </w:rPr>
              <w:t>20</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05" w:type="dxa"/>
        <w:tblBorders>
          <w:top w:val="nil"/>
          <w:left w:val="nil"/>
          <w:bottom w:val="nil"/>
          <w:right w:val="nil"/>
          <w:insideH w:val="nil"/>
          <w:insideV w:val="nil"/>
        </w:tblBorders>
        <w:tblLayout w:type="fixed"/>
        <w:tblLook w:val="01E0" w:firstRow="1" w:lastRow="1" w:firstColumn="1" w:lastColumn="1" w:noHBand="0" w:noVBand="0"/>
      </w:tblPr>
      <w:tblGrid>
        <w:gridCol w:w="5414"/>
        <w:gridCol w:w="5577"/>
      </w:tblGrid>
      <w:tr w:rsidR="00554053">
        <w:trPr>
          <w:trHeight w:hRule="exact" w:val="268"/>
        </w:trPr>
        <w:tc>
          <w:tcPr>
            <w:tcW w:w="5414" w:type="dxa"/>
          </w:tcPr>
          <w:p w:rsidR="00554053" w:rsidRDefault="00B532F1">
            <w:pPr>
              <w:pStyle w:val="TableParagraph"/>
              <w:spacing w:line="268" w:lineRule="exact"/>
              <w:ind w:left="200"/>
              <w:rPr>
                <w:rFonts w:ascii="Arial"/>
                <w:sz w:val="24"/>
              </w:rPr>
            </w:pPr>
            <w:r>
              <w:rPr>
                <w:rFonts w:ascii="Arial"/>
                <w:sz w:val="24"/>
                <w:u w:val="single"/>
              </w:rPr>
              <w:t>Multas</w:t>
            </w:r>
          </w:p>
        </w:tc>
        <w:tc>
          <w:tcPr>
            <w:tcW w:w="5577" w:type="dxa"/>
          </w:tcPr>
          <w:p w:rsidR="00554053" w:rsidRDefault="00B532F1">
            <w:pPr>
              <w:pStyle w:val="TableParagraph"/>
              <w:spacing w:line="268" w:lineRule="exact"/>
              <w:ind w:right="198"/>
              <w:jc w:val="right"/>
              <w:rPr>
                <w:rFonts w:ascii="Arial"/>
                <w:sz w:val="24"/>
              </w:rPr>
            </w:pPr>
            <w:r>
              <w:rPr>
                <w:rFonts w:ascii="Arial"/>
                <w:sz w:val="24"/>
              </w:rPr>
              <w:t>$51,018</w:t>
            </w:r>
          </w:p>
        </w:tc>
      </w:tr>
    </w:tbl>
    <w:p w:rsidR="00554053" w:rsidRDefault="00554053">
      <w:pPr>
        <w:pStyle w:val="Textoindependiente"/>
      </w:pPr>
    </w:p>
    <w:p w:rsidR="00554053" w:rsidRDefault="00B532F1">
      <w:pPr>
        <w:pStyle w:val="Textoindependiente"/>
        <w:ind w:left="732" w:right="324"/>
        <w:jc w:val="both"/>
      </w:pPr>
      <w:r>
        <w:t>En esta cuenta se registraron cobros de multas y sanciones por incumplimiento a los Reglamentos Administrativos Municipales y demás disposiciones en materia hacendaria aplicables, los cuales se integran como</w:t>
      </w:r>
      <w:r>
        <w:rPr>
          <w:spacing w:val="-11"/>
        </w:rPr>
        <w:t xml:space="preserve"> </w:t>
      </w:r>
      <w:r>
        <w:t>sigue:</w:t>
      </w:r>
    </w:p>
    <w:p w:rsidR="00554053" w:rsidRDefault="00554053">
      <w:pPr>
        <w:pStyle w:val="Textoindependiente"/>
        <w:rPr>
          <w:sz w:val="20"/>
        </w:rPr>
      </w:pPr>
    </w:p>
    <w:p w:rsidR="00554053" w:rsidRDefault="00554053">
      <w:pPr>
        <w:pStyle w:val="Textoindependiente"/>
        <w:rPr>
          <w:sz w:val="11"/>
        </w:rPr>
      </w:pPr>
    </w:p>
    <w:tbl>
      <w:tblPr>
        <w:tblStyle w:val="TableNormal"/>
        <w:tblW w:w="0" w:type="auto"/>
        <w:tblInd w:w="3131" w:type="dxa"/>
        <w:tblBorders>
          <w:top w:val="nil"/>
          <w:left w:val="nil"/>
          <w:bottom w:val="nil"/>
          <w:right w:val="nil"/>
          <w:insideH w:val="nil"/>
          <w:insideV w:val="nil"/>
        </w:tblBorders>
        <w:tblLayout w:type="fixed"/>
        <w:tblLook w:val="01E0" w:firstRow="1" w:lastRow="1" w:firstColumn="1" w:lastColumn="1" w:noHBand="0" w:noVBand="0"/>
      </w:tblPr>
      <w:tblGrid>
        <w:gridCol w:w="4142"/>
        <w:gridCol w:w="625"/>
        <w:gridCol w:w="971"/>
      </w:tblGrid>
      <w:tr w:rsidR="00554053">
        <w:trPr>
          <w:trHeight w:hRule="exact" w:val="283"/>
        </w:trPr>
        <w:tc>
          <w:tcPr>
            <w:tcW w:w="4142" w:type="dxa"/>
          </w:tcPr>
          <w:p w:rsidR="00554053" w:rsidRDefault="00B532F1">
            <w:pPr>
              <w:pStyle w:val="TableParagraph"/>
              <w:spacing w:line="223" w:lineRule="exact"/>
              <w:ind w:left="1827" w:right="1417"/>
              <w:jc w:val="center"/>
              <w:rPr>
                <w:rFonts w:ascii="Arial"/>
                <w:sz w:val="20"/>
              </w:rPr>
            </w:pPr>
            <w:r>
              <w:rPr>
                <w:rFonts w:ascii="Arial"/>
                <w:sz w:val="20"/>
                <w:u w:val="single"/>
              </w:rPr>
              <w:t>Concepto</w:t>
            </w:r>
          </w:p>
        </w:tc>
        <w:tc>
          <w:tcPr>
            <w:tcW w:w="625" w:type="dxa"/>
          </w:tcPr>
          <w:p w:rsidR="00554053" w:rsidRDefault="00554053"/>
        </w:tc>
        <w:tc>
          <w:tcPr>
            <w:tcW w:w="971" w:type="dxa"/>
          </w:tcPr>
          <w:p w:rsidR="00554053" w:rsidRDefault="00B532F1">
            <w:pPr>
              <w:pStyle w:val="TableParagraph"/>
              <w:spacing w:line="223" w:lineRule="exact"/>
              <w:ind w:right="236"/>
              <w:jc w:val="right"/>
              <w:rPr>
                <w:rFonts w:ascii="Arial"/>
                <w:sz w:val="20"/>
              </w:rPr>
            </w:pPr>
            <w:r>
              <w:rPr>
                <w:rFonts w:ascii="Arial"/>
                <w:sz w:val="20"/>
                <w:u w:val="single"/>
              </w:rPr>
              <w:t>Importe</w:t>
            </w:r>
          </w:p>
        </w:tc>
      </w:tr>
      <w:tr w:rsidR="00554053">
        <w:trPr>
          <w:trHeight w:hRule="exact" w:val="305"/>
        </w:trPr>
        <w:tc>
          <w:tcPr>
            <w:tcW w:w="4142" w:type="dxa"/>
          </w:tcPr>
          <w:p w:rsidR="00554053" w:rsidRDefault="00B532F1">
            <w:pPr>
              <w:pStyle w:val="TableParagraph"/>
              <w:spacing w:before="53"/>
              <w:ind w:left="200"/>
              <w:rPr>
                <w:rFonts w:ascii="Arial" w:hAnsi="Arial"/>
                <w:sz w:val="20"/>
              </w:rPr>
            </w:pPr>
            <w:r>
              <w:rPr>
                <w:rFonts w:ascii="Arial" w:hAnsi="Arial"/>
                <w:sz w:val="20"/>
              </w:rPr>
              <w:t>Multas de tránsito</w:t>
            </w:r>
          </w:p>
        </w:tc>
        <w:tc>
          <w:tcPr>
            <w:tcW w:w="625" w:type="dxa"/>
          </w:tcPr>
          <w:p w:rsidR="00554053" w:rsidRDefault="00B532F1">
            <w:pPr>
              <w:pStyle w:val="TableParagraph"/>
              <w:spacing w:before="70"/>
              <w:ind w:left="354"/>
              <w:rPr>
                <w:rFonts w:ascii="Arial"/>
                <w:sz w:val="20"/>
              </w:rPr>
            </w:pPr>
            <w:r>
              <w:rPr>
                <w:rFonts w:ascii="Arial"/>
                <w:w w:val="99"/>
                <w:sz w:val="20"/>
              </w:rPr>
              <w:t>$</w:t>
            </w:r>
          </w:p>
        </w:tc>
        <w:tc>
          <w:tcPr>
            <w:tcW w:w="971" w:type="dxa"/>
          </w:tcPr>
          <w:p w:rsidR="00554053" w:rsidRDefault="00B532F1">
            <w:pPr>
              <w:pStyle w:val="TableParagraph"/>
              <w:spacing w:before="53"/>
              <w:ind w:right="198"/>
              <w:jc w:val="right"/>
              <w:rPr>
                <w:rFonts w:ascii="Arial"/>
                <w:sz w:val="20"/>
              </w:rPr>
            </w:pPr>
            <w:r>
              <w:rPr>
                <w:rFonts w:ascii="Arial"/>
                <w:sz w:val="20"/>
              </w:rPr>
              <w:t>26,759</w:t>
            </w:r>
          </w:p>
        </w:tc>
      </w:tr>
      <w:tr w:rsidR="00554053">
        <w:trPr>
          <w:trHeight w:hRule="exact" w:val="241"/>
        </w:trPr>
        <w:tc>
          <w:tcPr>
            <w:tcW w:w="4142" w:type="dxa"/>
          </w:tcPr>
          <w:p w:rsidR="00554053" w:rsidRDefault="00B532F1">
            <w:pPr>
              <w:pStyle w:val="TableParagraph"/>
              <w:spacing w:line="228" w:lineRule="exact"/>
              <w:ind w:left="200"/>
              <w:rPr>
                <w:rFonts w:ascii="Arial" w:hAnsi="Arial"/>
                <w:sz w:val="20"/>
              </w:rPr>
            </w:pPr>
            <w:r>
              <w:rPr>
                <w:rFonts w:ascii="Arial" w:hAnsi="Arial"/>
                <w:sz w:val="20"/>
              </w:rPr>
              <w:t>Multa falta permiso de construcción</w:t>
            </w:r>
          </w:p>
        </w:tc>
        <w:tc>
          <w:tcPr>
            <w:tcW w:w="625" w:type="dxa"/>
          </w:tcPr>
          <w:p w:rsidR="00554053" w:rsidRDefault="00554053"/>
        </w:tc>
        <w:tc>
          <w:tcPr>
            <w:tcW w:w="971" w:type="dxa"/>
          </w:tcPr>
          <w:p w:rsidR="00554053" w:rsidRDefault="00B532F1">
            <w:pPr>
              <w:pStyle w:val="TableParagraph"/>
              <w:spacing w:line="228" w:lineRule="exact"/>
              <w:ind w:right="198"/>
              <w:jc w:val="right"/>
              <w:rPr>
                <w:rFonts w:ascii="Arial"/>
                <w:sz w:val="20"/>
              </w:rPr>
            </w:pPr>
            <w:r>
              <w:rPr>
                <w:rFonts w:ascii="Arial"/>
                <w:sz w:val="20"/>
              </w:rPr>
              <w:t>8,990</w:t>
            </w:r>
          </w:p>
        </w:tc>
      </w:tr>
      <w:tr w:rsidR="00554053">
        <w:trPr>
          <w:trHeight w:hRule="exact" w:val="250"/>
        </w:trPr>
        <w:tc>
          <w:tcPr>
            <w:tcW w:w="4142" w:type="dxa"/>
          </w:tcPr>
          <w:p w:rsidR="00554053" w:rsidRDefault="00B532F1">
            <w:pPr>
              <w:pStyle w:val="TableParagraph"/>
              <w:spacing w:before="6"/>
              <w:ind w:left="200"/>
              <w:rPr>
                <w:rFonts w:ascii="Arial" w:hAnsi="Arial"/>
                <w:sz w:val="20"/>
              </w:rPr>
            </w:pPr>
            <w:r>
              <w:rPr>
                <w:rFonts w:ascii="Arial" w:hAnsi="Arial"/>
                <w:sz w:val="20"/>
              </w:rPr>
              <w:t>Multa parquímetros</w:t>
            </w:r>
          </w:p>
        </w:tc>
        <w:tc>
          <w:tcPr>
            <w:tcW w:w="625" w:type="dxa"/>
          </w:tcPr>
          <w:p w:rsidR="00554053" w:rsidRDefault="00554053"/>
        </w:tc>
        <w:tc>
          <w:tcPr>
            <w:tcW w:w="971" w:type="dxa"/>
          </w:tcPr>
          <w:p w:rsidR="00554053" w:rsidRDefault="00B532F1">
            <w:pPr>
              <w:pStyle w:val="TableParagraph"/>
              <w:spacing w:before="6"/>
              <w:ind w:right="198"/>
              <w:jc w:val="right"/>
              <w:rPr>
                <w:rFonts w:ascii="Arial"/>
                <w:sz w:val="20"/>
              </w:rPr>
            </w:pPr>
            <w:r>
              <w:rPr>
                <w:rFonts w:ascii="Arial"/>
                <w:sz w:val="20"/>
              </w:rPr>
              <w:t>6,126</w:t>
            </w:r>
          </w:p>
        </w:tc>
      </w:tr>
      <w:tr w:rsidR="00554053">
        <w:trPr>
          <w:trHeight w:hRule="exact" w:val="248"/>
        </w:trPr>
        <w:tc>
          <w:tcPr>
            <w:tcW w:w="4142" w:type="dxa"/>
          </w:tcPr>
          <w:p w:rsidR="00554053" w:rsidRDefault="00B532F1">
            <w:pPr>
              <w:pStyle w:val="TableParagraph"/>
              <w:spacing w:before="6"/>
              <w:ind w:left="200"/>
              <w:rPr>
                <w:rFonts w:ascii="Arial" w:hAnsi="Arial"/>
                <w:sz w:val="20"/>
              </w:rPr>
            </w:pPr>
            <w:r>
              <w:rPr>
                <w:rFonts w:ascii="Arial" w:hAnsi="Arial"/>
                <w:sz w:val="20"/>
              </w:rPr>
              <w:t>Multa faltas artículo 14 fracción IX</w:t>
            </w:r>
          </w:p>
        </w:tc>
        <w:tc>
          <w:tcPr>
            <w:tcW w:w="625" w:type="dxa"/>
          </w:tcPr>
          <w:p w:rsidR="00554053" w:rsidRDefault="00554053"/>
        </w:tc>
        <w:tc>
          <w:tcPr>
            <w:tcW w:w="971" w:type="dxa"/>
          </w:tcPr>
          <w:p w:rsidR="00554053" w:rsidRDefault="00B532F1">
            <w:pPr>
              <w:pStyle w:val="TableParagraph"/>
              <w:spacing w:before="6"/>
              <w:ind w:right="198"/>
              <w:jc w:val="right"/>
              <w:rPr>
                <w:rFonts w:ascii="Arial"/>
                <w:sz w:val="20"/>
              </w:rPr>
            </w:pPr>
            <w:r>
              <w:rPr>
                <w:rFonts w:ascii="Arial"/>
                <w:sz w:val="20"/>
              </w:rPr>
              <w:t>2,766</w:t>
            </w:r>
          </w:p>
        </w:tc>
      </w:tr>
      <w:tr w:rsidR="00554053">
        <w:trPr>
          <w:trHeight w:hRule="exact" w:val="248"/>
        </w:trPr>
        <w:tc>
          <w:tcPr>
            <w:tcW w:w="4142" w:type="dxa"/>
          </w:tcPr>
          <w:p w:rsidR="00554053" w:rsidRDefault="00B532F1">
            <w:pPr>
              <w:pStyle w:val="TableParagraph"/>
              <w:spacing w:before="5"/>
              <w:ind w:left="200"/>
              <w:rPr>
                <w:rFonts w:ascii="Arial" w:hAnsi="Arial"/>
                <w:sz w:val="20"/>
              </w:rPr>
            </w:pPr>
            <w:r>
              <w:rPr>
                <w:rFonts w:ascii="Arial" w:hAnsi="Arial"/>
                <w:sz w:val="20"/>
              </w:rPr>
              <w:t>Multa predial de modernización catastral</w:t>
            </w:r>
          </w:p>
        </w:tc>
        <w:tc>
          <w:tcPr>
            <w:tcW w:w="625" w:type="dxa"/>
          </w:tcPr>
          <w:p w:rsidR="00554053" w:rsidRDefault="00554053"/>
        </w:tc>
        <w:tc>
          <w:tcPr>
            <w:tcW w:w="971" w:type="dxa"/>
          </w:tcPr>
          <w:p w:rsidR="00554053" w:rsidRDefault="00B532F1">
            <w:pPr>
              <w:pStyle w:val="TableParagraph"/>
              <w:spacing w:before="5"/>
              <w:ind w:right="198"/>
              <w:jc w:val="right"/>
              <w:rPr>
                <w:rFonts w:ascii="Arial"/>
                <w:sz w:val="20"/>
              </w:rPr>
            </w:pPr>
            <w:r>
              <w:rPr>
                <w:rFonts w:ascii="Arial"/>
                <w:sz w:val="20"/>
              </w:rPr>
              <w:t>2,560</w:t>
            </w:r>
          </w:p>
        </w:tc>
      </w:tr>
      <w:tr w:rsidR="00554053">
        <w:trPr>
          <w:trHeight w:hRule="exact" w:val="236"/>
        </w:trPr>
        <w:tc>
          <w:tcPr>
            <w:tcW w:w="4142" w:type="dxa"/>
          </w:tcPr>
          <w:p w:rsidR="00554053" w:rsidRDefault="00B532F1">
            <w:pPr>
              <w:pStyle w:val="TableParagraph"/>
              <w:spacing w:before="6"/>
              <w:ind w:left="200"/>
              <w:rPr>
                <w:rFonts w:ascii="Arial"/>
                <w:sz w:val="20"/>
              </w:rPr>
            </w:pPr>
            <w:r>
              <w:rPr>
                <w:rFonts w:ascii="Arial"/>
                <w:sz w:val="20"/>
              </w:rPr>
              <w:t>Multa sanciones predial</w:t>
            </w:r>
          </w:p>
        </w:tc>
        <w:tc>
          <w:tcPr>
            <w:tcW w:w="625" w:type="dxa"/>
          </w:tcPr>
          <w:p w:rsidR="00554053" w:rsidRDefault="00554053"/>
        </w:tc>
        <w:tc>
          <w:tcPr>
            <w:tcW w:w="971" w:type="dxa"/>
          </w:tcPr>
          <w:p w:rsidR="00554053" w:rsidRDefault="00B532F1">
            <w:pPr>
              <w:pStyle w:val="TableParagraph"/>
              <w:spacing w:before="6"/>
              <w:ind w:right="198"/>
              <w:jc w:val="right"/>
              <w:rPr>
                <w:rFonts w:ascii="Arial"/>
                <w:sz w:val="20"/>
              </w:rPr>
            </w:pPr>
            <w:r>
              <w:rPr>
                <w:rFonts w:ascii="Arial"/>
                <w:sz w:val="20"/>
              </w:rPr>
              <w:t>2,161</w:t>
            </w:r>
          </w:p>
        </w:tc>
      </w:tr>
    </w:tbl>
    <w:p w:rsidR="00554053" w:rsidRDefault="00554053">
      <w:pPr>
        <w:jc w:val="right"/>
        <w:rPr>
          <w:rFonts w:ascii="Arial"/>
          <w:sz w:val="20"/>
        </w:rPr>
        <w:sectPr w:rsidR="00554053">
          <w:headerReference w:type="default" r:id="rId51"/>
          <w:pgSz w:w="12240" w:h="15840"/>
          <w:pgMar w:top="720" w:right="520" w:bottom="1240" w:left="120" w:header="349" w:footer="1049" w:gutter="0"/>
          <w:pgNumType w:start="41"/>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0"/>
        <w:rPr>
          <w:sz w:val="25"/>
        </w:rPr>
      </w:pPr>
    </w:p>
    <w:tbl>
      <w:tblPr>
        <w:tblStyle w:val="TableNormal"/>
        <w:tblW w:w="0" w:type="auto"/>
        <w:tblInd w:w="3131" w:type="dxa"/>
        <w:tblBorders>
          <w:top w:val="nil"/>
          <w:left w:val="nil"/>
          <w:bottom w:val="nil"/>
          <w:right w:val="nil"/>
          <w:insideH w:val="nil"/>
          <w:insideV w:val="nil"/>
        </w:tblBorders>
        <w:tblLayout w:type="fixed"/>
        <w:tblLook w:val="01E0" w:firstRow="1" w:lastRow="1" w:firstColumn="1" w:lastColumn="1" w:noHBand="0" w:noVBand="0"/>
      </w:tblPr>
      <w:tblGrid>
        <w:gridCol w:w="4281"/>
        <w:gridCol w:w="431"/>
        <w:gridCol w:w="898"/>
      </w:tblGrid>
      <w:tr w:rsidR="00554053">
        <w:trPr>
          <w:trHeight w:hRule="exact" w:val="283"/>
        </w:trPr>
        <w:tc>
          <w:tcPr>
            <w:tcW w:w="4281" w:type="dxa"/>
          </w:tcPr>
          <w:p w:rsidR="00554053" w:rsidRDefault="00B532F1">
            <w:pPr>
              <w:pStyle w:val="TableParagraph"/>
              <w:spacing w:line="223" w:lineRule="exact"/>
              <w:ind w:left="1827" w:right="1556"/>
              <w:jc w:val="center"/>
              <w:rPr>
                <w:rFonts w:ascii="Arial"/>
                <w:sz w:val="20"/>
              </w:rPr>
            </w:pPr>
            <w:r>
              <w:rPr>
                <w:rFonts w:ascii="Arial"/>
                <w:sz w:val="20"/>
                <w:u w:val="single"/>
              </w:rPr>
              <w:t>Concepto</w:t>
            </w:r>
          </w:p>
        </w:tc>
        <w:tc>
          <w:tcPr>
            <w:tcW w:w="431" w:type="dxa"/>
          </w:tcPr>
          <w:p w:rsidR="00554053" w:rsidRDefault="00554053"/>
        </w:tc>
        <w:tc>
          <w:tcPr>
            <w:tcW w:w="898" w:type="dxa"/>
          </w:tcPr>
          <w:p w:rsidR="00554053" w:rsidRDefault="00B532F1">
            <w:pPr>
              <w:pStyle w:val="TableParagraph"/>
              <w:spacing w:line="223" w:lineRule="exact"/>
              <w:ind w:left="107"/>
              <w:rPr>
                <w:rFonts w:ascii="Arial"/>
                <w:sz w:val="20"/>
              </w:rPr>
            </w:pPr>
            <w:r>
              <w:rPr>
                <w:rFonts w:ascii="Arial"/>
                <w:sz w:val="20"/>
                <w:u w:val="single"/>
              </w:rPr>
              <w:t>Importe</w:t>
            </w:r>
          </w:p>
        </w:tc>
      </w:tr>
      <w:tr w:rsidR="00554053">
        <w:trPr>
          <w:trHeight w:hRule="exact" w:val="296"/>
        </w:trPr>
        <w:tc>
          <w:tcPr>
            <w:tcW w:w="4281" w:type="dxa"/>
          </w:tcPr>
          <w:p w:rsidR="00554053" w:rsidRDefault="00B532F1">
            <w:pPr>
              <w:pStyle w:val="TableParagraph"/>
              <w:spacing w:before="53"/>
              <w:ind w:left="200"/>
              <w:rPr>
                <w:rFonts w:ascii="Arial"/>
                <w:sz w:val="20"/>
              </w:rPr>
            </w:pPr>
            <w:r>
              <w:rPr>
                <w:rFonts w:ascii="Arial"/>
                <w:sz w:val="20"/>
              </w:rPr>
              <w:t>Multa por derribo de arbolado</w:t>
            </w:r>
          </w:p>
        </w:tc>
        <w:tc>
          <w:tcPr>
            <w:tcW w:w="431" w:type="dxa"/>
          </w:tcPr>
          <w:p w:rsidR="00554053" w:rsidRDefault="00554053"/>
        </w:tc>
        <w:tc>
          <w:tcPr>
            <w:tcW w:w="898" w:type="dxa"/>
          </w:tcPr>
          <w:p w:rsidR="00554053" w:rsidRDefault="00B532F1">
            <w:pPr>
              <w:pStyle w:val="TableParagraph"/>
              <w:spacing w:before="53"/>
              <w:ind w:left="494"/>
              <w:rPr>
                <w:rFonts w:ascii="Arial"/>
                <w:sz w:val="20"/>
              </w:rPr>
            </w:pPr>
            <w:r>
              <w:rPr>
                <w:rFonts w:ascii="Arial"/>
                <w:sz w:val="20"/>
              </w:rPr>
              <w:t>454</w:t>
            </w:r>
          </w:p>
        </w:tc>
      </w:tr>
      <w:tr w:rsidR="00554053">
        <w:trPr>
          <w:trHeight w:hRule="exact" w:val="250"/>
        </w:trPr>
        <w:tc>
          <w:tcPr>
            <w:tcW w:w="4281" w:type="dxa"/>
          </w:tcPr>
          <w:p w:rsidR="00554053" w:rsidRDefault="00B532F1">
            <w:pPr>
              <w:pStyle w:val="TableParagraph"/>
              <w:spacing w:before="6"/>
              <w:ind w:left="200"/>
              <w:rPr>
                <w:rFonts w:ascii="Arial" w:hAnsi="Arial"/>
                <w:sz w:val="20"/>
              </w:rPr>
            </w:pPr>
            <w:r>
              <w:rPr>
                <w:rFonts w:ascii="Arial" w:hAnsi="Arial"/>
                <w:sz w:val="20"/>
              </w:rPr>
              <w:t>Multas de policía</w:t>
            </w:r>
          </w:p>
        </w:tc>
        <w:tc>
          <w:tcPr>
            <w:tcW w:w="431" w:type="dxa"/>
          </w:tcPr>
          <w:p w:rsidR="00554053" w:rsidRDefault="00554053"/>
        </w:tc>
        <w:tc>
          <w:tcPr>
            <w:tcW w:w="898" w:type="dxa"/>
          </w:tcPr>
          <w:p w:rsidR="00554053" w:rsidRDefault="00B532F1">
            <w:pPr>
              <w:pStyle w:val="TableParagraph"/>
              <w:spacing w:before="6"/>
              <w:ind w:left="494"/>
              <w:rPr>
                <w:rFonts w:ascii="Arial"/>
                <w:sz w:val="20"/>
              </w:rPr>
            </w:pPr>
            <w:r>
              <w:rPr>
                <w:rFonts w:ascii="Arial"/>
                <w:sz w:val="20"/>
              </w:rPr>
              <w:t>396</w:t>
            </w:r>
          </w:p>
        </w:tc>
      </w:tr>
      <w:tr w:rsidR="00554053">
        <w:trPr>
          <w:trHeight w:hRule="exact" w:val="250"/>
        </w:trPr>
        <w:tc>
          <w:tcPr>
            <w:tcW w:w="4281" w:type="dxa"/>
          </w:tcPr>
          <w:p w:rsidR="00554053" w:rsidRDefault="00B532F1">
            <w:pPr>
              <w:pStyle w:val="TableParagraph"/>
              <w:spacing w:before="6"/>
              <w:ind w:left="200"/>
              <w:rPr>
                <w:rFonts w:ascii="Arial"/>
                <w:sz w:val="20"/>
              </w:rPr>
            </w:pPr>
            <w:r>
              <w:rPr>
                <w:rFonts w:ascii="Arial"/>
                <w:sz w:val="20"/>
              </w:rPr>
              <w:t>Multas de comercio y similares</w:t>
            </w:r>
          </w:p>
        </w:tc>
        <w:tc>
          <w:tcPr>
            <w:tcW w:w="431" w:type="dxa"/>
          </w:tcPr>
          <w:p w:rsidR="00554053" w:rsidRDefault="00554053"/>
        </w:tc>
        <w:tc>
          <w:tcPr>
            <w:tcW w:w="898" w:type="dxa"/>
          </w:tcPr>
          <w:p w:rsidR="00554053" w:rsidRDefault="00B532F1">
            <w:pPr>
              <w:pStyle w:val="TableParagraph"/>
              <w:spacing w:before="6"/>
              <w:ind w:left="494"/>
              <w:rPr>
                <w:rFonts w:ascii="Arial"/>
                <w:sz w:val="20"/>
              </w:rPr>
            </w:pPr>
            <w:r>
              <w:rPr>
                <w:rFonts w:ascii="Arial"/>
                <w:sz w:val="20"/>
              </w:rPr>
              <w:t>334</w:t>
            </w:r>
          </w:p>
        </w:tc>
      </w:tr>
      <w:tr w:rsidR="00554053">
        <w:trPr>
          <w:trHeight w:hRule="exact" w:val="248"/>
        </w:trPr>
        <w:tc>
          <w:tcPr>
            <w:tcW w:w="4281" w:type="dxa"/>
          </w:tcPr>
          <w:p w:rsidR="00554053" w:rsidRDefault="00B532F1">
            <w:pPr>
              <w:pStyle w:val="TableParagraph"/>
              <w:spacing w:before="6"/>
              <w:ind w:left="200"/>
              <w:rPr>
                <w:rFonts w:ascii="Arial"/>
                <w:sz w:val="20"/>
              </w:rPr>
            </w:pPr>
            <w:r>
              <w:rPr>
                <w:rFonts w:ascii="Arial"/>
                <w:sz w:val="20"/>
              </w:rPr>
              <w:t>Sanciones de multas comercios y similares</w:t>
            </w:r>
          </w:p>
        </w:tc>
        <w:tc>
          <w:tcPr>
            <w:tcW w:w="431" w:type="dxa"/>
          </w:tcPr>
          <w:p w:rsidR="00554053" w:rsidRDefault="00554053"/>
        </w:tc>
        <w:tc>
          <w:tcPr>
            <w:tcW w:w="898" w:type="dxa"/>
          </w:tcPr>
          <w:p w:rsidR="00554053" w:rsidRDefault="00B532F1">
            <w:pPr>
              <w:pStyle w:val="TableParagraph"/>
              <w:spacing w:before="6"/>
              <w:ind w:left="494"/>
              <w:rPr>
                <w:rFonts w:ascii="Arial"/>
                <w:sz w:val="20"/>
              </w:rPr>
            </w:pPr>
            <w:r>
              <w:rPr>
                <w:rFonts w:ascii="Arial"/>
                <w:sz w:val="20"/>
              </w:rPr>
              <w:t>319</w:t>
            </w:r>
          </w:p>
        </w:tc>
      </w:tr>
      <w:tr w:rsidR="00554053">
        <w:trPr>
          <w:trHeight w:hRule="exact" w:val="248"/>
        </w:trPr>
        <w:tc>
          <w:tcPr>
            <w:tcW w:w="4281" w:type="dxa"/>
          </w:tcPr>
          <w:p w:rsidR="00554053" w:rsidRDefault="00B532F1">
            <w:pPr>
              <w:pStyle w:val="TableParagraph"/>
              <w:spacing w:before="5"/>
              <w:ind w:left="200"/>
              <w:rPr>
                <w:rFonts w:ascii="Arial" w:hAnsi="Arial"/>
                <w:sz w:val="20"/>
              </w:rPr>
            </w:pPr>
            <w:r>
              <w:rPr>
                <w:rFonts w:ascii="Arial" w:hAnsi="Arial"/>
                <w:sz w:val="20"/>
              </w:rPr>
              <w:t>Sanción licencia de anuncios</w:t>
            </w:r>
          </w:p>
        </w:tc>
        <w:tc>
          <w:tcPr>
            <w:tcW w:w="431" w:type="dxa"/>
          </w:tcPr>
          <w:p w:rsidR="00554053" w:rsidRDefault="00554053"/>
        </w:tc>
        <w:tc>
          <w:tcPr>
            <w:tcW w:w="898" w:type="dxa"/>
          </w:tcPr>
          <w:p w:rsidR="00554053" w:rsidRDefault="00B532F1">
            <w:pPr>
              <w:pStyle w:val="TableParagraph"/>
              <w:spacing w:before="5"/>
              <w:ind w:left="494"/>
              <w:rPr>
                <w:rFonts w:ascii="Arial"/>
                <w:sz w:val="20"/>
              </w:rPr>
            </w:pPr>
            <w:r>
              <w:rPr>
                <w:rFonts w:ascii="Arial"/>
                <w:sz w:val="20"/>
              </w:rPr>
              <w:t>113</w:t>
            </w:r>
          </w:p>
        </w:tc>
      </w:tr>
      <w:tr w:rsidR="00554053">
        <w:trPr>
          <w:trHeight w:hRule="exact" w:val="250"/>
        </w:trPr>
        <w:tc>
          <w:tcPr>
            <w:tcW w:w="4281" w:type="dxa"/>
          </w:tcPr>
          <w:p w:rsidR="00554053" w:rsidRDefault="00B532F1">
            <w:pPr>
              <w:pStyle w:val="TableParagraph"/>
              <w:spacing w:before="6"/>
              <w:ind w:left="200"/>
              <w:rPr>
                <w:rFonts w:ascii="Arial"/>
                <w:sz w:val="20"/>
              </w:rPr>
            </w:pPr>
            <w:r>
              <w:rPr>
                <w:rFonts w:ascii="Arial"/>
                <w:sz w:val="20"/>
              </w:rPr>
              <w:t>Multas</w:t>
            </w:r>
          </w:p>
        </w:tc>
        <w:tc>
          <w:tcPr>
            <w:tcW w:w="431" w:type="dxa"/>
          </w:tcPr>
          <w:p w:rsidR="00554053" w:rsidRDefault="00554053"/>
        </w:tc>
        <w:tc>
          <w:tcPr>
            <w:tcW w:w="898" w:type="dxa"/>
          </w:tcPr>
          <w:p w:rsidR="00554053" w:rsidRDefault="00B532F1">
            <w:pPr>
              <w:pStyle w:val="TableParagraph"/>
              <w:spacing w:before="6"/>
              <w:ind w:right="70"/>
              <w:jc w:val="right"/>
              <w:rPr>
                <w:rFonts w:ascii="Arial"/>
                <w:sz w:val="20"/>
              </w:rPr>
            </w:pPr>
            <w:r>
              <w:rPr>
                <w:rFonts w:ascii="Arial"/>
                <w:sz w:val="20"/>
              </w:rPr>
              <w:t>35</w:t>
            </w:r>
          </w:p>
        </w:tc>
      </w:tr>
      <w:tr w:rsidR="00554053">
        <w:trPr>
          <w:trHeight w:hRule="exact" w:val="250"/>
        </w:trPr>
        <w:tc>
          <w:tcPr>
            <w:tcW w:w="4281" w:type="dxa"/>
          </w:tcPr>
          <w:p w:rsidR="00554053" w:rsidRDefault="00B532F1">
            <w:pPr>
              <w:pStyle w:val="TableParagraph"/>
              <w:spacing w:before="6"/>
              <w:ind w:left="200"/>
              <w:rPr>
                <w:rFonts w:ascii="Arial"/>
                <w:sz w:val="20"/>
              </w:rPr>
            </w:pPr>
            <w:r>
              <w:rPr>
                <w:rFonts w:ascii="Arial"/>
                <w:sz w:val="20"/>
              </w:rPr>
              <w:t>Multa por falta de permiso rotura pavimento</w:t>
            </w:r>
          </w:p>
        </w:tc>
        <w:tc>
          <w:tcPr>
            <w:tcW w:w="431" w:type="dxa"/>
          </w:tcPr>
          <w:p w:rsidR="00554053" w:rsidRDefault="00554053"/>
        </w:tc>
        <w:tc>
          <w:tcPr>
            <w:tcW w:w="898" w:type="dxa"/>
          </w:tcPr>
          <w:p w:rsidR="00554053" w:rsidRDefault="00B532F1">
            <w:pPr>
              <w:pStyle w:val="TableParagraph"/>
              <w:spacing w:before="6"/>
              <w:ind w:right="67"/>
              <w:jc w:val="right"/>
              <w:rPr>
                <w:rFonts w:ascii="Arial"/>
                <w:sz w:val="20"/>
              </w:rPr>
            </w:pPr>
            <w:r>
              <w:rPr>
                <w:rFonts w:ascii="Arial"/>
                <w:w w:val="99"/>
                <w:sz w:val="20"/>
              </w:rPr>
              <w:t>4</w:t>
            </w:r>
          </w:p>
        </w:tc>
      </w:tr>
      <w:tr w:rsidR="00554053">
        <w:trPr>
          <w:trHeight w:hRule="exact" w:val="371"/>
        </w:trPr>
        <w:tc>
          <w:tcPr>
            <w:tcW w:w="4281" w:type="dxa"/>
          </w:tcPr>
          <w:p w:rsidR="00554053" w:rsidRDefault="00B532F1">
            <w:pPr>
              <w:pStyle w:val="TableParagraph"/>
              <w:spacing w:before="6"/>
              <w:ind w:left="200"/>
              <w:rPr>
                <w:rFonts w:ascii="Arial"/>
                <w:sz w:val="20"/>
              </w:rPr>
            </w:pPr>
            <w:r>
              <w:rPr>
                <w:rFonts w:ascii="Arial"/>
                <w:sz w:val="20"/>
              </w:rPr>
              <w:t>Otros</w:t>
            </w:r>
          </w:p>
        </w:tc>
        <w:tc>
          <w:tcPr>
            <w:tcW w:w="431" w:type="dxa"/>
          </w:tcPr>
          <w:p w:rsidR="00554053" w:rsidRDefault="00554053"/>
        </w:tc>
        <w:tc>
          <w:tcPr>
            <w:tcW w:w="898" w:type="dxa"/>
            <w:tcBorders>
              <w:bottom w:val="single" w:sz="4" w:space="0" w:color="000000"/>
            </w:tcBorders>
          </w:tcPr>
          <w:p w:rsidR="00554053" w:rsidRDefault="00B532F1">
            <w:pPr>
              <w:pStyle w:val="TableParagraph"/>
              <w:spacing w:before="6"/>
              <w:ind w:right="67"/>
              <w:jc w:val="right"/>
              <w:rPr>
                <w:rFonts w:ascii="Arial"/>
                <w:sz w:val="20"/>
              </w:rPr>
            </w:pPr>
            <w:r>
              <w:rPr>
                <w:rFonts w:ascii="Arial"/>
                <w:w w:val="99"/>
                <w:sz w:val="20"/>
              </w:rPr>
              <w:t>1</w:t>
            </w:r>
          </w:p>
        </w:tc>
      </w:tr>
      <w:tr w:rsidR="00554053">
        <w:trPr>
          <w:trHeight w:hRule="exact" w:val="304"/>
        </w:trPr>
        <w:tc>
          <w:tcPr>
            <w:tcW w:w="4281" w:type="dxa"/>
          </w:tcPr>
          <w:p w:rsidR="00554053" w:rsidRDefault="00B532F1">
            <w:pPr>
              <w:pStyle w:val="TableParagraph"/>
              <w:spacing w:before="74"/>
              <w:ind w:left="1827" w:right="1554"/>
              <w:jc w:val="center"/>
              <w:rPr>
                <w:rFonts w:ascii="Arial"/>
                <w:sz w:val="20"/>
              </w:rPr>
            </w:pPr>
            <w:r>
              <w:rPr>
                <w:rFonts w:ascii="Arial"/>
                <w:sz w:val="20"/>
              </w:rPr>
              <w:t>Total</w:t>
            </w:r>
          </w:p>
        </w:tc>
        <w:tc>
          <w:tcPr>
            <w:tcW w:w="431" w:type="dxa"/>
          </w:tcPr>
          <w:p w:rsidR="00554053" w:rsidRDefault="00B532F1">
            <w:pPr>
              <w:pStyle w:val="TableParagraph"/>
              <w:spacing w:before="74"/>
              <w:ind w:left="215"/>
              <w:rPr>
                <w:rFonts w:ascii="Arial"/>
                <w:sz w:val="20"/>
              </w:rPr>
            </w:pPr>
            <w:r>
              <w:rPr>
                <w:rFonts w:ascii="Arial"/>
                <w:w w:val="99"/>
                <w:sz w:val="20"/>
              </w:rPr>
              <w:t>$</w:t>
            </w:r>
          </w:p>
        </w:tc>
        <w:tc>
          <w:tcPr>
            <w:tcW w:w="898" w:type="dxa"/>
            <w:tcBorders>
              <w:top w:val="single" w:sz="4" w:space="0" w:color="000000"/>
            </w:tcBorders>
          </w:tcPr>
          <w:p w:rsidR="00554053" w:rsidRDefault="00B532F1">
            <w:pPr>
              <w:pStyle w:val="TableParagraph"/>
              <w:spacing w:before="69"/>
              <w:ind w:left="-15"/>
              <w:rPr>
                <w:rFonts w:ascii="Arial"/>
                <w:sz w:val="20"/>
              </w:rPr>
            </w:pPr>
            <w:r>
              <w:rPr>
                <w:rFonts w:ascii="Arial"/>
                <w:w w:val="99"/>
                <w:sz w:val="20"/>
                <w:u w:val="thick"/>
              </w:rPr>
              <w:t xml:space="preserve"> </w:t>
            </w:r>
            <w:r>
              <w:rPr>
                <w:rFonts w:ascii="Arial"/>
                <w:sz w:val="20"/>
                <w:u w:val="thick"/>
              </w:rPr>
              <w:t xml:space="preserve">   51,018 </w:t>
            </w:r>
          </w:p>
        </w:tc>
      </w:tr>
    </w:tbl>
    <w:p w:rsidR="00554053" w:rsidRDefault="00554053">
      <w:pPr>
        <w:pStyle w:val="Textoindependiente"/>
        <w:rPr>
          <w:sz w:val="20"/>
        </w:rPr>
      </w:pPr>
    </w:p>
    <w:p w:rsidR="00554053" w:rsidRDefault="00554053">
      <w:pPr>
        <w:pStyle w:val="Textoindependiente"/>
        <w:spacing w:before="1"/>
        <w:rPr>
          <w:sz w:val="27"/>
        </w:rPr>
      </w:pPr>
    </w:p>
    <w:tbl>
      <w:tblPr>
        <w:tblStyle w:val="TableNormal"/>
        <w:tblW w:w="0" w:type="auto"/>
        <w:tblInd w:w="560" w:type="dxa"/>
        <w:tblBorders>
          <w:top w:val="nil"/>
          <w:left w:val="nil"/>
          <w:bottom w:val="nil"/>
          <w:right w:val="nil"/>
          <w:insideH w:val="nil"/>
          <w:insideV w:val="nil"/>
        </w:tblBorders>
        <w:tblLayout w:type="fixed"/>
        <w:tblLook w:val="01E0" w:firstRow="1" w:lastRow="1" w:firstColumn="1" w:lastColumn="1" w:noHBand="0" w:noVBand="0"/>
      </w:tblPr>
      <w:tblGrid>
        <w:gridCol w:w="6487"/>
        <w:gridCol w:w="4394"/>
      </w:tblGrid>
      <w:tr w:rsidR="00554053">
        <w:trPr>
          <w:trHeight w:hRule="exact" w:val="268"/>
        </w:trPr>
        <w:tc>
          <w:tcPr>
            <w:tcW w:w="6487" w:type="dxa"/>
          </w:tcPr>
          <w:p w:rsidR="00554053" w:rsidRDefault="00B532F1">
            <w:pPr>
              <w:pStyle w:val="TableParagraph"/>
              <w:spacing w:line="268" w:lineRule="exact"/>
              <w:ind w:left="200"/>
              <w:rPr>
                <w:rFonts w:ascii="Arial"/>
                <w:sz w:val="24"/>
              </w:rPr>
            </w:pPr>
            <w:r>
              <w:rPr>
                <w:rFonts w:ascii="Arial"/>
                <w:sz w:val="24"/>
                <w:u w:val="single"/>
              </w:rPr>
              <w:t>Diversos aprovechamientos</w:t>
            </w:r>
          </w:p>
        </w:tc>
        <w:tc>
          <w:tcPr>
            <w:tcW w:w="4394" w:type="dxa"/>
          </w:tcPr>
          <w:p w:rsidR="00554053" w:rsidRDefault="00B532F1">
            <w:pPr>
              <w:pStyle w:val="TableParagraph"/>
              <w:spacing w:line="268" w:lineRule="exact"/>
              <w:ind w:right="198"/>
              <w:jc w:val="right"/>
              <w:rPr>
                <w:rFonts w:ascii="Arial"/>
                <w:sz w:val="24"/>
              </w:rPr>
            </w:pPr>
            <w:r>
              <w:rPr>
                <w:rFonts w:ascii="Arial"/>
                <w:sz w:val="24"/>
              </w:rPr>
              <w:t>$24,371</w:t>
            </w:r>
          </w:p>
        </w:tc>
      </w:tr>
    </w:tbl>
    <w:p w:rsidR="00554053" w:rsidRDefault="00554053">
      <w:pPr>
        <w:pStyle w:val="Textoindependiente"/>
        <w:rPr>
          <w:sz w:val="12"/>
        </w:rPr>
      </w:pPr>
    </w:p>
    <w:p w:rsidR="00554053" w:rsidRDefault="00B532F1">
      <w:pPr>
        <w:pStyle w:val="Textoindependiente"/>
        <w:spacing w:before="92"/>
        <w:ind w:left="732"/>
      </w:pPr>
      <w:r>
        <w:t>En esta cuenta se registraron los siguientes ingresos:</w:t>
      </w:r>
    </w:p>
    <w:p w:rsidR="00554053" w:rsidRDefault="00554053">
      <w:pPr>
        <w:pStyle w:val="Textoindependiente"/>
        <w:spacing w:before="9"/>
        <w:rPr>
          <w:sz w:val="26"/>
        </w:rPr>
      </w:pPr>
    </w:p>
    <w:tbl>
      <w:tblPr>
        <w:tblStyle w:val="TableNormal"/>
        <w:tblW w:w="0" w:type="auto"/>
        <w:tblInd w:w="2910" w:type="dxa"/>
        <w:tblBorders>
          <w:top w:val="nil"/>
          <w:left w:val="nil"/>
          <w:bottom w:val="nil"/>
          <w:right w:val="nil"/>
          <w:insideH w:val="nil"/>
          <w:insideV w:val="nil"/>
        </w:tblBorders>
        <w:tblLayout w:type="fixed"/>
        <w:tblLook w:val="01E0" w:firstRow="1" w:lastRow="1" w:firstColumn="1" w:lastColumn="1" w:noHBand="0" w:noVBand="0"/>
      </w:tblPr>
      <w:tblGrid>
        <w:gridCol w:w="4628"/>
        <w:gridCol w:w="285"/>
        <w:gridCol w:w="1138"/>
      </w:tblGrid>
      <w:tr w:rsidR="00554053">
        <w:trPr>
          <w:trHeight w:hRule="exact" w:val="272"/>
        </w:trPr>
        <w:tc>
          <w:tcPr>
            <w:tcW w:w="4628" w:type="dxa"/>
          </w:tcPr>
          <w:p w:rsidR="00554053" w:rsidRDefault="00B532F1">
            <w:pPr>
              <w:pStyle w:val="TableParagraph"/>
              <w:spacing w:line="223" w:lineRule="exact"/>
              <w:ind w:left="2135" w:right="1568"/>
              <w:jc w:val="center"/>
              <w:rPr>
                <w:rFonts w:ascii="Arial"/>
                <w:sz w:val="20"/>
              </w:rPr>
            </w:pPr>
            <w:r>
              <w:rPr>
                <w:rFonts w:ascii="Arial"/>
                <w:sz w:val="20"/>
                <w:u w:val="single"/>
              </w:rPr>
              <w:t>Concepto</w:t>
            </w:r>
          </w:p>
        </w:tc>
        <w:tc>
          <w:tcPr>
            <w:tcW w:w="285" w:type="dxa"/>
          </w:tcPr>
          <w:p w:rsidR="00554053" w:rsidRDefault="00554053"/>
        </w:tc>
        <w:tc>
          <w:tcPr>
            <w:tcW w:w="1138" w:type="dxa"/>
          </w:tcPr>
          <w:p w:rsidR="00554053" w:rsidRDefault="00B532F1">
            <w:pPr>
              <w:pStyle w:val="TableParagraph"/>
              <w:spacing w:line="223" w:lineRule="exact"/>
              <w:ind w:right="69"/>
              <w:jc w:val="right"/>
              <w:rPr>
                <w:rFonts w:ascii="Arial"/>
                <w:sz w:val="20"/>
              </w:rPr>
            </w:pPr>
            <w:r>
              <w:rPr>
                <w:rFonts w:ascii="Arial"/>
                <w:sz w:val="20"/>
                <w:u w:val="single"/>
              </w:rPr>
              <w:t>Importe</w:t>
            </w:r>
          </w:p>
        </w:tc>
      </w:tr>
      <w:tr w:rsidR="00554053">
        <w:trPr>
          <w:trHeight w:hRule="exact" w:val="277"/>
        </w:trPr>
        <w:tc>
          <w:tcPr>
            <w:tcW w:w="4628" w:type="dxa"/>
          </w:tcPr>
          <w:p w:rsidR="00554053" w:rsidRDefault="00B532F1">
            <w:pPr>
              <w:pStyle w:val="TableParagraph"/>
              <w:spacing w:before="44"/>
              <w:ind w:left="200"/>
              <w:rPr>
                <w:rFonts w:ascii="Arial" w:hAnsi="Arial"/>
                <w:sz w:val="20"/>
              </w:rPr>
            </w:pPr>
            <w:r>
              <w:rPr>
                <w:rFonts w:ascii="Arial" w:hAnsi="Arial"/>
                <w:sz w:val="20"/>
              </w:rPr>
              <w:t>Aportación de empleados para clínica municipal</w:t>
            </w:r>
          </w:p>
        </w:tc>
        <w:tc>
          <w:tcPr>
            <w:tcW w:w="285" w:type="dxa"/>
          </w:tcPr>
          <w:p w:rsidR="00554053" w:rsidRDefault="00B532F1">
            <w:pPr>
              <w:pStyle w:val="TableParagraph"/>
              <w:spacing w:before="42"/>
              <w:ind w:right="33"/>
              <w:jc w:val="center"/>
              <w:rPr>
                <w:rFonts w:ascii="Arial"/>
                <w:sz w:val="20"/>
              </w:rPr>
            </w:pPr>
            <w:r>
              <w:rPr>
                <w:rFonts w:ascii="Arial"/>
                <w:w w:val="99"/>
                <w:sz w:val="20"/>
              </w:rPr>
              <w:t>$</w:t>
            </w:r>
          </w:p>
        </w:tc>
        <w:tc>
          <w:tcPr>
            <w:tcW w:w="1138" w:type="dxa"/>
          </w:tcPr>
          <w:p w:rsidR="00554053" w:rsidRDefault="00B532F1">
            <w:pPr>
              <w:pStyle w:val="TableParagraph"/>
              <w:spacing w:before="44"/>
              <w:ind w:right="72"/>
              <w:jc w:val="right"/>
              <w:rPr>
                <w:rFonts w:ascii="Arial"/>
                <w:sz w:val="20"/>
              </w:rPr>
            </w:pPr>
            <w:r>
              <w:rPr>
                <w:rFonts w:ascii="Arial"/>
                <w:sz w:val="20"/>
              </w:rPr>
              <w:t>8,891</w:t>
            </w:r>
          </w:p>
        </w:tc>
      </w:tr>
      <w:tr w:rsidR="00554053">
        <w:trPr>
          <w:trHeight w:hRule="exact" w:val="484"/>
        </w:trPr>
        <w:tc>
          <w:tcPr>
            <w:tcW w:w="4628" w:type="dxa"/>
          </w:tcPr>
          <w:p w:rsidR="00554053" w:rsidRDefault="00B532F1">
            <w:pPr>
              <w:pStyle w:val="TableParagraph"/>
              <w:spacing w:line="276" w:lineRule="auto"/>
              <w:ind w:left="200"/>
              <w:rPr>
                <w:rFonts w:ascii="Arial" w:hAnsi="Arial"/>
                <w:sz w:val="20"/>
              </w:rPr>
            </w:pPr>
            <w:r>
              <w:rPr>
                <w:rFonts w:ascii="Arial" w:hAnsi="Arial"/>
                <w:sz w:val="20"/>
              </w:rPr>
              <w:t>Aportación a la vialidad Secretaría de Desarrollo Sustentable</w:t>
            </w:r>
          </w:p>
        </w:tc>
        <w:tc>
          <w:tcPr>
            <w:tcW w:w="285" w:type="dxa"/>
          </w:tcPr>
          <w:p w:rsidR="00554053" w:rsidRDefault="00554053"/>
        </w:tc>
        <w:tc>
          <w:tcPr>
            <w:tcW w:w="1138" w:type="dxa"/>
          </w:tcPr>
          <w:p w:rsidR="00554053" w:rsidRDefault="00554053">
            <w:pPr>
              <w:pStyle w:val="TableParagraph"/>
              <w:spacing w:before="2"/>
              <w:rPr>
                <w:rFonts w:ascii="Arial"/>
                <w:sz w:val="18"/>
              </w:rPr>
            </w:pPr>
          </w:p>
          <w:p w:rsidR="00554053" w:rsidRDefault="00B532F1">
            <w:pPr>
              <w:pStyle w:val="TableParagraph"/>
              <w:ind w:right="72"/>
              <w:jc w:val="right"/>
              <w:rPr>
                <w:rFonts w:ascii="Arial"/>
                <w:sz w:val="20"/>
              </w:rPr>
            </w:pPr>
            <w:r>
              <w:rPr>
                <w:rFonts w:ascii="Arial"/>
                <w:sz w:val="20"/>
              </w:rPr>
              <w:t>7,989</w:t>
            </w:r>
          </w:p>
        </w:tc>
      </w:tr>
      <w:tr w:rsidR="00554053">
        <w:trPr>
          <w:trHeight w:hRule="exact" w:val="267"/>
        </w:trPr>
        <w:tc>
          <w:tcPr>
            <w:tcW w:w="4628" w:type="dxa"/>
          </w:tcPr>
          <w:p w:rsidR="00554053" w:rsidRDefault="00B532F1">
            <w:pPr>
              <w:pStyle w:val="TableParagraph"/>
              <w:spacing w:line="221" w:lineRule="exact"/>
              <w:ind w:left="200"/>
              <w:rPr>
                <w:rFonts w:ascii="Arial" w:hAnsi="Arial"/>
                <w:sz w:val="20"/>
              </w:rPr>
            </w:pPr>
            <w:r>
              <w:rPr>
                <w:rFonts w:ascii="Arial" w:hAnsi="Arial"/>
                <w:sz w:val="20"/>
              </w:rPr>
              <w:t>Recuperación de seguros</w:t>
            </w:r>
          </w:p>
        </w:tc>
        <w:tc>
          <w:tcPr>
            <w:tcW w:w="285" w:type="dxa"/>
          </w:tcPr>
          <w:p w:rsidR="00554053" w:rsidRDefault="00554053"/>
        </w:tc>
        <w:tc>
          <w:tcPr>
            <w:tcW w:w="1138" w:type="dxa"/>
          </w:tcPr>
          <w:p w:rsidR="00554053" w:rsidRDefault="00B532F1">
            <w:pPr>
              <w:pStyle w:val="TableParagraph"/>
              <w:spacing w:before="17"/>
              <w:ind w:right="72"/>
              <w:jc w:val="right"/>
              <w:rPr>
                <w:rFonts w:ascii="Arial"/>
                <w:sz w:val="20"/>
              </w:rPr>
            </w:pPr>
            <w:r>
              <w:rPr>
                <w:rFonts w:ascii="Arial"/>
                <w:sz w:val="20"/>
              </w:rPr>
              <w:t>5,856</w:t>
            </w:r>
          </w:p>
        </w:tc>
      </w:tr>
      <w:tr w:rsidR="00554053">
        <w:trPr>
          <w:trHeight w:hRule="exact" w:val="459"/>
        </w:trPr>
        <w:tc>
          <w:tcPr>
            <w:tcW w:w="4628" w:type="dxa"/>
          </w:tcPr>
          <w:p w:rsidR="00554053" w:rsidRDefault="00B532F1">
            <w:pPr>
              <w:pStyle w:val="TableParagraph"/>
              <w:spacing w:before="12"/>
              <w:ind w:left="200"/>
              <w:rPr>
                <w:rFonts w:ascii="Arial" w:hAnsi="Arial"/>
                <w:sz w:val="20"/>
              </w:rPr>
            </w:pPr>
            <w:r>
              <w:rPr>
                <w:rFonts w:ascii="Arial" w:hAnsi="Arial"/>
                <w:sz w:val="20"/>
              </w:rPr>
              <w:t>Indemnizaciones por daños al municipio en accidente vial</w:t>
            </w:r>
          </w:p>
        </w:tc>
        <w:tc>
          <w:tcPr>
            <w:tcW w:w="285" w:type="dxa"/>
          </w:tcPr>
          <w:p w:rsidR="00554053" w:rsidRDefault="00554053"/>
        </w:tc>
        <w:tc>
          <w:tcPr>
            <w:tcW w:w="1138" w:type="dxa"/>
          </w:tcPr>
          <w:p w:rsidR="00554053" w:rsidRDefault="00B532F1">
            <w:pPr>
              <w:pStyle w:val="TableParagraph"/>
              <w:spacing w:before="182"/>
              <w:ind w:right="72"/>
              <w:jc w:val="right"/>
              <w:rPr>
                <w:rFonts w:ascii="Arial"/>
                <w:sz w:val="20"/>
              </w:rPr>
            </w:pPr>
            <w:r>
              <w:rPr>
                <w:rFonts w:ascii="Arial"/>
                <w:w w:val="95"/>
                <w:sz w:val="20"/>
              </w:rPr>
              <w:t>725</w:t>
            </w:r>
          </w:p>
        </w:tc>
      </w:tr>
      <w:tr w:rsidR="00554053">
        <w:trPr>
          <w:trHeight w:hRule="exact" w:val="221"/>
        </w:trPr>
        <w:tc>
          <w:tcPr>
            <w:tcW w:w="4628" w:type="dxa"/>
          </w:tcPr>
          <w:p w:rsidR="00554053" w:rsidRDefault="00B532F1">
            <w:pPr>
              <w:pStyle w:val="TableParagraph"/>
              <w:spacing w:line="218" w:lineRule="exact"/>
              <w:ind w:left="200"/>
              <w:rPr>
                <w:rFonts w:ascii="Arial" w:hAnsi="Arial"/>
                <w:sz w:val="20"/>
              </w:rPr>
            </w:pPr>
            <w:r>
              <w:rPr>
                <w:rFonts w:ascii="Arial" w:hAnsi="Arial"/>
                <w:sz w:val="20"/>
              </w:rPr>
              <w:t>Aportación Infamilia clínica municipal</w:t>
            </w:r>
          </w:p>
        </w:tc>
        <w:tc>
          <w:tcPr>
            <w:tcW w:w="285" w:type="dxa"/>
          </w:tcPr>
          <w:p w:rsidR="00554053" w:rsidRDefault="00554053"/>
        </w:tc>
        <w:tc>
          <w:tcPr>
            <w:tcW w:w="1138" w:type="dxa"/>
          </w:tcPr>
          <w:p w:rsidR="00554053" w:rsidRDefault="00B532F1">
            <w:pPr>
              <w:pStyle w:val="TableParagraph"/>
              <w:spacing w:line="218" w:lineRule="exact"/>
              <w:ind w:right="72"/>
              <w:jc w:val="right"/>
              <w:rPr>
                <w:rFonts w:ascii="Arial"/>
                <w:sz w:val="20"/>
              </w:rPr>
            </w:pPr>
            <w:r>
              <w:rPr>
                <w:rFonts w:ascii="Arial"/>
                <w:sz w:val="20"/>
              </w:rPr>
              <w:t>297</w:t>
            </w:r>
          </w:p>
        </w:tc>
      </w:tr>
      <w:tr w:rsidR="00554053">
        <w:trPr>
          <w:trHeight w:hRule="exact" w:val="227"/>
        </w:trPr>
        <w:tc>
          <w:tcPr>
            <w:tcW w:w="4628" w:type="dxa"/>
          </w:tcPr>
          <w:p w:rsidR="00554053" w:rsidRDefault="00B532F1">
            <w:pPr>
              <w:pStyle w:val="TableParagraph"/>
              <w:spacing w:line="225" w:lineRule="exact"/>
              <w:ind w:left="200"/>
              <w:rPr>
                <w:rFonts w:ascii="Arial" w:hAnsi="Arial"/>
                <w:sz w:val="20"/>
              </w:rPr>
            </w:pPr>
            <w:r>
              <w:rPr>
                <w:rFonts w:ascii="Arial" w:hAnsi="Arial"/>
                <w:sz w:val="20"/>
              </w:rPr>
              <w:t>Indemnización cheque devuelto 20%</w:t>
            </w:r>
          </w:p>
        </w:tc>
        <w:tc>
          <w:tcPr>
            <w:tcW w:w="285" w:type="dxa"/>
          </w:tcPr>
          <w:p w:rsidR="00554053" w:rsidRDefault="00554053"/>
        </w:tc>
        <w:tc>
          <w:tcPr>
            <w:tcW w:w="1138" w:type="dxa"/>
          </w:tcPr>
          <w:p w:rsidR="00554053" w:rsidRDefault="00B532F1">
            <w:pPr>
              <w:pStyle w:val="TableParagraph"/>
              <w:spacing w:line="225" w:lineRule="exact"/>
              <w:ind w:right="72"/>
              <w:jc w:val="right"/>
              <w:rPr>
                <w:rFonts w:ascii="Arial"/>
                <w:sz w:val="20"/>
              </w:rPr>
            </w:pPr>
            <w:r>
              <w:rPr>
                <w:rFonts w:ascii="Arial"/>
                <w:sz w:val="20"/>
              </w:rPr>
              <w:t>231</w:t>
            </w:r>
          </w:p>
        </w:tc>
      </w:tr>
      <w:tr w:rsidR="00554053">
        <w:trPr>
          <w:trHeight w:hRule="exact" w:val="227"/>
        </w:trPr>
        <w:tc>
          <w:tcPr>
            <w:tcW w:w="4628" w:type="dxa"/>
          </w:tcPr>
          <w:p w:rsidR="00554053" w:rsidRDefault="00B532F1">
            <w:pPr>
              <w:pStyle w:val="TableParagraph"/>
              <w:spacing w:line="224" w:lineRule="exact"/>
              <w:ind w:left="200"/>
              <w:rPr>
                <w:rFonts w:ascii="Arial"/>
                <w:sz w:val="20"/>
              </w:rPr>
            </w:pPr>
            <w:r>
              <w:rPr>
                <w:rFonts w:ascii="Arial"/>
                <w:sz w:val="20"/>
              </w:rPr>
              <w:t>Diversos aprovechamientos</w:t>
            </w:r>
          </w:p>
        </w:tc>
        <w:tc>
          <w:tcPr>
            <w:tcW w:w="285" w:type="dxa"/>
          </w:tcPr>
          <w:p w:rsidR="00554053" w:rsidRDefault="00554053"/>
        </w:tc>
        <w:tc>
          <w:tcPr>
            <w:tcW w:w="1138" w:type="dxa"/>
          </w:tcPr>
          <w:p w:rsidR="00554053" w:rsidRDefault="00B532F1">
            <w:pPr>
              <w:pStyle w:val="TableParagraph"/>
              <w:spacing w:line="224" w:lineRule="exact"/>
              <w:ind w:right="72"/>
              <w:jc w:val="right"/>
              <w:rPr>
                <w:rFonts w:ascii="Arial"/>
                <w:sz w:val="20"/>
              </w:rPr>
            </w:pPr>
            <w:r>
              <w:rPr>
                <w:rFonts w:ascii="Arial"/>
                <w:sz w:val="20"/>
              </w:rPr>
              <w:t>128</w:t>
            </w:r>
          </w:p>
        </w:tc>
      </w:tr>
      <w:tr w:rsidR="00554053">
        <w:trPr>
          <w:trHeight w:hRule="exact" w:val="228"/>
        </w:trPr>
        <w:tc>
          <w:tcPr>
            <w:tcW w:w="4628" w:type="dxa"/>
          </w:tcPr>
          <w:p w:rsidR="00554053" w:rsidRDefault="00B532F1">
            <w:pPr>
              <w:pStyle w:val="TableParagraph"/>
              <w:spacing w:line="225" w:lineRule="exact"/>
              <w:ind w:left="200"/>
              <w:rPr>
                <w:rFonts w:ascii="Arial" w:hAnsi="Arial"/>
                <w:sz w:val="20"/>
              </w:rPr>
            </w:pPr>
            <w:r>
              <w:rPr>
                <w:rFonts w:ascii="Arial" w:hAnsi="Arial"/>
                <w:sz w:val="20"/>
              </w:rPr>
              <w:t>Aportación servicios públicos</w:t>
            </w:r>
          </w:p>
        </w:tc>
        <w:tc>
          <w:tcPr>
            <w:tcW w:w="285" w:type="dxa"/>
          </w:tcPr>
          <w:p w:rsidR="00554053" w:rsidRDefault="00554053"/>
        </w:tc>
        <w:tc>
          <w:tcPr>
            <w:tcW w:w="1138" w:type="dxa"/>
          </w:tcPr>
          <w:p w:rsidR="00554053" w:rsidRDefault="00B532F1">
            <w:pPr>
              <w:pStyle w:val="TableParagraph"/>
              <w:spacing w:line="225" w:lineRule="exact"/>
              <w:ind w:right="72"/>
              <w:jc w:val="right"/>
              <w:rPr>
                <w:rFonts w:ascii="Arial"/>
                <w:sz w:val="20"/>
              </w:rPr>
            </w:pPr>
            <w:r>
              <w:rPr>
                <w:rFonts w:ascii="Arial"/>
                <w:sz w:val="20"/>
              </w:rPr>
              <w:t>114</w:t>
            </w:r>
          </w:p>
        </w:tc>
      </w:tr>
      <w:tr w:rsidR="00554053">
        <w:trPr>
          <w:trHeight w:hRule="exact" w:val="227"/>
        </w:trPr>
        <w:tc>
          <w:tcPr>
            <w:tcW w:w="4628" w:type="dxa"/>
          </w:tcPr>
          <w:p w:rsidR="00554053" w:rsidRDefault="00B532F1">
            <w:pPr>
              <w:pStyle w:val="TableParagraph"/>
              <w:spacing w:line="225" w:lineRule="exact"/>
              <w:ind w:left="200"/>
              <w:rPr>
                <w:rFonts w:ascii="Arial"/>
                <w:sz w:val="20"/>
              </w:rPr>
            </w:pPr>
            <w:r>
              <w:rPr>
                <w:rFonts w:ascii="Arial"/>
                <w:sz w:val="20"/>
              </w:rPr>
              <w:t>Aportaciones para incubadoras</w:t>
            </w:r>
          </w:p>
        </w:tc>
        <w:tc>
          <w:tcPr>
            <w:tcW w:w="285" w:type="dxa"/>
          </w:tcPr>
          <w:p w:rsidR="00554053" w:rsidRDefault="00554053"/>
        </w:tc>
        <w:tc>
          <w:tcPr>
            <w:tcW w:w="1138" w:type="dxa"/>
          </w:tcPr>
          <w:p w:rsidR="00554053" w:rsidRDefault="00B532F1">
            <w:pPr>
              <w:pStyle w:val="TableParagraph"/>
              <w:spacing w:line="225" w:lineRule="exact"/>
              <w:ind w:right="72"/>
              <w:jc w:val="right"/>
              <w:rPr>
                <w:rFonts w:ascii="Arial"/>
                <w:sz w:val="20"/>
              </w:rPr>
            </w:pPr>
            <w:r>
              <w:rPr>
                <w:rFonts w:ascii="Arial"/>
                <w:sz w:val="20"/>
              </w:rPr>
              <w:t>77</w:t>
            </w:r>
          </w:p>
        </w:tc>
      </w:tr>
      <w:tr w:rsidR="00554053">
        <w:trPr>
          <w:trHeight w:hRule="exact" w:val="227"/>
        </w:trPr>
        <w:tc>
          <w:tcPr>
            <w:tcW w:w="4628" w:type="dxa"/>
          </w:tcPr>
          <w:p w:rsidR="00554053" w:rsidRDefault="00B532F1">
            <w:pPr>
              <w:pStyle w:val="TableParagraph"/>
              <w:spacing w:line="224" w:lineRule="exact"/>
              <w:ind w:left="200"/>
              <w:rPr>
                <w:rFonts w:ascii="Arial"/>
                <w:sz w:val="20"/>
              </w:rPr>
            </w:pPr>
            <w:r>
              <w:rPr>
                <w:rFonts w:ascii="Arial"/>
                <w:sz w:val="20"/>
              </w:rPr>
              <w:t>Intereses por financiamiento</w:t>
            </w:r>
          </w:p>
        </w:tc>
        <w:tc>
          <w:tcPr>
            <w:tcW w:w="285" w:type="dxa"/>
          </w:tcPr>
          <w:p w:rsidR="00554053" w:rsidRDefault="00554053"/>
        </w:tc>
        <w:tc>
          <w:tcPr>
            <w:tcW w:w="1138" w:type="dxa"/>
          </w:tcPr>
          <w:p w:rsidR="00554053" w:rsidRDefault="00B532F1">
            <w:pPr>
              <w:pStyle w:val="TableParagraph"/>
              <w:spacing w:line="224" w:lineRule="exact"/>
              <w:ind w:right="72"/>
              <w:jc w:val="right"/>
              <w:rPr>
                <w:rFonts w:ascii="Arial"/>
                <w:sz w:val="20"/>
              </w:rPr>
            </w:pPr>
            <w:r>
              <w:rPr>
                <w:rFonts w:ascii="Arial"/>
                <w:sz w:val="20"/>
              </w:rPr>
              <w:t>59</w:t>
            </w:r>
          </w:p>
        </w:tc>
      </w:tr>
      <w:tr w:rsidR="00554053">
        <w:trPr>
          <w:trHeight w:hRule="exact" w:val="227"/>
        </w:trPr>
        <w:tc>
          <w:tcPr>
            <w:tcW w:w="4628" w:type="dxa"/>
          </w:tcPr>
          <w:p w:rsidR="00554053" w:rsidRDefault="00B532F1">
            <w:pPr>
              <w:pStyle w:val="TableParagraph"/>
              <w:spacing w:line="225" w:lineRule="exact"/>
              <w:ind w:left="200"/>
              <w:rPr>
                <w:rFonts w:ascii="Arial"/>
                <w:sz w:val="20"/>
              </w:rPr>
            </w:pPr>
            <w:r>
              <w:rPr>
                <w:rFonts w:ascii="Arial"/>
                <w:sz w:val="20"/>
              </w:rPr>
              <w:t>Carga pesada mantenimiento de pavimento</w:t>
            </w:r>
          </w:p>
        </w:tc>
        <w:tc>
          <w:tcPr>
            <w:tcW w:w="285" w:type="dxa"/>
          </w:tcPr>
          <w:p w:rsidR="00554053" w:rsidRDefault="00554053"/>
        </w:tc>
        <w:tc>
          <w:tcPr>
            <w:tcW w:w="1138" w:type="dxa"/>
          </w:tcPr>
          <w:p w:rsidR="00554053" w:rsidRDefault="00B532F1">
            <w:pPr>
              <w:pStyle w:val="TableParagraph"/>
              <w:spacing w:line="225" w:lineRule="exact"/>
              <w:ind w:right="69"/>
              <w:jc w:val="right"/>
              <w:rPr>
                <w:rFonts w:ascii="Arial"/>
                <w:sz w:val="20"/>
              </w:rPr>
            </w:pPr>
            <w:r>
              <w:rPr>
                <w:rFonts w:ascii="Arial"/>
                <w:w w:val="99"/>
                <w:sz w:val="20"/>
              </w:rPr>
              <w:t>3</w:t>
            </w:r>
          </w:p>
        </w:tc>
      </w:tr>
      <w:tr w:rsidR="00554053">
        <w:trPr>
          <w:trHeight w:hRule="exact" w:val="340"/>
        </w:trPr>
        <w:tc>
          <w:tcPr>
            <w:tcW w:w="4628" w:type="dxa"/>
          </w:tcPr>
          <w:p w:rsidR="00554053" w:rsidRDefault="00B532F1">
            <w:pPr>
              <w:pStyle w:val="TableParagraph"/>
              <w:spacing w:line="224" w:lineRule="exact"/>
              <w:ind w:left="200"/>
              <w:rPr>
                <w:rFonts w:ascii="Arial"/>
                <w:sz w:val="20"/>
              </w:rPr>
            </w:pPr>
            <w:r>
              <w:rPr>
                <w:rFonts w:ascii="Arial"/>
                <w:sz w:val="20"/>
              </w:rPr>
              <w:t>Otros</w:t>
            </w:r>
          </w:p>
        </w:tc>
        <w:tc>
          <w:tcPr>
            <w:tcW w:w="285" w:type="dxa"/>
          </w:tcPr>
          <w:p w:rsidR="00554053" w:rsidRDefault="00554053"/>
        </w:tc>
        <w:tc>
          <w:tcPr>
            <w:tcW w:w="1138" w:type="dxa"/>
            <w:tcBorders>
              <w:bottom w:val="single" w:sz="4" w:space="0" w:color="000000"/>
            </w:tcBorders>
          </w:tcPr>
          <w:p w:rsidR="00554053" w:rsidRDefault="00B532F1">
            <w:pPr>
              <w:pStyle w:val="TableParagraph"/>
              <w:spacing w:line="224" w:lineRule="exact"/>
              <w:ind w:right="69"/>
              <w:jc w:val="right"/>
              <w:rPr>
                <w:rFonts w:ascii="Arial"/>
                <w:sz w:val="20"/>
              </w:rPr>
            </w:pPr>
            <w:r>
              <w:rPr>
                <w:rFonts w:ascii="Arial"/>
                <w:w w:val="99"/>
                <w:sz w:val="20"/>
              </w:rPr>
              <w:t>1</w:t>
            </w:r>
          </w:p>
        </w:tc>
      </w:tr>
      <w:tr w:rsidR="00554053">
        <w:trPr>
          <w:trHeight w:hRule="exact" w:val="322"/>
        </w:trPr>
        <w:tc>
          <w:tcPr>
            <w:tcW w:w="4628" w:type="dxa"/>
          </w:tcPr>
          <w:p w:rsidR="00554053" w:rsidRDefault="00B532F1">
            <w:pPr>
              <w:pStyle w:val="TableParagraph"/>
              <w:spacing w:before="71"/>
              <w:ind w:left="1710" w:right="1582"/>
              <w:jc w:val="center"/>
              <w:rPr>
                <w:rFonts w:ascii="Arial"/>
                <w:sz w:val="20"/>
              </w:rPr>
            </w:pPr>
            <w:r>
              <w:rPr>
                <w:rFonts w:ascii="Arial"/>
                <w:sz w:val="20"/>
              </w:rPr>
              <w:t>Total</w:t>
            </w:r>
          </w:p>
        </w:tc>
        <w:tc>
          <w:tcPr>
            <w:tcW w:w="285" w:type="dxa"/>
          </w:tcPr>
          <w:p w:rsidR="00554053" w:rsidRDefault="00B532F1">
            <w:pPr>
              <w:pStyle w:val="TableParagraph"/>
              <w:spacing w:before="71"/>
              <w:ind w:right="33"/>
              <w:jc w:val="center"/>
              <w:rPr>
                <w:rFonts w:ascii="Arial"/>
                <w:sz w:val="20"/>
              </w:rPr>
            </w:pPr>
            <w:r>
              <w:rPr>
                <w:rFonts w:ascii="Arial"/>
                <w:w w:val="99"/>
                <w:sz w:val="20"/>
              </w:rPr>
              <w:t>$</w:t>
            </w:r>
          </w:p>
        </w:tc>
        <w:tc>
          <w:tcPr>
            <w:tcW w:w="1138" w:type="dxa"/>
            <w:tcBorders>
              <w:top w:val="single" w:sz="4" w:space="0" w:color="000000"/>
              <w:bottom w:val="double" w:sz="4" w:space="0" w:color="000000"/>
            </w:tcBorders>
          </w:tcPr>
          <w:p w:rsidR="00554053" w:rsidRDefault="00B532F1">
            <w:pPr>
              <w:pStyle w:val="TableParagraph"/>
              <w:spacing w:before="67"/>
              <w:ind w:right="72"/>
              <w:jc w:val="right"/>
              <w:rPr>
                <w:rFonts w:ascii="Arial"/>
                <w:sz w:val="20"/>
              </w:rPr>
            </w:pPr>
            <w:r>
              <w:rPr>
                <w:rFonts w:ascii="Arial"/>
                <w:sz w:val="20"/>
              </w:rPr>
              <w:t>24,371</w:t>
            </w:r>
          </w:p>
        </w:tc>
      </w:tr>
    </w:tbl>
    <w:p w:rsidR="00554053" w:rsidRDefault="00554053">
      <w:pPr>
        <w:pStyle w:val="Textoindependiente"/>
        <w:spacing w:before="1"/>
        <w:rPr>
          <w:sz w:val="20"/>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5650"/>
        <w:gridCol w:w="5318"/>
      </w:tblGrid>
      <w:tr w:rsidR="00554053">
        <w:trPr>
          <w:trHeight w:hRule="exact" w:val="268"/>
        </w:trPr>
        <w:tc>
          <w:tcPr>
            <w:tcW w:w="5650" w:type="dxa"/>
          </w:tcPr>
          <w:p w:rsidR="00554053" w:rsidRDefault="00B532F1">
            <w:pPr>
              <w:pStyle w:val="TableParagraph"/>
              <w:spacing w:line="268" w:lineRule="exact"/>
              <w:ind w:left="200"/>
              <w:rPr>
                <w:rFonts w:ascii="Arial"/>
                <w:sz w:val="24"/>
              </w:rPr>
            </w:pPr>
            <w:r>
              <w:rPr>
                <w:rFonts w:ascii="Arial"/>
                <w:sz w:val="24"/>
                <w:u w:val="single"/>
              </w:rPr>
              <w:t>Donativos</w:t>
            </w:r>
          </w:p>
        </w:tc>
        <w:tc>
          <w:tcPr>
            <w:tcW w:w="5318" w:type="dxa"/>
          </w:tcPr>
          <w:p w:rsidR="00554053" w:rsidRDefault="00B532F1">
            <w:pPr>
              <w:pStyle w:val="TableParagraph"/>
              <w:spacing w:line="268" w:lineRule="exact"/>
              <w:ind w:right="198"/>
              <w:jc w:val="right"/>
              <w:rPr>
                <w:rFonts w:ascii="Arial"/>
                <w:sz w:val="24"/>
              </w:rPr>
            </w:pPr>
            <w:r>
              <w:rPr>
                <w:rFonts w:ascii="Arial"/>
                <w:sz w:val="24"/>
              </w:rPr>
              <w:t>$2,439</w:t>
            </w:r>
          </w:p>
        </w:tc>
      </w:tr>
    </w:tbl>
    <w:p w:rsidR="00554053" w:rsidRDefault="00B532F1">
      <w:pPr>
        <w:pStyle w:val="Textoindependiente"/>
        <w:spacing w:before="230"/>
        <w:ind w:left="732"/>
      </w:pPr>
      <w:r>
        <w:t>En esta cuenta se registraron los ingresos siguientes:</w:t>
      </w:r>
    </w:p>
    <w:p w:rsidR="00554053" w:rsidRDefault="00554053">
      <w:pPr>
        <w:pStyle w:val="Textoindependiente"/>
        <w:spacing w:before="9"/>
        <w:rPr>
          <w:sz w:val="26"/>
        </w:rPr>
      </w:pPr>
    </w:p>
    <w:tbl>
      <w:tblPr>
        <w:tblStyle w:val="TableNormal"/>
        <w:tblW w:w="0" w:type="auto"/>
        <w:tblInd w:w="3227" w:type="dxa"/>
        <w:tblBorders>
          <w:top w:val="nil"/>
          <w:left w:val="nil"/>
          <w:bottom w:val="nil"/>
          <w:right w:val="nil"/>
          <w:insideH w:val="nil"/>
          <w:insideV w:val="nil"/>
        </w:tblBorders>
        <w:tblLayout w:type="fixed"/>
        <w:tblLook w:val="01E0" w:firstRow="1" w:lastRow="1" w:firstColumn="1" w:lastColumn="1" w:noHBand="0" w:noVBand="0"/>
      </w:tblPr>
      <w:tblGrid>
        <w:gridCol w:w="4076"/>
        <w:gridCol w:w="471"/>
        <w:gridCol w:w="871"/>
      </w:tblGrid>
      <w:tr w:rsidR="00554053">
        <w:trPr>
          <w:trHeight w:hRule="exact" w:val="272"/>
        </w:trPr>
        <w:tc>
          <w:tcPr>
            <w:tcW w:w="4076" w:type="dxa"/>
          </w:tcPr>
          <w:p w:rsidR="00554053" w:rsidRDefault="00B532F1">
            <w:pPr>
              <w:pStyle w:val="TableParagraph"/>
              <w:spacing w:line="223" w:lineRule="exact"/>
              <w:ind w:left="1717" w:right="1462"/>
              <w:jc w:val="center"/>
              <w:rPr>
                <w:rFonts w:ascii="Arial"/>
                <w:sz w:val="20"/>
              </w:rPr>
            </w:pPr>
            <w:r>
              <w:rPr>
                <w:rFonts w:ascii="Arial"/>
                <w:sz w:val="20"/>
                <w:u w:val="single"/>
              </w:rPr>
              <w:t>Concepto</w:t>
            </w:r>
          </w:p>
        </w:tc>
        <w:tc>
          <w:tcPr>
            <w:tcW w:w="471" w:type="dxa"/>
          </w:tcPr>
          <w:p w:rsidR="00554053" w:rsidRDefault="00554053"/>
        </w:tc>
        <w:tc>
          <w:tcPr>
            <w:tcW w:w="871" w:type="dxa"/>
          </w:tcPr>
          <w:p w:rsidR="00554053" w:rsidRDefault="00B532F1">
            <w:pPr>
              <w:pStyle w:val="TableParagraph"/>
              <w:spacing w:line="223" w:lineRule="exact"/>
              <w:ind w:right="93"/>
              <w:jc w:val="right"/>
              <w:rPr>
                <w:rFonts w:ascii="Arial"/>
                <w:sz w:val="20"/>
              </w:rPr>
            </w:pPr>
            <w:r>
              <w:rPr>
                <w:rFonts w:ascii="Arial"/>
                <w:sz w:val="20"/>
                <w:u w:val="single"/>
              </w:rPr>
              <w:t>Importe</w:t>
            </w:r>
          </w:p>
        </w:tc>
      </w:tr>
      <w:tr w:rsidR="00554053">
        <w:trPr>
          <w:trHeight w:hRule="exact" w:val="277"/>
        </w:trPr>
        <w:tc>
          <w:tcPr>
            <w:tcW w:w="4076" w:type="dxa"/>
          </w:tcPr>
          <w:p w:rsidR="00554053" w:rsidRDefault="00B532F1">
            <w:pPr>
              <w:pStyle w:val="TableParagraph"/>
              <w:spacing w:before="44"/>
              <w:ind w:left="200"/>
              <w:rPr>
                <w:rFonts w:ascii="Arial"/>
                <w:sz w:val="20"/>
              </w:rPr>
            </w:pPr>
            <w:r>
              <w:rPr>
                <w:rFonts w:ascii="Arial"/>
                <w:sz w:val="20"/>
              </w:rPr>
              <w:t>Donativo</w:t>
            </w:r>
          </w:p>
        </w:tc>
        <w:tc>
          <w:tcPr>
            <w:tcW w:w="471" w:type="dxa"/>
          </w:tcPr>
          <w:p w:rsidR="00554053" w:rsidRDefault="00B532F1">
            <w:pPr>
              <w:pStyle w:val="TableParagraph"/>
              <w:spacing w:before="42"/>
              <w:ind w:left="38"/>
              <w:jc w:val="center"/>
              <w:rPr>
                <w:rFonts w:ascii="Arial"/>
                <w:sz w:val="20"/>
              </w:rPr>
            </w:pPr>
            <w:r>
              <w:rPr>
                <w:rFonts w:ascii="Arial"/>
                <w:w w:val="99"/>
                <w:sz w:val="20"/>
              </w:rPr>
              <w:t>$</w:t>
            </w:r>
          </w:p>
        </w:tc>
        <w:tc>
          <w:tcPr>
            <w:tcW w:w="871" w:type="dxa"/>
          </w:tcPr>
          <w:p w:rsidR="00554053" w:rsidRDefault="00B532F1">
            <w:pPr>
              <w:pStyle w:val="TableParagraph"/>
              <w:spacing w:before="44"/>
              <w:ind w:right="69"/>
              <w:jc w:val="right"/>
              <w:rPr>
                <w:rFonts w:ascii="Arial"/>
                <w:sz w:val="20"/>
              </w:rPr>
            </w:pPr>
            <w:r>
              <w:rPr>
                <w:rFonts w:ascii="Arial"/>
                <w:sz w:val="20"/>
              </w:rPr>
              <w:t>1,041</w:t>
            </w:r>
          </w:p>
        </w:tc>
      </w:tr>
      <w:tr w:rsidR="00554053">
        <w:trPr>
          <w:trHeight w:hRule="exact" w:val="228"/>
        </w:trPr>
        <w:tc>
          <w:tcPr>
            <w:tcW w:w="4076" w:type="dxa"/>
          </w:tcPr>
          <w:p w:rsidR="00554053" w:rsidRDefault="00B532F1">
            <w:pPr>
              <w:pStyle w:val="TableParagraph"/>
              <w:spacing w:line="225" w:lineRule="exact"/>
              <w:ind w:left="200"/>
              <w:rPr>
                <w:rFonts w:ascii="Arial" w:hAnsi="Arial"/>
                <w:sz w:val="20"/>
              </w:rPr>
            </w:pPr>
            <w:r>
              <w:rPr>
                <w:rFonts w:ascii="Arial" w:hAnsi="Arial"/>
                <w:sz w:val="20"/>
              </w:rPr>
              <w:t>Donativos Secretaría de Cultura</w:t>
            </w:r>
          </w:p>
        </w:tc>
        <w:tc>
          <w:tcPr>
            <w:tcW w:w="471" w:type="dxa"/>
          </w:tcPr>
          <w:p w:rsidR="00554053" w:rsidRDefault="00554053"/>
        </w:tc>
        <w:tc>
          <w:tcPr>
            <w:tcW w:w="871" w:type="dxa"/>
          </w:tcPr>
          <w:p w:rsidR="00554053" w:rsidRDefault="00B532F1">
            <w:pPr>
              <w:pStyle w:val="TableParagraph"/>
              <w:spacing w:line="225" w:lineRule="exact"/>
              <w:ind w:right="70"/>
              <w:jc w:val="right"/>
              <w:rPr>
                <w:rFonts w:ascii="Arial"/>
                <w:sz w:val="20"/>
              </w:rPr>
            </w:pPr>
            <w:r>
              <w:rPr>
                <w:rFonts w:ascii="Arial"/>
                <w:sz w:val="20"/>
              </w:rPr>
              <w:t>495</w:t>
            </w:r>
          </w:p>
        </w:tc>
      </w:tr>
      <w:tr w:rsidR="00554053">
        <w:trPr>
          <w:trHeight w:hRule="exact" w:val="227"/>
        </w:trPr>
        <w:tc>
          <w:tcPr>
            <w:tcW w:w="4076" w:type="dxa"/>
          </w:tcPr>
          <w:p w:rsidR="00554053" w:rsidRDefault="00B532F1">
            <w:pPr>
              <w:pStyle w:val="TableParagraph"/>
              <w:spacing w:line="225" w:lineRule="exact"/>
              <w:ind w:left="200"/>
              <w:rPr>
                <w:rFonts w:ascii="Arial"/>
                <w:sz w:val="20"/>
              </w:rPr>
            </w:pPr>
            <w:r>
              <w:rPr>
                <w:rFonts w:ascii="Arial"/>
                <w:sz w:val="20"/>
              </w:rPr>
              <w:t>Donativos programa Madrinas San Pedro</w:t>
            </w:r>
          </w:p>
        </w:tc>
        <w:tc>
          <w:tcPr>
            <w:tcW w:w="471" w:type="dxa"/>
          </w:tcPr>
          <w:p w:rsidR="00554053" w:rsidRDefault="00554053"/>
        </w:tc>
        <w:tc>
          <w:tcPr>
            <w:tcW w:w="871" w:type="dxa"/>
          </w:tcPr>
          <w:p w:rsidR="00554053" w:rsidRDefault="00B532F1">
            <w:pPr>
              <w:pStyle w:val="TableParagraph"/>
              <w:spacing w:line="225" w:lineRule="exact"/>
              <w:ind w:right="70"/>
              <w:jc w:val="right"/>
              <w:rPr>
                <w:rFonts w:ascii="Arial"/>
                <w:sz w:val="20"/>
              </w:rPr>
            </w:pPr>
            <w:r>
              <w:rPr>
                <w:rFonts w:ascii="Arial"/>
                <w:sz w:val="20"/>
              </w:rPr>
              <w:t>474</w:t>
            </w:r>
          </w:p>
        </w:tc>
      </w:tr>
      <w:tr w:rsidR="00554053">
        <w:trPr>
          <w:trHeight w:hRule="exact" w:val="227"/>
        </w:trPr>
        <w:tc>
          <w:tcPr>
            <w:tcW w:w="4076" w:type="dxa"/>
          </w:tcPr>
          <w:p w:rsidR="00554053" w:rsidRDefault="00B532F1">
            <w:pPr>
              <w:pStyle w:val="TableParagraph"/>
              <w:spacing w:line="224" w:lineRule="exact"/>
              <w:ind w:left="200"/>
              <w:rPr>
                <w:rFonts w:ascii="Arial"/>
                <w:sz w:val="20"/>
              </w:rPr>
            </w:pPr>
            <w:r>
              <w:rPr>
                <w:rFonts w:ascii="Arial"/>
                <w:sz w:val="20"/>
              </w:rPr>
              <w:t>Donativo a D.I.F.</w:t>
            </w:r>
          </w:p>
        </w:tc>
        <w:tc>
          <w:tcPr>
            <w:tcW w:w="471" w:type="dxa"/>
          </w:tcPr>
          <w:p w:rsidR="00554053" w:rsidRDefault="00554053"/>
        </w:tc>
        <w:tc>
          <w:tcPr>
            <w:tcW w:w="871" w:type="dxa"/>
          </w:tcPr>
          <w:p w:rsidR="00554053" w:rsidRDefault="00B532F1">
            <w:pPr>
              <w:pStyle w:val="TableParagraph"/>
              <w:spacing w:line="224" w:lineRule="exact"/>
              <w:ind w:right="70"/>
              <w:jc w:val="right"/>
              <w:rPr>
                <w:rFonts w:ascii="Arial"/>
                <w:sz w:val="20"/>
              </w:rPr>
            </w:pPr>
            <w:r>
              <w:rPr>
                <w:rFonts w:ascii="Arial"/>
                <w:sz w:val="20"/>
              </w:rPr>
              <w:t>288</w:t>
            </w:r>
          </w:p>
        </w:tc>
      </w:tr>
      <w:tr w:rsidR="00554053">
        <w:trPr>
          <w:trHeight w:hRule="exact" w:val="227"/>
        </w:trPr>
        <w:tc>
          <w:tcPr>
            <w:tcW w:w="4076" w:type="dxa"/>
          </w:tcPr>
          <w:p w:rsidR="00554053" w:rsidRDefault="00B532F1">
            <w:pPr>
              <w:pStyle w:val="TableParagraph"/>
              <w:spacing w:line="225" w:lineRule="exact"/>
              <w:ind w:left="200"/>
              <w:rPr>
                <w:rFonts w:ascii="Arial"/>
                <w:sz w:val="20"/>
              </w:rPr>
            </w:pPr>
            <w:r>
              <w:rPr>
                <w:rFonts w:ascii="Arial"/>
                <w:sz w:val="20"/>
              </w:rPr>
              <w:t>Donativo Un Solo San Pedro (vivienda)</w:t>
            </w:r>
          </w:p>
        </w:tc>
        <w:tc>
          <w:tcPr>
            <w:tcW w:w="471" w:type="dxa"/>
          </w:tcPr>
          <w:p w:rsidR="00554053" w:rsidRDefault="00554053"/>
        </w:tc>
        <w:tc>
          <w:tcPr>
            <w:tcW w:w="871" w:type="dxa"/>
          </w:tcPr>
          <w:p w:rsidR="00554053" w:rsidRDefault="00B532F1">
            <w:pPr>
              <w:pStyle w:val="TableParagraph"/>
              <w:spacing w:line="225" w:lineRule="exact"/>
              <w:ind w:right="70"/>
              <w:jc w:val="right"/>
              <w:rPr>
                <w:rFonts w:ascii="Arial"/>
                <w:sz w:val="20"/>
              </w:rPr>
            </w:pPr>
            <w:r>
              <w:rPr>
                <w:rFonts w:ascii="Arial"/>
                <w:sz w:val="20"/>
              </w:rPr>
              <w:t>78</w:t>
            </w:r>
          </w:p>
        </w:tc>
      </w:tr>
      <w:tr w:rsidR="00554053">
        <w:trPr>
          <w:trHeight w:hRule="exact" w:val="307"/>
        </w:trPr>
        <w:tc>
          <w:tcPr>
            <w:tcW w:w="4076" w:type="dxa"/>
          </w:tcPr>
          <w:p w:rsidR="00554053" w:rsidRDefault="00B532F1">
            <w:pPr>
              <w:pStyle w:val="TableParagraph"/>
              <w:spacing w:line="224" w:lineRule="exact"/>
              <w:ind w:left="200"/>
              <w:rPr>
                <w:rFonts w:ascii="Arial"/>
                <w:sz w:val="20"/>
              </w:rPr>
            </w:pPr>
            <w:r>
              <w:rPr>
                <w:rFonts w:ascii="Arial"/>
                <w:sz w:val="20"/>
              </w:rPr>
              <w:t>Donativo presupuesto participativo</w:t>
            </w:r>
          </w:p>
        </w:tc>
        <w:tc>
          <w:tcPr>
            <w:tcW w:w="471" w:type="dxa"/>
          </w:tcPr>
          <w:p w:rsidR="00554053" w:rsidRDefault="00554053"/>
        </w:tc>
        <w:tc>
          <w:tcPr>
            <w:tcW w:w="871" w:type="dxa"/>
            <w:tcBorders>
              <w:bottom w:val="single" w:sz="4" w:space="0" w:color="000000"/>
            </w:tcBorders>
          </w:tcPr>
          <w:p w:rsidR="00554053" w:rsidRDefault="00B532F1">
            <w:pPr>
              <w:pStyle w:val="TableParagraph"/>
              <w:spacing w:line="224" w:lineRule="exact"/>
              <w:ind w:right="70"/>
              <w:jc w:val="right"/>
              <w:rPr>
                <w:rFonts w:ascii="Arial"/>
                <w:sz w:val="20"/>
              </w:rPr>
            </w:pPr>
            <w:r>
              <w:rPr>
                <w:rFonts w:ascii="Arial"/>
                <w:sz w:val="20"/>
              </w:rPr>
              <w:t>63</w:t>
            </w:r>
          </w:p>
        </w:tc>
      </w:tr>
      <w:tr w:rsidR="00554053">
        <w:trPr>
          <w:trHeight w:hRule="exact" w:val="252"/>
        </w:trPr>
        <w:tc>
          <w:tcPr>
            <w:tcW w:w="4076" w:type="dxa"/>
          </w:tcPr>
          <w:p w:rsidR="00554053" w:rsidRDefault="00B532F1">
            <w:pPr>
              <w:pStyle w:val="TableParagraph"/>
              <w:spacing w:before="2"/>
              <w:ind w:left="1717" w:right="1459"/>
              <w:jc w:val="center"/>
              <w:rPr>
                <w:rFonts w:ascii="Arial"/>
                <w:sz w:val="20"/>
              </w:rPr>
            </w:pPr>
            <w:r>
              <w:rPr>
                <w:rFonts w:ascii="Arial"/>
                <w:sz w:val="20"/>
              </w:rPr>
              <w:t>Total</w:t>
            </w:r>
          </w:p>
        </w:tc>
        <w:tc>
          <w:tcPr>
            <w:tcW w:w="471" w:type="dxa"/>
          </w:tcPr>
          <w:p w:rsidR="00554053" w:rsidRDefault="00B532F1">
            <w:pPr>
              <w:pStyle w:val="TableParagraph"/>
              <w:spacing w:before="2"/>
              <w:ind w:left="38"/>
              <w:jc w:val="center"/>
              <w:rPr>
                <w:rFonts w:ascii="Arial"/>
                <w:sz w:val="20"/>
              </w:rPr>
            </w:pPr>
            <w:r>
              <w:rPr>
                <w:rFonts w:ascii="Arial"/>
                <w:w w:val="99"/>
                <w:sz w:val="20"/>
              </w:rPr>
              <w:t>$</w:t>
            </w:r>
          </w:p>
        </w:tc>
        <w:tc>
          <w:tcPr>
            <w:tcW w:w="871" w:type="dxa"/>
            <w:tcBorders>
              <w:top w:val="single" w:sz="4" w:space="0" w:color="000000"/>
              <w:bottom w:val="double" w:sz="4" w:space="0" w:color="000000"/>
            </w:tcBorders>
          </w:tcPr>
          <w:p w:rsidR="00554053" w:rsidRDefault="00B532F1">
            <w:pPr>
              <w:pStyle w:val="TableParagraph"/>
              <w:spacing w:line="227" w:lineRule="exact"/>
              <w:ind w:right="69"/>
              <w:jc w:val="right"/>
              <w:rPr>
                <w:rFonts w:ascii="Arial"/>
                <w:sz w:val="20"/>
              </w:rPr>
            </w:pPr>
            <w:r>
              <w:rPr>
                <w:rFonts w:ascii="Arial"/>
                <w:sz w:val="20"/>
              </w:rPr>
              <w:t>2,439</w:t>
            </w:r>
          </w:p>
        </w:tc>
      </w:tr>
    </w:tbl>
    <w:p w:rsidR="00554053" w:rsidRDefault="00554053">
      <w:pPr>
        <w:spacing w:line="227" w:lineRule="exact"/>
        <w:jc w:val="righ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44" w:type="dxa"/>
        <w:tblBorders>
          <w:top w:val="nil"/>
          <w:left w:val="nil"/>
          <w:bottom w:val="nil"/>
          <w:right w:val="nil"/>
          <w:insideH w:val="nil"/>
          <w:insideV w:val="nil"/>
        </w:tblBorders>
        <w:tblLayout w:type="fixed"/>
        <w:tblLook w:val="01E0" w:firstRow="1" w:lastRow="1" w:firstColumn="1" w:lastColumn="1" w:noHBand="0" w:noVBand="0"/>
      </w:tblPr>
      <w:tblGrid>
        <w:gridCol w:w="7048"/>
        <w:gridCol w:w="3864"/>
      </w:tblGrid>
      <w:tr w:rsidR="00554053">
        <w:trPr>
          <w:trHeight w:hRule="exact" w:val="268"/>
        </w:trPr>
        <w:tc>
          <w:tcPr>
            <w:tcW w:w="7048" w:type="dxa"/>
          </w:tcPr>
          <w:p w:rsidR="00554053" w:rsidRDefault="00B532F1">
            <w:pPr>
              <w:pStyle w:val="TableParagraph"/>
              <w:spacing w:line="268" w:lineRule="exact"/>
              <w:ind w:left="200"/>
              <w:rPr>
                <w:rFonts w:ascii="Arial"/>
                <w:sz w:val="24"/>
              </w:rPr>
            </w:pPr>
            <w:r>
              <w:rPr>
                <w:rFonts w:ascii="Arial"/>
                <w:sz w:val="24"/>
                <w:u w:val="single"/>
              </w:rPr>
              <w:t>PARTICIPACIONES Y APORTACIONES</w:t>
            </w:r>
          </w:p>
        </w:tc>
        <w:tc>
          <w:tcPr>
            <w:tcW w:w="3864" w:type="dxa"/>
          </w:tcPr>
          <w:p w:rsidR="00554053" w:rsidRDefault="00B532F1">
            <w:pPr>
              <w:pStyle w:val="TableParagraph"/>
              <w:spacing w:line="268" w:lineRule="exact"/>
              <w:ind w:left="2459"/>
              <w:rPr>
                <w:rFonts w:ascii="Arial"/>
                <w:sz w:val="24"/>
              </w:rPr>
            </w:pPr>
            <w:r>
              <w:rPr>
                <w:rFonts w:ascii="Arial"/>
                <w:sz w:val="24"/>
              </w:rPr>
              <w:t>$1,299,822</w:t>
            </w:r>
          </w:p>
        </w:tc>
      </w:tr>
    </w:tbl>
    <w:p w:rsidR="00554053" w:rsidRDefault="00554053">
      <w:pPr>
        <w:pStyle w:val="Textoindependiente"/>
        <w:spacing w:before="11"/>
        <w:rPr>
          <w:sz w:val="15"/>
        </w:rPr>
      </w:pPr>
    </w:p>
    <w:p w:rsidR="00554053" w:rsidRDefault="00B532F1">
      <w:pPr>
        <w:pStyle w:val="Textoindependiente"/>
        <w:spacing w:before="92"/>
        <w:ind w:left="732"/>
      </w:pPr>
      <w:r>
        <w:t>Este rubro representa el 48% de los ingresos totales y se integra por las participaciones y aportaciones recibidas, las cuales se clasifican en los conceptos siguientes:</w:t>
      </w:r>
    </w:p>
    <w:p w:rsidR="00554053" w:rsidRDefault="00554053">
      <w:pPr>
        <w:pStyle w:val="Textoindependiente"/>
        <w:rPr>
          <w:sz w:val="20"/>
        </w:rPr>
      </w:pPr>
    </w:p>
    <w:p w:rsidR="00554053" w:rsidRDefault="00554053">
      <w:pPr>
        <w:pStyle w:val="Textoindependiente"/>
        <w:spacing w:before="9"/>
        <w:rPr>
          <w:sz w:val="26"/>
        </w:rPr>
      </w:pPr>
    </w:p>
    <w:tbl>
      <w:tblPr>
        <w:tblStyle w:val="TableNormal"/>
        <w:tblW w:w="0" w:type="auto"/>
        <w:tblInd w:w="1412" w:type="dxa"/>
        <w:tblBorders>
          <w:top w:val="nil"/>
          <w:left w:val="nil"/>
          <w:bottom w:val="nil"/>
          <w:right w:val="nil"/>
          <w:insideH w:val="nil"/>
          <w:insideV w:val="nil"/>
        </w:tblBorders>
        <w:tblLayout w:type="fixed"/>
        <w:tblLook w:val="01E0" w:firstRow="1" w:lastRow="1" w:firstColumn="1" w:lastColumn="1" w:noHBand="0" w:noVBand="0"/>
      </w:tblPr>
      <w:tblGrid>
        <w:gridCol w:w="4636"/>
        <w:gridCol w:w="342"/>
        <w:gridCol w:w="1106"/>
        <w:gridCol w:w="158"/>
        <w:gridCol w:w="473"/>
        <w:gridCol w:w="346"/>
        <w:gridCol w:w="1133"/>
        <w:gridCol w:w="161"/>
        <w:gridCol w:w="691"/>
      </w:tblGrid>
      <w:tr w:rsidR="00554053">
        <w:trPr>
          <w:trHeight w:hRule="exact" w:val="273"/>
        </w:trPr>
        <w:tc>
          <w:tcPr>
            <w:tcW w:w="4636" w:type="dxa"/>
          </w:tcPr>
          <w:p w:rsidR="00554053" w:rsidRDefault="00B532F1">
            <w:pPr>
              <w:pStyle w:val="TableParagraph"/>
              <w:spacing w:line="223" w:lineRule="exact"/>
              <w:ind w:left="1933" w:right="1807"/>
              <w:jc w:val="center"/>
              <w:rPr>
                <w:rFonts w:ascii="Arial"/>
                <w:sz w:val="20"/>
              </w:rPr>
            </w:pPr>
            <w:r>
              <w:rPr>
                <w:rFonts w:ascii="Arial"/>
                <w:sz w:val="20"/>
                <w:u w:val="single"/>
              </w:rPr>
              <w:t>Concepto</w:t>
            </w:r>
          </w:p>
        </w:tc>
        <w:tc>
          <w:tcPr>
            <w:tcW w:w="342" w:type="dxa"/>
          </w:tcPr>
          <w:p w:rsidR="00554053" w:rsidRDefault="00554053"/>
        </w:tc>
        <w:tc>
          <w:tcPr>
            <w:tcW w:w="1106" w:type="dxa"/>
          </w:tcPr>
          <w:p w:rsidR="00554053" w:rsidRDefault="00B532F1">
            <w:pPr>
              <w:pStyle w:val="TableParagraph"/>
              <w:spacing w:line="223" w:lineRule="exact"/>
              <w:ind w:left="213"/>
              <w:rPr>
                <w:rFonts w:ascii="Arial"/>
                <w:sz w:val="20"/>
              </w:rPr>
            </w:pPr>
            <w:r>
              <w:rPr>
                <w:rFonts w:ascii="Arial"/>
                <w:sz w:val="20"/>
                <w:u w:val="single"/>
              </w:rPr>
              <w:t>Importe</w:t>
            </w:r>
          </w:p>
        </w:tc>
        <w:tc>
          <w:tcPr>
            <w:tcW w:w="158" w:type="dxa"/>
          </w:tcPr>
          <w:p w:rsidR="00554053" w:rsidRDefault="00554053"/>
        </w:tc>
        <w:tc>
          <w:tcPr>
            <w:tcW w:w="473" w:type="dxa"/>
          </w:tcPr>
          <w:p w:rsidR="00554053" w:rsidRDefault="00B532F1">
            <w:pPr>
              <w:pStyle w:val="TableParagraph"/>
              <w:spacing w:line="223" w:lineRule="exact"/>
              <w:ind w:left="143"/>
              <w:rPr>
                <w:rFonts w:ascii="Arial"/>
                <w:sz w:val="20"/>
              </w:rPr>
            </w:pPr>
            <w:r>
              <w:rPr>
                <w:rFonts w:ascii="Arial"/>
                <w:w w:val="99"/>
                <w:sz w:val="20"/>
                <w:u w:val="single"/>
              </w:rPr>
              <w:t>%</w:t>
            </w:r>
          </w:p>
        </w:tc>
        <w:tc>
          <w:tcPr>
            <w:tcW w:w="346" w:type="dxa"/>
          </w:tcPr>
          <w:p w:rsidR="00554053" w:rsidRDefault="00554053"/>
        </w:tc>
        <w:tc>
          <w:tcPr>
            <w:tcW w:w="1133" w:type="dxa"/>
          </w:tcPr>
          <w:p w:rsidR="00554053" w:rsidRDefault="00B532F1">
            <w:pPr>
              <w:pStyle w:val="TableParagraph"/>
              <w:spacing w:line="223" w:lineRule="exact"/>
              <w:ind w:left="211"/>
              <w:rPr>
                <w:rFonts w:ascii="Arial"/>
                <w:sz w:val="20"/>
              </w:rPr>
            </w:pPr>
            <w:r>
              <w:rPr>
                <w:rFonts w:ascii="Arial"/>
                <w:sz w:val="20"/>
                <w:u w:val="single"/>
              </w:rPr>
              <w:t>Alcance</w:t>
            </w:r>
          </w:p>
        </w:tc>
        <w:tc>
          <w:tcPr>
            <w:tcW w:w="161" w:type="dxa"/>
          </w:tcPr>
          <w:p w:rsidR="00554053" w:rsidRDefault="00554053"/>
        </w:tc>
        <w:tc>
          <w:tcPr>
            <w:tcW w:w="691" w:type="dxa"/>
          </w:tcPr>
          <w:p w:rsidR="00554053" w:rsidRDefault="00B532F1">
            <w:pPr>
              <w:pStyle w:val="TableParagraph"/>
              <w:spacing w:line="223" w:lineRule="exact"/>
              <w:ind w:right="3"/>
              <w:jc w:val="center"/>
              <w:rPr>
                <w:rFonts w:ascii="Arial"/>
                <w:sz w:val="20"/>
              </w:rPr>
            </w:pPr>
            <w:r>
              <w:rPr>
                <w:rFonts w:ascii="Arial"/>
                <w:w w:val="99"/>
                <w:sz w:val="20"/>
                <w:u w:val="single"/>
              </w:rPr>
              <w:t>%</w:t>
            </w:r>
          </w:p>
        </w:tc>
      </w:tr>
      <w:tr w:rsidR="00554053">
        <w:trPr>
          <w:trHeight w:hRule="exact" w:val="287"/>
        </w:trPr>
        <w:tc>
          <w:tcPr>
            <w:tcW w:w="4636" w:type="dxa"/>
          </w:tcPr>
          <w:p w:rsidR="00554053" w:rsidRDefault="00B532F1">
            <w:pPr>
              <w:pStyle w:val="TableParagraph"/>
              <w:spacing w:before="43"/>
              <w:ind w:left="200"/>
              <w:rPr>
                <w:rFonts w:ascii="Arial"/>
                <w:sz w:val="20"/>
              </w:rPr>
            </w:pPr>
            <w:r>
              <w:rPr>
                <w:rFonts w:ascii="Arial"/>
                <w:sz w:val="20"/>
                <w:u w:val="single"/>
              </w:rPr>
              <w:t>Participaciones</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8"/>
        </w:trPr>
        <w:tc>
          <w:tcPr>
            <w:tcW w:w="4636" w:type="dxa"/>
          </w:tcPr>
          <w:p w:rsidR="00554053" w:rsidRDefault="00B532F1">
            <w:pPr>
              <w:pStyle w:val="TableParagraph"/>
              <w:spacing w:before="6"/>
              <w:ind w:left="200"/>
              <w:rPr>
                <w:rFonts w:ascii="Arial"/>
                <w:sz w:val="20"/>
              </w:rPr>
            </w:pPr>
            <w:r>
              <w:rPr>
                <w:rFonts w:ascii="Arial"/>
                <w:sz w:val="20"/>
              </w:rPr>
              <w:t>Fondo general de participaciones</w:t>
            </w:r>
          </w:p>
        </w:tc>
        <w:tc>
          <w:tcPr>
            <w:tcW w:w="342" w:type="dxa"/>
          </w:tcPr>
          <w:p w:rsidR="00554053" w:rsidRDefault="00B532F1">
            <w:pPr>
              <w:pStyle w:val="TableParagraph"/>
              <w:spacing w:before="23"/>
              <w:ind w:left="70"/>
              <w:rPr>
                <w:rFonts w:ascii="Arial"/>
                <w:sz w:val="20"/>
              </w:rPr>
            </w:pPr>
            <w:r>
              <w:rPr>
                <w:rFonts w:ascii="Arial"/>
                <w:w w:val="99"/>
                <w:sz w:val="20"/>
              </w:rPr>
              <w:t>$</w:t>
            </w:r>
          </w:p>
        </w:tc>
        <w:tc>
          <w:tcPr>
            <w:tcW w:w="1106" w:type="dxa"/>
          </w:tcPr>
          <w:p w:rsidR="00554053" w:rsidRDefault="00B532F1">
            <w:pPr>
              <w:pStyle w:val="TableParagraph"/>
              <w:spacing w:before="6"/>
              <w:ind w:left="314"/>
              <w:rPr>
                <w:rFonts w:ascii="Arial"/>
                <w:sz w:val="20"/>
              </w:rPr>
            </w:pPr>
            <w:r>
              <w:rPr>
                <w:rFonts w:ascii="Arial"/>
                <w:sz w:val="20"/>
              </w:rPr>
              <w:t>675,981</w:t>
            </w:r>
          </w:p>
        </w:tc>
        <w:tc>
          <w:tcPr>
            <w:tcW w:w="158" w:type="dxa"/>
          </w:tcPr>
          <w:p w:rsidR="00554053" w:rsidRDefault="00554053"/>
        </w:tc>
        <w:tc>
          <w:tcPr>
            <w:tcW w:w="473" w:type="dxa"/>
          </w:tcPr>
          <w:p w:rsidR="00554053" w:rsidRDefault="00B532F1">
            <w:pPr>
              <w:pStyle w:val="TableParagraph"/>
              <w:spacing w:before="6"/>
              <w:ind w:left="177"/>
              <w:rPr>
                <w:rFonts w:ascii="Arial"/>
                <w:sz w:val="20"/>
              </w:rPr>
            </w:pPr>
            <w:r>
              <w:rPr>
                <w:rFonts w:ascii="Arial"/>
                <w:sz w:val="20"/>
              </w:rPr>
              <w:t>52</w:t>
            </w:r>
          </w:p>
        </w:tc>
        <w:tc>
          <w:tcPr>
            <w:tcW w:w="346" w:type="dxa"/>
          </w:tcPr>
          <w:p w:rsidR="00554053" w:rsidRDefault="00B532F1">
            <w:pPr>
              <w:pStyle w:val="TableParagraph"/>
              <w:spacing w:before="23"/>
              <w:ind w:right="69"/>
              <w:jc w:val="right"/>
              <w:rPr>
                <w:rFonts w:ascii="Arial"/>
                <w:sz w:val="20"/>
              </w:rPr>
            </w:pPr>
            <w:r>
              <w:rPr>
                <w:rFonts w:ascii="Arial"/>
                <w:w w:val="99"/>
                <w:sz w:val="20"/>
              </w:rPr>
              <w:t>$</w:t>
            </w:r>
          </w:p>
        </w:tc>
        <w:tc>
          <w:tcPr>
            <w:tcW w:w="1133" w:type="dxa"/>
          </w:tcPr>
          <w:p w:rsidR="00554053" w:rsidRDefault="00B532F1">
            <w:pPr>
              <w:pStyle w:val="TableParagraph"/>
              <w:spacing w:before="6"/>
              <w:ind w:right="70"/>
              <w:jc w:val="right"/>
              <w:rPr>
                <w:rFonts w:ascii="Arial"/>
                <w:sz w:val="20"/>
              </w:rPr>
            </w:pPr>
            <w:r>
              <w:rPr>
                <w:rFonts w:ascii="Arial"/>
                <w:w w:val="95"/>
                <w:sz w:val="20"/>
              </w:rPr>
              <w:t>675,981</w:t>
            </w:r>
          </w:p>
        </w:tc>
        <w:tc>
          <w:tcPr>
            <w:tcW w:w="161" w:type="dxa"/>
          </w:tcPr>
          <w:p w:rsidR="00554053" w:rsidRDefault="00554053"/>
        </w:tc>
        <w:tc>
          <w:tcPr>
            <w:tcW w:w="691" w:type="dxa"/>
          </w:tcPr>
          <w:p w:rsidR="00554053" w:rsidRDefault="00B532F1">
            <w:pPr>
              <w:pStyle w:val="TableParagraph"/>
              <w:spacing w:before="23"/>
              <w:ind w:left="285"/>
              <w:rPr>
                <w:rFonts w:ascii="Arial"/>
                <w:sz w:val="20"/>
              </w:rPr>
            </w:pPr>
            <w:r>
              <w:rPr>
                <w:rFonts w:ascii="Arial"/>
                <w:sz w:val="20"/>
              </w:rPr>
              <w:t>100</w:t>
            </w:r>
          </w:p>
        </w:tc>
      </w:tr>
      <w:tr w:rsidR="00554053">
        <w:trPr>
          <w:trHeight w:hRule="exact" w:val="240"/>
        </w:trPr>
        <w:tc>
          <w:tcPr>
            <w:tcW w:w="4636" w:type="dxa"/>
          </w:tcPr>
          <w:p w:rsidR="00554053" w:rsidRDefault="00B532F1">
            <w:pPr>
              <w:pStyle w:val="TableParagraph"/>
              <w:spacing w:line="228" w:lineRule="exact"/>
              <w:ind w:left="200"/>
              <w:rPr>
                <w:rFonts w:ascii="Arial"/>
                <w:sz w:val="20"/>
              </w:rPr>
            </w:pPr>
            <w:r>
              <w:rPr>
                <w:rFonts w:ascii="Arial"/>
                <w:sz w:val="20"/>
                <w:u w:val="single"/>
              </w:rPr>
              <w:t>Otras Aportaciones Federales</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7"/>
        </w:trPr>
        <w:tc>
          <w:tcPr>
            <w:tcW w:w="4636" w:type="dxa"/>
          </w:tcPr>
          <w:p w:rsidR="00554053" w:rsidRDefault="00B532F1">
            <w:pPr>
              <w:pStyle w:val="TableParagraph"/>
              <w:spacing w:before="5"/>
              <w:ind w:left="200"/>
              <w:rPr>
                <w:rFonts w:ascii="Arial" w:hAnsi="Arial"/>
                <w:sz w:val="20"/>
              </w:rPr>
            </w:pPr>
            <w:r>
              <w:rPr>
                <w:rFonts w:ascii="Arial" w:hAnsi="Arial"/>
                <w:sz w:val="20"/>
              </w:rPr>
              <w:t>Impuesto sobre automóviles nuevos (ISAN)</w:t>
            </w:r>
          </w:p>
        </w:tc>
        <w:tc>
          <w:tcPr>
            <w:tcW w:w="342" w:type="dxa"/>
          </w:tcPr>
          <w:p w:rsidR="00554053" w:rsidRDefault="00554053"/>
        </w:tc>
        <w:tc>
          <w:tcPr>
            <w:tcW w:w="1106" w:type="dxa"/>
          </w:tcPr>
          <w:p w:rsidR="00554053" w:rsidRDefault="00B532F1">
            <w:pPr>
              <w:pStyle w:val="TableParagraph"/>
              <w:spacing w:before="5"/>
              <w:ind w:right="70"/>
              <w:jc w:val="right"/>
              <w:rPr>
                <w:rFonts w:ascii="Arial"/>
                <w:sz w:val="20"/>
              </w:rPr>
            </w:pPr>
            <w:r>
              <w:rPr>
                <w:rFonts w:ascii="Arial"/>
                <w:sz w:val="20"/>
              </w:rPr>
              <w:t>26,913</w:t>
            </w:r>
          </w:p>
        </w:tc>
        <w:tc>
          <w:tcPr>
            <w:tcW w:w="158" w:type="dxa"/>
          </w:tcPr>
          <w:p w:rsidR="00554053" w:rsidRDefault="00554053"/>
        </w:tc>
        <w:tc>
          <w:tcPr>
            <w:tcW w:w="473" w:type="dxa"/>
          </w:tcPr>
          <w:p w:rsidR="00554053" w:rsidRDefault="00B532F1">
            <w:pPr>
              <w:pStyle w:val="TableParagraph"/>
              <w:spacing w:before="5"/>
              <w:ind w:left="290"/>
              <w:rPr>
                <w:rFonts w:ascii="Arial"/>
                <w:sz w:val="20"/>
              </w:rPr>
            </w:pPr>
            <w:r>
              <w:rPr>
                <w:rFonts w:ascii="Arial"/>
                <w:w w:val="99"/>
                <w:sz w:val="20"/>
              </w:rPr>
              <w:t>2</w:t>
            </w:r>
          </w:p>
        </w:tc>
        <w:tc>
          <w:tcPr>
            <w:tcW w:w="346" w:type="dxa"/>
          </w:tcPr>
          <w:p w:rsidR="00554053" w:rsidRDefault="00554053"/>
        </w:tc>
        <w:tc>
          <w:tcPr>
            <w:tcW w:w="1133" w:type="dxa"/>
          </w:tcPr>
          <w:p w:rsidR="00554053" w:rsidRDefault="00B532F1">
            <w:pPr>
              <w:pStyle w:val="TableParagraph"/>
              <w:spacing w:before="5"/>
              <w:ind w:right="70"/>
              <w:jc w:val="right"/>
              <w:rPr>
                <w:rFonts w:ascii="Arial"/>
                <w:sz w:val="20"/>
              </w:rPr>
            </w:pPr>
            <w:r>
              <w:rPr>
                <w:rFonts w:ascii="Arial"/>
                <w:sz w:val="20"/>
              </w:rPr>
              <w:t>26,913</w:t>
            </w:r>
          </w:p>
        </w:tc>
        <w:tc>
          <w:tcPr>
            <w:tcW w:w="161" w:type="dxa"/>
          </w:tcPr>
          <w:p w:rsidR="00554053" w:rsidRDefault="00554053"/>
        </w:tc>
        <w:tc>
          <w:tcPr>
            <w:tcW w:w="691" w:type="dxa"/>
          </w:tcPr>
          <w:p w:rsidR="00554053" w:rsidRDefault="00B532F1">
            <w:pPr>
              <w:pStyle w:val="TableParagraph"/>
              <w:spacing w:before="22"/>
              <w:ind w:left="285"/>
              <w:rPr>
                <w:rFonts w:ascii="Arial"/>
                <w:sz w:val="20"/>
              </w:rPr>
            </w:pPr>
            <w:r>
              <w:rPr>
                <w:rFonts w:ascii="Arial"/>
                <w:sz w:val="20"/>
              </w:rPr>
              <w:t>100</w:t>
            </w:r>
          </w:p>
        </w:tc>
      </w:tr>
      <w:tr w:rsidR="00554053">
        <w:trPr>
          <w:trHeight w:hRule="exact" w:val="480"/>
        </w:trPr>
        <w:tc>
          <w:tcPr>
            <w:tcW w:w="4636" w:type="dxa"/>
          </w:tcPr>
          <w:p w:rsidR="00554053" w:rsidRDefault="00B532F1">
            <w:pPr>
              <w:pStyle w:val="TableParagraph"/>
              <w:spacing w:line="276" w:lineRule="auto"/>
              <w:ind w:left="200"/>
              <w:rPr>
                <w:rFonts w:ascii="Arial" w:hAnsi="Arial"/>
                <w:sz w:val="20"/>
              </w:rPr>
            </w:pPr>
            <w:r>
              <w:rPr>
                <w:rFonts w:ascii="Arial" w:hAnsi="Arial"/>
                <w:sz w:val="20"/>
              </w:rPr>
              <w:t>Impuesto especial sobre producción y servicios (IEPS)</w:t>
            </w:r>
          </w:p>
        </w:tc>
        <w:tc>
          <w:tcPr>
            <w:tcW w:w="342" w:type="dxa"/>
          </w:tcPr>
          <w:p w:rsidR="00554053" w:rsidRDefault="00554053"/>
        </w:tc>
        <w:tc>
          <w:tcPr>
            <w:tcW w:w="1106" w:type="dxa"/>
          </w:tcPr>
          <w:p w:rsidR="00554053" w:rsidRDefault="00554053">
            <w:pPr>
              <w:pStyle w:val="TableParagraph"/>
              <w:spacing w:before="8"/>
              <w:rPr>
                <w:rFonts w:ascii="Arial"/>
                <w:sz w:val="17"/>
              </w:rPr>
            </w:pPr>
          </w:p>
          <w:p w:rsidR="00554053" w:rsidRDefault="00B532F1">
            <w:pPr>
              <w:pStyle w:val="TableParagraph"/>
              <w:ind w:right="70"/>
              <w:jc w:val="right"/>
              <w:rPr>
                <w:rFonts w:ascii="Arial"/>
                <w:sz w:val="20"/>
              </w:rPr>
            </w:pPr>
            <w:r>
              <w:rPr>
                <w:rFonts w:ascii="Arial"/>
                <w:sz w:val="20"/>
              </w:rPr>
              <w:t>28,831</w:t>
            </w:r>
          </w:p>
        </w:tc>
        <w:tc>
          <w:tcPr>
            <w:tcW w:w="158" w:type="dxa"/>
          </w:tcPr>
          <w:p w:rsidR="00554053" w:rsidRDefault="00554053"/>
        </w:tc>
        <w:tc>
          <w:tcPr>
            <w:tcW w:w="473" w:type="dxa"/>
          </w:tcPr>
          <w:p w:rsidR="00554053" w:rsidRDefault="00554053">
            <w:pPr>
              <w:pStyle w:val="TableParagraph"/>
              <w:spacing w:before="8"/>
              <w:rPr>
                <w:rFonts w:ascii="Arial"/>
                <w:sz w:val="17"/>
              </w:rPr>
            </w:pPr>
          </w:p>
          <w:p w:rsidR="00554053" w:rsidRDefault="00B532F1">
            <w:pPr>
              <w:pStyle w:val="TableParagraph"/>
              <w:ind w:left="290"/>
              <w:rPr>
                <w:rFonts w:ascii="Arial"/>
                <w:sz w:val="20"/>
              </w:rPr>
            </w:pPr>
            <w:r>
              <w:rPr>
                <w:rFonts w:ascii="Arial"/>
                <w:w w:val="99"/>
                <w:sz w:val="20"/>
              </w:rPr>
              <w:t>2</w:t>
            </w:r>
          </w:p>
        </w:tc>
        <w:tc>
          <w:tcPr>
            <w:tcW w:w="346" w:type="dxa"/>
          </w:tcPr>
          <w:p w:rsidR="00554053" w:rsidRDefault="00554053"/>
        </w:tc>
        <w:tc>
          <w:tcPr>
            <w:tcW w:w="1133" w:type="dxa"/>
          </w:tcPr>
          <w:p w:rsidR="00554053" w:rsidRDefault="00554053">
            <w:pPr>
              <w:pStyle w:val="TableParagraph"/>
              <w:spacing w:before="8"/>
              <w:rPr>
                <w:rFonts w:ascii="Arial"/>
                <w:sz w:val="17"/>
              </w:rPr>
            </w:pPr>
          </w:p>
          <w:p w:rsidR="00554053" w:rsidRDefault="00B532F1">
            <w:pPr>
              <w:pStyle w:val="TableParagraph"/>
              <w:ind w:right="70"/>
              <w:jc w:val="right"/>
              <w:rPr>
                <w:rFonts w:ascii="Arial"/>
                <w:sz w:val="20"/>
              </w:rPr>
            </w:pPr>
            <w:r>
              <w:rPr>
                <w:rFonts w:ascii="Arial"/>
                <w:sz w:val="20"/>
              </w:rPr>
              <w:t>28,831</w:t>
            </w:r>
          </w:p>
        </w:tc>
        <w:tc>
          <w:tcPr>
            <w:tcW w:w="161" w:type="dxa"/>
          </w:tcPr>
          <w:p w:rsidR="00554053" w:rsidRDefault="00554053"/>
        </w:tc>
        <w:tc>
          <w:tcPr>
            <w:tcW w:w="691" w:type="dxa"/>
          </w:tcPr>
          <w:p w:rsidR="00554053" w:rsidRDefault="00554053">
            <w:pPr>
              <w:pStyle w:val="TableParagraph"/>
              <w:spacing w:before="5"/>
              <w:rPr>
                <w:rFonts w:ascii="Arial"/>
                <w:sz w:val="20"/>
              </w:rPr>
            </w:pPr>
          </w:p>
          <w:p w:rsidR="00554053" w:rsidRDefault="00B532F1">
            <w:pPr>
              <w:pStyle w:val="TableParagraph"/>
              <w:ind w:left="285"/>
              <w:rPr>
                <w:rFonts w:ascii="Arial"/>
                <w:sz w:val="20"/>
              </w:rPr>
            </w:pPr>
            <w:r>
              <w:rPr>
                <w:rFonts w:ascii="Arial"/>
                <w:sz w:val="20"/>
              </w:rPr>
              <w:t>100</w:t>
            </w:r>
          </w:p>
        </w:tc>
      </w:tr>
      <w:tr w:rsidR="00554053">
        <w:trPr>
          <w:trHeight w:hRule="exact" w:val="240"/>
        </w:trPr>
        <w:tc>
          <w:tcPr>
            <w:tcW w:w="4636" w:type="dxa"/>
          </w:tcPr>
          <w:p w:rsidR="00554053" w:rsidRDefault="00B532F1">
            <w:pPr>
              <w:pStyle w:val="TableParagraph"/>
              <w:spacing w:line="219" w:lineRule="exact"/>
              <w:ind w:left="200"/>
              <w:rPr>
                <w:rFonts w:ascii="Arial"/>
                <w:sz w:val="20"/>
              </w:rPr>
            </w:pPr>
            <w:r>
              <w:rPr>
                <w:rFonts w:ascii="Arial"/>
                <w:sz w:val="20"/>
              </w:rPr>
              <w:t>Fondo de Fomento Municipal</w:t>
            </w:r>
          </w:p>
        </w:tc>
        <w:tc>
          <w:tcPr>
            <w:tcW w:w="342" w:type="dxa"/>
          </w:tcPr>
          <w:p w:rsidR="00554053" w:rsidRDefault="00554053"/>
        </w:tc>
        <w:tc>
          <w:tcPr>
            <w:tcW w:w="1106" w:type="dxa"/>
          </w:tcPr>
          <w:p w:rsidR="00554053" w:rsidRDefault="00B532F1">
            <w:pPr>
              <w:pStyle w:val="TableParagraph"/>
              <w:spacing w:line="219" w:lineRule="exact"/>
              <w:ind w:right="70"/>
              <w:jc w:val="right"/>
              <w:rPr>
                <w:rFonts w:ascii="Arial"/>
                <w:sz w:val="20"/>
              </w:rPr>
            </w:pPr>
            <w:r>
              <w:rPr>
                <w:rFonts w:ascii="Arial"/>
                <w:sz w:val="20"/>
              </w:rPr>
              <w:t>90,470</w:t>
            </w:r>
          </w:p>
        </w:tc>
        <w:tc>
          <w:tcPr>
            <w:tcW w:w="158" w:type="dxa"/>
          </w:tcPr>
          <w:p w:rsidR="00554053" w:rsidRDefault="00554053"/>
        </w:tc>
        <w:tc>
          <w:tcPr>
            <w:tcW w:w="473" w:type="dxa"/>
          </w:tcPr>
          <w:p w:rsidR="00554053" w:rsidRDefault="00B532F1">
            <w:pPr>
              <w:pStyle w:val="TableParagraph"/>
              <w:spacing w:line="219" w:lineRule="exact"/>
              <w:ind w:left="290"/>
              <w:rPr>
                <w:rFonts w:ascii="Arial"/>
                <w:sz w:val="20"/>
              </w:rPr>
            </w:pPr>
            <w:r>
              <w:rPr>
                <w:rFonts w:ascii="Arial"/>
                <w:w w:val="99"/>
                <w:sz w:val="20"/>
              </w:rPr>
              <w:t>7</w:t>
            </w:r>
          </w:p>
        </w:tc>
        <w:tc>
          <w:tcPr>
            <w:tcW w:w="346" w:type="dxa"/>
          </w:tcPr>
          <w:p w:rsidR="00554053" w:rsidRDefault="00554053"/>
        </w:tc>
        <w:tc>
          <w:tcPr>
            <w:tcW w:w="1133" w:type="dxa"/>
          </w:tcPr>
          <w:p w:rsidR="00554053" w:rsidRDefault="00B532F1">
            <w:pPr>
              <w:pStyle w:val="TableParagraph"/>
              <w:spacing w:line="219" w:lineRule="exact"/>
              <w:ind w:right="70"/>
              <w:jc w:val="right"/>
              <w:rPr>
                <w:rFonts w:ascii="Arial"/>
                <w:sz w:val="20"/>
              </w:rPr>
            </w:pPr>
            <w:r>
              <w:rPr>
                <w:rFonts w:ascii="Arial"/>
                <w:sz w:val="20"/>
              </w:rPr>
              <w:t>90,470</w:t>
            </w:r>
          </w:p>
        </w:tc>
        <w:tc>
          <w:tcPr>
            <w:tcW w:w="161" w:type="dxa"/>
          </w:tcPr>
          <w:p w:rsidR="00554053" w:rsidRDefault="00554053"/>
        </w:tc>
        <w:tc>
          <w:tcPr>
            <w:tcW w:w="691" w:type="dxa"/>
          </w:tcPr>
          <w:p w:rsidR="00554053" w:rsidRDefault="00B532F1">
            <w:pPr>
              <w:pStyle w:val="TableParagraph"/>
              <w:spacing w:before="5"/>
              <w:ind w:left="285"/>
              <w:rPr>
                <w:rFonts w:ascii="Arial"/>
                <w:sz w:val="20"/>
              </w:rPr>
            </w:pPr>
            <w:r>
              <w:rPr>
                <w:rFonts w:ascii="Arial"/>
                <w:sz w:val="20"/>
              </w:rPr>
              <w:t>100</w:t>
            </w:r>
          </w:p>
        </w:tc>
      </w:tr>
      <w:tr w:rsidR="00554053">
        <w:trPr>
          <w:trHeight w:hRule="exact" w:val="248"/>
        </w:trPr>
        <w:tc>
          <w:tcPr>
            <w:tcW w:w="4636" w:type="dxa"/>
          </w:tcPr>
          <w:p w:rsidR="00554053" w:rsidRDefault="00B532F1">
            <w:pPr>
              <w:pStyle w:val="TableParagraph"/>
              <w:spacing w:line="228" w:lineRule="exact"/>
              <w:ind w:left="200"/>
              <w:rPr>
                <w:rFonts w:ascii="Arial" w:hAnsi="Arial"/>
                <w:sz w:val="20"/>
              </w:rPr>
            </w:pPr>
            <w:r>
              <w:rPr>
                <w:rFonts w:ascii="Arial" w:hAnsi="Arial"/>
                <w:sz w:val="20"/>
              </w:rPr>
              <w:t>Fondo de Fiscalización</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30,612</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2</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30,612</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8"/>
        </w:trPr>
        <w:tc>
          <w:tcPr>
            <w:tcW w:w="4636" w:type="dxa"/>
          </w:tcPr>
          <w:p w:rsidR="00554053" w:rsidRDefault="00B532F1">
            <w:pPr>
              <w:pStyle w:val="TableParagraph"/>
              <w:spacing w:line="227" w:lineRule="exact"/>
              <w:ind w:left="200"/>
              <w:rPr>
                <w:rFonts w:ascii="Arial" w:hAnsi="Arial"/>
                <w:sz w:val="20"/>
              </w:rPr>
            </w:pPr>
            <w:r>
              <w:rPr>
                <w:rFonts w:ascii="Arial" w:hAnsi="Arial"/>
                <w:sz w:val="20"/>
              </w:rPr>
              <w:t>Recaudación venta gasolina y diésel</w:t>
            </w:r>
          </w:p>
        </w:tc>
        <w:tc>
          <w:tcPr>
            <w:tcW w:w="342" w:type="dxa"/>
          </w:tcPr>
          <w:p w:rsidR="00554053" w:rsidRDefault="00554053"/>
        </w:tc>
        <w:tc>
          <w:tcPr>
            <w:tcW w:w="1106" w:type="dxa"/>
          </w:tcPr>
          <w:p w:rsidR="00554053" w:rsidRDefault="00B532F1">
            <w:pPr>
              <w:pStyle w:val="TableParagraph"/>
              <w:spacing w:line="227" w:lineRule="exact"/>
              <w:ind w:right="70"/>
              <w:jc w:val="right"/>
              <w:rPr>
                <w:rFonts w:ascii="Arial"/>
                <w:sz w:val="20"/>
              </w:rPr>
            </w:pPr>
            <w:r>
              <w:rPr>
                <w:rFonts w:ascii="Arial"/>
                <w:sz w:val="20"/>
              </w:rPr>
              <w:t>32,800</w:t>
            </w:r>
          </w:p>
        </w:tc>
        <w:tc>
          <w:tcPr>
            <w:tcW w:w="158" w:type="dxa"/>
          </w:tcPr>
          <w:p w:rsidR="00554053" w:rsidRDefault="00554053"/>
        </w:tc>
        <w:tc>
          <w:tcPr>
            <w:tcW w:w="473" w:type="dxa"/>
          </w:tcPr>
          <w:p w:rsidR="00554053" w:rsidRDefault="00B532F1">
            <w:pPr>
              <w:pStyle w:val="TableParagraph"/>
              <w:spacing w:line="227" w:lineRule="exact"/>
              <w:ind w:left="290"/>
              <w:rPr>
                <w:rFonts w:ascii="Arial"/>
                <w:sz w:val="20"/>
              </w:rPr>
            </w:pPr>
            <w:r>
              <w:rPr>
                <w:rFonts w:ascii="Arial"/>
                <w:w w:val="99"/>
                <w:sz w:val="20"/>
              </w:rPr>
              <w:t>3</w:t>
            </w:r>
          </w:p>
        </w:tc>
        <w:tc>
          <w:tcPr>
            <w:tcW w:w="346" w:type="dxa"/>
          </w:tcPr>
          <w:p w:rsidR="00554053" w:rsidRDefault="00554053"/>
        </w:tc>
        <w:tc>
          <w:tcPr>
            <w:tcW w:w="1133" w:type="dxa"/>
          </w:tcPr>
          <w:p w:rsidR="00554053" w:rsidRDefault="00B532F1">
            <w:pPr>
              <w:pStyle w:val="TableParagraph"/>
              <w:spacing w:line="227" w:lineRule="exact"/>
              <w:ind w:right="70"/>
              <w:jc w:val="right"/>
              <w:rPr>
                <w:rFonts w:ascii="Arial"/>
                <w:sz w:val="20"/>
              </w:rPr>
            </w:pPr>
            <w:r>
              <w:rPr>
                <w:rFonts w:ascii="Arial"/>
                <w:sz w:val="20"/>
              </w:rPr>
              <w:t>32,800</w:t>
            </w:r>
          </w:p>
        </w:tc>
        <w:tc>
          <w:tcPr>
            <w:tcW w:w="161" w:type="dxa"/>
          </w:tcPr>
          <w:p w:rsidR="00554053" w:rsidRDefault="00554053"/>
        </w:tc>
        <w:tc>
          <w:tcPr>
            <w:tcW w:w="691" w:type="dxa"/>
          </w:tcPr>
          <w:p w:rsidR="00554053" w:rsidRDefault="00B532F1">
            <w:pPr>
              <w:pStyle w:val="TableParagraph"/>
              <w:spacing w:before="13"/>
              <w:ind w:left="285"/>
              <w:rPr>
                <w:rFonts w:ascii="Arial"/>
                <w:sz w:val="20"/>
              </w:rPr>
            </w:pPr>
            <w:r>
              <w:rPr>
                <w:rFonts w:ascii="Arial"/>
                <w:sz w:val="20"/>
              </w:rPr>
              <w:t>100</w:t>
            </w:r>
          </w:p>
        </w:tc>
      </w:tr>
      <w:tr w:rsidR="00554053">
        <w:trPr>
          <w:trHeight w:hRule="exact" w:val="504"/>
        </w:trPr>
        <w:tc>
          <w:tcPr>
            <w:tcW w:w="4636" w:type="dxa"/>
          </w:tcPr>
          <w:p w:rsidR="00554053" w:rsidRDefault="00B532F1">
            <w:pPr>
              <w:pStyle w:val="TableParagraph"/>
              <w:spacing w:line="276" w:lineRule="auto"/>
              <w:ind w:left="200"/>
              <w:rPr>
                <w:rFonts w:ascii="Arial" w:hAnsi="Arial"/>
                <w:sz w:val="20"/>
              </w:rPr>
            </w:pPr>
            <w:r>
              <w:rPr>
                <w:rFonts w:ascii="Arial" w:hAnsi="Arial"/>
                <w:sz w:val="20"/>
              </w:rPr>
              <w:t>Participable Art. 3-B Ley de Coordinación Fiscal (devolución de I.S.R.)</w:t>
            </w:r>
          </w:p>
        </w:tc>
        <w:tc>
          <w:tcPr>
            <w:tcW w:w="342" w:type="dxa"/>
          </w:tcPr>
          <w:p w:rsidR="00554053" w:rsidRDefault="00554053"/>
        </w:tc>
        <w:tc>
          <w:tcPr>
            <w:tcW w:w="1106" w:type="dxa"/>
          </w:tcPr>
          <w:p w:rsidR="00554053" w:rsidRDefault="00554053">
            <w:pPr>
              <w:pStyle w:val="TableParagraph"/>
              <w:spacing w:before="7"/>
              <w:rPr>
                <w:rFonts w:ascii="Arial"/>
                <w:sz w:val="20"/>
              </w:rPr>
            </w:pPr>
          </w:p>
          <w:p w:rsidR="00554053" w:rsidRDefault="00B532F1">
            <w:pPr>
              <w:pStyle w:val="TableParagraph"/>
              <w:spacing w:before="1"/>
              <w:ind w:right="70"/>
              <w:jc w:val="right"/>
              <w:rPr>
                <w:rFonts w:ascii="Arial"/>
                <w:sz w:val="20"/>
              </w:rPr>
            </w:pPr>
            <w:r>
              <w:rPr>
                <w:rFonts w:ascii="Arial"/>
                <w:sz w:val="20"/>
              </w:rPr>
              <w:t>79,931</w:t>
            </w:r>
          </w:p>
        </w:tc>
        <w:tc>
          <w:tcPr>
            <w:tcW w:w="158" w:type="dxa"/>
          </w:tcPr>
          <w:p w:rsidR="00554053" w:rsidRDefault="00554053"/>
        </w:tc>
        <w:tc>
          <w:tcPr>
            <w:tcW w:w="473" w:type="dxa"/>
          </w:tcPr>
          <w:p w:rsidR="00554053" w:rsidRDefault="00554053">
            <w:pPr>
              <w:pStyle w:val="TableParagraph"/>
              <w:spacing w:before="7"/>
              <w:rPr>
                <w:rFonts w:ascii="Arial"/>
                <w:sz w:val="20"/>
              </w:rPr>
            </w:pPr>
          </w:p>
          <w:p w:rsidR="00554053" w:rsidRDefault="00B532F1">
            <w:pPr>
              <w:pStyle w:val="TableParagraph"/>
              <w:spacing w:before="1"/>
              <w:ind w:left="290"/>
              <w:rPr>
                <w:rFonts w:ascii="Arial"/>
                <w:sz w:val="20"/>
              </w:rPr>
            </w:pPr>
            <w:r>
              <w:rPr>
                <w:rFonts w:ascii="Arial"/>
                <w:w w:val="99"/>
                <w:sz w:val="20"/>
              </w:rPr>
              <w:t>6</w:t>
            </w:r>
          </w:p>
        </w:tc>
        <w:tc>
          <w:tcPr>
            <w:tcW w:w="346" w:type="dxa"/>
          </w:tcPr>
          <w:p w:rsidR="00554053" w:rsidRDefault="00554053"/>
        </w:tc>
        <w:tc>
          <w:tcPr>
            <w:tcW w:w="1133" w:type="dxa"/>
          </w:tcPr>
          <w:p w:rsidR="00554053" w:rsidRDefault="00554053">
            <w:pPr>
              <w:pStyle w:val="TableParagraph"/>
              <w:spacing w:before="7"/>
              <w:rPr>
                <w:rFonts w:ascii="Arial"/>
                <w:sz w:val="20"/>
              </w:rPr>
            </w:pPr>
          </w:p>
          <w:p w:rsidR="00554053" w:rsidRDefault="00B532F1">
            <w:pPr>
              <w:pStyle w:val="TableParagraph"/>
              <w:spacing w:before="1"/>
              <w:ind w:right="70"/>
              <w:jc w:val="right"/>
              <w:rPr>
                <w:rFonts w:ascii="Arial"/>
                <w:sz w:val="20"/>
              </w:rPr>
            </w:pPr>
            <w:r>
              <w:rPr>
                <w:rFonts w:ascii="Arial"/>
                <w:sz w:val="20"/>
              </w:rPr>
              <w:t>79,931</w:t>
            </w:r>
          </w:p>
        </w:tc>
        <w:tc>
          <w:tcPr>
            <w:tcW w:w="161" w:type="dxa"/>
          </w:tcPr>
          <w:p w:rsidR="00554053" w:rsidRDefault="00554053"/>
        </w:tc>
        <w:tc>
          <w:tcPr>
            <w:tcW w:w="691" w:type="dxa"/>
          </w:tcPr>
          <w:p w:rsidR="00554053" w:rsidRDefault="00554053">
            <w:pPr>
              <w:pStyle w:val="TableParagraph"/>
              <w:spacing w:before="4"/>
              <w:rPr>
                <w:rFonts w:ascii="Arial"/>
                <w:sz w:val="23"/>
              </w:rPr>
            </w:pPr>
          </w:p>
          <w:p w:rsidR="00554053" w:rsidRDefault="00B532F1">
            <w:pPr>
              <w:pStyle w:val="TableParagraph"/>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Fondo de extracciones de hidrocarburos</w:t>
            </w:r>
          </w:p>
        </w:tc>
        <w:tc>
          <w:tcPr>
            <w:tcW w:w="342" w:type="dxa"/>
          </w:tcPr>
          <w:p w:rsidR="00554053" w:rsidRDefault="00554053"/>
        </w:tc>
        <w:tc>
          <w:tcPr>
            <w:tcW w:w="1106" w:type="dxa"/>
          </w:tcPr>
          <w:p w:rsidR="00554053" w:rsidRDefault="00B532F1">
            <w:pPr>
              <w:pStyle w:val="TableParagraph"/>
              <w:spacing w:line="228" w:lineRule="exact"/>
              <w:ind w:right="69"/>
              <w:jc w:val="right"/>
              <w:rPr>
                <w:rFonts w:ascii="Arial"/>
                <w:sz w:val="20"/>
              </w:rPr>
            </w:pPr>
            <w:r>
              <w:rPr>
                <w:rFonts w:ascii="Arial"/>
                <w:sz w:val="20"/>
              </w:rPr>
              <w:t>2,532</w:t>
            </w:r>
          </w:p>
        </w:tc>
        <w:tc>
          <w:tcPr>
            <w:tcW w:w="158" w:type="dxa"/>
          </w:tcPr>
          <w:p w:rsidR="00554053" w:rsidRDefault="00554053"/>
        </w:tc>
        <w:tc>
          <w:tcPr>
            <w:tcW w:w="473" w:type="dxa"/>
          </w:tcPr>
          <w:p w:rsidR="00554053" w:rsidRDefault="00B532F1">
            <w:pPr>
              <w:pStyle w:val="TableParagraph"/>
              <w:spacing w:line="228"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8" w:lineRule="exact"/>
              <w:ind w:right="69"/>
              <w:jc w:val="right"/>
              <w:rPr>
                <w:rFonts w:ascii="Arial"/>
                <w:sz w:val="20"/>
              </w:rPr>
            </w:pPr>
            <w:r>
              <w:rPr>
                <w:rFonts w:ascii="Arial"/>
                <w:sz w:val="20"/>
              </w:rPr>
              <w:t>2,532</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0"/>
        </w:trPr>
        <w:tc>
          <w:tcPr>
            <w:tcW w:w="4636" w:type="dxa"/>
          </w:tcPr>
          <w:p w:rsidR="00554053" w:rsidRDefault="00B532F1">
            <w:pPr>
              <w:pStyle w:val="TableParagraph"/>
              <w:spacing w:line="228" w:lineRule="exact"/>
              <w:ind w:left="200"/>
              <w:rPr>
                <w:rFonts w:ascii="Arial"/>
                <w:sz w:val="20"/>
              </w:rPr>
            </w:pPr>
            <w:r>
              <w:rPr>
                <w:rFonts w:ascii="Arial"/>
                <w:sz w:val="20"/>
                <w:u w:val="single"/>
              </w:rPr>
              <w:t>Impuesto de tenencia</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7"/>
        </w:trPr>
        <w:tc>
          <w:tcPr>
            <w:tcW w:w="4636" w:type="dxa"/>
          </w:tcPr>
          <w:p w:rsidR="00554053" w:rsidRDefault="00B532F1">
            <w:pPr>
              <w:pStyle w:val="TableParagraph"/>
              <w:spacing w:before="5"/>
              <w:ind w:left="200"/>
              <w:rPr>
                <w:rFonts w:ascii="Arial"/>
                <w:sz w:val="20"/>
              </w:rPr>
            </w:pPr>
            <w:r>
              <w:rPr>
                <w:rFonts w:ascii="Arial"/>
                <w:sz w:val="20"/>
              </w:rPr>
              <w:t>Impuesto de tenencia</w:t>
            </w:r>
          </w:p>
        </w:tc>
        <w:tc>
          <w:tcPr>
            <w:tcW w:w="342" w:type="dxa"/>
          </w:tcPr>
          <w:p w:rsidR="00554053" w:rsidRDefault="00554053"/>
        </w:tc>
        <w:tc>
          <w:tcPr>
            <w:tcW w:w="1106" w:type="dxa"/>
          </w:tcPr>
          <w:p w:rsidR="00554053" w:rsidRDefault="00B532F1">
            <w:pPr>
              <w:pStyle w:val="TableParagraph"/>
              <w:spacing w:before="5"/>
              <w:ind w:right="70"/>
              <w:jc w:val="right"/>
              <w:rPr>
                <w:rFonts w:ascii="Arial"/>
                <w:sz w:val="20"/>
              </w:rPr>
            </w:pPr>
            <w:r>
              <w:rPr>
                <w:rFonts w:ascii="Arial"/>
                <w:sz w:val="20"/>
              </w:rPr>
              <w:t>44,244</w:t>
            </w:r>
          </w:p>
        </w:tc>
        <w:tc>
          <w:tcPr>
            <w:tcW w:w="158" w:type="dxa"/>
          </w:tcPr>
          <w:p w:rsidR="00554053" w:rsidRDefault="00554053"/>
        </w:tc>
        <w:tc>
          <w:tcPr>
            <w:tcW w:w="473" w:type="dxa"/>
          </w:tcPr>
          <w:p w:rsidR="00554053" w:rsidRDefault="00B532F1">
            <w:pPr>
              <w:pStyle w:val="TableParagraph"/>
              <w:spacing w:before="5"/>
              <w:ind w:left="290"/>
              <w:rPr>
                <w:rFonts w:ascii="Arial"/>
                <w:sz w:val="20"/>
              </w:rPr>
            </w:pPr>
            <w:r>
              <w:rPr>
                <w:rFonts w:ascii="Arial"/>
                <w:w w:val="99"/>
                <w:sz w:val="20"/>
              </w:rPr>
              <w:t>4</w:t>
            </w:r>
          </w:p>
        </w:tc>
        <w:tc>
          <w:tcPr>
            <w:tcW w:w="346" w:type="dxa"/>
          </w:tcPr>
          <w:p w:rsidR="00554053" w:rsidRDefault="00554053"/>
        </w:tc>
        <w:tc>
          <w:tcPr>
            <w:tcW w:w="1133" w:type="dxa"/>
          </w:tcPr>
          <w:p w:rsidR="00554053" w:rsidRDefault="00B532F1">
            <w:pPr>
              <w:pStyle w:val="TableParagraph"/>
              <w:spacing w:before="5"/>
              <w:ind w:right="70"/>
              <w:jc w:val="right"/>
              <w:rPr>
                <w:rFonts w:ascii="Arial"/>
                <w:sz w:val="20"/>
              </w:rPr>
            </w:pPr>
            <w:r>
              <w:rPr>
                <w:rFonts w:ascii="Arial"/>
                <w:sz w:val="20"/>
              </w:rPr>
              <w:t>44,244</w:t>
            </w:r>
          </w:p>
        </w:tc>
        <w:tc>
          <w:tcPr>
            <w:tcW w:w="161" w:type="dxa"/>
          </w:tcPr>
          <w:p w:rsidR="00554053" w:rsidRDefault="00554053"/>
        </w:tc>
        <w:tc>
          <w:tcPr>
            <w:tcW w:w="691" w:type="dxa"/>
          </w:tcPr>
          <w:p w:rsidR="00554053" w:rsidRDefault="00B532F1">
            <w:pPr>
              <w:pStyle w:val="TableParagraph"/>
              <w:spacing w:before="22"/>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Control vehicular</w:t>
            </w:r>
          </w:p>
        </w:tc>
        <w:tc>
          <w:tcPr>
            <w:tcW w:w="342" w:type="dxa"/>
          </w:tcPr>
          <w:p w:rsidR="00554053" w:rsidRDefault="00554053"/>
        </w:tc>
        <w:tc>
          <w:tcPr>
            <w:tcW w:w="1106" w:type="dxa"/>
          </w:tcPr>
          <w:p w:rsidR="00554053" w:rsidRDefault="00B532F1">
            <w:pPr>
              <w:pStyle w:val="TableParagraph"/>
              <w:spacing w:line="228" w:lineRule="exact"/>
              <w:ind w:right="69"/>
              <w:jc w:val="right"/>
              <w:rPr>
                <w:rFonts w:ascii="Arial"/>
                <w:sz w:val="20"/>
              </w:rPr>
            </w:pPr>
            <w:r>
              <w:rPr>
                <w:rFonts w:ascii="Arial"/>
                <w:sz w:val="20"/>
              </w:rPr>
              <w:t>3,256</w:t>
            </w:r>
          </w:p>
        </w:tc>
        <w:tc>
          <w:tcPr>
            <w:tcW w:w="158" w:type="dxa"/>
          </w:tcPr>
          <w:p w:rsidR="00554053" w:rsidRDefault="00554053"/>
        </w:tc>
        <w:tc>
          <w:tcPr>
            <w:tcW w:w="473" w:type="dxa"/>
          </w:tcPr>
          <w:p w:rsidR="00554053" w:rsidRDefault="00B532F1">
            <w:pPr>
              <w:pStyle w:val="TableParagraph"/>
              <w:spacing w:line="228"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8" w:lineRule="exact"/>
              <w:ind w:right="69"/>
              <w:jc w:val="right"/>
              <w:rPr>
                <w:rFonts w:ascii="Arial"/>
                <w:sz w:val="20"/>
              </w:rPr>
            </w:pPr>
            <w:r>
              <w:rPr>
                <w:rFonts w:ascii="Arial"/>
                <w:sz w:val="20"/>
              </w:rPr>
              <w:t>3,256</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1"/>
        </w:trPr>
        <w:tc>
          <w:tcPr>
            <w:tcW w:w="4636" w:type="dxa"/>
          </w:tcPr>
          <w:p w:rsidR="00554053" w:rsidRDefault="00B532F1">
            <w:pPr>
              <w:pStyle w:val="TableParagraph"/>
              <w:spacing w:line="228" w:lineRule="exact"/>
              <w:ind w:left="200"/>
              <w:rPr>
                <w:rFonts w:ascii="Arial"/>
                <w:sz w:val="20"/>
              </w:rPr>
            </w:pPr>
            <w:r>
              <w:rPr>
                <w:rFonts w:ascii="Arial"/>
                <w:sz w:val="20"/>
                <w:u w:val="single"/>
              </w:rPr>
              <w:t>Aportaciones Estatales</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6"/>
        </w:trPr>
        <w:tc>
          <w:tcPr>
            <w:tcW w:w="4636" w:type="dxa"/>
          </w:tcPr>
          <w:p w:rsidR="00554053" w:rsidRDefault="00B532F1">
            <w:pPr>
              <w:pStyle w:val="TableParagraph"/>
              <w:spacing w:before="6"/>
              <w:ind w:left="200"/>
              <w:rPr>
                <w:rFonts w:ascii="Arial"/>
                <w:sz w:val="20"/>
              </w:rPr>
            </w:pPr>
            <w:r>
              <w:rPr>
                <w:rFonts w:ascii="Arial"/>
                <w:sz w:val="20"/>
              </w:rPr>
              <w:t>Fondos descentralizados</w:t>
            </w:r>
          </w:p>
        </w:tc>
        <w:tc>
          <w:tcPr>
            <w:tcW w:w="342" w:type="dxa"/>
          </w:tcPr>
          <w:p w:rsidR="00554053" w:rsidRDefault="00554053"/>
        </w:tc>
        <w:tc>
          <w:tcPr>
            <w:tcW w:w="1106" w:type="dxa"/>
          </w:tcPr>
          <w:p w:rsidR="00554053" w:rsidRDefault="00B532F1">
            <w:pPr>
              <w:pStyle w:val="TableParagraph"/>
              <w:spacing w:before="6"/>
              <w:ind w:right="70"/>
              <w:jc w:val="right"/>
              <w:rPr>
                <w:rFonts w:ascii="Arial"/>
                <w:sz w:val="20"/>
              </w:rPr>
            </w:pPr>
            <w:r>
              <w:rPr>
                <w:rFonts w:ascii="Arial"/>
                <w:sz w:val="20"/>
              </w:rPr>
              <w:t>34,510</w:t>
            </w:r>
          </w:p>
        </w:tc>
        <w:tc>
          <w:tcPr>
            <w:tcW w:w="158" w:type="dxa"/>
          </w:tcPr>
          <w:p w:rsidR="00554053" w:rsidRDefault="00554053"/>
        </w:tc>
        <w:tc>
          <w:tcPr>
            <w:tcW w:w="473" w:type="dxa"/>
          </w:tcPr>
          <w:p w:rsidR="00554053" w:rsidRDefault="00B532F1">
            <w:pPr>
              <w:pStyle w:val="TableParagraph"/>
              <w:spacing w:before="6"/>
              <w:ind w:left="290"/>
              <w:rPr>
                <w:rFonts w:ascii="Arial"/>
                <w:sz w:val="20"/>
              </w:rPr>
            </w:pPr>
            <w:r>
              <w:rPr>
                <w:rFonts w:ascii="Arial"/>
                <w:w w:val="99"/>
                <w:sz w:val="20"/>
              </w:rPr>
              <w:t>3</w:t>
            </w:r>
          </w:p>
        </w:tc>
        <w:tc>
          <w:tcPr>
            <w:tcW w:w="346" w:type="dxa"/>
          </w:tcPr>
          <w:p w:rsidR="00554053" w:rsidRDefault="00554053"/>
        </w:tc>
        <w:tc>
          <w:tcPr>
            <w:tcW w:w="1133" w:type="dxa"/>
          </w:tcPr>
          <w:p w:rsidR="00554053" w:rsidRDefault="00B532F1">
            <w:pPr>
              <w:pStyle w:val="TableParagraph"/>
              <w:spacing w:before="6"/>
              <w:ind w:right="70"/>
              <w:jc w:val="right"/>
              <w:rPr>
                <w:rFonts w:ascii="Arial"/>
                <w:sz w:val="20"/>
              </w:rPr>
            </w:pPr>
            <w:r>
              <w:rPr>
                <w:rFonts w:ascii="Arial"/>
                <w:sz w:val="20"/>
              </w:rPr>
              <w:t>34,510</w:t>
            </w:r>
          </w:p>
        </w:tc>
        <w:tc>
          <w:tcPr>
            <w:tcW w:w="161" w:type="dxa"/>
          </w:tcPr>
          <w:p w:rsidR="00554053" w:rsidRDefault="00554053"/>
        </w:tc>
        <w:tc>
          <w:tcPr>
            <w:tcW w:w="691" w:type="dxa"/>
          </w:tcPr>
          <w:p w:rsidR="00554053" w:rsidRDefault="00B532F1">
            <w:pPr>
              <w:pStyle w:val="TableParagraph"/>
              <w:spacing w:before="20"/>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Otras aportaciones estatales</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17,097</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17,097</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Fondo de desarrollo municipal</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31,277</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3</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31,277</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hAnsi="Arial"/>
                <w:sz w:val="20"/>
              </w:rPr>
            </w:pPr>
            <w:r>
              <w:rPr>
                <w:rFonts w:ascii="Arial" w:hAnsi="Arial"/>
                <w:sz w:val="20"/>
              </w:rPr>
              <w:t>Aportación para el impuesto 3% sobre nómina</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68,154</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5</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68,154</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7"/>
        </w:trPr>
        <w:tc>
          <w:tcPr>
            <w:tcW w:w="4636" w:type="dxa"/>
          </w:tcPr>
          <w:p w:rsidR="00554053" w:rsidRDefault="00B532F1">
            <w:pPr>
              <w:pStyle w:val="TableParagraph"/>
              <w:spacing w:line="228" w:lineRule="exact"/>
              <w:ind w:left="200"/>
              <w:rPr>
                <w:rFonts w:ascii="Arial"/>
                <w:sz w:val="20"/>
              </w:rPr>
            </w:pPr>
            <w:r>
              <w:rPr>
                <w:rFonts w:ascii="Arial"/>
                <w:sz w:val="20"/>
              </w:rPr>
              <w:t>Fondo de seguridad para los municipios</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12,799</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12,799</w:t>
            </w:r>
          </w:p>
        </w:tc>
        <w:tc>
          <w:tcPr>
            <w:tcW w:w="161" w:type="dxa"/>
          </w:tcPr>
          <w:p w:rsidR="00554053" w:rsidRDefault="00554053"/>
        </w:tc>
        <w:tc>
          <w:tcPr>
            <w:tcW w:w="691" w:type="dxa"/>
          </w:tcPr>
          <w:p w:rsidR="00554053" w:rsidRDefault="00B532F1">
            <w:pPr>
              <w:pStyle w:val="TableParagraph"/>
              <w:spacing w:before="12"/>
              <w:ind w:left="285"/>
              <w:rPr>
                <w:rFonts w:ascii="Arial"/>
                <w:sz w:val="20"/>
              </w:rPr>
            </w:pPr>
            <w:r>
              <w:rPr>
                <w:rFonts w:ascii="Arial"/>
                <w:sz w:val="20"/>
              </w:rPr>
              <w:t>100</w:t>
            </w:r>
          </w:p>
        </w:tc>
      </w:tr>
      <w:tr w:rsidR="00554053">
        <w:trPr>
          <w:trHeight w:hRule="exact" w:val="241"/>
        </w:trPr>
        <w:tc>
          <w:tcPr>
            <w:tcW w:w="4636" w:type="dxa"/>
          </w:tcPr>
          <w:p w:rsidR="00554053" w:rsidRDefault="00B532F1">
            <w:pPr>
              <w:pStyle w:val="TableParagraph"/>
              <w:spacing w:line="228" w:lineRule="exact"/>
              <w:ind w:left="200"/>
              <w:rPr>
                <w:rFonts w:ascii="Arial"/>
                <w:sz w:val="20"/>
              </w:rPr>
            </w:pPr>
            <w:r>
              <w:rPr>
                <w:rFonts w:ascii="Arial"/>
                <w:sz w:val="20"/>
                <w:u w:val="single"/>
              </w:rPr>
              <w:t>Aportaciones Federales</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8"/>
        </w:trPr>
        <w:tc>
          <w:tcPr>
            <w:tcW w:w="4636" w:type="dxa"/>
          </w:tcPr>
          <w:p w:rsidR="00554053" w:rsidRDefault="00B532F1">
            <w:pPr>
              <w:pStyle w:val="TableParagraph"/>
              <w:spacing w:before="6"/>
              <w:ind w:left="200"/>
              <w:rPr>
                <w:rFonts w:ascii="Arial"/>
                <w:sz w:val="20"/>
              </w:rPr>
            </w:pPr>
            <w:r>
              <w:rPr>
                <w:rFonts w:ascii="Arial"/>
                <w:sz w:val="20"/>
              </w:rPr>
              <w:t>Fondo Fortaseg</w:t>
            </w:r>
          </w:p>
        </w:tc>
        <w:tc>
          <w:tcPr>
            <w:tcW w:w="342" w:type="dxa"/>
          </w:tcPr>
          <w:p w:rsidR="00554053" w:rsidRDefault="00554053"/>
        </w:tc>
        <w:tc>
          <w:tcPr>
            <w:tcW w:w="1106" w:type="dxa"/>
          </w:tcPr>
          <w:p w:rsidR="00554053" w:rsidRDefault="00B532F1">
            <w:pPr>
              <w:pStyle w:val="TableParagraph"/>
              <w:spacing w:before="6"/>
              <w:ind w:right="69"/>
              <w:jc w:val="right"/>
              <w:rPr>
                <w:rFonts w:ascii="Arial"/>
                <w:sz w:val="20"/>
              </w:rPr>
            </w:pPr>
            <w:r>
              <w:rPr>
                <w:rFonts w:ascii="Arial"/>
                <w:sz w:val="20"/>
              </w:rPr>
              <w:t>9,948</w:t>
            </w:r>
          </w:p>
        </w:tc>
        <w:tc>
          <w:tcPr>
            <w:tcW w:w="158" w:type="dxa"/>
          </w:tcPr>
          <w:p w:rsidR="00554053" w:rsidRDefault="00554053"/>
        </w:tc>
        <w:tc>
          <w:tcPr>
            <w:tcW w:w="473" w:type="dxa"/>
          </w:tcPr>
          <w:p w:rsidR="00554053" w:rsidRDefault="00B532F1">
            <w:pPr>
              <w:pStyle w:val="TableParagraph"/>
              <w:spacing w:before="6"/>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B532F1">
            <w:pPr>
              <w:pStyle w:val="TableParagraph"/>
              <w:spacing w:before="6"/>
              <w:ind w:right="69"/>
              <w:jc w:val="right"/>
              <w:rPr>
                <w:rFonts w:ascii="Arial"/>
                <w:sz w:val="20"/>
              </w:rPr>
            </w:pPr>
            <w:r>
              <w:rPr>
                <w:rFonts w:ascii="Arial"/>
                <w:sz w:val="20"/>
              </w:rPr>
              <w:t>9,948</w:t>
            </w:r>
          </w:p>
        </w:tc>
        <w:tc>
          <w:tcPr>
            <w:tcW w:w="161" w:type="dxa"/>
          </w:tcPr>
          <w:p w:rsidR="00554053" w:rsidRDefault="00554053"/>
        </w:tc>
        <w:tc>
          <w:tcPr>
            <w:tcW w:w="691" w:type="dxa"/>
          </w:tcPr>
          <w:p w:rsidR="00554053" w:rsidRDefault="00B532F1">
            <w:pPr>
              <w:pStyle w:val="TableParagraph"/>
              <w:spacing w:before="23"/>
              <w:ind w:left="285"/>
              <w:rPr>
                <w:rFonts w:ascii="Arial"/>
                <w:sz w:val="20"/>
              </w:rPr>
            </w:pPr>
            <w:r>
              <w:rPr>
                <w:rFonts w:ascii="Arial"/>
                <w:sz w:val="20"/>
              </w:rPr>
              <w:t>100</w:t>
            </w:r>
          </w:p>
        </w:tc>
      </w:tr>
      <w:tr w:rsidR="00554053">
        <w:trPr>
          <w:trHeight w:hRule="exact" w:val="578"/>
        </w:trPr>
        <w:tc>
          <w:tcPr>
            <w:tcW w:w="4636" w:type="dxa"/>
          </w:tcPr>
          <w:p w:rsidR="00554053" w:rsidRDefault="00B532F1">
            <w:pPr>
              <w:pStyle w:val="TableParagraph"/>
              <w:tabs>
                <w:tab w:val="left" w:pos="1078"/>
                <w:tab w:val="left" w:pos="1790"/>
                <w:tab w:val="left" w:pos="2258"/>
                <w:tab w:val="left" w:pos="3874"/>
                <w:tab w:val="left" w:pos="4411"/>
              </w:tabs>
              <w:spacing w:line="276" w:lineRule="auto"/>
              <w:ind w:left="200" w:right="68"/>
              <w:rPr>
                <w:rFonts w:ascii="Arial"/>
                <w:sz w:val="20"/>
              </w:rPr>
            </w:pPr>
            <w:r>
              <w:rPr>
                <w:rFonts w:ascii="Arial"/>
                <w:sz w:val="20"/>
              </w:rPr>
              <w:t>Fondo</w:t>
            </w:r>
            <w:r>
              <w:rPr>
                <w:rFonts w:ascii="Arial"/>
                <w:sz w:val="20"/>
              </w:rPr>
              <w:tab/>
              <w:t>para</w:t>
            </w:r>
            <w:r>
              <w:rPr>
                <w:rFonts w:ascii="Arial"/>
                <w:sz w:val="20"/>
              </w:rPr>
              <w:tab/>
              <w:t>el</w:t>
            </w:r>
            <w:r>
              <w:rPr>
                <w:rFonts w:ascii="Arial"/>
                <w:sz w:val="20"/>
              </w:rPr>
              <w:tab/>
              <w:t>fortalecimiento</w:t>
            </w:r>
            <w:r>
              <w:rPr>
                <w:rFonts w:ascii="Arial"/>
                <w:sz w:val="20"/>
              </w:rPr>
              <w:tab/>
              <w:t>de</w:t>
            </w:r>
            <w:r>
              <w:rPr>
                <w:rFonts w:ascii="Arial"/>
                <w:sz w:val="20"/>
              </w:rPr>
              <w:tab/>
              <w:t>la</w:t>
            </w:r>
            <w:r>
              <w:rPr>
                <w:rFonts w:ascii="Arial"/>
                <w:w w:val="99"/>
                <w:sz w:val="20"/>
              </w:rPr>
              <w:t xml:space="preserve"> </w:t>
            </w:r>
            <w:r>
              <w:rPr>
                <w:rFonts w:ascii="Arial"/>
                <w:sz w:val="20"/>
              </w:rPr>
              <w:t>infraestructura estatal y</w:t>
            </w:r>
            <w:r>
              <w:rPr>
                <w:rFonts w:ascii="Arial"/>
                <w:spacing w:val="-18"/>
                <w:sz w:val="20"/>
              </w:rPr>
              <w:t xml:space="preserve"> </w:t>
            </w:r>
            <w:r>
              <w:rPr>
                <w:rFonts w:ascii="Arial"/>
                <w:sz w:val="20"/>
              </w:rPr>
              <w:t>municipal</w:t>
            </w:r>
          </w:p>
        </w:tc>
        <w:tc>
          <w:tcPr>
            <w:tcW w:w="342" w:type="dxa"/>
          </w:tcPr>
          <w:p w:rsidR="00554053" w:rsidRDefault="00554053"/>
        </w:tc>
        <w:tc>
          <w:tcPr>
            <w:tcW w:w="1106" w:type="dxa"/>
          </w:tcPr>
          <w:p w:rsidR="00554053" w:rsidRDefault="00554053">
            <w:pPr>
              <w:pStyle w:val="TableParagraph"/>
              <w:spacing w:before="10"/>
              <w:rPr>
                <w:rFonts w:ascii="Arial"/>
                <w:sz w:val="26"/>
              </w:rPr>
            </w:pPr>
          </w:p>
          <w:p w:rsidR="00554053" w:rsidRDefault="00B532F1">
            <w:pPr>
              <w:pStyle w:val="TableParagraph"/>
              <w:spacing w:before="1"/>
              <w:ind w:right="70"/>
              <w:jc w:val="right"/>
              <w:rPr>
                <w:rFonts w:ascii="Arial"/>
                <w:sz w:val="20"/>
              </w:rPr>
            </w:pPr>
            <w:r>
              <w:rPr>
                <w:rFonts w:ascii="Arial"/>
                <w:sz w:val="20"/>
              </w:rPr>
              <w:t>11,868</w:t>
            </w:r>
          </w:p>
        </w:tc>
        <w:tc>
          <w:tcPr>
            <w:tcW w:w="158" w:type="dxa"/>
          </w:tcPr>
          <w:p w:rsidR="00554053" w:rsidRDefault="00554053"/>
        </w:tc>
        <w:tc>
          <w:tcPr>
            <w:tcW w:w="473" w:type="dxa"/>
          </w:tcPr>
          <w:p w:rsidR="00554053" w:rsidRDefault="00554053">
            <w:pPr>
              <w:pStyle w:val="TableParagraph"/>
              <w:spacing w:before="10"/>
              <w:rPr>
                <w:rFonts w:ascii="Arial"/>
                <w:sz w:val="26"/>
              </w:rPr>
            </w:pPr>
          </w:p>
          <w:p w:rsidR="00554053" w:rsidRDefault="00B532F1">
            <w:pPr>
              <w:pStyle w:val="TableParagraph"/>
              <w:spacing w:before="1"/>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554053">
            <w:pPr>
              <w:pStyle w:val="TableParagraph"/>
              <w:spacing w:before="10"/>
              <w:rPr>
                <w:rFonts w:ascii="Arial"/>
                <w:sz w:val="26"/>
              </w:rPr>
            </w:pPr>
          </w:p>
          <w:p w:rsidR="00554053" w:rsidRDefault="00B532F1">
            <w:pPr>
              <w:pStyle w:val="TableParagraph"/>
              <w:spacing w:before="1"/>
              <w:ind w:right="70"/>
              <w:jc w:val="right"/>
              <w:rPr>
                <w:rFonts w:ascii="Arial"/>
                <w:sz w:val="20"/>
              </w:rPr>
            </w:pPr>
            <w:r>
              <w:rPr>
                <w:rFonts w:ascii="Arial"/>
                <w:sz w:val="20"/>
              </w:rPr>
              <w:t>11,868</w:t>
            </w:r>
          </w:p>
        </w:tc>
        <w:tc>
          <w:tcPr>
            <w:tcW w:w="161" w:type="dxa"/>
          </w:tcPr>
          <w:p w:rsidR="00554053" w:rsidRDefault="00554053"/>
        </w:tc>
        <w:tc>
          <w:tcPr>
            <w:tcW w:w="691" w:type="dxa"/>
          </w:tcPr>
          <w:p w:rsidR="00554053" w:rsidRDefault="00554053">
            <w:pPr>
              <w:pStyle w:val="TableParagraph"/>
              <w:spacing w:before="10"/>
              <w:rPr>
                <w:rFonts w:ascii="Arial"/>
                <w:sz w:val="29"/>
              </w:rPr>
            </w:pPr>
          </w:p>
          <w:p w:rsidR="00554053" w:rsidRDefault="00B532F1">
            <w:pPr>
              <w:pStyle w:val="TableParagraph"/>
              <w:ind w:left="285"/>
              <w:rPr>
                <w:rFonts w:ascii="Arial"/>
                <w:sz w:val="20"/>
              </w:rPr>
            </w:pPr>
            <w:r>
              <w:rPr>
                <w:rFonts w:ascii="Arial"/>
                <w:sz w:val="20"/>
              </w:rPr>
              <w:t>100</w:t>
            </w:r>
          </w:p>
        </w:tc>
      </w:tr>
      <w:tr w:rsidR="00554053">
        <w:trPr>
          <w:trHeight w:hRule="exact" w:val="248"/>
        </w:trPr>
        <w:tc>
          <w:tcPr>
            <w:tcW w:w="4636" w:type="dxa"/>
          </w:tcPr>
          <w:p w:rsidR="00554053" w:rsidRDefault="00B532F1">
            <w:pPr>
              <w:pStyle w:val="TableParagraph"/>
              <w:spacing w:line="228" w:lineRule="exact"/>
              <w:ind w:left="200"/>
              <w:rPr>
                <w:rFonts w:ascii="Arial"/>
                <w:sz w:val="20"/>
              </w:rPr>
            </w:pPr>
            <w:r>
              <w:rPr>
                <w:rFonts w:ascii="Arial"/>
                <w:sz w:val="20"/>
              </w:rPr>
              <w:t>Programas regionales ramo 23</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17,409</w:t>
            </w:r>
          </w:p>
        </w:tc>
        <w:tc>
          <w:tcPr>
            <w:tcW w:w="158" w:type="dxa"/>
          </w:tcPr>
          <w:p w:rsidR="00554053" w:rsidRDefault="00554053"/>
        </w:tc>
        <w:tc>
          <w:tcPr>
            <w:tcW w:w="473" w:type="dxa"/>
          </w:tcPr>
          <w:p w:rsidR="00554053" w:rsidRDefault="00B532F1">
            <w:pPr>
              <w:pStyle w:val="TableParagraph"/>
              <w:spacing w:line="228" w:lineRule="exact"/>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17,409</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8"/>
        </w:trPr>
        <w:tc>
          <w:tcPr>
            <w:tcW w:w="4636" w:type="dxa"/>
          </w:tcPr>
          <w:p w:rsidR="00554053" w:rsidRDefault="00B532F1">
            <w:pPr>
              <w:pStyle w:val="TableParagraph"/>
              <w:spacing w:line="227" w:lineRule="exact"/>
              <w:ind w:left="200"/>
              <w:rPr>
                <w:rFonts w:ascii="Arial"/>
                <w:sz w:val="20"/>
              </w:rPr>
            </w:pPr>
            <w:r>
              <w:rPr>
                <w:rFonts w:ascii="Arial"/>
                <w:sz w:val="20"/>
              </w:rPr>
              <w:t>Ramo 11 proyectos municipales</w:t>
            </w:r>
          </w:p>
        </w:tc>
        <w:tc>
          <w:tcPr>
            <w:tcW w:w="342" w:type="dxa"/>
          </w:tcPr>
          <w:p w:rsidR="00554053" w:rsidRDefault="00554053"/>
        </w:tc>
        <w:tc>
          <w:tcPr>
            <w:tcW w:w="1106" w:type="dxa"/>
          </w:tcPr>
          <w:p w:rsidR="00554053" w:rsidRDefault="00B532F1">
            <w:pPr>
              <w:pStyle w:val="TableParagraph"/>
              <w:spacing w:line="227" w:lineRule="exact"/>
              <w:ind w:right="69"/>
              <w:jc w:val="right"/>
              <w:rPr>
                <w:rFonts w:ascii="Arial"/>
                <w:sz w:val="20"/>
              </w:rPr>
            </w:pPr>
            <w:r>
              <w:rPr>
                <w:rFonts w:ascii="Arial"/>
                <w:sz w:val="20"/>
              </w:rPr>
              <w:t>4,500</w:t>
            </w:r>
          </w:p>
        </w:tc>
        <w:tc>
          <w:tcPr>
            <w:tcW w:w="158" w:type="dxa"/>
          </w:tcPr>
          <w:p w:rsidR="00554053" w:rsidRDefault="00554053"/>
        </w:tc>
        <w:tc>
          <w:tcPr>
            <w:tcW w:w="473" w:type="dxa"/>
          </w:tcPr>
          <w:p w:rsidR="00554053" w:rsidRDefault="00B532F1">
            <w:pPr>
              <w:pStyle w:val="TableParagraph"/>
              <w:spacing w:line="227"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7" w:lineRule="exact"/>
              <w:ind w:right="69"/>
              <w:jc w:val="right"/>
              <w:rPr>
                <w:rFonts w:ascii="Arial"/>
                <w:sz w:val="20"/>
              </w:rPr>
            </w:pPr>
            <w:r>
              <w:rPr>
                <w:rFonts w:ascii="Arial"/>
                <w:sz w:val="20"/>
              </w:rPr>
              <w:t>4,500</w:t>
            </w:r>
          </w:p>
        </w:tc>
        <w:tc>
          <w:tcPr>
            <w:tcW w:w="161" w:type="dxa"/>
          </w:tcPr>
          <w:p w:rsidR="00554053" w:rsidRDefault="00554053"/>
        </w:tc>
        <w:tc>
          <w:tcPr>
            <w:tcW w:w="691" w:type="dxa"/>
          </w:tcPr>
          <w:p w:rsidR="00554053" w:rsidRDefault="00B532F1">
            <w:pPr>
              <w:pStyle w:val="TableParagraph"/>
              <w:spacing w:before="13"/>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Instituto Nacional del Emprendedor</w:t>
            </w:r>
          </w:p>
        </w:tc>
        <w:tc>
          <w:tcPr>
            <w:tcW w:w="342" w:type="dxa"/>
          </w:tcPr>
          <w:p w:rsidR="00554053" w:rsidRDefault="00554053"/>
        </w:tc>
        <w:tc>
          <w:tcPr>
            <w:tcW w:w="1106" w:type="dxa"/>
          </w:tcPr>
          <w:p w:rsidR="00554053" w:rsidRDefault="00B532F1">
            <w:pPr>
              <w:pStyle w:val="TableParagraph"/>
              <w:spacing w:line="228" w:lineRule="exact"/>
              <w:ind w:right="69"/>
              <w:jc w:val="right"/>
              <w:rPr>
                <w:rFonts w:ascii="Arial"/>
                <w:sz w:val="20"/>
              </w:rPr>
            </w:pPr>
            <w:r>
              <w:rPr>
                <w:rFonts w:ascii="Arial"/>
                <w:sz w:val="20"/>
              </w:rPr>
              <w:t>1,997</w:t>
            </w:r>
          </w:p>
        </w:tc>
        <w:tc>
          <w:tcPr>
            <w:tcW w:w="158" w:type="dxa"/>
          </w:tcPr>
          <w:p w:rsidR="00554053" w:rsidRDefault="00554053"/>
        </w:tc>
        <w:tc>
          <w:tcPr>
            <w:tcW w:w="473" w:type="dxa"/>
          </w:tcPr>
          <w:p w:rsidR="00554053" w:rsidRDefault="00B532F1">
            <w:pPr>
              <w:pStyle w:val="TableParagraph"/>
              <w:spacing w:line="228"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8" w:lineRule="exact"/>
              <w:ind w:right="69"/>
              <w:jc w:val="right"/>
              <w:rPr>
                <w:rFonts w:ascii="Arial"/>
                <w:sz w:val="20"/>
              </w:rPr>
            </w:pPr>
            <w:r>
              <w:rPr>
                <w:rFonts w:ascii="Arial"/>
                <w:sz w:val="20"/>
              </w:rPr>
              <w:t>1,997</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1"/>
        </w:trPr>
        <w:tc>
          <w:tcPr>
            <w:tcW w:w="4636" w:type="dxa"/>
          </w:tcPr>
          <w:p w:rsidR="00554053" w:rsidRDefault="00B532F1">
            <w:pPr>
              <w:pStyle w:val="TableParagraph"/>
              <w:spacing w:line="228" w:lineRule="exact"/>
              <w:ind w:left="200"/>
              <w:rPr>
                <w:rFonts w:ascii="Arial"/>
                <w:sz w:val="20"/>
              </w:rPr>
            </w:pPr>
            <w:r>
              <w:rPr>
                <w:rFonts w:ascii="Arial"/>
                <w:sz w:val="20"/>
                <w:u w:val="single"/>
              </w:rPr>
              <w:t>Aportaciones Federales FAISM</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7"/>
        </w:trPr>
        <w:tc>
          <w:tcPr>
            <w:tcW w:w="4636" w:type="dxa"/>
          </w:tcPr>
          <w:p w:rsidR="00554053" w:rsidRDefault="00B532F1">
            <w:pPr>
              <w:pStyle w:val="TableParagraph"/>
              <w:spacing w:before="6"/>
              <w:ind w:left="200"/>
              <w:rPr>
                <w:rFonts w:ascii="Arial" w:hAnsi="Arial"/>
                <w:sz w:val="20"/>
              </w:rPr>
            </w:pPr>
            <w:r>
              <w:rPr>
                <w:rFonts w:ascii="Arial" w:hAnsi="Arial"/>
                <w:sz w:val="20"/>
              </w:rPr>
              <w:t>Aportación federal FAISM</w:t>
            </w:r>
          </w:p>
        </w:tc>
        <w:tc>
          <w:tcPr>
            <w:tcW w:w="342" w:type="dxa"/>
          </w:tcPr>
          <w:p w:rsidR="00554053" w:rsidRDefault="00554053"/>
        </w:tc>
        <w:tc>
          <w:tcPr>
            <w:tcW w:w="1106" w:type="dxa"/>
          </w:tcPr>
          <w:p w:rsidR="00554053" w:rsidRDefault="00B532F1">
            <w:pPr>
              <w:pStyle w:val="TableParagraph"/>
              <w:spacing w:before="6"/>
              <w:ind w:right="69"/>
              <w:jc w:val="right"/>
              <w:rPr>
                <w:rFonts w:ascii="Arial"/>
                <w:sz w:val="20"/>
              </w:rPr>
            </w:pPr>
            <w:r>
              <w:rPr>
                <w:rFonts w:ascii="Arial"/>
                <w:sz w:val="20"/>
              </w:rPr>
              <w:t>5,406</w:t>
            </w:r>
          </w:p>
        </w:tc>
        <w:tc>
          <w:tcPr>
            <w:tcW w:w="158" w:type="dxa"/>
          </w:tcPr>
          <w:p w:rsidR="00554053" w:rsidRDefault="00554053"/>
        </w:tc>
        <w:tc>
          <w:tcPr>
            <w:tcW w:w="473" w:type="dxa"/>
          </w:tcPr>
          <w:p w:rsidR="00554053" w:rsidRDefault="00B532F1">
            <w:pPr>
              <w:pStyle w:val="TableParagraph"/>
              <w:spacing w:before="6"/>
              <w:ind w:left="290"/>
              <w:rPr>
                <w:rFonts w:ascii="Arial"/>
                <w:sz w:val="20"/>
              </w:rPr>
            </w:pPr>
            <w:r>
              <w:rPr>
                <w:rFonts w:ascii="Arial"/>
                <w:w w:val="99"/>
                <w:sz w:val="20"/>
              </w:rPr>
              <w:t>1</w:t>
            </w:r>
          </w:p>
        </w:tc>
        <w:tc>
          <w:tcPr>
            <w:tcW w:w="346" w:type="dxa"/>
          </w:tcPr>
          <w:p w:rsidR="00554053" w:rsidRDefault="00554053"/>
        </w:tc>
        <w:tc>
          <w:tcPr>
            <w:tcW w:w="1133" w:type="dxa"/>
          </w:tcPr>
          <w:p w:rsidR="00554053" w:rsidRDefault="00B532F1">
            <w:pPr>
              <w:pStyle w:val="TableParagraph"/>
              <w:spacing w:before="6"/>
              <w:ind w:right="69"/>
              <w:jc w:val="right"/>
              <w:rPr>
                <w:rFonts w:ascii="Arial"/>
                <w:sz w:val="20"/>
              </w:rPr>
            </w:pPr>
            <w:r>
              <w:rPr>
                <w:rFonts w:ascii="Arial"/>
                <w:sz w:val="20"/>
              </w:rPr>
              <w:t>5,406</w:t>
            </w:r>
          </w:p>
        </w:tc>
        <w:tc>
          <w:tcPr>
            <w:tcW w:w="161" w:type="dxa"/>
          </w:tcPr>
          <w:p w:rsidR="00554053" w:rsidRDefault="00554053"/>
        </w:tc>
        <w:tc>
          <w:tcPr>
            <w:tcW w:w="691" w:type="dxa"/>
          </w:tcPr>
          <w:p w:rsidR="00554053" w:rsidRDefault="00B532F1">
            <w:pPr>
              <w:pStyle w:val="TableParagraph"/>
              <w:spacing w:before="23"/>
              <w:ind w:left="285"/>
              <w:rPr>
                <w:rFonts w:ascii="Arial"/>
                <w:sz w:val="20"/>
              </w:rPr>
            </w:pPr>
            <w:r>
              <w:rPr>
                <w:rFonts w:ascii="Arial"/>
                <w:sz w:val="20"/>
              </w:rPr>
              <w:t>100</w:t>
            </w:r>
          </w:p>
        </w:tc>
      </w:tr>
      <w:tr w:rsidR="00554053">
        <w:trPr>
          <w:trHeight w:hRule="exact" w:val="248"/>
        </w:trPr>
        <w:tc>
          <w:tcPr>
            <w:tcW w:w="4636" w:type="dxa"/>
          </w:tcPr>
          <w:p w:rsidR="00554053" w:rsidRDefault="00B532F1">
            <w:pPr>
              <w:pStyle w:val="TableParagraph"/>
              <w:spacing w:line="227" w:lineRule="exact"/>
              <w:ind w:left="200"/>
              <w:rPr>
                <w:rFonts w:ascii="Arial"/>
                <w:sz w:val="20"/>
              </w:rPr>
            </w:pPr>
            <w:r>
              <w:rPr>
                <w:rFonts w:ascii="Arial"/>
                <w:sz w:val="20"/>
              </w:rPr>
              <w:t>Rendimientos bancarios 2016</w:t>
            </w:r>
          </w:p>
        </w:tc>
        <w:tc>
          <w:tcPr>
            <w:tcW w:w="342" w:type="dxa"/>
          </w:tcPr>
          <w:p w:rsidR="00554053" w:rsidRDefault="00554053"/>
        </w:tc>
        <w:tc>
          <w:tcPr>
            <w:tcW w:w="1106" w:type="dxa"/>
          </w:tcPr>
          <w:p w:rsidR="00554053" w:rsidRDefault="00B532F1">
            <w:pPr>
              <w:pStyle w:val="TableParagraph"/>
              <w:spacing w:line="227" w:lineRule="exact"/>
              <w:ind w:right="70"/>
              <w:jc w:val="right"/>
              <w:rPr>
                <w:rFonts w:ascii="Arial"/>
                <w:sz w:val="20"/>
              </w:rPr>
            </w:pPr>
            <w:r>
              <w:rPr>
                <w:rFonts w:ascii="Arial"/>
                <w:sz w:val="20"/>
              </w:rPr>
              <w:t>113</w:t>
            </w:r>
          </w:p>
        </w:tc>
        <w:tc>
          <w:tcPr>
            <w:tcW w:w="158" w:type="dxa"/>
          </w:tcPr>
          <w:p w:rsidR="00554053" w:rsidRDefault="00554053"/>
        </w:tc>
        <w:tc>
          <w:tcPr>
            <w:tcW w:w="473" w:type="dxa"/>
          </w:tcPr>
          <w:p w:rsidR="00554053" w:rsidRDefault="00B532F1">
            <w:pPr>
              <w:pStyle w:val="TableParagraph"/>
              <w:spacing w:line="227"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7" w:lineRule="exact"/>
              <w:ind w:right="70"/>
              <w:jc w:val="right"/>
              <w:rPr>
                <w:rFonts w:ascii="Arial"/>
                <w:sz w:val="20"/>
              </w:rPr>
            </w:pPr>
            <w:r>
              <w:rPr>
                <w:rFonts w:ascii="Arial"/>
                <w:sz w:val="20"/>
              </w:rPr>
              <w:t>113</w:t>
            </w:r>
          </w:p>
        </w:tc>
        <w:tc>
          <w:tcPr>
            <w:tcW w:w="161" w:type="dxa"/>
          </w:tcPr>
          <w:p w:rsidR="00554053" w:rsidRDefault="00554053"/>
        </w:tc>
        <w:tc>
          <w:tcPr>
            <w:tcW w:w="691" w:type="dxa"/>
          </w:tcPr>
          <w:p w:rsidR="00554053" w:rsidRDefault="00B532F1">
            <w:pPr>
              <w:pStyle w:val="TableParagraph"/>
              <w:spacing w:before="13"/>
              <w:ind w:left="285"/>
              <w:rPr>
                <w:rFonts w:ascii="Arial"/>
                <w:sz w:val="20"/>
              </w:rPr>
            </w:pPr>
            <w:r>
              <w:rPr>
                <w:rFonts w:ascii="Arial"/>
                <w:sz w:val="20"/>
              </w:rPr>
              <w:t>100</w:t>
            </w:r>
          </w:p>
        </w:tc>
      </w:tr>
      <w:tr w:rsidR="00554053">
        <w:trPr>
          <w:trHeight w:hRule="exact" w:val="250"/>
        </w:trPr>
        <w:tc>
          <w:tcPr>
            <w:tcW w:w="4636" w:type="dxa"/>
          </w:tcPr>
          <w:p w:rsidR="00554053" w:rsidRDefault="00B532F1">
            <w:pPr>
              <w:pStyle w:val="TableParagraph"/>
              <w:spacing w:line="228" w:lineRule="exact"/>
              <w:ind w:left="200"/>
              <w:rPr>
                <w:rFonts w:ascii="Arial"/>
                <w:sz w:val="20"/>
              </w:rPr>
            </w:pPr>
            <w:r>
              <w:rPr>
                <w:rFonts w:ascii="Arial"/>
                <w:sz w:val="20"/>
              </w:rPr>
              <w:t>Rendimientos bancarios 2017</w:t>
            </w:r>
          </w:p>
        </w:tc>
        <w:tc>
          <w:tcPr>
            <w:tcW w:w="342" w:type="dxa"/>
          </w:tcPr>
          <w:p w:rsidR="00554053" w:rsidRDefault="00554053"/>
        </w:tc>
        <w:tc>
          <w:tcPr>
            <w:tcW w:w="1106" w:type="dxa"/>
          </w:tcPr>
          <w:p w:rsidR="00554053" w:rsidRDefault="00B532F1">
            <w:pPr>
              <w:pStyle w:val="TableParagraph"/>
              <w:spacing w:line="228" w:lineRule="exact"/>
              <w:ind w:right="70"/>
              <w:jc w:val="right"/>
              <w:rPr>
                <w:rFonts w:ascii="Arial"/>
                <w:sz w:val="20"/>
              </w:rPr>
            </w:pPr>
            <w:r>
              <w:rPr>
                <w:rFonts w:ascii="Arial"/>
                <w:sz w:val="20"/>
              </w:rPr>
              <w:t>175</w:t>
            </w:r>
          </w:p>
        </w:tc>
        <w:tc>
          <w:tcPr>
            <w:tcW w:w="158" w:type="dxa"/>
          </w:tcPr>
          <w:p w:rsidR="00554053" w:rsidRDefault="00554053"/>
        </w:tc>
        <w:tc>
          <w:tcPr>
            <w:tcW w:w="473" w:type="dxa"/>
          </w:tcPr>
          <w:p w:rsidR="00554053" w:rsidRDefault="00B532F1">
            <w:pPr>
              <w:pStyle w:val="TableParagraph"/>
              <w:spacing w:line="228" w:lineRule="exact"/>
              <w:ind w:right="70"/>
              <w:jc w:val="right"/>
              <w:rPr>
                <w:rFonts w:ascii="Arial"/>
                <w:sz w:val="20"/>
              </w:rPr>
            </w:pPr>
            <w:r>
              <w:rPr>
                <w:rFonts w:ascii="Arial"/>
                <w:w w:val="99"/>
                <w:sz w:val="20"/>
              </w:rPr>
              <w:t>-</w:t>
            </w:r>
          </w:p>
        </w:tc>
        <w:tc>
          <w:tcPr>
            <w:tcW w:w="346" w:type="dxa"/>
          </w:tcPr>
          <w:p w:rsidR="00554053" w:rsidRDefault="00554053"/>
        </w:tc>
        <w:tc>
          <w:tcPr>
            <w:tcW w:w="1133" w:type="dxa"/>
          </w:tcPr>
          <w:p w:rsidR="00554053" w:rsidRDefault="00B532F1">
            <w:pPr>
              <w:pStyle w:val="TableParagraph"/>
              <w:spacing w:line="228" w:lineRule="exact"/>
              <w:ind w:right="70"/>
              <w:jc w:val="right"/>
              <w:rPr>
                <w:rFonts w:ascii="Arial"/>
                <w:sz w:val="20"/>
              </w:rPr>
            </w:pPr>
            <w:r>
              <w:rPr>
                <w:rFonts w:ascii="Arial"/>
                <w:sz w:val="20"/>
              </w:rPr>
              <w:t>175</w:t>
            </w:r>
          </w:p>
        </w:tc>
        <w:tc>
          <w:tcPr>
            <w:tcW w:w="161" w:type="dxa"/>
          </w:tcPr>
          <w:p w:rsidR="00554053" w:rsidRDefault="00554053"/>
        </w:tc>
        <w:tc>
          <w:tcPr>
            <w:tcW w:w="691" w:type="dxa"/>
          </w:tcPr>
          <w:p w:rsidR="00554053" w:rsidRDefault="00B532F1">
            <w:pPr>
              <w:pStyle w:val="TableParagraph"/>
              <w:spacing w:before="14"/>
              <w:ind w:left="285"/>
              <w:rPr>
                <w:rFonts w:ascii="Arial"/>
                <w:sz w:val="20"/>
              </w:rPr>
            </w:pPr>
            <w:r>
              <w:rPr>
                <w:rFonts w:ascii="Arial"/>
                <w:sz w:val="20"/>
              </w:rPr>
              <w:t>100</w:t>
            </w:r>
          </w:p>
        </w:tc>
      </w:tr>
      <w:tr w:rsidR="00554053">
        <w:trPr>
          <w:trHeight w:hRule="exact" w:val="241"/>
        </w:trPr>
        <w:tc>
          <w:tcPr>
            <w:tcW w:w="4636" w:type="dxa"/>
          </w:tcPr>
          <w:p w:rsidR="00554053" w:rsidRDefault="00B532F1">
            <w:pPr>
              <w:pStyle w:val="TableParagraph"/>
              <w:spacing w:line="228" w:lineRule="exact"/>
              <w:ind w:left="200"/>
              <w:rPr>
                <w:rFonts w:ascii="Arial"/>
                <w:sz w:val="20"/>
              </w:rPr>
            </w:pPr>
            <w:r>
              <w:rPr>
                <w:rFonts w:ascii="Arial"/>
                <w:sz w:val="20"/>
                <w:u w:val="single"/>
              </w:rPr>
              <w:t>Aportaciones Federales FAFM</w:t>
            </w:r>
          </w:p>
        </w:tc>
        <w:tc>
          <w:tcPr>
            <w:tcW w:w="342" w:type="dxa"/>
          </w:tcPr>
          <w:p w:rsidR="00554053" w:rsidRDefault="00554053"/>
        </w:tc>
        <w:tc>
          <w:tcPr>
            <w:tcW w:w="1106" w:type="dxa"/>
          </w:tcPr>
          <w:p w:rsidR="00554053" w:rsidRDefault="00554053"/>
        </w:tc>
        <w:tc>
          <w:tcPr>
            <w:tcW w:w="158" w:type="dxa"/>
          </w:tcPr>
          <w:p w:rsidR="00554053" w:rsidRDefault="00554053"/>
        </w:tc>
        <w:tc>
          <w:tcPr>
            <w:tcW w:w="473" w:type="dxa"/>
          </w:tcPr>
          <w:p w:rsidR="00554053" w:rsidRDefault="00554053"/>
        </w:tc>
        <w:tc>
          <w:tcPr>
            <w:tcW w:w="346" w:type="dxa"/>
          </w:tcPr>
          <w:p w:rsidR="00554053" w:rsidRDefault="00554053"/>
        </w:tc>
        <w:tc>
          <w:tcPr>
            <w:tcW w:w="1133" w:type="dxa"/>
          </w:tcPr>
          <w:p w:rsidR="00554053" w:rsidRDefault="00554053"/>
        </w:tc>
        <w:tc>
          <w:tcPr>
            <w:tcW w:w="161" w:type="dxa"/>
          </w:tcPr>
          <w:p w:rsidR="00554053" w:rsidRDefault="00554053"/>
        </w:tc>
        <w:tc>
          <w:tcPr>
            <w:tcW w:w="691" w:type="dxa"/>
          </w:tcPr>
          <w:p w:rsidR="00554053" w:rsidRDefault="00554053"/>
        </w:tc>
      </w:tr>
      <w:tr w:rsidR="00554053">
        <w:trPr>
          <w:trHeight w:hRule="exact" w:val="257"/>
        </w:trPr>
        <w:tc>
          <w:tcPr>
            <w:tcW w:w="4636" w:type="dxa"/>
          </w:tcPr>
          <w:p w:rsidR="00554053" w:rsidRDefault="00B532F1">
            <w:pPr>
              <w:pStyle w:val="TableParagraph"/>
              <w:spacing w:before="6"/>
              <w:ind w:left="200"/>
              <w:rPr>
                <w:rFonts w:ascii="Arial"/>
                <w:sz w:val="20"/>
              </w:rPr>
            </w:pPr>
            <w:r>
              <w:rPr>
                <w:rFonts w:ascii="Arial"/>
                <w:sz w:val="20"/>
              </w:rPr>
              <w:t>Aportaciones federales FAFM</w:t>
            </w:r>
          </w:p>
        </w:tc>
        <w:tc>
          <w:tcPr>
            <w:tcW w:w="342" w:type="dxa"/>
          </w:tcPr>
          <w:p w:rsidR="00554053" w:rsidRDefault="00554053"/>
        </w:tc>
        <w:tc>
          <w:tcPr>
            <w:tcW w:w="1106" w:type="dxa"/>
          </w:tcPr>
          <w:p w:rsidR="00554053" w:rsidRDefault="00B532F1">
            <w:pPr>
              <w:pStyle w:val="TableParagraph"/>
              <w:spacing w:before="6"/>
              <w:ind w:right="70"/>
              <w:jc w:val="right"/>
              <w:rPr>
                <w:rFonts w:ascii="Arial"/>
                <w:sz w:val="20"/>
              </w:rPr>
            </w:pPr>
            <w:r>
              <w:rPr>
                <w:rFonts w:ascii="Arial"/>
                <w:sz w:val="20"/>
              </w:rPr>
              <w:t>68,432</w:t>
            </w:r>
          </w:p>
        </w:tc>
        <w:tc>
          <w:tcPr>
            <w:tcW w:w="158" w:type="dxa"/>
          </w:tcPr>
          <w:p w:rsidR="00554053" w:rsidRDefault="00554053"/>
        </w:tc>
        <w:tc>
          <w:tcPr>
            <w:tcW w:w="473" w:type="dxa"/>
          </w:tcPr>
          <w:p w:rsidR="00554053" w:rsidRDefault="00B532F1">
            <w:pPr>
              <w:pStyle w:val="TableParagraph"/>
              <w:spacing w:before="6"/>
              <w:ind w:left="290"/>
              <w:rPr>
                <w:rFonts w:ascii="Arial"/>
                <w:sz w:val="20"/>
              </w:rPr>
            </w:pPr>
            <w:r>
              <w:rPr>
                <w:rFonts w:ascii="Arial"/>
                <w:w w:val="99"/>
                <w:sz w:val="20"/>
              </w:rPr>
              <w:t>5</w:t>
            </w:r>
          </w:p>
        </w:tc>
        <w:tc>
          <w:tcPr>
            <w:tcW w:w="346" w:type="dxa"/>
          </w:tcPr>
          <w:p w:rsidR="00554053" w:rsidRDefault="00554053"/>
        </w:tc>
        <w:tc>
          <w:tcPr>
            <w:tcW w:w="1133" w:type="dxa"/>
          </w:tcPr>
          <w:p w:rsidR="00554053" w:rsidRDefault="00B532F1">
            <w:pPr>
              <w:pStyle w:val="TableParagraph"/>
              <w:spacing w:before="6"/>
              <w:ind w:right="70"/>
              <w:jc w:val="right"/>
              <w:rPr>
                <w:rFonts w:ascii="Arial"/>
                <w:sz w:val="20"/>
              </w:rPr>
            </w:pPr>
            <w:r>
              <w:rPr>
                <w:rFonts w:ascii="Arial"/>
                <w:sz w:val="20"/>
              </w:rPr>
              <w:t>68,432</w:t>
            </w:r>
          </w:p>
        </w:tc>
        <w:tc>
          <w:tcPr>
            <w:tcW w:w="161" w:type="dxa"/>
          </w:tcPr>
          <w:p w:rsidR="00554053" w:rsidRDefault="00554053"/>
        </w:tc>
        <w:tc>
          <w:tcPr>
            <w:tcW w:w="691" w:type="dxa"/>
          </w:tcPr>
          <w:p w:rsidR="00554053" w:rsidRDefault="00B532F1">
            <w:pPr>
              <w:pStyle w:val="TableParagraph"/>
              <w:spacing w:before="23"/>
              <w:ind w:left="285"/>
              <w:rPr>
                <w:rFonts w:ascii="Arial"/>
                <w:sz w:val="20"/>
              </w:rPr>
            </w:pPr>
            <w:r>
              <w:rPr>
                <w:rFonts w:ascii="Arial"/>
                <w:sz w:val="20"/>
              </w:rPr>
              <w:t>100</w:t>
            </w:r>
          </w:p>
        </w:tc>
      </w:tr>
      <w:tr w:rsidR="00554053">
        <w:trPr>
          <w:trHeight w:hRule="exact" w:val="343"/>
        </w:trPr>
        <w:tc>
          <w:tcPr>
            <w:tcW w:w="4636" w:type="dxa"/>
          </w:tcPr>
          <w:p w:rsidR="00554053" w:rsidRDefault="00B532F1">
            <w:pPr>
              <w:pStyle w:val="TableParagraph"/>
              <w:spacing w:line="227" w:lineRule="exact"/>
              <w:ind w:left="200"/>
              <w:rPr>
                <w:rFonts w:ascii="Arial"/>
                <w:sz w:val="20"/>
              </w:rPr>
            </w:pPr>
            <w:r>
              <w:rPr>
                <w:rFonts w:ascii="Arial"/>
                <w:sz w:val="20"/>
              </w:rPr>
              <w:t>Rendimientos bancarios</w:t>
            </w:r>
          </w:p>
        </w:tc>
        <w:tc>
          <w:tcPr>
            <w:tcW w:w="342" w:type="dxa"/>
          </w:tcPr>
          <w:p w:rsidR="00554053" w:rsidRDefault="00554053"/>
        </w:tc>
        <w:tc>
          <w:tcPr>
            <w:tcW w:w="1106" w:type="dxa"/>
            <w:tcBorders>
              <w:bottom w:val="single" w:sz="4" w:space="0" w:color="000000"/>
            </w:tcBorders>
          </w:tcPr>
          <w:p w:rsidR="00554053" w:rsidRDefault="00B532F1">
            <w:pPr>
              <w:pStyle w:val="TableParagraph"/>
              <w:spacing w:line="227" w:lineRule="exact"/>
              <w:ind w:right="70"/>
              <w:jc w:val="right"/>
              <w:rPr>
                <w:rFonts w:ascii="Arial"/>
                <w:sz w:val="20"/>
              </w:rPr>
            </w:pPr>
            <w:r>
              <w:rPr>
                <w:rFonts w:ascii="Arial"/>
                <w:sz w:val="20"/>
              </w:rPr>
              <w:t>567</w:t>
            </w:r>
          </w:p>
        </w:tc>
        <w:tc>
          <w:tcPr>
            <w:tcW w:w="158" w:type="dxa"/>
          </w:tcPr>
          <w:p w:rsidR="00554053" w:rsidRDefault="00554053"/>
        </w:tc>
        <w:tc>
          <w:tcPr>
            <w:tcW w:w="473" w:type="dxa"/>
            <w:tcBorders>
              <w:bottom w:val="single" w:sz="4" w:space="0" w:color="000000"/>
            </w:tcBorders>
          </w:tcPr>
          <w:p w:rsidR="00554053" w:rsidRDefault="00B532F1">
            <w:pPr>
              <w:pStyle w:val="TableParagraph"/>
              <w:spacing w:line="227" w:lineRule="exact"/>
              <w:ind w:right="70"/>
              <w:jc w:val="right"/>
              <w:rPr>
                <w:rFonts w:ascii="Arial"/>
                <w:sz w:val="20"/>
              </w:rPr>
            </w:pPr>
            <w:r>
              <w:rPr>
                <w:rFonts w:ascii="Arial"/>
                <w:w w:val="99"/>
                <w:sz w:val="20"/>
              </w:rPr>
              <w:t>-</w:t>
            </w:r>
          </w:p>
        </w:tc>
        <w:tc>
          <w:tcPr>
            <w:tcW w:w="346" w:type="dxa"/>
          </w:tcPr>
          <w:p w:rsidR="00554053" w:rsidRDefault="00554053"/>
        </w:tc>
        <w:tc>
          <w:tcPr>
            <w:tcW w:w="1133" w:type="dxa"/>
            <w:tcBorders>
              <w:bottom w:val="single" w:sz="4" w:space="0" w:color="000000"/>
            </w:tcBorders>
          </w:tcPr>
          <w:p w:rsidR="00554053" w:rsidRDefault="00B532F1">
            <w:pPr>
              <w:pStyle w:val="TableParagraph"/>
              <w:spacing w:line="227" w:lineRule="exact"/>
              <w:ind w:right="70"/>
              <w:jc w:val="right"/>
              <w:rPr>
                <w:rFonts w:ascii="Arial"/>
                <w:sz w:val="20"/>
              </w:rPr>
            </w:pPr>
            <w:r>
              <w:rPr>
                <w:rFonts w:ascii="Arial"/>
                <w:sz w:val="20"/>
              </w:rPr>
              <w:t>567</w:t>
            </w:r>
          </w:p>
        </w:tc>
        <w:tc>
          <w:tcPr>
            <w:tcW w:w="161" w:type="dxa"/>
          </w:tcPr>
          <w:p w:rsidR="00554053" w:rsidRDefault="00554053"/>
        </w:tc>
        <w:tc>
          <w:tcPr>
            <w:tcW w:w="691" w:type="dxa"/>
            <w:tcBorders>
              <w:bottom w:val="single" w:sz="4" w:space="0" w:color="000000"/>
            </w:tcBorders>
          </w:tcPr>
          <w:p w:rsidR="00554053" w:rsidRDefault="00B532F1">
            <w:pPr>
              <w:pStyle w:val="TableParagraph"/>
              <w:spacing w:before="13"/>
              <w:ind w:left="285"/>
              <w:rPr>
                <w:rFonts w:ascii="Arial"/>
                <w:sz w:val="20"/>
              </w:rPr>
            </w:pPr>
            <w:r>
              <w:rPr>
                <w:rFonts w:ascii="Arial"/>
                <w:sz w:val="20"/>
              </w:rPr>
              <w:t>100</w:t>
            </w:r>
          </w:p>
        </w:tc>
      </w:tr>
      <w:tr w:rsidR="00554053">
        <w:trPr>
          <w:trHeight w:hRule="exact" w:val="301"/>
        </w:trPr>
        <w:tc>
          <w:tcPr>
            <w:tcW w:w="4636" w:type="dxa"/>
          </w:tcPr>
          <w:p w:rsidR="00554053" w:rsidRDefault="00B532F1">
            <w:pPr>
              <w:pStyle w:val="TableParagraph"/>
              <w:spacing w:before="71"/>
              <w:ind w:left="1933" w:right="1804"/>
              <w:jc w:val="center"/>
              <w:rPr>
                <w:rFonts w:ascii="Arial"/>
                <w:sz w:val="20"/>
              </w:rPr>
            </w:pPr>
            <w:r>
              <w:rPr>
                <w:rFonts w:ascii="Arial"/>
                <w:sz w:val="20"/>
              </w:rPr>
              <w:t>Total</w:t>
            </w:r>
          </w:p>
        </w:tc>
        <w:tc>
          <w:tcPr>
            <w:tcW w:w="342" w:type="dxa"/>
          </w:tcPr>
          <w:p w:rsidR="00554053" w:rsidRDefault="00B532F1">
            <w:pPr>
              <w:pStyle w:val="TableParagraph"/>
              <w:spacing w:before="71"/>
              <w:ind w:left="70"/>
              <w:rPr>
                <w:rFonts w:ascii="Arial"/>
                <w:sz w:val="20"/>
              </w:rPr>
            </w:pPr>
            <w:r>
              <w:rPr>
                <w:rFonts w:ascii="Arial"/>
                <w:w w:val="99"/>
                <w:sz w:val="20"/>
              </w:rPr>
              <w:t>$</w:t>
            </w:r>
          </w:p>
        </w:tc>
        <w:tc>
          <w:tcPr>
            <w:tcW w:w="1106" w:type="dxa"/>
            <w:tcBorders>
              <w:top w:val="single" w:sz="4" w:space="0" w:color="000000"/>
            </w:tcBorders>
          </w:tcPr>
          <w:p w:rsidR="00554053" w:rsidRDefault="00B532F1">
            <w:pPr>
              <w:pStyle w:val="TableParagraph"/>
              <w:spacing w:before="67"/>
              <w:jc w:val="right"/>
              <w:rPr>
                <w:rFonts w:ascii="Arial"/>
                <w:sz w:val="20"/>
              </w:rPr>
            </w:pPr>
            <w:r>
              <w:rPr>
                <w:rFonts w:ascii="Arial"/>
                <w:w w:val="99"/>
                <w:sz w:val="20"/>
                <w:u w:val="thick"/>
              </w:rPr>
              <w:t xml:space="preserve"> </w:t>
            </w:r>
            <w:r>
              <w:rPr>
                <w:rFonts w:ascii="Arial"/>
                <w:sz w:val="20"/>
                <w:u w:val="thick"/>
              </w:rPr>
              <w:t xml:space="preserve"> </w:t>
            </w:r>
            <w:r>
              <w:rPr>
                <w:rFonts w:ascii="Arial"/>
                <w:spacing w:val="-6"/>
                <w:sz w:val="20"/>
                <w:u w:val="thick"/>
              </w:rPr>
              <w:t xml:space="preserve"> </w:t>
            </w:r>
            <w:r>
              <w:rPr>
                <w:rFonts w:ascii="Arial"/>
                <w:spacing w:val="-1"/>
                <w:sz w:val="20"/>
                <w:u w:val="thick"/>
              </w:rPr>
              <w:t>1,299,822</w:t>
            </w:r>
            <w:r>
              <w:rPr>
                <w:rFonts w:ascii="Arial"/>
                <w:spacing w:val="16"/>
                <w:sz w:val="20"/>
                <w:u w:val="thick"/>
              </w:rPr>
              <w:t xml:space="preserve"> </w:t>
            </w:r>
          </w:p>
        </w:tc>
        <w:tc>
          <w:tcPr>
            <w:tcW w:w="158" w:type="dxa"/>
          </w:tcPr>
          <w:p w:rsidR="00554053" w:rsidRDefault="00554053"/>
        </w:tc>
        <w:tc>
          <w:tcPr>
            <w:tcW w:w="473" w:type="dxa"/>
            <w:tcBorders>
              <w:top w:val="single" w:sz="4" w:space="0" w:color="000000"/>
            </w:tcBorders>
          </w:tcPr>
          <w:p w:rsidR="00554053" w:rsidRDefault="00B532F1">
            <w:pPr>
              <w:pStyle w:val="TableParagraph"/>
              <w:spacing w:before="67"/>
              <w:ind w:left="-15"/>
              <w:rPr>
                <w:rFonts w:ascii="Arial"/>
                <w:sz w:val="20"/>
              </w:rPr>
            </w:pPr>
            <w:r>
              <w:rPr>
                <w:rFonts w:ascii="Arial"/>
                <w:w w:val="99"/>
                <w:sz w:val="20"/>
                <w:u w:val="thick"/>
              </w:rPr>
              <w:t xml:space="preserve"> </w:t>
            </w:r>
            <w:r>
              <w:rPr>
                <w:rFonts w:ascii="Arial"/>
                <w:sz w:val="20"/>
                <w:u w:val="thick"/>
              </w:rPr>
              <w:t xml:space="preserve"> 100 </w:t>
            </w:r>
          </w:p>
        </w:tc>
        <w:tc>
          <w:tcPr>
            <w:tcW w:w="346" w:type="dxa"/>
          </w:tcPr>
          <w:p w:rsidR="00554053" w:rsidRDefault="00B532F1">
            <w:pPr>
              <w:pStyle w:val="TableParagraph"/>
              <w:spacing w:before="71"/>
              <w:ind w:right="69"/>
              <w:jc w:val="right"/>
              <w:rPr>
                <w:rFonts w:ascii="Arial"/>
                <w:sz w:val="20"/>
              </w:rPr>
            </w:pPr>
            <w:r>
              <w:rPr>
                <w:rFonts w:ascii="Arial"/>
                <w:w w:val="99"/>
                <w:sz w:val="20"/>
              </w:rPr>
              <w:t>$</w:t>
            </w:r>
          </w:p>
        </w:tc>
        <w:tc>
          <w:tcPr>
            <w:tcW w:w="1133" w:type="dxa"/>
            <w:tcBorders>
              <w:top w:val="single" w:sz="4" w:space="0" w:color="000000"/>
            </w:tcBorders>
          </w:tcPr>
          <w:p w:rsidR="00554053" w:rsidRDefault="00B532F1">
            <w:pPr>
              <w:pStyle w:val="TableParagraph"/>
              <w:spacing w:before="67"/>
              <w:jc w:val="right"/>
              <w:rPr>
                <w:rFonts w:ascii="Arial"/>
                <w:sz w:val="20"/>
              </w:rPr>
            </w:pPr>
            <w:r>
              <w:rPr>
                <w:rFonts w:ascii="Arial"/>
                <w:w w:val="99"/>
                <w:sz w:val="20"/>
                <w:u w:val="thick"/>
              </w:rPr>
              <w:t xml:space="preserve"> </w:t>
            </w:r>
            <w:r>
              <w:rPr>
                <w:rFonts w:ascii="Arial"/>
                <w:sz w:val="20"/>
                <w:u w:val="thick"/>
              </w:rPr>
              <w:t xml:space="preserve"> </w:t>
            </w:r>
            <w:r>
              <w:rPr>
                <w:rFonts w:ascii="Arial"/>
                <w:spacing w:val="20"/>
                <w:sz w:val="20"/>
                <w:u w:val="thick"/>
              </w:rPr>
              <w:t xml:space="preserve"> </w:t>
            </w:r>
            <w:r>
              <w:rPr>
                <w:rFonts w:ascii="Arial"/>
                <w:spacing w:val="-1"/>
                <w:sz w:val="20"/>
                <w:u w:val="thick"/>
              </w:rPr>
              <w:t>1,299,822</w:t>
            </w:r>
            <w:r>
              <w:rPr>
                <w:rFonts w:ascii="Arial"/>
                <w:spacing w:val="16"/>
                <w:sz w:val="20"/>
                <w:u w:val="thick"/>
              </w:rPr>
              <w:t xml:space="preserve"> </w:t>
            </w:r>
          </w:p>
        </w:tc>
        <w:tc>
          <w:tcPr>
            <w:tcW w:w="161" w:type="dxa"/>
          </w:tcPr>
          <w:p w:rsidR="00554053" w:rsidRDefault="00554053"/>
        </w:tc>
        <w:tc>
          <w:tcPr>
            <w:tcW w:w="691" w:type="dxa"/>
            <w:tcBorders>
              <w:top w:val="single" w:sz="4" w:space="0" w:color="000000"/>
            </w:tcBorders>
          </w:tcPr>
          <w:p w:rsidR="00554053" w:rsidRDefault="00B532F1">
            <w:pPr>
              <w:pStyle w:val="TableParagraph"/>
              <w:tabs>
                <w:tab w:val="left" w:pos="285"/>
              </w:tabs>
              <w:spacing w:before="67"/>
              <w:ind w:left="-15"/>
              <w:rPr>
                <w:rFonts w:ascii="Arial"/>
                <w:sz w:val="20"/>
              </w:rPr>
            </w:pPr>
            <w:r>
              <w:rPr>
                <w:rFonts w:ascii="Arial"/>
                <w:w w:val="99"/>
                <w:sz w:val="20"/>
                <w:u w:val="thick"/>
              </w:rPr>
              <w:t xml:space="preserve"> </w:t>
            </w:r>
            <w:r>
              <w:rPr>
                <w:rFonts w:ascii="Arial"/>
                <w:sz w:val="20"/>
                <w:u w:val="thick"/>
              </w:rPr>
              <w:tab/>
              <w:t>100</w:t>
            </w:r>
            <w:r>
              <w:rPr>
                <w:rFonts w:ascii="Arial"/>
                <w:spacing w:val="18"/>
                <w:sz w:val="20"/>
                <w:u w:val="thick"/>
              </w:rPr>
              <w:t xml:space="preserve"> </w:t>
            </w:r>
          </w:p>
        </w:tc>
      </w:tr>
    </w:tbl>
    <w:p w:rsidR="00554053" w:rsidRDefault="00554053">
      <w:pPr>
        <w:rPr>
          <w:rFonts w:ascii="Arial"/>
          <w:sz w:val="20"/>
        </w:rPr>
        <w:sectPr w:rsidR="00554053">
          <w:pgSz w:w="12240" w:h="15840"/>
          <w:pgMar w:top="720" w:right="56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9"/>
        <w:rPr>
          <w:sz w:val="22"/>
        </w:rPr>
      </w:pPr>
    </w:p>
    <w:p w:rsidR="00554053" w:rsidRDefault="00B532F1">
      <w:pPr>
        <w:pStyle w:val="Textoindependiente"/>
        <w:spacing w:before="1"/>
        <w:ind w:left="731" w:right="324"/>
        <w:jc w:val="both"/>
      </w:pPr>
      <w:r>
        <w:t>Adicionalmente, como procedimiento de auditoría se verifica que las aportaciones registradas correspondan con las autorizadas en el Periódico Oficial del Estado y se  confirman  las operaciones de las transferencias por participaciones y aportaciones efect</w:t>
      </w:r>
      <w:r>
        <w:t>uadas por Gobierno del Estado al Municipio, conciliando en su caso, las diferencias que se reflejaban contra los saldos registrados.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7565"/>
        <w:gridCol w:w="3397"/>
      </w:tblGrid>
      <w:tr w:rsidR="00554053">
        <w:trPr>
          <w:trHeight w:hRule="exact" w:val="268"/>
        </w:trPr>
        <w:tc>
          <w:tcPr>
            <w:tcW w:w="7565" w:type="dxa"/>
          </w:tcPr>
          <w:p w:rsidR="00554053" w:rsidRDefault="00B532F1">
            <w:pPr>
              <w:pStyle w:val="TableParagraph"/>
              <w:spacing w:line="268" w:lineRule="exact"/>
              <w:ind w:left="200"/>
              <w:rPr>
                <w:rFonts w:ascii="Arial"/>
                <w:sz w:val="24"/>
              </w:rPr>
            </w:pPr>
            <w:r>
              <w:rPr>
                <w:rFonts w:ascii="Arial"/>
                <w:sz w:val="24"/>
                <w:u w:val="single"/>
              </w:rPr>
              <w:t>OTROS INGRESOS Y BENEFICIOS VARIOS</w:t>
            </w:r>
          </w:p>
        </w:tc>
        <w:tc>
          <w:tcPr>
            <w:tcW w:w="3397" w:type="dxa"/>
          </w:tcPr>
          <w:p w:rsidR="00554053" w:rsidRDefault="00B532F1">
            <w:pPr>
              <w:pStyle w:val="TableParagraph"/>
              <w:spacing w:line="268" w:lineRule="exact"/>
              <w:ind w:right="198"/>
              <w:jc w:val="right"/>
              <w:rPr>
                <w:rFonts w:ascii="Arial"/>
                <w:sz w:val="24"/>
              </w:rPr>
            </w:pPr>
            <w:r>
              <w:rPr>
                <w:rFonts w:ascii="Arial"/>
                <w:sz w:val="24"/>
              </w:rPr>
              <w:t>$1,264</w:t>
            </w:r>
          </w:p>
        </w:tc>
      </w:tr>
    </w:tbl>
    <w:p w:rsidR="00554053" w:rsidRDefault="00554053">
      <w:pPr>
        <w:pStyle w:val="Textoindependiente"/>
        <w:spacing w:before="11"/>
        <w:rPr>
          <w:sz w:val="15"/>
        </w:rPr>
      </w:pPr>
    </w:p>
    <w:p w:rsidR="00554053" w:rsidRDefault="00B532F1">
      <w:pPr>
        <w:pStyle w:val="Textoindependiente"/>
        <w:spacing w:before="92"/>
        <w:ind w:left="732"/>
      </w:pPr>
      <w:r>
        <w:t>Este rubro se integra de la manera siguiente:</w:t>
      </w:r>
    </w:p>
    <w:p w:rsidR="00554053" w:rsidRDefault="00554053">
      <w:pPr>
        <w:pStyle w:val="Textoindependiente"/>
        <w:spacing w:before="3"/>
        <w:rPr>
          <w:sz w:val="29"/>
        </w:rPr>
      </w:pPr>
    </w:p>
    <w:tbl>
      <w:tblPr>
        <w:tblStyle w:val="TableNormal"/>
        <w:tblW w:w="0" w:type="auto"/>
        <w:tblInd w:w="3630" w:type="dxa"/>
        <w:tblBorders>
          <w:top w:val="nil"/>
          <w:left w:val="nil"/>
          <w:bottom w:val="nil"/>
          <w:right w:val="nil"/>
          <w:insideH w:val="nil"/>
          <w:insideV w:val="nil"/>
        </w:tblBorders>
        <w:tblLayout w:type="fixed"/>
        <w:tblLook w:val="01E0" w:firstRow="1" w:lastRow="1" w:firstColumn="1" w:lastColumn="1" w:noHBand="0" w:noVBand="0"/>
      </w:tblPr>
      <w:tblGrid>
        <w:gridCol w:w="3460"/>
        <w:gridCol w:w="289"/>
        <w:gridCol w:w="862"/>
      </w:tblGrid>
      <w:tr w:rsidR="00554053">
        <w:trPr>
          <w:trHeight w:hRule="exact" w:val="273"/>
        </w:trPr>
        <w:tc>
          <w:tcPr>
            <w:tcW w:w="3460" w:type="dxa"/>
          </w:tcPr>
          <w:p w:rsidR="00554053" w:rsidRDefault="00B532F1">
            <w:pPr>
              <w:pStyle w:val="TableParagraph"/>
              <w:spacing w:line="223" w:lineRule="exact"/>
              <w:ind w:left="1357" w:right="1207"/>
              <w:jc w:val="center"/>
              <w:rPr>
                <w:rFonts w:ascii="Arial"/>
                <w:sz w:val="20"/>
              </w:rPr>
            </w:pPr>
            <w:r>
              <w:rPr>
                <w:rFonts w:ascii="Arial"/>
                <w:sz w:val="20"/>
                <w:u w:val="single"/>
              </w:rPr>
              <w:t>Concepto</w:t>
            </w:r>
          </w:p>
        </w:tc>
        <w:tc>
          <w:tcPr>
            <w:tcW w:w="289" w:type="dxa"/>
          </w:tcPr>
          <w:p w:rsidR="00554053" w:rsidRDefault="00554053"/>
        </w:tc>
        <w:tc>
          <w:tcPr>
            <w:tcW w:w="862" w:type="dxa"/>
          </w:tcPr>
          <w:p w:rsidR="00554053" w:rsidRDefault="00B532F1">
            <w:pPr>
              <w:pStyle w:val="TableParagraph"/>
              <w:spacing w:line="223" w:lineRule="exact"/>
              <w:ind w:left="88"/>
              <w:rPr>
                <w:rFonts w:ascii="Arial"/>
                <w:sz w:val="20"/>
              </w:rPr>
            </w:pPr>
            <w:r>
              <w:rPr>
                <w:rFonts w:ascii="Arial"/>
                <w:sz w:val="20"/>
                <w:u w:val="single"/>
              </w:rPr>
              <w:t>Importe</w:t>
            </w:r>
          </w:p>
        </w:tc>
      </w:tr>
      <w:tr w:rsidR="00554053">
        <w:trPr>
          <w:trHeight w:hRule="exact" w:val="294"/>
        </w:trPr>
        <w:tc>
          <w:tcPr>
            <w:tcW w:w="3460" w:type="dxa"/>
          </w:tcPr>
          <w:p w:rsidR="00554053" w:rsidRDefault="00B532F1">
            <w:pPr>
              <w:pStyle w:val="TableParagraph"/>
              <w:spacing w:before="43"/>
              <w:ind w:left="200"/>
              <w:rPr>
                <w:rFonts w:ascii="Arial"/>
                <w:sz w:val="20"/>
              </w:rPr>
            </w:pPr>
            <w:r>
              <w:rPr>
                <w:rFonts w:ascii="Arial"/>
                <w:sz w:val="20"/>
              </w:rPr>
              <w:t>Ingresos diversos</w:t>
            </w:r>
          </w:p>
        </w:tc>
        <w:tc>
          <w:tcPr>
            <w:tcW w:w="289" w:type="dxa"/>
          </w:tcPr>
          <w:p w:rsidR="00554053" w:rsidRDefault="00B532F1">
            <w:pPr>
              <w:pStyle w:val="TableParagraph"/>
              <w:spacing w:before="60"/>
              <w:ind w:left="35"/>
              <w:jc w:val="center"/>
              <w:rPr>
                <w:rFonts w:ascii="Arial"/>
                <w:sz w:val="20"/>
              </w:rPr>
            </w:pPr>
            <w:r>
              <w:rPr>
                <w:rFonts w:ascii="Arial"/>
                <w:w w:val="99"/>
                <w:sz w:val="20"/>
              </w:rPr>
              <w:t>$</w:t>
            </w:r>
          </w:p>
        </w:tc>
        <w:tc>
          <w:tcPr>
            <w:tcW w:w="862" w:type="dxa"/>
          </w:tcPr>
          <w:p w:rsidR="00554053" w:rsidRDefault="00B532F1">
            <w:pPr>
              <w:pStyle w:val="TableParagraph"/>
              <w:spacing w:before="43"/>
              <w:ind w:left="456"/>
              <w:rPr>
                <w:rFonts w:ascii="Arial"/>
                <w:sz w:val="20"/>
              </w:rPr>
            </w:pPr>
            <w:r>
              <w:rPr>
                <w:rFonts w:ascii="Arial"/>
                <w:sz w:val="20"/>
              </w:rPr>
              <w:t>692</w:t>
            </w:r>
          </w:p>
        </w:tc>
      </w:tr>
      <w:tr w:rsidR="00554053">
        <w:trPr>
          <w:trHeight w:hRule="exact" w:val="240"/>
        </w:trPr>
        <w:tc>
          <w:tcPr>
            <w:tcW w:w="3460" w:type="dxa"/>
          </w:tcPr>
          <w:p w:rsidR="00554053" w:rsidRDefault="00B532F1">
            <w:pPr>
              <w:pStyle w:val="TableParagraph"/>
              <w:spacing w:line="227" w:lineRule="exact"/>
              <w:ind w:left="200"/>
              <w:rPr>
                <w:rFonts w:ascii="Arial" w:hAnsi="Arial"/>
                <w:sz w:val="20"/>
              </w:rPr>
            </w:pPr>
            <w:r>
              <w:rPr>
                <w:rFonts w:ascii="Arial" w:hAnsi="Arial"/>
                <w:sz w:val="20"/>
              </w:rPr>
              <w:t>Cooperación junta de vecinos</w:t>
            </w:r>
          </w:p>
        </w:tc>
        <w:tc>
          <w:tcPr>
            <w:tcW w:w="289" w:type="dxa"/>
          </w:tcPr>
          <w:p w:rsidR="00554053" w:rsidRDefault="00554053"/>
        </w:tc>
        <w:tc>
          <w:tcPr>
            <w:tcW w:w="862" w:type="dxa"/>
          </w:tcPr>
          <w:p w:rsidR="00554053" w:rsidRDefault="00B532F1">
            <w:pPr>
              <w:pStyle w:val="TableParagraph"/>
              <w:spacing w:line="227" w:lineRule="exact"/>
              <w:ind w:left="456"/>
              <w:rPr>
                <w:rFonts w:ascii="Arial"/>
                <w:sz w:val="20"/>
              </w:rPr>
            </w:pPr>
            <w:r>
              <w:rPr>
                <w:rFonts w:ascii="Arial"/>
                <w:sz w:val="20"/>
              </w:rPr>
              <w:t>296</w:t>
            </w:r>
          </w:p>
        </w:tc>
      </w:tr>
      <w:tr w:rsidR="00554053">
        <w:trPr>
          <w:trHeight w:hRule="exact" w:val="248"/>
        </w:trPr>
        <w:tc>
          <w:tcPr>
            <w:tcW w:w="3460" w:type="dxa"/>
          </w:tcPr>
          <w:p w:rsidR="00554053" w:rsidRDefault="00B532F1">
            <w:pPr>
              <w:pStyle w:val="TableParagraph"/>
              <w:spacing w:before="6"/>
              <w:ind w:left="200"/>
              <w:rPr>
                <w:rFonts w:ascii="Arial"/>
                <w:sz w:val="20"/>
              </w:rPr>
            </w:pPr>
            <w:r>
              <w:rPr>
                <w:rFonts w:ascii="Arial"/>
                <w:sz w:val="20"/>
              </w:rPr>
              <w:t>Ingresos por pagos no identificados</w:t>
            </w:r>
          </w:p>
        </w:tc>
        <w:tc>
          <w:tcPr>
            <w:tcW w:w="289" w:type="dxa"/>
          </w:tcPr>
          <w:p w:rsidR="00554053" w:rsidRDefault="00554053"/>
        </w:tc>
        <w:tc>
          <w:tcPr>
            <w:tcW w:w="862" w:type="dxa"/>
          </w:tcPr>
          <w:p w:rsidR="00554053" w:rsidRDefault="00B532F1">
            <w:pPr>
              <w:pStyle w:val="TableParagraph"/>
              <w:spacing w:before="6"/>
              <w:ind w:left="456"/>
              <w:rPr>
                <w:rFonts w:ascii="Arial"/>
                <w:sz w:val="20"/>
              </w:rPr>
            </w:pPr>
            <w:r>
              <w:rPr>
                <w:rFonts w:ascii="Arial"/>
                <w:sz w:val="20"/>
              </w:rPr>
              <w:t>242</w:t>
            </w:r>
          </w:p>
        </w:tc>
      </w:tr>
      <w:tr w:rsidR="00554053">
        <w:trPr>
          <w:trHeight w:hRule="exact" w:val="247"/>
        </w:trPr>
        <w:tc>
          <w:tcPr>
            <w:tcW w:w="3460" w:type="dxa"/>
          </w:tcPr>
          <w:p w:rsidR="00554053" w:rsidRDefault="00B532F1">
            <w:pPr>
              <w:pStyle w:val="TableParagraph"/>
              <w:spacing w:before="5"/>
              <w:ind w:left="200"/>
              <w:rPr>
                <w:rFonts w:ascii="Arial"/>
                <w:sz w:val="20"/>
              </w:rPr>
            </w:pPr>
            <w:r>
              <w:rPr>
                <w:rFonts w:ascii="Arial"/>
                <w:sz w:val="20"/>
              </w:rPr>
              <w:t>Sobrantes de caja</w:t>
            </w:r>
          </w:p>
        </w:tc>
        <w:tc>
          <w:tcPr>
            <w:tcW w:w="289" w:type="dxa"/>
          </w:tcPr>
          <w:p w:rsidR="00554053" w:rsidRDefault="00554053"/>
        </w:tc>
        <w:tc>
          <w:tcPr>
            <w:tcW w:w="862" w:type="dxa"/>
          </w:tcPr>
          <w:p w:rsidR="00554053" w:rsidRDefault="00B532F1">
            <w:pPr>
              <w:pStyle w:val="TableParagraph"/>
              <w:spacing w:before="5"/>
              <w:ind w:left="566"/>
              <w:rPr>
                <w:rFonts w:ascii="Arial"/>
                <w:sz w:val="20"/>
              </w:rPr>
            </w:pPr>
            <w:r>
              <w:rPr>
                <w:rFonts w:ascii="Arial"/>
                <w:sz w:val="20"/>
              </w:rPr>
              <w:t>32</w:t>
            </w:r>
          </w:p>
        </w:tc>
      </w:tr>
      <w:tr w:rsidR="00554053">
        <w:trPr>
          <w:trHeight w:hRule="exact" w:val="339"/>
        </w:trPr>
        <w:tc>
          <w:tcPr>
            <w:tcW w:w="3460" w:type="dxa"/>
          </w:tcPr>
          <w:p w:rsidR="00554053" w:rsidRDefault="00B532F1">
            <w:pPr>
              <w:pStyle w:val="TableParagraph"/>
              <w:spacing w:before="5"/>
              <w:ind w:left="200"/>
              <w:rPr>
                <w:rFonts w:ascii="Arial" w:hAnsi="Arial"/>
                <w:sz w:val="20"/>
              </w:rPr>
            </w:pPr>
            <w:r>
              <w:rPr>
                <w:rFonts w:ascii="Arial" w:hAnsi="Arial"/>
                <w:sz w:val="20"/>
              </w:rPr>
              <w:t>Recuperación de daños</w:t>
            </w:r>
          </w:p>
        </w:tc>
        <w:tc>
          <w:tcPr>
            <w:tcW w:w="289" w:type="dxa"/>
          </w:tcPr>
          <w:p w:rsidR="00554053" w:rsidRDefault="00554053"/>
        </w:tc>
        <w:tc>
          <w:tcPr>
            <w:tcW w:w="862" w:type="dxa"/>
            <w:tcBorders>
              <w:bottom w:val="single" w:sz="4" w:space="0" w:color="000000"/>
            </w:tcBorders>
          </w:tcPr>
          <w:p w:rsidR="00554053" w:rsidRDefault="00B532F1">
            <w:pPr>
              <w:pStyle w:val="TableParagraph"/>
              <w:spacing w:before="5"/>
              <w:ind w:right="69"/>
              <w:jc w:val="right"/>
              <w:rPr>
                <w:rFonts w:ascii="Arial"/>
                <w:sz w:val="20"/>
              </w:rPr>
            </w:pPr>
            <w:r>
              <w:rPr>
                <w:rFonts w:ascii="Arial"/>
                <w:w w:val="99"/>
                <w:sz w:val="20"/>
              </w:rPr>
              <w:t>2</w:t>
            </w:r>
          </w:p>
        </w:tc>
      </w:tr>
      <w:tr w:rsidR="00554053">
        <w:trPr>
          <w:trHeight w:hRule="exact" w:val="241"/>
        </w:trPr>
        <w:tc>
          <w:tcPr>
            <w:tcW w:w="3460" w:type="dxa"/>
          </w:tcPr>
          <w:p w:rsidR="00554053" w:rsidRDefault="00B532F1">
            <w:pPr>
              <w:pStyle w:val="TableParagraph"/>
              <w:spacing w:before="11"/>
              <w:ind w:left="1357" w:right="1204"/>
              <w:jc w:val="center"/>
              <w:rPr>
                <w:rFonts w:ascii="Arial"/>
                <w:sz w:val="20"/>
              </w:rPr>
            </w:pPr>
            <w:r>
              <w:rPr>
                <w:rFonts w:ascii="Arial"/>
                <w:sz w:val="20"/>
              </w:rPr>
              <w:t>Total</w:t>
            </w:r>
          </w:p>
        </w:tc>
        <w:tc>
          <w:tcPr>
            <w:tcW w:w="289" w:type="dxa"/>
          </w:tcPr>
          <w:p w:rsidR="00554053" w:rsidRDefault="00B532F1">
            <w:pPr>
              <w:pStyle w:val="TableParagraph"/>
              <w:spacing w:before="11"/>
              <w:ind w:left="35"/>
              <w:jc w:val="center"/>
              <w:rPr>
                <w:rFonts w:ascii="Arial"/>
                <w:sz w:val="20"/>
              </w:rPr>
            </w:pPr>
            <w:r>
              <w:rPr>
                <w:rFonts w:ascii="Arial"/>
                <w:w w:val="99"/>
                <w:sz w:val="20"/>
              </w:rPr>
              <w:t>$</w:t>
            </w:r>
          </w:p>
        </w:tc>
        <w:tc>
          <w:tcPr>
            <w:tcW w:w="862" w:type="dxa"/>
            <w:tcBorders>
              <w:top w:val="single" w:sz="4" w:space="0" w:color="000000"/>
            </w:tcBorders>
          </w:tcPr>
          <w:p w:rsidR="00554053" w:rsidRDefault="00B532F1">
            <w:pPr>
              <w:pStyle w:val="TableParagraph"/>
              <w:tabs>
                <w:tab w:val="left" w:pos="287"/>
              </w:tabs>
              <w:spacing w:before="7"/>
              <w:ind w:left="-15"/>
              <w:rPr>
                <w:rFonts w:ascii="Arial"/>
                <w:sz w:val="20"/>
              </w:rPr>
            </w:pPr>
            <w:r>
              <w:rPr>
                <w:rFonts w:ascii="Arial"/>
                <w:w w:val="99"/>
                <w:sz w:val="20"/>
                <w:u w:val="thick"/>
              </w:rPr>
              <w:t xml:space="preserve"> </w:t>
            </w:r>
            <w:r>
              <w:rPr>
                <w:rFonts w:ascii="Arial"/>
                <w:sz w:val="20"/>
                <w:u w:val="thick"/>
              </w:rPr>
              <w:tab/>
              <w:t>1,264</w:t>
            </w:r>
            <w:r>
              <w:rPr>
                <w:rFonts w:ascii="Arial"/>
                <w:spacing w:val="18"/>
                <w:sz w:val="20"/>
                <w:u w:val="thick"/>
              </w:rPr>
              <w:t xml:space="preserve"> </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5"/>
        </w:rPr>
      </w:pPr>
    </w:p>
    <w:tbl>
      <w:tblPr>
        <w:tblStyle w:val="TableNormal"/>
        <w:tblW w:w="0" w:type="auto"/>
        <w:tblInd w:w="512" w:type="dxa"/>
        <w:tblBorders>
          <w:top w:val="nil"/>
          <w:left w:val="nil"/>
          <w:bottom w:val="nil"/>
          <w:right w:val="nil"/>
          <w:insideH w:val="nil"/>
          <w:insideV w:val="nil"/>
        </w:tblBorders>
        <w:tblLayout w:type="fixed"/>
        <w:tblLook w:val="01E0" w:firstRow="1" w:lastRow="1" w:firstColumn="1" w:lastColumn="1" w:noHBand="0" w:noVBand="0"/>
      </w:tblPr>
      <w:tblGrid>
        <w:gridCol w:w="6784"/>
        <w:gridCol w:w="4193"/>
      </w:tblGrid>
      <w:tr w:rsidR="00554053">
        <w:trPr>
          <w:trHeight w:hRule="exact" w:val="268"/>
        </w:trPr>
        <w:tc>
          <w:tcPr>
            <w:tcW w:w="6784" w:type="dxa"/>
          </w:tcPr>
          <w:p w:rsidR="00554053" w:rsidRDefault="00B532F1">
            <w:pPr>
              <w:pStyle w:val="TableParagraph"/>
              <w:spacing w:line="268" w:lineRule="exact"/>
              <w:ind w:left="200"/>
              <w:rPr>
                <w:rFonts w:ascii="Arial" w:hAnsi="Arial"/>
                <w:b/>
                <w:sz w:val="24"/>
              </w:rPr>
            </w:pPr>
            <w:r>
              <w:rPr>
                <w:rFonts w:ascii="Arial" w:hAnsi="Arial"/>
                <w:b/>
                <w:sz w:val="24"/>
              </w:rPr>
              <w:t xml:space="preserve">e)  </w:t>
            </w:r>
            <w:r>
              <w:rPr>
                <w:rFonts w:ascii="Arial" w:hAnsi="Arial"/>
                <w:b/>
                <w:sz w:val="24"/>
                <w:u w:val="thick"/>
              </w:rPr>
              <w:t>GASTOS Y OTRAS PÉRDIDAS</w:t>
            </w:r>
          </w:p>
        </w:tc>
        <w:tc>
          <w:tcPr>
            <w:tcW w:w="4193" w:type="dxa"/>
          </w:tcPr>
          <w:p w:rsidR="00554053" w:rsidRDefault="00B532F1">
            <w:pPr>
              <w:pStyle w:val="TableParagraph"/>
              <w:spacing w:line="268" w:lineRule="exact"/>
              <w:ind w:left="2787"/>
              <w:rPr>
                <w:rFonts w:ascii="Arial"/>
                <w:sz w:val="24"/>
              </w:rPr>
            </w:pPr>
            <w:r>
              <w:rPr>
                <w:rFonts w:ascii="Arial"/>
                <w:sz w:val="24"/>
              </w:rPr>
              <w:t>$1,716,232</w:t>
            </w:r>
          </w:p>
        </w:tc>
      </w:tr>
    </w:tbl>
    <w:p w:rsidR="00554053" w:rsidRDefault="00554053">
      <w:pPr>
        <w:pStyle w:val="Textoindependiente"/>
      </w:pPr>
    </w:p>
    <w:p w:rsidR="00554053" w:rsidRDefault="00B532F1">
      <w:pPr>
        <w:pStyle w:val="Textoindependiente"/>
        <w:ind w:left="732"/>
      </w:pPr>
      <w:r>
        <w:rPr>
          <w:u w:val="single"/>
        </w:rPr>
        <w:t>Análisis y procedimientos de la revisión de gastos</w:t>
      </w:r>
    </w:p>
    <w:p w:rsidR="00554053" w:rsidRDefault="00554053">
      <w:pPr>
        <w:pStyle w:val="Textoindependiente"/>
        <w:spacing w:before="11"/>
        <w:rPr>
          <w:sz w:val="15"/>
        </w:rPr>
      </w:pPr>
    </w:p>
    <w:p w:rsidR="00554053" w:rsidRDefault="00B532F1">
      <w:pPr>
        <w:pStyle w:val="Textoindependiente"/>
        <w:spacing w:before="92"/>
        <w:ind w:left="731" w:right="324"/>
        <w:jc w:val="both"/>
      </w:pPr>
      <w:r>
        <w:t>Del total de los egresos manifestados en el Estado de Actividades por el ejercicio comprendido del 1 de enero al 31 de diciembre de 2017, se eligieron para su revisión partidas de gastos en forma selectiv</w:t>
      </w:r>
      <w:r>
        <w:t>a, verificando que las erogaciones e inversiones estuvieran amparadas con la documentación comprobatoria respectiva, verificando la autenticidad de los mismos en la página del Servicio de Administración Tributaria y que cumplieran con la normatividad aplic</w:t>
      </w:r>
      <w:r>
        <w:t>able a efecto de comprobar su</w:t>
      </w:r>
      <w:r>
        <w:rPr>
          <w:spacing w:val="-17"/>
        </w:rPr>
        <w:t xml:space="preserve"> </w:t>
      </w:r>
      <w:r>
        <w:t>razonabilidad.</w:t>
      </w:r>
    </w:p>
    <w:p w:rsidR="00554053" w:rsidRDefault="00554053">
      <w:pPr>
        <w:pStyle w:val="Textoindependiente"/>
        <w:rPr>
          <w:sz w:val="26"/>
        </w:rPr>
      </w:pPr>
    </w:p>
    <w:p w:rsidR="00554053" w:rsidRDefault="00B532F1">
      <w:pPr>
        <w:pStyle w:val="Textoindependiente"/>
        <w:spacing w:before="161"/>
        <w:ind w:left="732" w:right="325"/>
        <w:jc w:val="both"/>
      </w:pPr>
      <w:r>
        <w:t>Los importes del alcance corresponden básicamente a la revisión de las pólizas contables, comprobantes fiscales, órdenes y requisiciones de compra, contratos entre otra documentación soporte de las partidas que</w:t>
      </w:r>
      <w:r>
        <w:t xml:space="preserve"> integran el concepto del gasto.</w:t>
      </w:r>
    </w:p>
    <w:p w:rsidR="00554053" w:rsidRDefault="00554053">
      <w:pPr>
        <w:pStyle w:val="Textoindependiente"/>
        <w:rPr>
          <w:sz w:val="26"/>
        </w:rPr>
      </w:pPr>
    </w:p>
    <w:p w:rsidR="00554053" w:rsidRDefault="00B532F1">
      <w:pPr>
        <w:pStyle w:val="Textoindependiente"/>
        <w:spacing w:before="159"/>
        <w:ind w:left="732" w:right="324"/>
        <w:jc w:val="both"/>
      </w:pPr>
      <w:r>
        <w:t>El presupuesto de egresos aprobado por el R. Ayuntamiento está formulado por programas, los cuales señalan objetivos y metas, mismos que se cumplieron en forma general.</w:t>
      </w:r>
    </w:p>
    <w:p w:rsidR="00554053" w:rsidRDefault="00554053">
      <w:pPr>
        <w:jc w:val="both"/>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6"/>
        <w:ind w:left="732" w:right="516"/>
      </w:pPr>
      <w:r>
        <w:t>A continuación se presenta cuadro comparativo de los egresos ejercidos en el año 2017 por  grupo, determinando las variaciones contra los importes reales del ejercicio</w:t>
      </w:r>
      <w:r>
        <w:rPr>
          <w:spacing w:val="-41"/>
        </w:rPr>
        <w:t xml:space="preserve"> </w:t>
      </w:r>
      <w:r>
        <w:t>2016:</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1611" w:type="dxa"/>
        <w:tblBorders>
          <w:top w:val="nil"/>
          <w:left w:val="nil"/>
          <w:bottom w:val="nil"/>
          <w:right w:val="nil"/>
          <w:insideH w:val="nil"/>
          <w:insideV w:val="nil"/>
        </w:tblBorders>
        <w:tblLayout w:type="fixed"/>
        <w:tblLook w:val="01E0" w:firstRow="1" w:lastRow="1" w:firstColumn="1" w:lastColumn="1" w:noHBand="0" w:noVBand="0"/>
      </w:tblPr>
      <w:tblGrid>
        <w:gridCol w:w="3005"/>
        <w:gridCol w:w="243"/>
        <w:gridCol w:w="1001"/>
        <w:gridCol w:w="163"/>
        <w:gridCol w:w="495"/>
        <w:gridCol w:w="242"/>
        <w:gridCol w:w="1001"/>
        <w:gridCol w:w="134"/>
        <w:gridCol w:w="475"/>
        <w:gridCol w:w="240"/>
        <w:gridCol w:w="967"/>
        <w:gridCol w:w="134"/>
        <w:gridCol w:w="476"/>
      </w:tblGrid>
      <w:tr w:rsidR="00554053">
        <w:trPr>
          <w:trHeight w:hRule="exact" w:val="226"/>
        </w:trPr>
        <w:tc>
          <w:tcPr>
            <w:tcW w:w="6150" w:type="dxa"/>
            <w:gridSpan w:val="7"/>
          </w:tcPr>
          <w:p w:rsidR="00554053" w:rsidRDefault="00B532F1">
            <w:pPr>
              <w:pStyle w:val="TableParagraph"/>
              <w:spacing w:line="223" w:lineRule="exact"/>
              <w:ind w:right="465"/>
              <w:jc w:val="right"/>
              <w:rPr>
                <w:rFonts w:ascii="Arial"/>
                <w:sz w:val="20"/>
              </w:rPr>
            </w:pPr>
            <w:r>
              <w:rPr>
                <w:rFonts w:ascii="Arial"/>
                <w:sz w:val="20"/>
                <w:u w:val="single"/>
              </w:rPr>
              <w:t>Egresos Reales</w:t>
            </w:r>
          </w:p>
        </w:tc>
        <w:tc>
          <w:tcPr>
            <w:tcW w:w="134" w:type="dxa"/>
          </w:tcPr>
          <w:p w:rsidR="00554053" w:rsidRDefault="00554053"/>
        </w:tc>
        <w:tc>
          <w:tcPr>
            <w:tcW w:w="475" w:type="dxa"/>
          </w:tcPr>
          <w:p w:rsidR="00554053" w:rsidRDefault="00554053"/>
        </w:tc>
        <w:tc>
          <w:tcPr>
            <w:tcW w:w="240" w:type="dxa"/>
          </w:tcPr>
          <w:p w:rsidR="00554053" w:rsidRDefault="00554053"/>
        </w:tc>
        <w:tc>
          <w:tcPr>
            <w:tcW w:w="1577" w:type="dxa"/>
            <w:gridSpan w:val="3"/>
          </w:tcPr>
          <w:p w:rsidR="00554053" w:rsidRDefault="00B532F1">
            <w:pPr>
              <w:pStyle w:val="TableParagraph"/>
              <w:spacing w:line="223" w:lineRule="exact"/>
              <w:ind w:left="372"/>
              <w:rPr>
                <w:rFonts w:ascii="Arial" w:hAnsi="Arial"/>
                <w:sz w:val="20"/>
              </w:rPr>
            </w:pPr>
            <w:r>
              <w:rPr>
                <w:rFonts w:ascii="Arial" w:hAnsi="Arial"/>
                <w:sz w:val="20"/>
                <w:u w:val="single"/>
              </w:rPr>
              <w:t>Variación</w:t>
            </w:r>
          </w:p>
        </w:tc>
      </w:tr>
      <w:tr w:rsidR="00554053">
        <w:trPr>
          <w:trHeight w:hRule="exact" w:val="276"/>
        </w:trPr>
        <w:tc>
          <w:tcPr>
            <w:tcW w:w="3005" w:type="dxa"/>
          </w:tcPr>
          <w:p w:rsidR="00554053" w:rsidRDefault="00B532F1">
            <w:pPr>
              <w:pStyle w:val="TableParagraph"/>
              <w:spacing w:line="227" w:lineRule="exact"/>
              <w:ind w:left="1280" w:right="1128"/>
              <w:jc w:val="center"/>
              <w:rPr>
                <w:rFonts w:ascii="Arial"/>
                <w:sz w:val="20"/>
              </w:rPr>
            </w:pPr>
            <w:r>
              <w:rPr>
                <w:rFonts w:ascii="Arial"/>
                <w:sz w:val="20"/>
                <w:u w:val="single"/>
              </w:rPr>
              <w:t>Grupo</w:t>
            </w:r>
          </w:p>
        </w:tc>
        <w:tc>
          <w:tcPr>
            <w:tcW w:w="243" w:type="dxa"/>
          </w:tcPr>
          <w:p w:rsidR="00554053" w:rsidRDefault="00554053"/>
        </w:tc>
        <w:tc>
          <w:tcPr>
            <w:tcW w:w="1001" w:type="dxa"/>
          </w:tcPr>
          <w:p w:rsidR="00554053" w:rsidRDefault="00B532F1">
            <w:pPr>
              <w:pStyle w:val="TableParagraph"/>
              <w:spacing w:line="227" w:lineRule="exact"/>
              <w:ind w:left="276"/>
              <w:rPr>
                <w:rFonts w:ascii="Arial"/>
                <w:sz w:val="20"/>
              </w:rPr>
            </w:pPr>
            <w:r>
              <w:rPr>
                <w:rFonts w:ascii="Arial"/>
                <w:sz w:val="20"/>
                <w:u w:val="single"/>
              </w:rPr>
              <w:t>2017</w:t>
            </w:r>
          </w:p>
        </w:tc>
        <w:tc>
          <w:tcPr>
            <w:tcW w:w="163" w:type="dxa"/>
          </w:tcPr>
          <w:p w:rsidR="00554053" w:rsidRDefault="00554053"/>
        </w:tc>
        <w:tc>
          <w:tcPr>
            <w:tcW w:w="495" w:type="dxa"/>
          </w:tcPr>
          <w:p w:rsidR="00554053" w:rsidRDefault="00B532F1">
            <w:pPr>
              <w:pStyle w:val="TableParagraph"/>
              <w:spacing w:line="227" w:lineRule="exact"/>
              <w:ind w:left="139"/>
              <w:rPr>
                <w:rFonts w:ascii="Arial"/>
                <w:sz w:val="20"/>
              </w:rPr>
            </w:pPr>
            <w:r>
              <w:rPr>
                <w:rFonts w:ascii="Arial"/>
                <w:w w:val="99"/>
                <w:sz w:val="20"/>
                <w:u w:val="single"/>
              </w:rPr>
              <w:t>%</w:t>
            </w:r>
          </w:p>
        </w:tc>
        <w:tc>
          <w:tcPr>
            <w:tcW w:w="242" w:type="dxa"/>
          </w:tcPr>
          <w:p w:rsidR="00554053" w:rsidRDefault="00554053"/>
        </w:tc>
        <w:tc>
          <w:tcPr>
            <w:tcW w:w="1001" w:type="dxa"/>
          </w:tcPr>
          <w:p w:rsidR="00554053" w:rsidRDefault="00B532F1">
            <w:pPr>
              <w:pStyle w:val="TableParagraph"/>
              <w:spacing w:line="227" w:lineRule="exact"/>
              <w:ind w:left="275"/>
              <w:rPr>
                <w:rFonts w:ascii="Arial"/>
                <w:sz w:val="20"/>
              </w:rPr>
            </w:pPr>
            <w:r>
              <w:rPr>
                <w:rFonts w:ascii="Arial"/>
                <w:sz w:val="20"/>
                <w:u w:val="single"/>
              </w:rPr>
              <w:t>2016</w:t>
            </w:r>
          </w:p>
        </w:tc>
        <w:tc>
          <w:tcPr>
            <w:tcW w:w="134" w:type="dxa"/>
          </w:tcPr>
          <w:p w:rsidR="00554053" w:rsidRDefault="00554053"/>
        </w:tc>
        <w:tc>
          <w:tcPr>
            <w:tcW w:w="475" w:type="dxa"/>
          </w:tcPr>
          <w:p w:rsidR="00554053" w:rsidRDefault="00B532F1">
            <w:pPr>
              <w:pStyle w:val="TableParagraph"/>
              <w:spacing w:line="227" w:lineRule="exact"/>
              <w:ind w:left="129"/>
              <w:rPr>
                <w:rFonts w:ascii="Arial"/>
                <w:sz w:val="20"/>
              </w:rPr>
            </w:pPr>
            <w:r>
              <w:rPr>
                <w:rFonts w:ascii="Arial"/>
                <w:w w:val="99"/>
                <w:sz w:val="20"/>
                <w:u w:val="single"/>
              </w:rPr>
              <w:t>%</w:t>
            </w:r>
          </w:p>
        </w:tc>
        <w:tc>
          <w:tcPr>
            <w:tcW w:w="240" w:type="dxa"/>
          </w:tcPr>
          <w:p w:rsidR="00554053" w:rsidRDefault="00554053"/>
        </w:tc>
        <w:tc>
          <w:tcPr>
            <w:tcW w:w="967" w:type="dxa"/>
          </w:tcPr>
          <w:p w:rsidR="00554053" w:rsidRDefault="00B532F1">
            <w:pPr>
              <w:pStyle w:val="TableParagraph"/>
              <w:spacing w:line="227" w:lineRule="exact"/>
              <w:ind w:left="143"/>
              <w:rPr>
                <w:rFonts w:ascii="Arial"/>
                <w:sz w:val="20"/>
              </w:rPr>
            </w:pPr>
            <w:r>
              <w:rPr>
                <w:rFonts w:ascii="Arial"/>
                <w:sz w:val="20"/>
                <w:u w:val="single"/>
              </w:rPr>
              <w:t>Importe</w:t>
            </w:r>
          </w:p>
        </w:tc>
        <w:tc>
          <w:tcPr>
            <w:tcW w:w="134" w:type="dxa"/>
          </w:tcPr>
          <w:p w:rsidR="00554053" w:rsidRDefault="00554053"/>
        </w:tc>
        <w:tc>
          <w:tcPr>
            <w:tcW w:w="475" w:type="dxa"/>
          </w:tcPr>
          <w:p w:rsidR="00554053" w:rsidRDefault="00B532F1">
            <w:pPr>
              <w:pStyle w:val="TableParagraph"/>
              <w:spacing w:line="227" w:lineRule="exact"/>
              <w:ind w:left="151"/>
              <w:rPr>
                <w:rFonts w:ascii="Arial"/>
                <w:sz w:val="20"/>
              </w:rPr>
            </w:pPr>
            <w:r>
              <w:rPr>
                <w:rFonts w:ascii="Arial"/>
                <w:w w:val="99"/>
                <w:sz w:val="20"/>
                <w:u w:val="single"/>
              </w:rPr>
              <w:t>%</w:t>
            </w:r>
          </w:p>
        </w:tc>
      </w:tr>
      <w:tr w:rsidR="00554053">
        <w:trPr>
          <w:trHeight w:hRule="exact" w:val="276"/>
        </w:trPr>
        <w:tc>
          <w:tcPr>
            <w:tcW w:w="3005" w:type="dxa"/>
          </w:tcPr>
          <w:p w:rsidR="00554053" w:rsidRDefault="00B532F1">
            <w:pPr>
              <w:pStyle w:val="TableParagraph"/>
              <w:spacing w:before="42"/>
              <w:ind w:left="200"/>
              <w:rPr>
                <w:rFonts w:ascii="Arial"/>
                <w:sz w:val="20"/>
              </w:rPr>
            </w:pPr>
            <w:r>
              <w:rPr>
                <w:rFonts w:ascii="Arial"/>
                <w:sz w:val="20"/>
              </w:rPr>
              <w:t>Gastos de funcionamiento</w:t>
            </w:r>
          </w:p>
        </w:tc>
        <w:tc>
          <w:tcPr>
            <w:tcW w:w="243" w:type="dxa"/>
          </w:tcPr>
          <w:p w:rsidR="00554053" w:rsidRDefault="00B532F1">
            <w:pPr>
              <w:pStyle w:val="TableParagraph"/>
              <w:spacing w:before="42"/>
              <w:ind w:right="42"/>
              <w:jc w:val="center"/>
              <w:rPr>
                <w:rFonts w:ascii="Arial"/>
                <w:sz w:val="20"/>
              </w:rPr>
            </w:pPr>
            <w:r>
              <w:rPr>
                <w:rFonts w:ascii="Arial"/>
                <w:w w:val="99"/>
                <w:sz w:val="20"/>
              </w:rPr>
              <w:t>$</w:t>
            </w:r>
          </w:p>
        </w:tc>
        <w:tc>
          <w:tcPr>
            <w:tcW w:w="1001" w:type="dxa"/>
          </w:tcPr>
          <w:p w:rsidR="00554053" w:rsidRDefault="00B532F1">
            <w:pPr>
              <w:pStyle w:val="TableParagraph"/>
              <w:spacing w:before="42"/>
              <w:ind w:right="2"/>
              <w:jc w:val="right"/>
              <w:rPr>
                <w:rFonts w:ascii="Arial"/>
                <w:sz w:val="20"/>
              </w:rPr>
            </w:pPr>
            <w:r>
              <w:rPr>
                <w:rFonts w:ascii="Arial"/>
                <w:sz w:val="20"/>
              </w:rPr>
              <w:t>1,444,204</w:t>
            </w:r>
          </w:p>
        </w:tc>
        <w:tc>
          <w:tcPr>
            <w:tcW w:w="163" w:type="dxa"/>
          </w:tcPr>
          <w:p w:rsidR="00554053" w:rsidRDefault="00554053"/>
        </w:tc>
        <w:tc>
          <w:tcPr>
            <w:tcW w:w="495" w:type="dxa"/>
          </w:tcPr>
          <w:p w:rsidR="00554053" w:rsidRDefault="00B532F1">
            <w:pPr>
              <w:pStyle w:val="TableParagraph"/>
              <w:spacing w:before="42"/>
              <w:ind w:right="43"/>
              <w:jc w:val="right"/>
              <w:rPr>
                <w:rFonts w:ascii="Arial"/>
                <w:sz w:val="20"/>
              </w:rPr>
            </w:pPr>
            <w:r>
              <w:rPr>
                <w:rFonts w:ascii="Arial"/>
                <w:sz w:val="20"/>
              </w:rPr>
              <w:t>84</w:t>
            </w:r>
          </w:p>
        </w:tc>
        <w:tc>
          <w:tcPr>
            <w:tcW w:w="242" w:type="dxa"/>
          </w:tcPr>
          <w:p w:rsidR="00554053" w:rsidRDefault="00B532F1">
            <w:pPr>
              <w:pStyle w:val="TableParagraph"/>
              <w:spacing w:before="42"/>
              <w:ind w:right="43"/>
              <w:jc w:val="center"/>
              <w:rPr>
                <w:rFonts w:ascii="Arial"/>
                <w:sz w:val="20"/>
              </w:rPr>
            </w:pPr>
            <w:r>
              <w:rPr>
                <w:rFonts w:ascii="Arial"/>
                <w:w w:val="99"/>
                <w:sz w:val="20"/>
              </w:rPr>
              <w:t>$</w:t>
            </w:r>
          </w:p>
        </w:tc>
        <w:tc>
          <w:tcPr>
            <w:tcW w:w="1001" w:type="dxa"/>
          </w:tcPr>
          <w:p w:rsidR="00554053" w:rsidRDefault="00B532F1">
            <w:pPr>
              <w:pStyle w:val="TableParagraph"/>
              <w:spacing w:before="42"/>
              <w:ind w:right="2"/>
              <w:jc w:val="right"/>
              <w:rPr>
                <w:rFonts w:ascii="Arial"/>
                <w:sz w:val="20"/>
              </w:rPr>
            </w:pPr>
            <w:r>
              <w:rPr>
                <w:rFonts w:ascii="Arial"/>
                <w:sz w:val="20"/>
              </w:rPr>
              <w:t>1,336,101</w:t>
            </w:r>
          </w:p>
        </w:tc>
        <w:tc>
          <w:tcPr>
            <w:tcW w:w="134" w:type="dxa"/>
          </w:tcPr>
          <w:p w:rsidR="00554053" w:rsidRDefault="00554053"/>
        </w:tc>
        <w:tc>
          <w:tcPr>
            <w:tcW w:w="475" w:type="dxa"/>
          </w:tcPr>
          <w:p w:rsidR="00554053" w:rsidRDefault="00B532F1">
            <w:pPr>
              <w:pStyle w:val="TableParagraph"/>
              <w:spacing w:before="42"/>
              <w:ind w:right="43"/>
              <w:jc w:val="right"/>
              <w:rPr>
                <w:rFonts w:ascii="Arial"/>
                <w:sz w:val="20"/>
              </w:rPr>
            </w:pPr>
            <w:r>
              <w:rPr>
                <w:rFonts w:ascii="Arial"/>
                <w:sz w:val="20"/>
              </w:rPr>
              <w:t>85</w:t>
            </w:r>
          </w:p>
        </w:tc>
        <w:tc>
          <w:tcPr>
            <w:tcW w:w="240" w:type="dxa"/>
          </w:tcPr>
          <w:p w:rsidR="00554053" w:rsidRDefault="00B532F1">
            <w:pPr>
              <w:pStyle w:val="TableParagraph"/>
              <w:spacing w:before="42"/>
              <w:ind w:right="41"/>
              <w:jc w:val="center"/>
              <w:rPr>
                <w:rFonts w:ascii="Arial"/>
                <w:sz w:val="20"/>
              </w:rPr>
            </w:pPr>
            <w:r>
              <w:rPr>
                <w:rFonts w:ascii="Arial"/>
                <w:w w:val="99"/>
                <w:sz w:val="20"/>
              </w:rPr>
              <w:t>$</w:t>
            </w:r>
          </w:p>
        </w:tc>
        <w:tc>
          <w:tcPr>
            <w:tcW w:w="967" w:type="dxa"/>
          </w:tcPr>
          <w:p w:rsidR="00554053" w:rsidRDefault="00B532F1">
            <w:pPr>
              <w:pStyle w:val="TableParagraph"/>
              <w:spacing w:before="42"/>
              <w:ind w:right="1"/>
              <w:jc w:val="right"/>
              <w:rPr>
                <w:rFonts w:ascii="Arial"/>
                <w:sz w:val="20"/>
              </w:rPr>
            </w:pPr>
            <w:r>
              <w:rPr>
                <w:rFonts w:ascii="Arial"/>
                <w:sz w:val="20"/>
              </w:rPr>
              <w:t>(108,103)</w:t>
            </w:r>
          </w:p>
        </w:tc>
        <w:tc>
          <w:tcPr>
            <w:tcW w:w="134" w:type="dxa"/>
          </w:tcPr>
          <w:p w:rsidR="00554053" w:rsidRDefault="00554053"/>
        </w:tc>
        <w:tc>
          <w:tcPr>
            <w:tcW w:w="475" w:type="dxa"/>
          </w:tcPr>
          <w:p w:rsidR="00554053" w:rsidRDefault="00B532F1">
            <w:pPr>
              <w:pStyle w:val="TableParagraph"/>
              <w:spacing w:before="42"/>
              <w:ind w:right="1"/>
              <w:jc w:val="right"/>
              <w:rPr>
                <w:rFonts w:ascii="Arial"/>
                <w:sz w:val="20"/>
              </w:rPr>
            </w:pPr>
            <w:r>
              <w:rPr>
                <w:rFonts w:ascii="Arial"/>
                <w:w w:val="95"/>
                <w:sz w:val="20"/>
              </w:rPr>
              <w:t>(8)</w:t>
            </w:r>
          </w:p>
        </w:tc>
      </w:tr>
      <w:tr w:rsidR="00554053">
        <w:trPr>
          <w:trHeight w:hRule="exact" w:val="461"/>
        </w:trPr>
        <w:tc>
          <w:tcPr>
            <w:tcW w:w="3005" w:type="dxa"/>
          </w:tcPr>
          <w:p w:rsidR="00554053" w:rsidRDefault="00B532F1">
            <w:pPr>
              <w:pStyle w:val="TableParagraph"/>
              <w:ind w:left="200"/>
              <w:rPr>
                <w:rFonts w:ascii="Arial"/>
                <w:sz w:val="20"/>
              </w:rPr>
            </w:pPr>
            <w:r>
              <w:rPr>
                <w:rFonts w:ascii="Arial"/>
                <w:sz w:val="20"/>
              </w:rPr>
              <w:t>Transferencias, asignaciones, subsidios y otras ayudas</w:t>
            </w:r>
          </w:p>
        </w:tc>
        <w:tc>
          <w:tcPr>
            <w:tcW w:w="243" w:type="dxa"/>
          </w:tcPr>
          <w:p w:rsidR="00554053" w:rsidRDefault="00554053"/>
        </w:tc>
        <w:tc>
          <w:tcPr>
            <w:tcW w:w="1001" w:type="dxa"/>
          </w:tcPr>
          <w:p w:rsidR="00554053" w:rsidRDefault="00554053">
            <w:pPr>
              <w:pStyle w:val="TableParagraph"/>
              <w:spacing w:before="8"/>
              <w:rPr>
                <w:rFonts w:ascii="Arial"/>
                <w:sz w:val="19"/>
              </w:rPr>
            </w:pPr>
          </w:p>
          <w:p w:rsidR="00554053" w:rsidRDefault="00B532F1">
            <w:pPr>
              <w:pStyle w:val="TableParagraph"/>
              <w:ind w:right="2"/>
              <w:jc w:val="right"/>
              <w:rPr>
                <w:rFonts w:ascii="Arial"/>
                <w:sz w:val="20"/>
              </w:rPr>
            </w:pPr>
            <w:r>
              <w:rPr>
                <w:rFonts w:ascii="Arial"/>
                <w:sz w:val="20"/>
              </w:rPr>
              <w:t>72,535</w:t>
            </w:r>
          </w:p>
        </w:tc>
        <w:tc>
          <w:tcPr>
            <w:tcW w:w="163" w:type="dxa"/>
          </w:tcPr>
          <w:p w:rsidR="00554053" w:rsidRDefault="00554053"/>
        </w:tc>
        <w:tc>
          <w:tcPr>
            <w:tcW w:w="495" w:type="dxa"/>
          </w:tcPr>
          <w:p w:rsidR="00554053" w:rsidRDefault="00554053">
            <w:pPr>
              <w:pStyle w:val="TableParagraph"/>
              <w:spacing w:before="8"/>
              <w:rPr>
                <w:rFonts w:ascii="Arial"/>
                <w:sz w:val="19"/>
              </w:rPr>
            </w:pPr>
          </w:p>
          <w:p w:rsidR="00554053" w:rsidRDefault="00B532F1">
            <w:pPr>
              <w:pStyle w:val="TableParagraph"/>
              <w:ind w:right="41"/>
              <w:jc w:val="right"/>
              <w:rPr>
                <w:rFonts w:ascii="Arial"/>
                <w:sz w:val="20"/>
              </w:rPr>
            </w:pPr>
            <w:r>
              <w:rPr>
                <w:rFonts w:ascii="Arial"/>
                <w:w w:val="99"/>
                <w:sz w:val="20"/>
              </w:rPr>
              <w:t>4</w:t>
            </w:r>
          </w:p>
        </w:tc>
        <w:tc>
          <w:tcPr>
            <w:tcW w:w="242" w:type="dxa"/>
          </w:tcPr>
          <w:p w:rsidR="00554053" w:rsidRDefault="00554053"/>
        </w:tc>
        <w:tc>
          <w:tcPr>
            <w:tcW w:w="1001" w:type="dxa"/>
          </w:tcPr>
          <w:p w:rsidR="00554053" w:rsidRDefault="00554053">
            <w:pPr>
              <w:pStyle w:val="TableParagraph"/>
              <w:spacing w:before="8"/>
              <w:rPr>
                <w:rFonts w:ascii="Arial"/>
                <w:sz w:val="19"/>
              </w:rPr>
            </w:pPr>
          </w:p>
          <w:p w:rsidR="00554053" w:rsidRDefault="00B532F1">
            <w:pPr>
              <w:pStyle w:val="TableParagraph"/>
              <w:ind w:right="2"/>
              <w:jc w:val="right"/>
              <w:rPr>
                <w:rFonts w:ascii="Arial"/>
                <w:sz w:val="20"/>
              </w:rPr>
            </w:pPr>
            <w:r>
              <w:rPr>
                <w:rFonts w:ascii="Arial"/>
                <w:sz w:val="20"/>
              </w:rPr>
              <w:t>62,129</w:t>
            </w:r>
          </w:p>
        </w:tc>
        <w:tc>
          <w:tcPr>
            <w:tcW w:w="134" w:type="dxa"/>
          </w:tcPr>
          <w:p w:rsidR="00554053" w:rsidRDefault="00554053"/>
        </w:tc>
        <w:tc>
          <w:tcPr>
            <w:tcW w:w="475" w:type="dxa"/>
          </w:tcPr>
          <w:p w:rsidR="00554053" w:rsidRDefault="00554053">
            <w:pPr>
              <w:pStyle w:val="TableParagraph"/>
              <w:spacing w:before="8"/>
              <w:rPr>
                <w:rFonts w:ascii="Arial"/>
                <w:sz w:val="19"/>
              </w:rPr>
            </w:pPr>
          </w:p>
          <w:p w:rsidR="00554053" w:rsidRDefault="00B532F1">
            <w:pPr>
              <w:pStyle w:val="TableParagraph"/>
              <w:ind w:right="41"/>
              <w:jc w:val="right"/>
              <w:rPr>
                <w:rFonts w:ascii="Arial"/>
                <w:sz w:val="20"/>
              </w:rPr>
            </w:pPr>
            <w:r>
              <w:rPr>
                <w:rFonts w:ascii="Arial"/>
                <w:w w:val="99"/>
                <w:sz w:val="20"/>
              </w:rPr>
              <w:t>4</w:t>
            </w:r>
          </w:p>
        </w:tc>
        <w:tc>
          <w:tcPr>
            <w:tcW w:w="240" w:type="dxa"/>
          </w:tcPr>
          <w:p w:rsidR="00554053" w:rsidRDefault="00554053"/>
        </w:tc>
        <w:tc>
          <w:tcPr>
            <w:tcW w:w="967" w:type="dxa"/>
          </w:tcPr>
          <w:p w:rsidR="00554053" w:rsidRDefault="00554053">
            <w:pPr>
              <w:pStyle w:val="TableParagraph"/>
              <w:spacing w:before="8"/>
              <w:rPr>
                <w:rFonts w:ascii="Arial"/>
                <w:sz w:val="19"/>
              </w:rPr>
            </w:pPr>
          </w:p>
          <w:p w:rsidR="00554053" w:rsidRDefault="00B532F1">
            <w:pPr>
              <w:pStyle w:val="TableParagraph"/>
              <w:ind w:right="1"/>
              <w:jc w:val="right"/>
              <w:rPr>
                <w:rFonts w:ascii="Arial"/>
                <w:sz w:val="20"/>
              </w:rPr>
            </w:pPr>
            <w:r>
              <w:rPr>
                <w:rFonts w:ascii="Arial"/>
                <w:sz w:val="20"/>
              </w:rPr>
              <w:t>(10,406)</w:t>
            </w:r>
          </w:p>
        </w:tc>
        <w:tc>
          <w:tcPr>
            <w:tcW w:w="134" w:type="dxa"/>
          </w:tcPr>
          <w:p w:rsidR="00554053" w:rsidRDefault="00554053"/>
        </w:tc>
        <w:tc>
          <w:tcPr>
            <w:tcW w:w="475" w:type="dxa"/>
          </w:tcPr>
          <w:p w:rsidR="00554053" w:rsidRDefault="00554053">
            <w:pPr>
              <w:pStyle w:val="TableParagraph"/>
              <w:spacing w:before="8"/>
              <w:rPr>
                <w:rFonts w:ascii="Arial"/>
                <w:sz w:val="19"/>
              </w:rPr>
            </w:pPr>
          </w:p>
          <w:p w:rsidR="00554053" w:rsidRDefault="00B532F1">
            <w:pPr>
              <w:pStyle w:val="TableParagraph"/>
              <w:ind w:right="1"/>
              <w:jc w:val="right"/>
              <w:rPr>
                <w:rFonts w:ascii="Arial"/>
                <w:sz w:val="20"/>
              </w:rPr>
            </w:pPr>
            <w:r>
              <w:rPr>
                <w:rFonts w:ascii="Arial"/>
                <w:w w:val="95"/>
                <w:sz w:val="20"/>
              </w:rPr>
              <w:t>(17)</w:t>
            </w:r>
          </w:p>
        </w:tc>
      </w:tr>
      <w:tr w:rsidR="00554053">
        <w:trPr>
          <w:trHeight w:hRule="exact" w:val="460"/>
        </w:trPr>
        <w:tc>
          <w:tcPr>
            <w:tcW w:w="3005" w:type="dxa"/>
          </w:tcPr>
          <w:p w:rsidR="00554053" w:rsidRDefault="00B532F1">
            <w:pPr>
              <w:pStyle w:val="TableParagraph"/>
              <w:ind w:left="200"/>
              <w:rPr>
                <w:rFonts w:ascii="Arial" w:hAnsi="Arial"/>
                <w:sz w:val="20"/>
              </w:rPr>
            </w:pPr>
            <w:r>
              <w:rPr>
                <w:rFonts w:ascii="Arial" w:hAnsi="Arial"/>
                <w:sz w:val="20"/>
              </w:rPr>
              <w:t>Intereses, comisiones y otros gastos de la deuda pública</w:t>
            </w:r>
          </w:p>
        </w:tc>
        <w:tc>
          <w:tcPr>
            <w:tcW w:w="243" w:type="dxa"/>
          </w:tcPr>
          <w:p w:rsidR="00554053" w:rsidRDefault="00554053"/>
        </w:tc>
        <w:tc>
          <w:tcPr>
            <w:tcW w:w="1001" w:type="dxa"/>
          </w:tcPr>
          <w:p w:rsidR="00554053" w:rsidRDefault="00554053">
            <w:pPr>
              <w:pStyle w:val="TableParagraph"/>
              <w:spacing w:before="8"/>
              <w:rPr>
                <w:rFonts w:ascii="Arial"/>
                <w:sz w:val="19"/>
              </w:rPr>
            </w:pPr>
          </w:p>
          <w:p w:rsidR="00554053" w:rsidRDefault="00B532F1">
            <w:pPr>
              <w:pStyle w:val="TableParagraph"/>
              <w:ind w:right="2"/>
              <w:jc w:val="right"/>
              <w:rPr>
                <w:rFonts w:ascii="Arial"/>
                <w:sz w:val="20"/>
              </w:rPr>
            </w:pPr>
            <w:r>
              <w:rPr>
                <w:rFonts w:ascii="Arial"/>
                <w:sz w:val="20"/>
              </w:rPr>
              <w:t>32,839</w:t>
            </w:r>
          </w:p>
        </w:tc>
        <w:tc>
          <w:tcPr>
            <w:tcW w:w="163" w:type="dxa"/>
          </w:tcPr>
          <w:p w:rsidR="00554053" w:rsidRDefault="00554053"/>
        </w:tc>
        <w:tc>
          <w:tcPr>
            <w:tcW w:w="495" w:type="dxa"/>
          </w:tcPr>
          <w:p w:rsidR="00554053" w:rsidRDefault="00554053">
            <w:pPr>
              <w:pStyle w:val="TableParagraph"/>
              <w:spacing w:before="8"/>
              <w:rPr>
                <w:rFonts w:ascii="Arial"/>
                <w:sz w:val="19"/>
              </w:rPr>
            </w:pPr>
          </w:p>
          <w:p w:rsidR="00554053" w:rsidRDefault="00B532F1">
            <w:pPr>
              <w:pStyle w:val="TableParagraph"/>
              <w:ind w:right="41"/>
              <w:jc w:val="right"/>
              <w:rPr>
                <w:rFonts w:ascii="Arial"/>
                <w:sz w:val="20"/>
              </w:rPr>
            </w:pPr>
            <w:r>
              <w:rPr>
                <w:rFonts w:ascii="Arial"/>
                <w:w w:val="99"/>
                <w:sz w:val="20"/>
              </w:rPr>
              <w:t>2</w:t>
            </w:r>
          </w:p>
        </w:tc>
        <w:tc>
          <w:tcPr>
            <w:tcW w:w="242" w:type="dxa"/>
          </w:tcPr>
          <w:p w:rsidR="00554053" w:rsidRDefault="00554053"/>
        </w:tc>
        <w:tc>
          <w:tcPr>
            <w:tcW w:w="1001" w:type="dxa"/>
          </w:tcPr>
          <w:p w:rsidR="00554053" w:rsidRDefault="00554053">
            <w:pPr>
              <w:pStyle w:val="TableParagraph"/>
              <w:spacing w:before="8"/>
              <w:rPr>
                <w:rFonts w:ascii="Arial"/>
                <w:sz w:val="19"/>
              </w:rPr>
            </w:pPr>
          </w:p>
          <w:p w:rsidR="00554053" w:rsidRDefault="00B532F1">
            <w:pPr>
              <w:pStyle w:val="TableParagraph"/>
              <w:ind w:right="2"/>
              <w:jc w:val="right"/>
              <w:rPr>
                <w:rFonts w:ascii="Arial"/>
                <w:sz w:val="20"/>
              </w:rPr>
            </w:pPr>
            <w:r>
              <w:rPr>
                <w:rFonts w:ascii="Arial"/>
                <w:sz w:val="20"/>
              </w:rPr>
              <w:t>43,808</w:t>
            </w:r>
          </w:p>
        </w:tc>
        <w:tc>
          <w:tcPr>
            <w:tcW w:w="134" w:type="dxa"/>
          </w:tcPr>
          <w:p w:rsidR="00554053" w:rsidRDefault="00554053"/>
        </w:tc>
        <w:tc>
          <w:tcPr>
            <w:tcW w:w="475" w:type="dxa"/>
          </w:tcPr>
          <w:p w:rsidR="00554053" w:rsidRDefault="00554053">
            <w:pPr>
              <w:pStyle w:val="TableParagraph"/>
              <w:spacing w:before="8"/>
              <w:rPr>
                <w:rFonts w:ascii="Arial"/>
                <w:sz w:val="19"/>
              </w:rPr>
            </w:pPr>
          </w:p>
          <w:p w:rsidR="00554053" w:rsidRDefault="00B532F1">
            <w:pPr>
              <w:pStyle w:val="TableParagraph"/>
              <w:ind w:right="41"/>
              <w:jc w:val="right"/>
              <w:rPr>
                <w:rFonts w:ascii="Arial"/>
                <w:sz w:val="20"/>
              </w:rPr>
            </w:pPr>
            <w:r>
              <w:rPr>
                <w:rFonts w:ascii="Arial"/>
                <w:w w:val="99"/>
                <w:sz w:val="20"/>
              </w:rPr>
              <w:t>3</w:t>
            </w:r>
          </w:p>
        </w:tc>
        <w:tc>
          <w:tcPr>
            <w:tcW w:w="240" w:type="dxa"/>
          </w:tcPr>
          <w:p w:rsidR="00554053" w:rsidRDefault="00554053"/>
        </w:tc>
        <w:tc>
          <w:tcPr>
            <w:tcW w:w="967" w:type="dxa"/>
          </w:tcPr>
          <w:p w:rsidR="00554053" w:rsidRDefault="00554053">
            <w:pPr>
              <w:pStyle w:val="TableParagraph"/>
              <w:spacing w:before="8"/>
              <w:rPr>
                <w:rFonts w:ascii="Arial"/>
                <w:sz w:val="19"/>
              </w:rPr>
            </w:pPr>
          </w:p>
          <w:p w:rsidR="00554053" w:rsidRDefault="00B532F1">
            <w:pPr>
              <w:pStyle w:val="TableParagraph"/>
              <w:jc w:val="right"/>
              <w:rPr>
                <w:rFonts w:ascii="Arial"/>
                <w:sz w:val="20"/>
              </w:rPr>
            </w:pPr>
            <w:r>
              <w:rPr>
                <w:rFonts w:ascii="Arial"/>
                <w:sz w:val="20"/>
              </w:rPr>
              <w:t>10,969</w:t>
            </w:r>
          </w:p>
        </w:tc>
        <w:tc>
          <w:tcPr>
            <w:tcW w:w="134" w:type="dxa"/>
          </w:tcPr>
          <w:p w:rsidR="00554053" w:rsidRDefault="00554053"/>
        </w:tc>
        <w:tc>
          <w:tcPr>
            <w:tcW w:w="475" w:type="dxa"/>
          </w:tcPr>
          <w:p w:rsidR="00554053" w:rsidRDefault="00554053">
            <w:pPr>
              <w:pStyle w:val="TableParagraph"/>
              <w:spacing w:before="8"/>
              <w:rPr>
                <w:rFonts w:ascii="Arial"/>
                <w:sz w:val="19"/>
              </w:rPr>
            </w:pPr>
          </w:p>
          <w:p w:rsidR="00554053" w:rsidRDefault="00B532F1">
            <w:pPr>
              <w:pStyle w:val="TableParagraph"/>
              <w:jc w:val="right"/>
              <w:rPr>
                <w:rFonts w:ascii="Arial"/>
                <w:sz w:val="20"/>
              </w:rPr>
            </w:pPr>
            <w:r>
              <w:rPr>
                <w:rFonts w:ascii="Arial"/>
                <w:sz w:val="20"/>
              </w:rPr>
              <w:t>25</w:t>
            </w:r>
          </w:p>
        </w:tc>
      </w:tr>
      <w:tr w:rsidR="00554053">
        <w:trPr>
          <w:trHeight w:hRule="exact" w:val="460"/>
        </w:trPr>
        <w:tc>
          <w:tcPr>
            <w:tcW w:w="3005" w:type="dxa"/>
          </w:tcPr>
          <w:p w:rsidR="00554053" w:rsidRDefault="00B532F1">
            <w:pPr>
              <w:pStyle w:val="TableParagraph"/>
              <w:tabs>
                <w:tab w:val="left" w:pos="960"/>
                <w:tab w:val="left" w:pos="1824"/>
                <w:tab w:val="left" w:pos="2191"/>
              </w:tabs>
              <w:ind w:left="200" w:right="44"/>
              <w:rPr>
                <w:rFonts w:ascii="Arial" w:hAnsi="Arial"/>
                <w:sz w:val="20"/>
              </w:rPr>
            </w:pPr>
            <w:r>
              <w:rPr>
                <w:rFonts w:ascii="Arial" w:hAnsi="Arial"/>
                <w:sz w:val="20"/>
              </w:rPr>
              <w:t>Otros</w:t>
            </w:r>
            <w:r>
              <w:rPr>
                <w:rFonts w:ascii="Arial" w:hAnsi="Arial"/>
                <w:sz w:val="20"/>
              </w:rPr>
              <w:tab/>
              <w:t>gastos</w:t>
            </w:r>
            <w:r>
              <w:rPr>
                <w:rFonts w:ascii="Arial" w:hAnsi="Arial"/>
                <w:sz w:val="20"/>
              </w:rPr>
              <w:tab/>
              <w:t>y</w:t>
            </w:r>
            <w:r>
              <w:rPr>
                <w:rFonts w:ascii="Arial" w:hAnsi="Arial"/>
                <w:sz w:val="20"/>
              </w:rPr>
              <w:tab/>
            </w:r>
            <w:r>
              <w:rPr>
                <w:rFonts w:ascii="Arial" w:hAnsi="Arial"/>
                <w:w w:val="95"/>
                <w:sz w:val="20"/>
              </w:rPr>
              <w:t xml:space="preserve">pérdidas </w:t>
            </w:r>
            <w:r>
              <w:rPr>
                <w:rFonts w:ascii="Arial" w:hAnsi="Arial"/>
                <w:sz w:val="20"/>
              </w:rPr>
              <w:t>extraordinarias</w:t>
            </w:r>
          </w:p>
        </w:tc>
        <w:tc>
          <w:tcPr>
            <w:tcW w:w="243" w:type="dxa"/>
          </w:tcPr>
          <w:p w:rsidR="00554053" w:rsidRDefault="00554053"/>
        </w:tc>
        <w:tc>
          <w:tcPr>
            <w:tcW w:w="1001" w:type="dxa"/>
          </w:tcPr>
          <w:p w:rsidR="00554053" w:rsidRDefault="00554053">
            <w:pPr>
              <w:pStyle w:val="TableParagraph"/>
              <w:spacing w:before="7"/>
              <w:rPr>
                <w:rFonts w:ascii="Arial"/>
                <w:sz w:val="19"/>
              </w:rPr>
            </w:pPr>
          </w:p>
          <w:p w:rsidR="00554053" w:rsidRDefault="00B532F1">
            <w:pPr>
              <w:pStyle w:val="TableParagraph"/>
              <w:ind w:right="2"/>
              <w:jc w:val="right"/>
              <w:rPr>
                <w:rFonts w:ascii="Arial"/>
                <w:sz w:val="20"/>
              </w:rPr>
            </w:pPr>
            <w:r>
              <w:rPr>
                <w:rFonts w:ascii="Arial"/>
                <w:sz w:val="20"/>
              </w:rPr>
              <w:t>86,659</w:t>
            </w:r>
          </w:p>
        </w:tc>
        <w:tc>
          <w:tcPr>
            <w:tcW w:w="163" w:type="dxa"/>
          </w:tcPr>
          <w:p w:rsidR="00554053" w:rsidRDefault="00554053"/>
        </w:tc>
        <w:tc>
          <w:tcPr>
            <w:tcW w:w="495" w:type="dxa"/>
          </w:tcPr>
          <w:p w:rsidR="00554053" w:rsidRDefault="00554053">
            <w:pPr>
              <w:pStyle w:val="TableParagraph"/>
              <w:spacing w:before="7"/>
              <w:rPr>
                <w:rFonts w:ascii="Arial"/>
                <w:sz w:val="19"/>
              </w:rPr>
            </w:pPr>
          </w:p>
          <w:p w:rsidR="00554053" w:rsidRDefault="00B532F1">
            <w:pPr>
              <w:pStyle w:val="TableParagraph"/>
              <w:ind w:right="41"/>
              <w:jc w:val="right"/>
              <w:rPr>
                <w:rFonts w:ascii="Arial"/>
                <w:sz w:val="20"/>
              </w:rPr>
            </w:pPr>
            <w:r>
              <w:rPr>
                <w:rFonts w:ascii="Arial"/>
                <w:w w:val="99"/>
                <w:sz w:val="20"/>
              </w:rPr>
              <w:t>5</w:t>
            </w:r>
          </w:p>
        </w:tc>
        <w:tc>
          <w:tcPr>
            <w:tcW w:w="242" w:type="dxa"/>
          </w:tcPr>
          <w:p w:rsidR="00554053" w:rsidRDefault="00554053"/>
        </w:tc>
        <w:tc>
          <w:tcPr>
            <w:tcW w:w="1001" w:type="dxa"/>
          </w:tcPr>
          <w:p w:rsidR="00554053" w:rsidRDefault="00554053">
            <w:pPr>
              <w:pStyle w:val="TableParagraph"/>
              <w:spacing w:before="7"/>
              <w:rPr>
                <w:rFonts w:ascii="Arial"/>
                <w:sz w:val="19"/>
              </w:rPr>
            </w:pPr>
          </w:p>
          <w:p w:rsidR="00554053" w:rsidRDefault="00B532F1">
            <w:pPr>
              <w:pStyle w:val="TableParagraph"/>
              <w:ind w:right="2"/>
              <w:jc w:val="right"/>
              <w:rPr>
                <w:rFonts w:ascii="Arial"/>
                <w:sz w:val="20"/>
              </w:rPr>
            </w:pPr>
            <w:r>
              <w:rPr>
                <w:rFonts w:ascii="Arial"/>
                <w:sz w:val="20"/>
              </w:rPr>
              <w:t>82,414</w:t>
            </w:r>
          </w:p>
        </w:tc>
        <w:tc>
          <w:tcPr>
            <w:tcW w:w="134" w:type="dxa"/>
          </w:tcPr>
          <w:p w:rsidR="00554053" w:rsidRDefault="00554053"/>
        </w:tc>
        <w:tc>
          <w:tcPr>
            <w:tcW w:w="475" w:type="dxa"/>
          </w:tcPr>
          <w:p w:rsidR="00554053" w:rsidRDefault="00554053">
            <w:pPr>
              <w:pStyle w:val="TableParagraph"/>
              <w:spacing w:before="7"/>
              <w:rPr>
                <w:rFonts w:ascii="Arial"/>
                <w:sz w:val="19"/>
              </w:rPr>
            </w:pPr>
          </w:p>
          <w:p w:rsidR="00554053" w:rsidRDefault="00B532F1">
            <w:pPr>
              <w:pStyle w:val="TableParagraph"/>
              <w:ind w:right="41"/>
              <w:jc w:val="right"/>
              <w:rPr>
                <w:rFonts w:ascii="Arial"/>
                <w:sz w:val="20"/>
              </w:rPr>
            </w:pPr>
            <w:r>
              <w:rPr>
                <w:rFonts w:ascii="Arial"/>
                <w:w w:val="99"/>
                <w:sz w:val="20"/>
              </w:rPr>
              <w:t>5</w:t>
            </w:r>
          </w:p>
        </w:tc>
        <w:tc>
          <w:tcPr>
            <w:tcW w:w="240" w:type="dxa"/>
          </w:tcPr>
          <w:p w:rsidR="00554053" w:rsidRDefault="00554053"/>
        </w:tc>
        <w:tc>
          <w:tcPr>
            <w:tcW w:w="967" w:type="dxa"/>
          </w:tcPr>
          <w:p w:rsidR="00554053" w:rsidRDefault="00554053">
            <w:pPr>
              <w:pStyle w:val="TableParagraph"/>
              <w:spacing w:before="7"/>
              <w:rPr>
                <w:rFonts w:ascii="Arial"/>
                <w:sz w:val="19"/>
              </w:rPr>
            </w:pPr>
          </w:p>
          <w:p w:rsidR="00554053" w:rsidRDefault="00B532F1">
            <w:pPr>
              <w:pStyle w:val="TableParagraph"/>
              <w:ind w:right="1"/>
              <w:jc w:val="right"/>
              <w:rPr>
                <w:rFonts w:ascii="Arial"/>
                <w:sz w:val="20"/>
              </w:rPr>
            </w:pPr>
            <w:r>
              <w:rPr>
                <w:rFonts w:ascii="Arial"/>
                <w:w w:val="95"/>
                <w:sz w:val="20"/>
              </w:rPr>
              <w:t>(4,245)</w:t>
            </w:r>
          </w:p>
        </w:tc>
        <w:tc>
          <w:tcPr>
            <w:tcW w:w="134" w:type="dxa"/>
          </w:tcPr>
          <w:p w:rsidR="00554053" w:rsidRDefault="00554053"/>
        </w:tc>
        <w:tc>
          <w:tcPr>
            <w:tcW w:w="475" w:type="dxa"/>
          </w:tcPr>
          <w:p w:rsidR="00554053" w:rsidRDefault="00554053">
            <w:pPr>
              <w:pStyle w:val="TableParagraph"/>
              <w:spacing w:before="7"/>
              <w:rPr>
                <w:rFonts w:ascii="Arial"/>
                <w:sz w:val="19"/>
              </w:rPr>
            </w:pPr>
          </w:p>
          <w:p w:rsidR="00554053" w:rsidRDefault="00B532F1">
            <w:pPr>
              <w:pStyle w:val="TableParagraph"/>
              <w:ind w:right="1"/>
              <w:jc w:val="right"/>
              <w:rPr>
                <w:rFonts w:ascii="Arial"/>
                <w:sz w:val="20"/>
              </w:rPr>
            </w:pPr>
            <w:r>
              <w:rPr>
                <w:rFonts w:ascii="Arial"/>
                <w:w w:val="95"/>
                <w:sz w:val="20"/>
              </w:rPr>
              <w:t>(5)</w:t>
            </w:r>
          </w:p>
        </w:tc>
      </w:tr>
      <w:tr w:rsidR="00554053">
        <w:trPr>
          <w:trHeight w:hRule="exact" w:val="326"/>
        </w:trPr>
        <w:tc>
          <w:tcPr>
            <w:tcW w:w="3005" w:type="dxa"/>
          </w:tcPr>
          <w:p w:rsidR="00554053" w:rsidRDefault="00B532F1">
            <w:pPr>
              <w:pStyle w:val="TableParagraph"/>
              <w:spacing w:line="227" w:lineRule="exact"/>
              <w:ind w:left="200"/>
              <w:rPr>
                <w:rFonts w:ascii="Arial" w:hAnsi="Arial"/>
                <w:sz w:val="20"/>
              </w:rPr>
            </w:pPr>
            <w:r>
              <w:rPr>
                <w:rFonts w:ascii="Arial" w:hAnsi="Arial"/>
                <w:sz w:val="20"/>
              </w:rPr>
              <w:t>Inversión pública</w:t>
            </w:r>
          </w:p>
        </w:tc>
        <w:tc>
          <w:tcPr>
            <w:tcW w:w="243" w:type="dxa"/>
          </w:tcPr>
          <w:p w:rsidR="00554053" w:rsidRDefault="00554053"/>
        </w:tc>
        <w:tc>
          <w:tcPr>
            <w:tcW w:w="1001"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79,995</w:t>
            </w:r>
          </w:p>
        </w:tc>
        <w:tc>
          <w:tcPr>
            <w:tcW w:w="163" w:type="dxa"/>
          </w:tcPr>
          <w:p w:rsidR="00554053" w:rsidRDefault="00554053"/>
        </w:tc>
        <w:tc>
          <w:tcPr>
            <w:tcW w:w="495" w:type="dxa"/>
            <w:tcBorders>
              <w:bottom w:val="single" w:sz="4" w:space="0" w:color="000000"/>
            </w:tcBorders>
          </w:tcPr>
          <w:p w:rsidR="00554053" w:rsidRDefault="00B532F1">
            <w:pPr>
              <w:pStyle w:val="TableParagraph"/>
              <w:spacing w:line="227" w:lineRule="exact"/>
              <w:ind w:right="41"/>
              <w:jc w:val="right"/>
              <w:rPr>
                <w:rFonts w:ascii="Arial"/>
                <w:sz w:val="20"/>
              </w:rPr>
            </w:pPr>
            <w:r>
              <w:rPr>
                <w:rFonts w:ascii="Arial"/>
                <w:w w:val="99"/>
                <w:sz w:val="20"/>
              </w:rPr>
              <w:t>5</w:t>
            </w:r>
          </w:p>
        </w:tc>
        <w:tc>
          <w:tcPr>
            <w:tcW w:w="242" w:type="dxa"/>
          </w:tcPr>
          <w:p w:rsidR="00554053" w:rsidRDefault="00554053"/>
        </w:tc>
        <w:tc>
          <w:tcPr>
            <w:tcW w:w="1001"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55,311</w:t>
            </w:r>
          </w:p>
        </w:tc>
        <w:tc>
          <w:tcPr>
            <w:tcW w:w="134" w:type="dxa"/>
          </w:tcPr>
          <w:p w:rsidR="00554053" w:rsidRDefault="00554053"/>
        </w:tc>
        <w:tc>
          <w:tcPr>
            <w:tcW w:w="475" w:type="dxa"/>
            <w:tcBorders>
              <w:bottom w:val="single" w:sz="4" w:space="0" w:color="000000"/>
            </w:tcBorders>
          </w:tcPr>
          <w:p w:rsidR="00554053" w:rsidRDefault="00B532F1">
            <w:pPr>
              <w:pStyle w:val="TableParagraph"/>
              <w:spacing w:line="227" w:lineRule="exact"/>
              <w:ind w:right="41"/>
              <w:jc w:val="right"/>
              <w:rPr>
                <w:rFonts w:ascii="Arial"/>
                <w:sz w:val="20"/>
              </w:rPr>
            </w:pPr>
            <w:r>
              <w:rPr>
                <w:rFonts w:ascii="Arial"/>
                <w:w w:val="99"/>
                <w:sz w:val="20"/>
              </w:rPr>
              <w:t>3</w:t>
            </w:r>
          </w:p>
        </w:tc>
        <w:tc>
          <w:tcPr>
            <w:tcW w:w="240" w:type="dxa"/>
          </w:tcPr>
          <w:p w:rsidR="00554053" w:rsidRDefault="00554053"/>
        </w:tc>
        <w:tc>
          <w:tcPr>
            <w:tcW w:w="967"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sz w:val="20"/>
              </w:rPr>
              <w:t>(24,684)</w:t>
            </w:r>
          </w:p>
        </w:tc>
        <w:tc>
          <w:tcPr>
            <w:tcW w:w="134" w:type="dxa"/>
          </w:tcPr>
          <w:p w:rsidR="00554053" w:rsidRDefault="00554053"/>
        </w:tc>
        <w:tc>
          <w:tcPr>
            <w:tcW w:w="475"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w w:val="95"/>
                <w:sz w:val="20"/>
              </w:rPr>
              <w:t>(45)</w:t>
            </w:r>
          </w:p>
        </w:tc>
      </w:tr>
      <w:tr w:rsidR="00554053">
        <w:trPr>
          <w:trHeight w:hRule="exact" w:val="252"/>
        </w:trPr>
        <w:tc>
          <w:tcPr>
            <w:tcW w:w="3005" w:type="dxa"/>
          </w:tcPr>
          <w:p w:rsidR="00554053" w:rsidRDefault="00B532F1">
            <w:pPr>
              <w:pStyle w:val="TableParagraph"/>
              <w:spacing w:before="2"/>
              <w:ind w:left="1280" w:right="1127"/>
              <w:jc w:val="center"/>
              <w:rPr>
                <w:rFonts w:ascii="Arial"/>
                <w:sz w:val="20"/>
              </w:rPr>
            </w:pPr>
            <w:r>
              <w:rPr>
                <w:rFonts w:ascii="Arial"/>
                <w:sz w:val="20"/>
              </w:rPr>
              <w:t>Total</w:t>
            </w:r>
          </w:p>
        </w:tc>
        <w:tc>
          <w:tcPr>
            <w:tcW w:w="243" w:type="dxa"/>
          </w:tcPr>
          <w:p w:rsidR="00554053" w:rsidRDefault="00B532F1">
            <w:pPr>
              <w:pStyle w:val="TableParagraph"/>
              <w:spacing w:before="2"/>
              <w:ind w:right="42"/>
              <w:jc w:val="center"/>
              <w:rPr>
                <w:rFonts w:ascii="Arial"/>
                <w:sz w:val="20"/>
              </w:rPr>
            </w:pPr>
            <w:r>
              <w:rPr>
                <w:rFonts w:ascii="Arial"/>
                <w:w w:val="99"/>
                <w:sz w:val="20"/>
              </w:rPr>
              <w:t>$</w:t>
            </w:r>
          </w:p>
        </w:tc>
        <w:tc>
          <w:tcPr>
            <w:tcW w:w="1001" w:type="dxa"/>
            <w:tcBorders>
              <w:top w:val="single" w:sz="4" w:space="0" w:color="000000"/>
              <w:bottom w:val="double" w:sz="4" w:space="0" w:color="000000"/>
            </w:tcBorders>
          </w:tcPr>
          <w:p w:rsidR="00554053" w:rsidRDefault="00B532F1">
            <w:pPr>
              <w:pStyle w:val="TableParagraph"/>
              <w:spacing w:line="227" w:lineRule="exact"/>
              <w:ind w:right="2"/>
              <w:jc w:val="right"/>
              <w:rPr>
                <w:rFonts w:ascii="Arial"/>
                <w:sz w:val="20"/>
              </w:rPr>
            </w:pPr>
            <w:r>
              <w:rPr>
                <w:rFonts w:ascii="Arial"/>
                <w:sz w:val="20"/>
              </w:rPr>
              <w:t>1,716,232</w:t>
            </w:r>
          </w:p>
        </w:tc>
        <w:tc>
          <w:tcPr>
            <w:tcW w:w="163" w:type="dxa"/>
          </w:tcPr>
          <w:p w:rsidR="00554053" w:rsidRDefault="00554053"/>
        </w:tc>
        <w:tc>
          <w:tcPr>
            <w:tcW w:w="495" w:type="dxa"/>
            <w:tcBorders>
              <w:top w:val="single" w:sz="4" w:space="0" w:color="000000"/>
              <w:bottom w:val="double" w:sz="4" w:space="0" w:color="000000"/>
            </w:tcBorders>
          </w:tcPr>
          <w:p w:rsidR="00554053" w:rsidRDefault="00B532F1">
            <w:pPr>
              <w:pStyle w:val="TableParagraph"/>
              <w:spacing w:line="227" w:lineRule="exact"/>
              <w:ind w:left="117"/>
              <w:rPr>
                <w:rFonts w:ascii="Arial"/>
                <w:sz w:val="20"/>
              </w:rPr>
            </w:pPr>
            <w:r>
              <w:rPr>
                <w:rFonts w:ascii="Arial"/>
                <w:sz w:val="20"/>
              </w:rPr>
              <w:t>100</w:t>
            </w:r>
          </w:p>
        </w:tc>
        <w:tc>
          <w:tcPr>
            <w:tcW w:w="242" w:type="dxa"/>
          </w:tcPr>
          <w:p w:rsidR="00554053" w:rsidRDefault="00B532F1">
            <w:pPr>
              <w:pStyle w:val="TableParagraph"/>
              <w:spacing w:before="2"/>
              <w:ind w:right="43"/>
              <w:jc w:val="center"/>
              <w:rPr>
                <w:rFonts w:ascii="Arial"/>
                <w:sz w:val="20"/>
              </w:rPr>
            </w:pPr>
            <w:r>
              <w:rPr>
                <w:rFonts w:ascii="Arial"/>
                <w:w w:val="99"/>
                <w:sz w:val="20"/>
              </w:rPr>
              <w:t>$</w:t>
            </w:r>
          </w:p>
        </w:tc>
        <w:tc>
          <w:tcPr>
            <w:tcW w:w="1001" w:type="dxa"/>
            <w:tcBorders>
              <w:top w:val="single" w:sz="4" w:space="0" w:color="000000"/>
              <w:bottom w:val="double" w:sz="4" w:space="0" w:color="000000"/>
            </w:tcBorders>
          </w:tcPr>
          <w:p w:rsidR="00554053" w:rsidRDefault="00B532F1">
            <w:pPr>
              <w:pStyle w:val="TableParagraph"/>
              <w:spacing w:line="227" w:lineRule="exact"/>
              <w:ind w:right="2"/>
              <w:jc w:val="right"/>
              <w:rPr>
                <w:rFonts w:ascii="Arial"/>
                <w:sz w:val="20"/>
              </w:rPr>
            </w:pPr>
            <w:r>
              <w:rPr>
                <w:rFonts w:ascii="Arial"/>
                <w:sz w:val="20"/>
              </w:rPr>
              <w:t>1,579,763</w:t>
            </w:r>
          </w:p>
        </w:tc>
        <w:tc>
          <w:tcPr>
            <w:tcW w:w="134" w:type="dxa"/>
          </w:tcPr>
          <w:p w:rsidR="00554053" w:rsidRDefault="00554053"/>
        </w:tc>
        <w:tc>
          <w:tcPr>
            <w:tcW w:w="475" w:type="dxa"/>
            <w:tcBorders>
              <w:top w:val="single" w:sz="4" w:space="0" w:color="000000"/>
              <w:bottom w:val="double" w:sz="4" w:space="0" w:color="000000"/>
            </w:tcBorders>
          </w:tcPr>
          <w:p w:rsidR="00554053" w:rsidRDefault="00B532F1">
            <w:pPr>
              <w:pStyle w:val="TableParagraph"/>
              <w:spacing w:line="227" w:lineRule="exact"/>
              <w:ind w:right="43"/>
              <w:jc w:val="right"/>
              <w:rPr>
                <w:rFonts w:ascii="Arial"/>
                <w:sz w:val="20"/>
              </w:rPr>
            </w:pPr>
            <w:r>
              <w:rPr>
                <w:rFonts w:ascii="Arial"/>
                <w:sz w:val="20"/>
              </w:rPr>
              <w:t>100</w:t>
            </w:r>
          </w:p>
        </w:tc>
        <w:tc>
          <w:tcPr>
            <w:tcW w:w="240" w:type="dxa"/>
          </w:tcPr>
          <w:p w:rsidR="00554053" w:rsidRDefault="00B532F1">
            <w:pPr>
              <w:pStyle w:val="TableParagraph"/>
              <w:spacing w:before="2"/>
              <w:ind w:right="41"/>
              <w:jc w:val="center"/>
              <w:rPr>
                <w:rFonts w:ascii="Arial"/>
                <w:sz w:val="20"/>
              </w:rPr>
            </w:pPr>
            <w:r>
              <w:rPr>
                <w:rFonts w:ascii="Arial"/>
                <w:w w:val="99"/>
                <w:sz w:val="20"/>
              </w:rPr>
              <w:t>$</w:t>
            </w:r>
          </w:p>
        </w:tc>
        <w:tc>
          <w:tcPr>
            <w:tcW w:w="967" w:type="dxa"/>
            <w:tcBorders>
              <w:top w:val="single" w:sz="4" w:space="0" w:color="000000"/>
              <w:bottom w:val="double" w:sz="4" w:space="0" w:color="000000"/>
            </w:tcBorders>
          </w:tcPr>
          <w:p w:rsidR="00554053" w:rsidRDefault="00B532F1">
            <w:pPr>
              <w:pStyle w:val="TableParagraph"/>
              <w:spacing w:line="227" w:lineRule="exact"/>
              <w:ind w:right="1"/>
              <w:jc w:val="right"/>
              <w:rPr>
                <w:rFonts w:ascii="Arial"/>
                <w:sz w:val="20"/>
              </w:rPr>
            </w:pPr>
            <w:r>
              <w:rPr>
                <w:rFonts w:ascii="Arial"/>
                <w:sz w:val="20"/>
              </w:rPr>
              <w:t>(136,469)</w:t>
            </w:r>
          </w:p>
        </w:tc>
        <w:tc>
          <w:tcPr>
            <w:tcW w:w="134" w:type="dxa"/>
          </w:tcPr>
          <w:p w:rsidR="00554053" w:rsidRDefault="00554053"/>
        </w:tc>
        <w:tc>
          <w:tcPr>
            <w:tcW w:w="475" w:type="dxa"/>
            <w:tcBorders>
              <w:top w:val="single" w:sz="4" w:space="0" w:color="000000"/>
              <w:bottom w:val="double" w:sz="4" w:space="0" w:color="000000"/>
            </w:tcBorders>
          </w:tcPr>
          <w:p w:rsidR="00554053" w:rsidRDefault="00B532F1">
            <w:pPr>
              <w:pStyle w:val="TableParagraph"/>
              <w:spacing w:line="227" w:lineRule="exact"/>
              <w:ind w:right="1"/>
              <w:jc w:val="right"/>
              <w:rPr>
                <w:rFonts w:ascii="Arial"/>
                <w:sz w:val="20"/>
              </w:rPr>
            </w:pPr>
            <w:r>
              <w:rPr>
                <w:rFonts w:ascii="Arial"/>
                <w:w w:val="95"/>
                <w:sz w:val="20"/>
              </w:rPr>
              <w:t>(9)</w:t>
            </w:r>
          </w:p>
        </w:tc>
      </w:tr>
    </w:tbl>
    <w:p w:rsidR="00554053" w:rsidRDefault="00554053">
      <w:pPr>
        <w:pStyle w:val="Textoindependiente"/>
        <w:rPr>
          <w:sz w:val="20"/>
        </w:rPr>
      </w:pPr>
    </w:p>
    <w:p w:rsidR="00554053" w:rsidRDefault="00554053">
      <w:pPr>
        <w:pStyle w:val="Textoindependiente"/>
        <w:spacing w:before="7"/>
        <w:rPr>
          <w:sz w:val="19"/>
        </w:rPr>
      </w:pPr>
    </w:p>
    <w:p w:rsidR="00554053" w:rsidRDefault="00B532F1">
      <w:pPr>
        <w:pStyle w:val="Textoindependiente"/>
        <w:spacing w:before="92"/>
        <w:ind w:left="732" w:right="104"/>
        <w:jc w:val="both"/>
      </w:pPr>
      <w:r>
        <w:t>La Entidad realizó sus operaciones económicas registradas en los Capítulos antes mencionados con diferentes proveedores de bienes y servicios, determinando mediante análisis de la base de datos a los principales, los cuales se muestran a continuación:</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913" w:type="dxa"/>
        <w:tblBorders>
          <w:top w:val="nil"/>
          <w:left w:val="nil"/>
          <w:bottom w:val="nil"/>
          <w:right w:val="nil"/>
          <w:insideH w:val="nil"/>
          <w:insideV w:val="nil"/>
        </w:tblBorders>
        <w:tblLayout w:type="fixed"/>
        <w:tblLook w:val="01E0" w:firstRow="1" w:lastRow="1" w:firstColumn="1" w:lastColumn="1" w:noHBand="0" w:noVBand="0"/>
      </w:tblPr>
      <w:tblGrid>
        <w:gridCol w:w="5024"/>
        <w:gridCol w:w="3766"/>
        <w:gridCol w:w="340"/>
        <w:gridCol w:w="1040"/>
      </w:tblGrid>
      <w:tr w:rsidR="00554053">
        <w:trPr>
          <w:trHeight w:hRule="exact" w:val="289"/>
        </w:trPr>
        <w:tc>
          <w:tcPr>
            <w:tcW w:w="5024" w:type="dxa"/>
          </w:tcPr>
          <w:p w:rsidR="00554053" w:rsidRDefault="00B532F1">
            <w:pPr>
              <w:pStyle w:val="TableParagraph"/>
              <w:spacing w:line="223" w:lineRule="exact"/>
              <w:ind w:left="2081" w:right="1979"/>
              <w:jc w:val="center"/>
              <w:rPr>
                <w:rFonts w:ascii="Arial"/>
                <w:sz w:val="20"/>
              </w:rPr>
            </w:pPr>
            <w:r>
              <w:rPr>
                <w:rFonts w:ascii="Arial"/>
                <w:sz w:val="20"/>
                <w:u w:val="single"/>
              </w:rPr>
              <w:t>Pr</w:t>
            </w:r>
            <w:r>
              <w:rPr>
                <w:rFonts w:ascii="Arial"/>
                <w:sz w:val="20"/>
                <w:u w:val="single"/>
              </w:rPr>
              <w:t>oveedor</w:t>
            </w:r>
          </w:p>
        </w:tc>
        <w:tc>
          <w:tcPr>
            <w:tcW w:w="3766" w:type="dxa"/>
          </w:tcPr>
          <w:p w:rsidR="00554053" w:rsidRDefault="00B532F1">
            <w:pPr>
              <w:pStyle w:val="TableParagraph"/>
              <w:spacing w:line="223" w:lineRule="exact"/>
              <w:ind w:left="1560" w:right="1309"/>
              <w:jc w:val="center"/>
              <w:rPr>
                <w:rFonts w:ascii="Arial"/>
                <w:sz w:val="20"/>
              </w:rPr>
            </w:pPr>
            <w:r>
              <w:rPr>
                <w:rFonts w:ascii="Arial"/>
                <w:sz w:val="20"/>
                <w:u w:val="single"/>
              </w:rPr>
              <w:t>Concepto</w:t>
            </w:r>
          </w:p>
        </w:tc>
        <w:tc>
          <w:tcPr>
            <w:tcW w:w="340" w:type="dxa"/>
          </w:tcPr>
          <w:p w:rsidR="00554053" w:rsidRDefault="00554053"/>
        </w:tc>
        <w:tc>
          <w:tcPr>
            <w:tcW w:w="1040" w:type="dxa"/>
          </w:tcPr>
          <w:p w:rsidR="00554053" w:rsidRDefault="00B532F1">
            <w:pPr>
              <w:pStyle w:val="TableParagraph"/>
              <w:spacing w:line="223" w:lineRule="exact"/>
              <w:ind w:right="228"/>
              <w:jc w:val="right"/>
              <w:rPr>
                <w:rFonts w:ascii="Arial"/>
                <w:sz w:val="20"/>
              </w:rPr>
            </w:pPr>
            <w:r>
              <w:rPr>
                <w:rFonts w:ascii="Arial"/>
                <w:sz w:val="20"/>
                <w:u w:val="single"/>
              </w:rPr>
              <w:t>Importe</w:t>
            </w:r>
          </w:p>
        </w:tc>
      </w:tr>
      <w:tr w:rsidR="00554053">
        <w:trPr>
          <w:trHeight w:hRule="exact" w:val="292"/>
        </w:trPr>
        <w:tc>
          <w:tcPr>
            <w:tcW w:w="5024" w:type="dxa"/>
          </w:tcPr>
          <w:p w:rsidR="00554053" w:rsidRDefault="00B532F1">
            <w:pPr>
              <w:pStyle w:val="TableParagraph"/>
              <w:spacing w:before="59"/>
              <w:ind w:left="200"/>
              <w:rPr>
                <w:rFonts w:ascii="Arial"/>
                <w:sz w:val="20"/>
              </w:rPr>
            </w:pPr>
            <w:r>
              <w:rPr>
                <w:rFonts w:ascii="Arial"/>
                <w:sz w:val="20"/>
              </w:rPr>
              <w:t>Banobras, S.N.C. Rec.Cartera, Edos. y Municipios</w:t>
            </w:r>
          </w:p>
        </w:tc>
        <w:tc>
          <w:tcPr>
            <w:tcW w:w="3766" w:type="dxa"/>
          </w:tcPr>
          <w:p w:rsidR="00554053" w:rsidRDefault="00B532F1">
            <w:pPr>
              <w:pStyle w:val="TableParagraph"/>
              <w:spacing w:before="59"/>
              <w:ind w:left="359"/>
              <w:rPr>
                <w:rFonts w:ascii="Arial"/>
                <w:sz w:val="20"/>
              </w:rPr>
            </w:pPr>
            <w:r>
              <w:rPr>
                <w:rFonts w:ascii="Arial"/>
                <w:sz w:val="20"/>
              </w:rPr>
              <w:t>Servicios financieros</w:t>
            </w:r>
          </w:p>
        </w:tc>
        <w:tc>
          <w:tcPr>
            <w:tcW w:w="340" w:type="dxa"/>
          </w:tcPr>
          <w:p w:rsidR="00554053" w:rsidRDefault="00B532F1">
            <w:pPr>
              <w:pStyle w:val="TableParagraph"/>
              <w:spacing w:before="59"/>
              <w:ind w:left="109"/>
              <w:rPr>
                <w:rFonts w:ascii="Arial"/>
                <w:sz w:val="20"/>
              </w:rPr>
            </w:pPr>
            <w:r>
              <w:rPr>
                <w:rFonts w:ascii="Arial"/>
                <w:w w:val="99"/>
                <w:sz w:val="20"/>
              </w:rPr>
              <w:t>$</w:t>
            </w:r>
          </w:p>
        </w:tc>
        <w:tc>
          <w:tcPr>
            <w:tcW w:w="1040" w:type="dxa"/>
          </w:tcPr>
          <w:p w:rsidR="00554053" w:rsidRDefault="00B532F1">
            <w:pPr>
              <w:pStyle w:val="TableParagraph"/>
              <w:spacing w:before="59"/>
              <w:ind w:right="198"/>
              <w:jc w:val="right"/>
              <w:rPr>
                <w:rFonts w:ascii="Arial"/>
                <w:sz w:val="20"/>
              </w:rPr>
            </w:pPr>
            <w:r>
              <w:rPr>
                <w:rFonts w:ascii="Arial"/>
                <w:w w:val="95"/>
                <w:sz w:val="20"/>
              </w:rPr>
              <w:t>130,487</w:t>
            </w:r>
          </w:p>
        </w:tc>
      </w:tr>
      <w:tr w:rsidR="00554053">
        <w:trPr>
          <w:trHeight w:hRule="exact" w:val="229"/>
        </w:trPr>
        <w:tc>
          <w:tcPr>
            <w:tcW w:w="5024" w:type="dxa"/>
          </w:tcPr>
          <w:p w:rsidR="00554053" w:rsidRDefault="00B532F1">
            <w:pPr>
              <w:pStyle w:val="TableParagraph"/>
              <w:spacing w:line="225" w:lineRule="exact"/>
              <w:ind w:left="200"/>
              <w:rPr>
                <w:rFonts w:ascii="Arial"/>
                <w:sz w:val="20"/>
              </w:rPr>
            </w:pPr>
            <w:r>
              <w:rPr>
                <w:rFonts w:ascii="Arial"/>
                <w:sz w:val="20"/>
              </w:rPr>
              <w:t>Thousand International Companies, S.A. de C.V.</w:t>
            </w:r>
          </w:p>
        </w:tc>
        <w:tc>
          <w:tcPr>
            <w:tcW w:w="3766" w:type="dxa"/>
          </w:tcPr>
          <w:p w:rsidR="00554053" w:rsidRDefault="00B532F1">
            <w:pPr>
              <w:pStyle w:val="TableParagraph"/>
              <w:spacing w:line="225" w:lineRule="exact"/>
              <w:ind w:left="359"/>
              <w:rPr>
                <w:rFonts w:ascii="Arial"/>
                <w:sz w:val="20"/>
              </w:rPr>
            </w:pPr>
            <w:r>
              <w:rPr>
                <w:rFonts w:ascii="Arial"/>
                <w:sz w:val="20"/>
              </w:rPr>
              <w:t>Telecomunicaciones</w:t>
            </w:r>
          </w:p>
        </w:tc>
        <w:tc>
          <w:tcPr>
            <w:tcW w:w="340" w:type="dxa"/>
          </w:tcPr>
          <w:p w:rsidR="00554053" w:rsidRDefault="00554053"/>
        </w:tc>
        <w:tc>
          <w:tcPr>
            <w:tcW w:w="1040" w:type="dxa"/>
          </w:tcPr>
          <w:p w:rsidR="00554053" w:rsidRDefault="00B532F1">
            <w:pPr>
              <w:pStyle w:val="TableParagraph"/>
              <w:spacing w:line="225" w:lineRule="exact"/>
              <w:ind w:right="198"/>
              <w:jc w:val="right"/>
              <w:rPr>
                <w:rFonts w:ascii="Arial"/>
                <w:sz w:val="20"/>
              </w:rPr>
            </w:pPr>
            <w:r>
              <w:rPr>
                <w:rFonts w:ascii="Arial"/>
                <w:w w:val="95"/>
                <w:sz w:val="20"/>
              </w:rPr>
              <w:t>102,116</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Desarrollo y Estructuras Urbanas,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Obra pública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92,056</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Banco Mercantil del Norte, S.A. de C.V.</w:t>
            </w:r>
          </w:p>
        </w:tc>
        <w:tc>
          <w:tcPr>
            <w:tcW w:w="3766" w:type="dxa"/>
          </w:tcPr>
          <w:p w:rsidR="00554053" w:rsidRDefault="00B532F1">
            <w:pPr>
              <w:pStyle w:val="TableParagraph"/>
              <w:spacing w:line="227" w:lineRule="exact"/>
              <w:ind w:left="359"/>
              <w:rPr>
                <w:rFonts w:ascii="Arial"/>
                <w:sz w:val="20"/>
              </w:rPr>
            </w:pPr>
            <w:r>
              <w:rPr>
                <w:rFonts w:ascii="Arial"/>
                <w:sz w:val="20"/>
              </w:rPr>
              <w:t>Servicios financieros</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82,492</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Ocsi Soluciones, S.A. de C.V.</w:t>
            </w:r>
          </w:p>
        </w:tc>
        <w:tc>
          <w:tcPr>
            <w:tcW w:w="3766" w:type="dxa"/>
          </w:tcPr>
          <w:p w:rsidR="00554053" w:rsidRDefault="00B532F1">
            <w:pPr>
              <w:pStyle w:val="TableParagraph"/>
              <w:spacing w:line="227" w:lineRule="exact"/>
              <w:ind w:left="359"/>
              <w:rPr>
                <w:rFonts w:ascii="Arial"/>
                <w:sz w:val="20"/>
              </w:rPr>
            </w:pPr>
            <w:r>
              <w:rPr>
                <w:rFonts w:ascii="Arial"/>
                <w:sz w:val="20"/>
              </w:rPr>
              <w:t>Bonos de despensa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56,082</w:t>
            </w:r>
          </w:p>
        </w:tc>
      </w:tr>
      <w:tr w:rsidR="00554053">
        <w:trPr>
          <w:trHeight w:hRule="exact" w:val="229"/>
        </w:trPr>
        <w:tc>
          <w:tcPr>
            <w:tcW w:w="5024" w:type="dxa"/>
          </w:tcPr>
          <w:p w:rsidR="00554053" w:rsidRDefault="00B532F1">
            <w:pPr>
              <w:pStyle w:val="TableParagraph"/>
              <w:spacing w:line="227" w:lineRule="exact"/>
              <w:ind w:left="200"/>
              <w:rPr>
                <w:rFonts w:ascii="Arial"/>
                <w:sz w:val="20"/>
              </w:rPr>
            </w:pPr>
            <w:r>
              <w:rPr>
                <w:rFonts w:ascii="Arial"/>
                <w:sz w:val="20"/>
              </w:rPr>
              <w:t>Banca Afirme, S.A. Fideicomiso 62321</w:t>
            </w:r>
          </w:p>
        </w:tc>
        <w:tc>
          <w:tcPr>
            <w:tcW w:w="3766" w:type="dxa"/>
          </w:tcPr>
          <w:p w:rsidR="00554053" w:rsidRDefault="00B532F1">
            <w:pPr>
              <w:pStyle w:val="TableParagraph"/>
              <w:spacing w:line="227" w:lineRule="exact"/>
              <w:ind w:left="359"/>
              <w:rPr>
                <w:rFonts w:ascii="Arial"/>
                <w:sz w:val="20"/>
              </w:rPr>
            </w:pPr>
            <w:r>
              <w:rPr>
                <w:rFonts w:ascii="Arial"/>
                <w:sz w:val="20"/>
              </w:rPr>
              <w:t>Servicios financieros</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50,448</w:t>
            </w:r>
          </w:p>
        </w:tc>
      </w:tr>
      <w:tr w:rsidR="00554053">
        <w:trPr>
          <w:trHeight w:hRule="exact" w:val="229"/>
        </w:trPr>
        <w:tc>
          <w:tcPr>
            <w:tcW w:w="5024" w:type="dxa"/>
          </w:tcPr>
          <w:p w:rsidR="00554053" w:rsidRDefault="00B532F1">
            <w:pPr>
              <w:pStyle w:val="TableParagraph"/>
              <w:spacing w:line="225" w:lineRule="exact"/>
              <w:ind w:left="200"/>
              <w:rPr>
                <w:rFonts w:ascii="Arial"/>
                <w:sz w:val="20"/>
              </w:rPr>
            </w:pPr>
            <w:r>
              <w:rPr>
                <w:rFonts w:ascii="Arial"/>
                <w:sz w:val="20"/>
              </w:rPr>
              <w:t>Banco Regional de Monterrey, S.A.</w:t>
            </w:r>
          </w:p>
        </w:tc>
        <w:tc>
          <w:tcPr>
            <w:tcW w:w="3766" w:type="dxa"/>
          </w:tcPr>
          <w:p w:rsidR="00554053" w:rsidRDefault="00B532F1">
            <w:pPr>
              <w:pStyle w:val="TableParagraph"/>
              <w:spacing w:line="225" w:lineRule="exact"/>
              <w:ind w:left="359"/>
              <w:rPr>
                <w:rFonts w:ascii="Arial"/>
                <w:sz w:val="20"/>
              </w:rPr>
            </w:pPr>
            <w:r>
              <w:rPr>
                <w:rFonts w:ascii="Arial"/>
                <w:sz w:val="20"/>
              </w:rPr>
              <w:t>Servicios financieros</w:t>
            </w:r>
          </w:p>
        </w:tc>
        <w:tc>
          <w:tcPr>
            <w:tcW w:w="340" w:type="dxa"/>
          </w:tcPr>
          <w:p w:rsidR="00554053" w:rsidRDefault="00554053"/>
        </w:tc>
        <w:tc>
          <w:tcPr>
            <w:tcW w:w="1040" w:type="dxa"/>
          </w:tcPr>
          <w:p w:rsidR="00554053" w:rsidRDefault="00B532F1">
            <w:pPr>
              <w:pStyle w:val="TableParagraph"/>
              <w:spacing w:line="225" w:lineRule="exact"/>
              <w:ind w:right="198"/>
              <w:jc w:val="right"/>
              <w:rPr>
                <w:rFonts w:ascii="Arial"/>
                <w:sz w:val="20"/>
              </w:rPr>
            </w:pPr>
            <w:r>
              <w:rPr>
                <w:rFonts w:ascii="Arial"/>
                <w:sz w:val="20"/>
              </w:rPr>
              <w:t>44,578</w:t>
            </w:r>
          </w:p>
        </w:tc>
      </w:tr>
      <w:tr w:rsidR="00554053">
        <w:trPr>
          <w:trHeight w:hRule="exact" w:val="230"/>
        </w:trPr>
        <w:tc>
          <w:tcPr>
            <w:tcW w:w="5024" w:type="dxa"/>
          </w:tcPr>
          <w:p w:rsidR="00554053" w:rsidRDefault="00B532F1">
            <w:pPr>
              <w:pStyle w:val="TableParagraph"/>
              <w:spacing w:line="227" w:lineRule="exact"/>
              <w:ind w:left="200"/>
              <w:rPr>
                <w:rFonts w:ascii="Arial" w:hAnsi="Arial"/>
                <w:sz w:val="20"/>
              </w:rPr>
            </w:pPr>
            <w:r>
              <w:rPr>
                <w:rFonts w:ascii="Arial" w:hAnsi="Arial"/>
                <w:sz w:val="20"/>
              </w:rPr>
              <w:t>Diseño Infraestructura y Servicios,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Obra pública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43,747</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Pico Infraestructura Urbana,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Obra pública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43,670</w:t>
            </w:r>
          </w:p>
        </w:tc>
      </w:tr>
      <w:tr w:rsidR="00554053">
        <w:trPr>
          <w:trHeight w:hRule="exact" w:val="230"/>
        </w:trPr>
        <w:tc>
          <w:tcPr>
            <w:tcW w:w="5024" w:type="dxa"/>
          </w:tcPr>
          <w:p w:rsidR="00554053" w:rsidRDefault="00B532F1">
            <w:pPr>
              <w:pStyle w:val="TableParagraph"/>
              <w:spacing w:line="227" w:lineRule="exact"/>
              <w:ind w:left="200"/>
              <w:rPr>
                <w:rFonts w:ascii="Arial" w:hAnsi="Arial"/>
                <w:sz w:val="20"/>
              </w:rPr>
            </w:pPr>
            <w:r>
              <w:rPr>
                <w:rFonts w:ascii="Arial" w:hAnsi="Arial"/>
                <w:sz w:val="20"/>
              </w:rPr>
              <w:t>Bioenergía de Nuevo León,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Energía eléctrica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37,206</w:t>
            </w:r>
          </w:p>
        </w:tc>
      </w:tr>
      <w:tr w:rsidR="00554053">
        <w:trPr>
          <w:trHeight w:hRule="exact" w:val="230"/>
        </w:trPr>
        <w:tc>
          <w:tcPr>
            <w:tcW w:w="5024" w:type="dxa"/>
          </w:tcPr>
          <w:p w:rsidR="00554053" w:rsidRDefault="00B532F1">
            <w:pPr>
              <w:pStyle w:val="TableParagraph"/>
              <w:spacing w:line="227" w:lineRule="exact"/>
              <w:ind w:left="200"/>
              <w:rPr>
                <w:rFonts w:ascii="Arial" w:hAnsi="Arial"/>
                <w:sz w:val="20"/>
              </w:rPr>
            </w:pPr>
            <w:r>
              <w:rPr>
                <w:rFonts w:ascii="Arial" w:hAnsi="Arial"/>
                <w:sz w:val="20"/>
              </w:rPr>
              <w:t>Servicios Gasolineras de México, S.A. de C.V.</w:t>
            </w:r>
          </w:p>
        </w:tc>
        <w:tc>
          <w:tcPr>
            <w:tcW w:w="3766" w:type="dxa"/>
          </w:tcPr>
          <w:p w:rsidR="00554053" w:rsidRDefault="00B532F1">
            <w:pPr>
              <w:pStyle w:val="TableParagraph"/>
              <w:spacing w:line="227" w:lineRule="exact"/>
              <w:ind w:left="359"/>
              <w:rPr>
                <w:rFonts w:ascii="Arial"/>
                <w:sz w:val="20"/>
              </w:rPr>
            </w:pPr>
            <w:r>
              <w:rPr>
                <w:rFonts w:ascii="Arial"/>
                <w:sz w:val="20"/>
              </w:rPr>
              <w:t>Gasolina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36,407</w:t>
            </w:r>
          </w:p>
        </w:tc>
      </w:tr>
      <w:tr w:rsidR="00554053">
        <w:trPr>
          <w:trHeight w:hRule="exact" w:val="229"/>
        </w:trPr>
        <w:tc>
          <w:tcPr>
            <w:tcW w:w="5024" w:type="dxa"/>
          </w:tcPr>
          <w:p w:rsidR="00554053" w:rsidRDefault="00B532F1">
            <w:pPr>
              <w:pStyle w:val="TableParagraph"/>
              <w:spacing w:line="227" w:lineRule="exact"/>
              <w:ind w:left="200"/>
              <w:rPr>
                <w:rFonts w:ascii="Arial"/>
                <w:sz w:val="20"/>
              </w:rPr>
            </w:pPr>
            <w:r>
              <w:rPr>
                <w:rFonts w:ascii="Arial"/>
                <w:sz w:val="20"/>
              </w:rPr>
              <w:t>Bbva Bancomer, S.A.</w:t>
            </w:r>
          </w:p>
        </w:tc>
        <w:tc>
          <w:tcPr>
            <w:tcW w:w="3766" w:type="dxa"/>
          </w:tcPr>
          <w:p w:rsidR="00554053" w:rsidRDefault="00B532F1">
            <w:pPr>
              <w:pStyle w:val="TableParagraph"/>
              <w:spacing w:line="227" w:lineRule="exact"/>
              <w:ind w:left="359"/>
              <w:rPr>
                <w:rFonts w:ascii="Arial"/>
                <w:sz w:val="20"/>
              </w:rPr>
            </w:pPr>
            <w:r>
              <w:rPr>
                <w:rFonts w:ascii="Arial"/>
                <w:sz w:val="20"/>
              </w:rPr>
              <w:t>Servicios financieros</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29,170</w:t>
            </w:r>
          </w:p>
        </w:tc>
      </w:tr>
      <w:tr w:rsidR="00554053">
        <w:trPr>
          <w:trHeight w:hRule="exact" w:val="460"/>
        </w:trPr>
        <w:tc>
          <w:tcPr>
            <w:tcW w:w="5024" w:type="dxa"/>
          </w:tcPr>
          <w:p w:rsidR="00554053" w:rsidRDefault="00B532F1">
            <w:pPr>
              <w:pStyle w:val="TableParagraph"/>
              <w:spacing w:before="110"/>
              <w:ind w:left="200"/>
              <w:rPr>
                <w:rFonts w:ascii="Arial" w:hAnsi="Arial"/>
                <w:sz w:val="20"/>
              </w:rPr>
            </w:pPr>
            <w:r>
              <w:rPr>
                <w:rFonts w:ascii="Arial" w:hAnsi="Arial"/>
                <w:sz w:val="20"/>
              </w:rPr>
              <w:t>Comercializadora Médix, S.A. de C.V.</w:t>
            </w:r>
          </w:p>
        </w:tc>
        <w:tc>
          <w:tcPr>
            <w:tcW w:w="3766" w:type="dxa"/>
          </w:tcPr>
          <w:p w:rsidR="00554053" w:rsidRDefault="00B532F1">
            <w:pPr>
              <w:pStyle w:val="TableParagraph"/>
              <w:ind w:left="359"/>
              <w:rPr>
                <w:rFonts w:ascii="Arial" w:hAnsi="Arial"/>
                <w:sz w:val="20"/>
              </w:rPr>
            </w:pPr>
            <w:r>
              <w:rPr>
                <w:rFonts w:ascii="Arial" w:hAnsi="Arial"/>
                <w:sz w:val="20"/>
              </w:rPr>
              <w:t>Medicamento, material médico y de curación</w:t>
            </w:r>
          </w:p>
        </w:tc>
        <w:tc>
          <w:tcPr>
            <w:tcW w:w="340" w:type="dxa"/>
          </w:tcPr>
          <w:p w:rsidR="00554053" w:rsidRDefault="00554053"/>
        </w:tc>
        <w:tc>
          <w:tcPr>
            <w:tcW w:w="1040" w:type="dxa"/>
          </w:tcPr>
          <w:p w:rsidR="00554053" w:rsidRDefault="00B532F1">
            <w:pPr>
              <w:pStyle w:val="TableParagraph"/>
              <w:spacing w:before="110"/>
              <w:ind w:right="198"/>
              <w:jc w:val="right"/>
              <w:rPr>
                <w:rFonts w:ascii="Arial"/>
                <w:sz w:val="20"/>
              </w:rPr>
            </w:pPr>
            <w:r>
              <w:rPr>
                <w:rFonts w:ascii="Arial"/>
                <w:sz w:val="20"/>
              </w:rPr>
              <w:t>28,530</w:t>
            </w:r>
          </w:p>
        </w:tc>
      </w:tr>
      <w:tr w:rsidR="00554053">
        <w:trPr>
          <w:trHeight w:hRule="exact" w:val="461"/>
        </w:trPr>
        <w:tc>
          <w:tcPr>
            <w:tcW w:w="5024" w:type="dxa"/>
          </w:tcPr>
          <w:p w:rsidR="00554053" w:rsidRDefault="00B532F1">
            <w:pPr>
              <w:pStyle w:val="TableParagraph"/>
              <w:spacing w:before="112"/>
              <w:ind w:left="200"/>
              <w:rPr>
                <w:rFonts w:ascii="Arial"/>
                <w:sz w:val="20"/>
              </w:rPr>
            </w:pPr>
            <w:r>
              <w:rPr>
                <w:rFonts w:ascii="Arial"/>
                <w:sz w:val="20"/>
              </w:rPr>
              <w:t>Swiss Hospital Sapi, S.A. de C.V.</w:t>
            </w:r>
          </w:p>
        </w:tc>
        <w:tc>
          <w:tcPr>
            <w:tcW w:w="3766" w:type="dxa"/>
          </w:tcPr>
          <w:p w:rsidR="00554053" w:rsidRDefault="00B532F1">
            <w:pPr>
              <w:pStyle w:val="TableParagraph"/>
              <w:ind w:left="359"/>
              <w:rPr>
                <w:rFonts w:ascii="Arial" w:hAnsi="Arial"/>
                <w:sz w:val="20"/>
              </w:rPr>
            </w:pPr>
            <w:r>
              <w:rPr>
                <w:rFonts w:ascii="Arial" w:hAnsi="Arial"/>
                <w:sz w:val="20"/>
              </w:rPr>
              <w:t>Medicamento, material médico y de curación</w:t>
            </w:r>
          </w:p>
        </w:tc>
        <w:tc>
          <w:tcPr>
            <w:tcW w:w="340" w:type="dxa"/>
          </w:tcPr>
          <w:p w:rsidR="00554053" w:rsidRDefault="00554053"/>
        </w:tc>
        <w:tc>
          <w:tcPr>
            <w:tcW w:w="1040" w:type="dxa"/>
          </w:tcPr>
          <w:p w:rsidR="00554053" w:rsidRDefault="00B532F1">
            <w:pPr>
              <w:pStyle w:val="TableParagraph"/>
              <w:spacing w:before="112"/>
              <w:ind w:right="198"/>
              <w:jc w:val="right"/>
              <w:rPr>
                <w:rFonts w:ascii="Arial"/>
                <w:sz w:val="20"/>
              </w:rPr>
            </w:pPr>
            <w:r>
              <w:rPr>
                <w:rFonts w:ascii="Arial"/>
                <w:sz w:val="20"/>
              </w:rPr>
              <w:t>26,024</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A.F. Banregio, S.A. de C.V. Sofom E.R. Banregio</w:t>
            </w:r>
          </w:p>
        </w:tc>
        <w:tc>
          <w:tcPr>
            <w:tcW w:w="3766" w:type="dxa"/>
          </w:tcPr>
          <w:p w:rsidR="00554053" w:rsidRDefault="00B532F1">
            <w:pPr>
              <w:pStyle w:val="TableParagraph"/>
              <w:spacing w:line="227" w:lineRule="exact"/>
              <w:ind w:left="359"/>
              <w:rPr>
                <w:rFonts w:ascii="Arial"/>
                <w:sz w:val="20"/>
              </w:rPr>
            </w:pPr>
            <w:r>
              <w:rPr>
                <w:rFonts w:ascii="Arial"/>
                <w:sz w:val="20"/>
              </w:rPr>
              <w:t>Servicios financieros</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25,607</w:t>
            </w:r>
          </w:p>
        </w:tc>
      </w:tr>
      <w:tr w:rsidR="00554053">
        <w:trPr>
          <w:trHeight w:hRule="exact" w:val="229"/>
        </w:trPr>
        <w:tc>
          <w:tcPr>
            <w:tcW w:w="5024" w:type="dxa"/>
          </w:tcPr>
          <w:p w:rsidR="00554053" w:rsidRDefault="00B532F1">
            <w:pPr>
              <w:pStyle w:val="TableParagraph"/>
              <w:spacing w:line="227" w:lineRule="exact"/>
              <w:ind w:left="200"/>
              <w:rPr>
                <w:rFonts w:ascii="Arial"/>
                <w:sz w:val="20"/>
              </w:rPr>
            </w:pPr>
            <w:r>
              <w:rPr>
                <w:rFonts w:ascii="Arial"/>
                <w:sz w:val="20"/>
              </w:rPr>
              <w:t>Desarrollo Urbano y Excavaciones,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Obra pública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25,491</w:t>
            </w:r>
          </w:p>
        </w:tc>
      </w:tr>
      <w:tr w:rsidR="00554053">
        <w:trPr>
          <w:trHeight w:hRule="exact" w:val="229"/>
        </w:trPr>
        <w:tc>
          <w:tcPr>
            <w:tcW w:w="5024" w:type="dxa"/>
          </w:tcPr>
          <w:p w:rsidR="00554053" w:rsidRDefault="00B532F1">
            <w:pPr>
              <w:pStyle w:val="TableParagraph"/>
              <w:spacing w:line="225" w:lineRule="exact"/>
              <w:ind w:left="200"/>
              <w:rPr>
                <w:rFonts w:ascii="Arial"/>
                <w:sz w:val="20"/>
              </w:rPr>
            </w:pPr>
            <w:r>
              <w:rPr>
                <w:rFonts w:ascii="Arial"/>
                <w:sz w:val="20"/>
              </w:rPr>
              <w:t>Servicios de Agua y Drenaje de Monterrey. I.P.D.</w:t>
            </w:r>
          </w:p>
        </w:tc>
        <w:tc>
          <w:tcPr>
            <w:tcW w:w="3766" w:type="dxa"/>
          </w:tcPr>
          <w:p w:rsidR="00554053" w:rsidRDefault="00B532F1">
            <w:pPr>
              <w:pStyle w:val="TableParagraph"/>
              <w:spacing w:line="225" w:lineRule="exact"/>
              <w:ind w:left="359"/>
              <w:rPr>
                <w:rFonts w:ascii="Arial"/>
                <w:sz w:val="20"/>
              </w:rPr>
            </w:pPr>
            <w:r>
              <w:rPr>
                <w:rFonts w:ascii="Arial"/>
                <w:sz w:val="20"/>
              </w:rPr>
              <w:t>Agua y drenaje</w:t>
            </w:r>
          </w:p>
        </w:tc>
        <w:tc>
          <w:tcPr>
            <w:tcW w:w="340" w:type="dxa"/>
          </w:tcPr>
          <w:p w:rsidR="00554053" w:rsidRDefault="00554053"/>
        </w:tc>
        <w:tc>
          <w:tcPr>
            <w:tcW w:w="1040" w:type="dxa"/>
          </w:tcPr>
          <w:p w:rsidR="00554053" w:rsidRDefault="00B532F1">
            <w:pPr>
              <w:pStyle w:val="TableParagraph"/>
              <w:spacing w:line="225" w:lineRule="exact"/>
              <w:ind w:right="198"/>
              <w:jc w:val="right"/>
              <w:rPr>
                <w:rFonts w:ascii="Arial"/>
                <w:sz w:val="20"/>
              </w:rPr>
            </w:pPr>
            <w:r>
              <w:rPr>
                <w:rFonts w:ascii="Arial"/>
                <w:sz w:val="20"/>
              </w:rPr>
              <w:t>24,138</w:t>
            </w:r>
          </w:p>
        </w:tc>
      </w:tr>
      <w:tr w:rsidR="00554053">
        <w:trPr>
          <w:trHeight w:hRule="exact" w:val="230"/>
        </w:trPr>
        <w:tc>
          <w:tcPr>
            <w:tcW w:w="5024" w:type="dxa"/>
          </w:tcPr>
          <w:p w:rsidR="00554053" w:rsidRDefault="00B532F1">
            <w:pPr>
              <w:pStyle w:val="TableParagraph"/>
              <w:spacing w:line="227" w:lineRule="exact"/>
              <w:ind w:left="200"/>
              <w:rPr>
                <w:rFonts w:ascii="Arial"/>
                <w:sz w:val="20"/>
              </w:rPr>
            </w:pPr>
            <w:r>
              <w:rPr>
                <w:rFonts w:ascii="Arial"/>
                <w:sz w:val="20"/>
              </w:rPr>
              <w:t>Red Recolector, S.A. de C.V.</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Desechos sólidos</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20,295</w:t>
            </w:r>
          </w:p>
        </w:tc>
      </w:tr>
      <w:tr w:rsidR="00554053">
        <w:trPr>
          <w:trHeight w:hRule="exact" w:val="230"/>
        </w:trPr>
        <w:tc>
          <w:tcPr>
            <w:tcW w:w="5024" w:type="dxa"/>
          </w:tcPr>
          <w:p w:rsidR="00554053" w:rsidRDefault="00B532F1">
            <w:pPr>
              <w:pStyle w:val="TableParagraph"/>
              <w:spacing w:line="227" w:lineRule="exact"/>
              <w:ind w:left="200"/>
              <w:rPr>
                <w:rFonts w:ascii="Arial" w:hAnsi="Arial"/>
                <w:sz w:val="20"/>
              </w:rPr>
            </w:pPr>
            <w:r>
              <w:rPr>
                <w:rFonts w:ascii="Arial" w:hAnsi="Arial"/>
                <w:sz w:val="20"/>
              </w:rPr>
              <w:t>Comisión Federal de Electricidad</w:t>
            </w:r>
          </w:p>
        </w:tc>
        <w:tc>
          <w:tcPr>
            <w:tcW w:w="3766" w:type="dxa"/>
          </w:tcPr>
          <w:p w:rsidR="00554053" w:rsidRDefault="00B532F1">
            <w:pPr>
              <w:pStyle w:val="TableParagraph"/>
              <w:spacing w:line="227" w:lineRule="exact"/>
              <w:ind w:left="359"/>
              <w:rPr>
                <w:rFonts w:ascii="Arial" w:hAnsi="Arial"/>
                <w:sz w:val="20"/>
              </w:rPr>
            </w:pPr>
            <w:r>
              <w:rPr>
                <w:rFonts w:ascii="Arial" w:hAnsi="Arial"/>
                <w:sz w:val="20"/>
              </w:rPr>
              <w:t>Energía eléctrica</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15,267</w:t>
            </w:r>
          </w:p>
        </w:tc>
      </w:tr>
      <w:tr w:rsidR="00554053">
        <w:trPr>
          <w:trHeight w:hRule="exact" w:val="226"/>
        </w:trPr>
        <w:tc>
          <w:tcPr>
            <w:tcW w:w="5024" w:type="dxa"/>
          </w:tcPr>
          <w:p w:rsidR="00554053" w:rsidRDefault="00B532F1">
            <w:pPr>
              <w:pStyle w:val="TableParagraph"/>
              <w:spacing w:line="227" w:lineRule="exact"/>
              <w:ind w:left="200"/>
              <w:rPr>
                <w:rFonts w:ascii="Arial" w:hAnsi="Arial"/>
                <w:sz w:val="20"/>
              </w:rPr>
            </w:pPr>
            <w:r>
              <w:rPr>
                <w:rFonts w:ascii="Arial" w:hAnsi="Arial"/>
                <w:sz w:val="20"/>
              </w:rPr>
              <w:t>Valué, S.A. de C.V. Casa de Bolsa</w:t>
            </w:r>
          </w:p>
        </w:tc>
        <w:tc>
          <w:tcPr>
            <w:tcW w:w="3766" w:type="dxa"/>
          </w:tcPr>
          <w:p w:rsidR="00554053" w:rsidRDefault="00B532F1">
            <w:pPr>
              <w:pStyle w:val="TableParagraph"/>
              <w:spacing w:line="227" w:lineRule="exact"/>
              <w:ind w:left="359"/>
              <w:rPr>
                <w:rFonts w:ascii="Arial"/>
                <w:sz w:val="20"/>
              </w:rPr>
            </w:pPr>
            <w:r>
              <w:rPr>
                <w:rFonts w:ascii="Arial"/>
                <w:sz w:val="20"/>
              </w:rPr>
              <w:t>Arrendamiento financiero</w:t>
            </w:r>
          </w:p>
        </w:tc>
        <w:tc>
          <w:tcPr>
            <w:tcW w:w="340" w:type="dxa"/>
          </w:tcPr>
          <w:p w:rsidR="00554053" w:rsidRDefault="00554053"/>
        </w:tc>
        <w:tc>
          <w:tcPr>
            <w:tcW w:w="1040" w:type="dxa"/>
          </w:tcPr>
          <w:p w:rsidR="00554053" w:rsidRDefault="00B532F1">
            <w:pPr>
              <w:pStyle w:val="TableParagraph"/>
              <w:spacing w:line="227" w:lineRule="exact"/>
              <w:ind w:right="198"/>
              <w:jc w:val="right"/>
              <w:rPr>
                <w:rFonts w:ascii="Arial"/>
                <w:sz w:val="20"/>
              </w:rPr>
            </w:pPr>
            <w:r>
              <w:rPr>
                <w:rFonts w:ascii="Arial"/>
                <w:sz w:val="20"/>
              </w:rPr>
              <w:t>13,093</w:t>
            </w:r>
          </w:p>
        </w:tc>
      </w:tr>
    </w:tbl>
    <w:p w:rsidR="00554053" w:rsidRDefault="00554053">
      <w:pPr>
        <w:spacing w:line="227" w:lineRule="exact"/>
        <w:jc w:val="right"/>
        <w:rPr>
          <w:rFonts w:ascii="Arial"/>
          <w:sz w:val="20"/>
        </w:rPr>
        <w:sectPr w:rsidR="00554053">
          <w:pgSz w:w="12240" w:h="15840"/>
          <w:pgMar w:top="720" w:right="7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6"/>
        <w:ind w:left="732" w:right="326"/>
        <w:jc w:val="both"/>
      </w:pPr>
      <w:r>
        <w:t>A continuación se detallan los conceptos de gastos que integran los egresos por Capítulo y Objeto del Gasto, y en algunos casos se explican procedimientos adicionales aplicados en la revisión a  los ya enunciados en el primer párrafo, al inicio de esta</w:t>
      </w:r>
      <w:r>
        <w:rPr>
          <w:spacing w:val="-28"/>
        </w:rPr>
        <w:t xml:space="preserve"> </w:t>
      </w:r>
      <w:r>
        <w:t>sec</w:t>
      </w:r>
      <w:r>
        <w:t>ción.</w:t>
      </w:r>
    </w:p>
    <w:p w:rsidR="00554053" w:rsidRDefault="00554053">
      <w:pPr>
        <w:pStyle w:val="Textoindependiente"/>
        <w:rPr>
          <w:sz w:val="20"/>
        </w:rPr>
      </w:pPr>
    </w:p>
    <w:p w:rsidR="00554053" w:rsidRDefault="00554053">
      <w:pPr>
        <w:pStyle w:val="Textoindependiente"/>
        <w:spacing w:before="7" w:after="1"/>
        <w:rPr>
          <w:sz w:val="20"/>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700"/>
        <w:gridCol w:w="4248"/>
      </w:tblGrid>
      <w:tr w:rsidR="00554053">
        <w:trPr>
          <w:trHeight w:hRule="exact" w:val="268"/>
        </w:trPr>
        <w:tc>
          <w:tcPr>
            <w:tcW w:w="6700" w:type="dxa"/>
          </w:tcPr>
          <w:p w:rsidR="00554053" w:rsidRDefault="00B532F1">
            <w:pPr>
              <w:pStyle w:val="TableParagraph"/>
              <w:spacing w:line="268" w:lineRule="exact"/>
              <w:ind w:left="200"/>
              <w:rPr>
                <w:rFonts w:ascii="Arial"/>
                <w:sz w:val="24"/>
              </w:rPr>
            </w:pPr>
            <w:r>
              <w:rPr>
                <w:rFonts w:ascii="Arial"/>
                <w:sz w:val="24"/>
                <w:u w:val="single"/>
              </w:rPr>
              <w:t>GASTOS DE FUNCIONAMIENTO</w:t>
            </w:r>
          </w:p>
        </w:tc>
        <w:tc>
          <w:tcPr>
            <w:tcW w:w="4248" w:type="dxa"/>
          </w:tcPr>
          <w:p w:rsidR="00554053" w:rsidRDefault="00B532F1">
            <w:pPr>
              <w:pStyle w:val="TableParagraph"/>
              <w:spacing w:line="268" w:lineRule="exact"/>
              <w:ind w:right="198"/>
              <w:jc w:val="right"/>
              <w:rPr>
                <w:rFonts w:ascii="Arial"/>
                <w:sz w:val="24"/>
              </w:rPr>
            </w:pPr>
            <w:r>
              <w:rPr>
                <w:rFonts w:ascii="Arial"/>
                <w:sz w:val="24"/>
              </w:rPr>
              <w:t>$1,444,204</w:t>
            </w:r>
          </w:p>
        </w:tc>
      </w:tr>
    </w:tbl>
    <w:p w:rsidR="00554053" w:rsidRDefault="00554053">
      <w:pPr>
        <w:pStyle w:val="Textoindependiente"/>
        <w:spacing w:before="11"/>
        <w:rPr>
          <w:sz w:val="15"/>
        </w:rPr>
      </w:pPr>
    </w:p>
    <w:p w:rsidR="00554053" w:rsidRDefault="00B532F1">
      <w:pPr>
        <w:pStyle w:val="Textoindependiente"/>
        <w:spacing w:before="92"/>
        <w:ind w:left="731"/>
      </w:pPr>
      <w:r>
        <w:t>Este grupo de egresos representa el 84% de los egresos totales y se integra por los capítulos siguientes:</w:t>
      </w:r>
    </w:p>
    <w:p w:rsidR="00554053" w:rsidRDefault="00554053">
      <w:pPr>
        <w:pStyle w:val="Textoindependiente"/>
        <w:rPr>
          <w:sz w:val="20"/>
        </w:rPr>
      </w:pPr>
    </w:p>
    <w:p w:rsidR="00554053" w:rsidRDefault="00554053">
      <w:pPr>
        <w:pStyle w:val="Textoindependiente"/>
        <w:spacing w:before="9"/>
        <w:rPr>
          <w:sz w:val="20"/>
        </w:rPr>
      </w:pPr>
    </w:p>
    <w:tbl>
      <w:tblPr>
        <w:tblStyle w:val="TableNormal"/>
        <w:tblW w:w="0" w:type="auto"/>
        <w:tblInd w:w="2641" w:type="dxa"/>
        <w:tblBorders>
          <w:top w:val="nil"/>
          <w:left w:val="nil"/>
          <w:bottom w:val="nil"/>
          <w:right w:val="nil"/>
          <w:insideH w:val="nil"/>
          <w:insideV w:val="nil"/>
        </w:tblBorders>
        <w:tblLayout w:type="fixed"/>
        <w:tblLook w:val="01E0" w:firstRow="1" w:lastRow="1" w:firstColumn="1" w:lastColumn="1" w:noHBand="0" w:noVBand="0"/>
      </w:tblPr>
      <w:tblGrid>
        <w:gridCol w:w="2458"/>
        <w:gridCol w:w="406"/>
        <w:gridCol w:w="986"/>
        <w:gridCol w:w="194"/>
        <w:gridCol w:w="520"/>
        <w:gridCol w:w="284"/>
        <w:gridCol w:w="1102"/>
        <w:gridCol w:w="202"/>
        <w:gridCol w:w="365"/>
      </w:tblGrid>
      <w:tr w:rsidR="00554053">
        <w:trPr>
          <w:trHeight w:hRule="exact" w:val="272"/>
        </w:trPr>
        <w:tc>
          <w:tcPr>
            <w:tcW w:w="2458" w:type="dxa"/>
          </w:tcPr>
          <w:p w:rsidR="00554053" w:rsidRDefault="00B532F1">
            <w:pPr>
              <w:pStyle w:val="TableParagraph"/>
              <w:spacing w:line="223" w:lineRule="exact"/>
              <w:ind w:left="931"/>
              <w:rPr>
                <w:rFonts w:ascii="Arial"/>
                <w:sz w:val="20"/>
              </w:rPr>
            </w:pPr>
            <w:r>
              <w:rPr>
                <w:rFonts w:ascii="Arial"/>
                <w:sz w:val="20"/>
                <w:u w:val="single"/>
              </w:rPr>
              <w:t>Capitulo</w:t>
            </w:r>
          </w:p>
        </w:tc>
        <w:tc>
          <w:tcPr>
            <w:tcW w:w="406" w:type="dxa"/>
          </w:tcPr>
          <w:p w:rsidR="00554053" w:rsidRDefault="00554053"/>
        </w:tc>
        <w:tc>
          <w:tcPr>
            <w:tcW w:w="986" w:type="dxa"/>
          </w:tcPr>
          <w:p w:rsidR="00554053" w:rsidRDefault="00B532F1">
            <w:pPr>
              <w:pStyle w:val="TableParagraph"/>
              <w:spacing w:line="223" w:lineRule="exact"/>
              <w:ind w:left="151"/>
              <w:rPr>
                <w:rFonts w:ascii="Arial"/>
                <w:sz w:val="20"/>
              </w:rPr>
            </w:pPr>
            <w:r>
              <w:rPr>
                <w:rFonts w:ascii="Arial"/>
                <w:sz w:val="20"/>
                <w:u w:val="single"/>
              </w:rPr>
              <w:t>Importe</w:t>
            </w:r>
          </w:p>
        </w:tc>
        <w:tc>
          <w:tcPr>
            <w:tcW w:w="194" w:type="dxa"/>
          </w:tcPr>
          <w:p w:rsidR="00554053" w:rsidRDefault="00554053"/>
        </w:tc>
        <w:tc>
          <w:tcPr>
            <w:tcW w:w="520" w:type="dxa"/>
          </w:tcPr>
          <w:p w:rsidR="00554053" w:rsidRDefault="00B532F1">
            <w:pPr>
              <w:pStyle w:val="TableParagraph"/>
              <w:spacing w:line="223" w:lineRule="exact"/>
              <w:ind w:left="141"/>
              <w:rPr>
                <w:rFonts w:ascii="Arial"/>
                <w:sz w:val="20"/>
              </w:rPr>
            </w:pPr>
            <w:r>
              <w:rPr>
                <w:rFonts w:ascii="Arial"/>
                <w:w w:val="99"/>
                <w:sz w:val="20"/>
                <w:u w:val="single"/>
              </w:rPr>
              <w:t>%</w:t>
            </w:r>
          </w:p>
        </w:tc>
        <w:tc>
          <w:tcPr>
            <w:tcW w:w="284" w:type="dxa"/>
          </w:tcPr>
          <w:p w:rsidR="00554053" w:rsidRDefault="00554053"/>
        </w:tc>
        <w:tc>
          <w:tcPr>
            <w:tcW w:w="1102" w:type="dxa"/>
          </w:tcPr>
          <w:p w:rsidR="00554053" w:rsidRDefault="00B532F1">
            <w:pPr>
              <w:pStyle w:val="TableParagraph"/>
              <w:spacing w:line="223" w:lineRule="exact"/>
              <w:ind w:left="192"/>
              <w:rPr>
                <w:rFonts w:ascii="Arial"/>
                <w:sz w:val="20"/>
              </w:rPr>
            </w:pPr>
            <w:r>
              <w:rPr>
                <w:rFonts w:ascii="Arial"/>
                <w:sz w:val="20"/>
                <w:u w:val="single"/>
              </w:rPr>
              <w:t>Alcance</w:t>
            </w:r>
          </w:p>
        </w:tc>
        <w:tc>
          <w:tcPr>
            <w:tcW w:w="202" w:type="dxa"/>
          </w:tcPr>
          <w:p w:rsidR="00554053" w:rsidRDefault="00554053"/>
        </w:tc>
        <w:tc>
          <w:tcPr>
            <w:tcW w:w="365" w:type="dxa"/>
          </w:tcPr>
          <w:p w:rsidR="00554053" w:rsidRDefault="00B532F1">
            <w:pPr>
              <w:pStyle w:val="TableParagraph"/>
              <w:spacing w:line="223" w:lineRule="exact"/>
              <w:ind w:left="91"/>
              <w:rPr>
                <w:rFonts w:ascii="Arial"/>
                <w:sz w:val="20"/>
              </w:rPr>
            </w:pPr>
            <w:r>
              <w:rPr>
                <w:rFonts w:ascii="Arial"/>
                <w:w w:val="99"/>
                <w:sz w:val="20"/>
                <w:u w:val="single"/>
              </w:rPr>
              <w:t>%</w:t>
            </w:r>
          </w:p>
        </w:tc>
      </w:tr>
      <w:tr w:rsidR="00554053">
        <w:trPr>
          <w:trHeight w:hRule="exact" w:val="276"/>
        </w:trPr>
        <w:tc>
          <w:tcPr>
            <w:tcW w:w="2458" w:type="dxa"/>
          </w:tcPr>
          <w:p w:rsidR="00554053" w:rsidRDefault="00B532F1">
            <w:pPr>
              <w:pStyle w:val="TableParagraph"/>
              <w:spacing w:before="42"/>
              <w:ind w:left="200"/>
              <w:rPr>
                <w:rFonts w:ascii="Arial"/>
                <w:sz w:val="20"/>
              </w:rPr>
            </w:pPr>
            <w:r>
              <w:rPr>
                <w:rFonts w:ascii="Arial"/>
                <w:sz w:val="20"/>
              </w:rPr>
              <w:t>Servicios personales</w:t>
            </w:r>
          </w:p>
        </w:tc>
        <w:tc>
          <w:tcPr>
            <w:tcW w:w="406" w:type="dxa"/>
          </w:tcPr>
          <w:p w:rsidR="00554053" w:rsidRDefault="00B532F1">
            <w:pPr>
              <w:pStyle w:val="TableParagraph"/>
              <w:spacing w:before="42"/>
              <w:ind w:right="61"/>
              <w:jc w:val="center"/>
              <w:rPr>
                <w:rFonts w:ascii="Arial"/>
                <w:sz w:val="20"/>
              </w:rPr>
            </w:pPr>
            <w:r>
              <w:rPr>
                <w:rFonts w:ascii="Arial"/>
                <w:w w:val="99"/>
                <w:sz w:val="20"/>
              </w:rPr>
              <w:t>$</w:t>
            </w:r>
          </w:p>
        </w:tc>
        <w:tc>
          <w:tcPr>
            <w:tcW w:w="986" w:type="dxa"/>
          </w:tcPr>
          <w:p w:rsidR="00554053" w:rsidRDefault="00B532F1">
            <w:pPr>
              <w:pStyle w:val="TableParagraph"/>
              <w:spacing w:before="42"/>
              <w:jc w:val="right"/>
              <w:rPr>
                <w:rFonts w:ascii="Arial"/>
                <w:sz w:val="20"/>
              </w:rPr>
            </w:pPr>
            <w:r>
              <w:rPr>
                <w:rFonts w:ascii="Arial"/>
                <w:w w:val="95"/>
                <w:sz w:val="20"/>
              </w:rPr>
              <w:t>934,735</w:t>
            </w:r>
          </w:p>
        </w:tc>
        <w:tc>
          <w:tcPr>
            <w:tcW w:w="194" w:type="dxa"/>
          </w:tcPr>
          <w:p w:rsidR="00554053" w:rsidRDefault="00554053"/>
        </w:tc>
        <w:tc>
          <w:tcPr>
            <w:tcW w:w="520" w:type="dxa"/>
          </w:tcPr>
          <w:p w:rsidR="00554053" w:rsidRDefault="00B532F1">
            <w:pPr>
              <w:pStyle w:val="TableParagraph"/>
              <w:spacing w:before="42"/>
              <w:ind w:right="57"/>
              <w:jc w:val="right"/>
              <w:rPr>
                <w:rFonts w:ascii="Arial"/>
                <w:sz w:val="20"/>
              </w:rPr>
            </w:pPr>
            <w:r>
              <w:rPr>
                <w:rFonts w:ascii="Arial"/>
                <w:sz w:val="20"/>
              </w:rPr>
              <w:t>65</w:t>
            </w:r>
          </w:p>
        </w:tc>
        <w:tc>
          <w:tcPr>
            <w:tcW w:w="284" w:type="dxa"/>
          </w:tcPr>
          <w:p w:rsidR="00554053" w:rsidRDefault="00B532F1">
            <w:pPr>
              <w:pStyle w:val="TableParagraph"/>
              <w:spacing w:before="42"/>
              <w:ind w:left="56"/>
              <w:rPr>
                <w:rFonts w:ascii="Arial"/>
                <w:sz w:val="20"/>
              </w:rPr>
            </w:pPr>
            <w:r>
              <w:rPr>
                <w:rFonts w:ascii="Arial"/>
                <w:w w:val="99"/>
                <w:sz w:val="20"/>
              </w:rPr>
              <w:t>$</w:t>
            </w:r>
          </w:p>
        </w:tc>
        <w:tc>
          <w:tcPr>
            <w:tcW w:w="1102" w:type="dxa"/>
          </w:tcPr>
          <w:p w:rsidR="00554053" w:rsidRDefault="00B532F1">
            <w:pPr>
              <w:pStyle w:val="TableParagraph"/>
              <w:spacing w:before="42"/>
              <w:ind w:right="2"/>
              <w:jc w:val="right"/>
              <w:rPr>
                <w:rFonts w:ascii="Arial"/>
                <w:sz w:val="20"/>
              </w:rPr>
            </w:pPr>
            <w:r>
              <w:rPr>
                <w:rFonts w:ascii="Arial"/>
                <w:sz w:val="20"/>
              </w:rPr>
              <w:t>817,962</w:t>
            </w:r>
          </w:p>
        </w:tc>
        <w:tc>
          <w:tcPr>
            <w:tcW w:w="202" w:type="dxa"/>
          </w:tcPr>
          <w:p w:rsidR="00554053" w:rsidRDefault="00554053"/>
        </w:tc>
        <w:tc>
          <w:tcPr>
            <w:tcW w:w="365" w:type="dxa"/>
          </w:tcPr>
          <w:p w:rsidR="00554053" w:rsidRDefault="00B532F1">
            <w:pPr>
              <w:pStyle w:val="TableParagraph"/>
              <w:spacing w:before="42"/>
              <w:jc w:val="right"/>
              <w:rPr>
                <w:rFonts w:ascii="Arial"/>
                <w:sz w:val="20"/>
              </w:rPr>
            </w:pPr>
            <w:r>
              <w:rPr>
                <w:rFonts w:ascii="Arial"/>
                <w:sz w:val="20"/>
              </w:rPr>
              <w:t>88</w:t>
            </w:r>
          </w:p>
        </w:tc>
      </w:tr>
      <w:tr w:rsidR="00554053">
        <w:trPr>
          <w:trHeight w:hRule="exact" w:val="229"/>
        </w:trPr>
        <w:tc>
          <w:tcPr>
            <w:tcW w:w="2458" w:type="dxa"/>
          </w:tcPr>
          <w:p w:rsidR="00554053" w:rsidRDefault="00B532F1">
            <w:pPr>
              <w:pStyle w:val="TableParagraph"/>
              <w:spacing w:line="227" w:lineRule="exact"/>
              <w:ind w:left="200"/>
              <w:rPr>
                <w:rFonts w:ascii="Arial"/>
                <w:sz w:val="20"/>
              </w:rPr>
            </w:pPr>
            <w:r>
              <w:rPr>
                <w:rFonts w:ascii="Arial"/>
                <w:sz w:val="20"/>
              </w:rPr>
              <w:t>Materiales y suministros</w:t>
            </w:r>
          </w:p>
        </w:tc>
        <w:tc>
          <w:tcPr>
            <w:tcW w:w="406" w:type="dxa"/>
          </w:tcPr>
          <w:p w:rsidR="00554053" w:rsidRDefault="00554053"/>
        </w:tc>
        <w:tc>
          <w:tcPr>
            <w:tcW w:w="986" w:type="dxa"/>
          </w:tcPr>
          <w:p w:rsidR="00554053" w:rsidRDefault="00B532F1">
            <w:pPr>
              <w:pStyle w:val="TableParagraph"/>
              <w:spacing w:line="227" w:lineRule="exact"/>
              <w:jc w:val="right"/>
              <w:rPr>
                <w:rFonts w:ascii="Arial"/>
                <w:sz w:val="20"/>
              </w:rPr>
            </w:pPr>
            <w:r>
              <w:rPr>
                <w:rFonts w:ascii="Arial"/>
                <w:w w:val="95"/>
                <w:sz w:val="20"/>
              </w:rPr>
              <w:t>124,502</w:t>
            </w:r>
          </w:p>
        </w:tc>
        <w:tc>
          <w:tcPr>
            <w:tcW w:w="194" w:type="dxa"/>
          </w:tcPr>
          <w:p w:rsidR="00554053" w:rsidRDefault="00554053"/>
        </w:tc>
        <w:tc>
          <w:tcPr>
            <w:tcW w:w="520" w:type="dxa"/>
          </w:tcPr>
          <w:p w:rsidR="00554053" w:rsidRDefault="00B532F1">
            <w:pPr>
              <w:pStyle w:val="TableParagraph"/>
              <w:spacing w:line="227" w:lineRule="exact"/>
              <w:ind w:right="54"/>
              <w:jc w:val="right"/>
              <w:rPr>
                <w:rFonts w:ascii="Arial"/>
                <w:sz w:val="20"/>
              </w:rPr>
            </w:pPr>
            <w:r>
              <w:rPr>
                <w:rFonts w:ascii="Arial"/>
                <w:w w:val="99"/>
                <w:sz w:val="20"/>
              </w:rPr>
              <w:t>8</w:t>
            </w:r>
          </w:p>
        </w:tc>
        <w:tc>
          <w:tcPr>
            <w:tcW w:w="284" w:type="dxa"/>
          </w:tcPr>
          <w:p w:rsidR="00554053" w:rsidRDefault="00554053"/>
        </w:tc>
        <w:tc>
          <w:tcPr>
            <w:tcW w:w="1102" w:type="dxa"/>
          </w:tcPr>
          <w:p w:rsidR="00554053" w:rsidRDefault="00B532F1">
            <w:pPr>
              <w:pStyle w:val="TableParagraph"/>
              <w:spacing w:line="227" w:lineRule="exact"/>
              <w:ind w:right="2"/>
              <w:jc w:val="right"/>
              <w:rPr>
                <w:rFonts w:ascii="Arial"/>
                <w:sz w:val="20"/>
              </w:rPr>
            </w:pPr>
            <w:r>
              <w:rPr>
                <w:rFonts w:ascii="Arial"/>
                <w:sz w:val="20"/>
              </w:rPr>
              <w:t>18,451</w:t>
            </w:r>
          </w:p>
        </w:tc>
        <w:tc>
          <w:tcPr>
            <w:tcW w:w="202" w:type="dxa"/>
          </w:tcPr>
          <w:p w:rsidR="00554053" w:rsidRDefault="00554053"/>
        </w:tc>
        <w:tc>
          <w:tcPr>
            <w:tcW w:w="365" w:type="dxa"/>
          </w:tcPr>
          <w:p w:rsidR="00554053" w:rsidRDefault="00B532F1">
            <w:pPr>
              <w:pStyle w:val="TableParagraph"/>
              <w:spacing w:line="227" w:lineRule="exact"/>
              <w:jc w:val="right"/>
              <w:rPr>
                <w:rFonts w:ascii="Arial"/>
                <w:sz w:val="20"/>
              </w:rPr>
            </w:pPr>
            <w:r>
              <w:rPr>
                <w:rFonts w:ascii="Arial"/>
                <w:sz w:val="20"/>
              </w:rPr>
              <w:t>15</w:t>
            </w:r>
          </w:p>
        </w:tc>
      </w:tr>
      <w:tr w:rsidR="00554053">
        <w:trPr>
          <w:trHeight w:hRule="exact" w:val="327"/>
        </w:trPr>
        <w:tc>
          <w:tcPr>
            <w:tcW w:w="2458" w:type="dxa"/>
          </w:tcPr>
          <w:p w:rsidR="00554053" w:rsidRDefault="00B532F1">
            <w:pPr>
              <w:pStyle w:val="TableParagraph"/>
              <w:spacing w:line="225" w:lineRule="exact"/>
              <w:ind w:left="200"/>
              <w:rPr>
                <w:rFonts w:ascii="Arial"/>
                <w:sz w:val="20"/>
              </w:rPr>
            </w:pPr>
            <w:r>
              <w:rPr>
                <w:rFonts w:ascii="Arial"/>
                <w:sz w:val="20"/>
              </w:rPr>
              <w:t>Servicios generales</w:t>
            </w:r>
          </w:p>
        </w:tc>
        <w:tc>
          <w:tcPr>
            <w:tcW w:w="406" w:type="dxa"/>
          </w:tcPr>
          <w:p w:rsidR="00554053" w:rsidRDefault="00554053"/>
        </w:tc>
        <w:tc>
          <w:tcPr>
            <w:tcW w:w="986" w:type="dxa"/>
            <w:tcBorders>
              <w:bottom w:val="single" w:sz="4" w:space="0" w:color="000000"/>
            </w:tcBorders>
          </w:tcPr>
          <w:p w:rsidR="00554053" w:rsidRDefault="00B532F1">
            <w:pPr>
              <w:pStyle w:val="TableParagraph"/>
              <w:spacing w:line="225" w:lineRule="exact"/>
              <w:jc w:val="right"/>
              <w:rPr>
                <w:rFonts w:ascii="Arial"/>
                <w:sz w:val="20"/>
              </w:rPr>
            </w:pPr>
            <w:r>
              <w:rPr>
                <w:rFonts w:ascii="Arial"/>
                <w:w w:val="95"/>
                <w:sz w:val="20"/>
              </w:rPr>
              <w:t>384,967</w:t>
            </w:r>
          </w:p>
        </w:tc>
        <w:tc>
          <w:tcPr>
            <w:tcW w:w="194" w:type="dxa"/>
          </w:tcPr>
          <w:p w:rsidR="00554053" w:rsidRDefault="00554053"/>
        </w:tc>
        <w:tc>
          <w:tcPr>
            <w:tcW w:w="520" w:type="dxa"/>
            <w:tcBorders>
              <w:bottom w:val="single" w:sz="4" w:space="0" w:color="000000"/>
            </w:tcBorders>
          </w:tcPr>
          <w:p w:rsidR="00554053" w:rsidRDefault="00B532F1">
            <w:pPr>
              <w:pStyle w:val="TableParagraph"/>
              <w:spacing w:line="225" w:lineRule="exact"/>
              <w:ind w:right="57"/>
              <w:jc w:val="right"/>
              <w:rPr>
                <w:rFonts w:ascii="Arial"/>
                <w:sz w:val="20"/>
              </w:rPr>
            </w:pPr>
            <w:r>
              <w:rPr>
                <w:rFonts w:ascii="Arial"/>
                <w:sz w:val="20"/>
              </w:rPr>
              <w:t>27</w:t>
            </w:r>
          </w:p>
        </w:tc>
        <w:tc>
          <w:tcPr>
            <w:tcW w:w="284" w:type="dxa"/>
          </w:tcPr>
          <w:p w:rsidR="00554053" w:rsidRDefault="00554053"/>
        </w:tc>
        <w:tc>
          <w:tcPr>
            <w:tcW w:w="1102" w:type="dxa"/>
            <w:tcBorders>
              <w:bottom w:val="single" w:sz="4" w:space="0" w:color="000000"/>
            </w:tcBorders>
          </w:tcPr>
          <w:p w:rsidR="00554053" w:rsidRDefault="00B532F1">
            <w:pPr>
              <w:pStyle w:val="TableParagraph"/>
              <w:spacing w:line="225" w:lineRule="exact"/>
              <w:ind w:right="3"/>
              <w:jc w:val="right"/>
              <w:rPr>
                <w:rFonts w:ascii="Arial"/>
                <w:sz w:val="20"/>
              </w:rPr>
            </w:pPr>
            <w:r>
              <w:rPr>
                <w:rFonts w:ascii="Arial"/>
                <w:w w:val="95"/>
                <w:sz w:val="20"/>
              </w:rPr>
              <w:t>178,545</w:t>
            </w:r>
          </w:p>
        </w:tc>
        <w:tc>
          <w:tcPr>
            <w:tcW w:w="202" w:type="dxa"/>
          </w:tcPr>
          <w:p w:rsidR="00554053" w:rsidRDefault="00554053"/>
        </w:tc>
        <w:tc>
          <w:tcPr>
            <w:tcW w:w="365" w:type="dxa"/>
            <w:tcBorders>
              <w:bottom w:val="single" w:sz="4" w:space="0" w:color="000000"/>
            </w:tcBorders>
          </w:tcPr>
          <w:p w:rsidR="00554053" w:rsidRDefault="00B532F1">
            <w:pPr>
              <w:pStyle w:val="TableParagraph"/>
              <w:spacing w:line="225" w:lineRule="exact"/>
              <w:jc w:val="right"/>
              <w:rPr>
                <w:rFonts w:ascii="Arial"/>
                <w:sz w:val="20"/>
              </w:rPr>
            </w:pPr>
            <w:r>
              <w:rPr>
                <w:rFonts w:ascii="Arial"/>
                <w:sz w:val="20"/>
              </w:rPr>
              <w:t>46</w:t>
            </w:r>
          </w:p>
        </w:tc>
      </w:tr>
      <w:tr w:rsidR="00554053">
        <w:trPr>
          <w:trHeight w:hRule="exact" w:val="232"/>
        </w:trPr>
        <w:tc>
          <w:tcPr>
            <w:tcW w:w="2458" w:type="dxa"/>
          </w:tcPr>
          <w:p w:rsidR="00554053" w:rsidRDefault="00B532F1">
            <w:pPr>
              <w:pStyle w:val="TableParagraph"/>
              <w:spacing w:before="2"/>
              <w:ind w:left="1055" w:right="917"/>
              <w:jc w:val="center"/>
              <w:rPr>
                <w:rFonts w:ascii="Arial"/>
                <w:sz w:val="20"/>
              </w:rPr>
            </w:pPr>
            <w:r>
              <w:rPr>
                <w:rFonts w:ascii="Arial"/>
                <w:sz w:val="20"/>
              </w:rPr>
              <w:t>Total</w:t>
            </w:r>
          </w:p>
        </w:tc>
        <w:tc>
          <w:tcPr>
            <w:tcW w:w="406" w:type="dxa"/>
          </w:tcPr>
          <w:p w:rsidR="00554053" w:rsidRDefault="00B532F1">
            <w:pPr>
              <w:pStyle w:val="TableParagraph"/>
              <w:spacing w:before="2"/>
              <w:ind w:right="61"/>
              <w:jc w:val="center"/>
              <w:rPr>
                <w:rFonts w:ascii="Arial"/>
                <w:sz w:val="20"/>
              </w:rPr>
            </w:pPr>
            <w:r>
              <w:rPr>
                <w:rFonts w:ascii="Arial"/>
                <w:w w:val="99"/>
                <w:sz w:val="20"/>
              </w:rPr>
              <w:t>$</w:t>
            </w:r>
          </w:p>
        </w:tc>
        <w:tc>
          <w:tcPr>
            <w:tcW w:w="986" w:type="dxa"/>
            <w:tcBorders>
              <w:top w:val="single" w:sz="4" w:space="0" w:color="000000"/>
            </w:tcBorders>
          </w:tcPr>
          <w:p w:rsidR="00554053" w:rsidRDefault="00B532F1">
            <w:pPr>
              <w:pStyle w:val="TableParagraph"/>
              <w:spacing w:line="227" w:lineRule="exact"/>
              <w:jc w:val="right"/>
              <w:rPr>
                <w:rFonts w:ascii="Arial"/>
                <w:sz w:val="20"/>
              </w:rPr>
            </w:pPr>
            <w:r>
              <w:rPr>
                <w:rFonts w:ascii="Arial"/>
                <w:w w:val="99"/>
                <w:sz w:val="20"/>
                <w:u w:val="thick"/>
              </w:rPr>
              <w:t xml:space="preserve"> </w:t>
            </w:r>
            <w:r>
              <w:rPr>
                <w:rFonts w:ascii="Arial"/>
                <w:spacing w:val="-1"/>
                <w:sz w:val="20"/>
                <w:u w:val="thick"/>
              </w:rPr>
              <w:t xml:space="preserve"> 1,444,204</w:t>
            </w:r>
          </w:p>
        </w:tc>
        <w:tc>
          <w:tcPr>
            <w:tcW w:w="194" w:type="dxa"/>
          </w:tcPr>
          <w:p w:rsidR="00554053" w:rsidRDefault="00554053"/>
        </w:tc>
        <w:tc>
          <w:tcPr>
            <w:tcW w:w="520" w:type="dxa"/>
            <w:tcBorders>
              <w:top w:val="single" w:sz="4" w:space="0" w:color="000000"/>
            </w:tcBorders>
          </w:tcPr>
          <w:p w:rsidR="00554053" w:rsidRDefault="00B532F1">
            <w:pPr>
              <w:pStyle w:val="TableParagraph"/>
              <w:spacing w:line="227" w:lineRule="exact"/>
              <w:ind w:right="57"/>
              <w:jc w:val="right"/>
              <w:rPr>
                <w:rFonts w:ascii="Arial"/>
                <w:sz w:val="20"/>
              </w:rPr>
            </w:pPr>
            <w:r>
              <w:rPr>
                <w:rFonts w:ascii="Arial"/>
                <w:w w:val="99"/>
                <w:sz w:val="20"/>
                <w:u w:val="thick"/>
              </w:rPr>
              <w:t xml:space="preserve"> </w:t>
            </w:r>
            <w:r>
              <w:rPr>
                <w:rFonts w:ascii="Arial"/>
                <w:sz w:val="20"/>
                <w:u w:val="thick"/>
              </w:rPr>
              <w:t xml:space="preserve"> </w:t>
            </w:r>
            <w:r>
              <w:rPr>
                <w:rFonts w:ascii="Arial"/>
                <w:spacing w:val="-23"/>
                <w:sz w:val="20"/>
                <w:u w:val="thick"/>
              </w:rPr>
              <w:t xml:space="preserve"> </w:t>
            </w:r>
            <w:r>
              <w:rPr>
                <w:rFonts w:ascii="Arial"/>
                <w:spacing w:val="-2"/>
                <w:sz w:val="20"/>
                <w:u w:val="thick"/>
              </w:rPr>
              <w:t>100</w:t>
            </w:r>
          </w:p>
        </w:tc>
        <w:tc>
          <w:tcPr>
            <w:tcW w:w="284" w:type="dxa"/>
          </w:tcPr>
          <w:p w:rsidR="00554053" w:rsidRDefault="00B532F1">
            <w:pPr>
              <w:pStyle w:val="TableParagraph"/>
              <w:spacing w:before="2"/>
              <w:ind w:left="56"/>
              <w:rPr>
                <w:rFonts w:ascii="Arial"/>
                <w:sz w:val="20"/>
              </w:rPr>
            </w:pPr>
            <w:r>
              <w:rPr>
                <w:rFonts w:ascii="Arial"/>
                <w:w w:val="99"/>
                <w:sz w:val="20"/>
              </w:rPr>
              <w:t>$</w:t>
            </w:r>
          </w:p>
        </w:tc>
        <w:tc>
          <w:tcPr>
            <w:tcW w:w="1102" w:type="dxa"/>
            <w:tcBorders>
              <w:top w:val="single" w:sz="4" w:space="0" w:color="000000"/>
            </w:tcBorders>
          </w:tcPr>
          <w:p w:rsidR="00554053" w:rsidRDefault="00B532F1">
            <w:pPr>
              <w:pStyle w:val="TableParagraph"/>
              <w:spacing w:line="227" w:lineRule="exact"/>
              <w:ind w:right="2"/>
              <w:jc w:val="right"/>
              <w:rPr>
                <w:rFonts w:ascii="Arial"/>
                <w:sz w:val="20"/>
              </w:rPr>
            </w:pPr>
            <w:r>
              <w:rPr>
                <w:rFonts w:ascii="Arial"/>
                <w:w w:val="99"/>
                <w:sz w:val="20"/>
                <w:u w:val="thick"/>
              </w:rPr>
              <w:t xml:space="preserve"> </w:t>
            </w:r>
            <w:r>
              <w:rPr>
                <w:rFonts w:ascii="Arial"/>
                <w:sz w:val="20"/>
                <w:u w:val="thick"/>
              </w:rPr>
              <w:t xml:space="preserve">  </w:t>
            </w:r>
            <w:r>
              <w:rPr>
                <w:rFonts w:ascii="Arial"/>
                <w:spacing w:val="1"/>
                <w:sz w:val="20"/>
                <w:u w:val="thick"/>
              </w:rPr>
              <w:t xml:space="preserve"> </w:t>
            </w:r>
            <w:r>
              <w:rPr>
                <w:rFonts w:ascii="Arial"/>
                <w:spacing w:val="-1"/>
                <w:sz w:val="20"/>
                <w:u w:val="thick"/>
              </w:rPr>
              <w:t>1,014,958</w:t>
            </w:r>
          </w:p>
        </w:tc>
        <w:tc>
          <w:tcPr>
            <w:tcW w:w="202" w:type="dxa"/>
          </w:tcPr>
          <w:p w:rsidR="00554053" w:rsidRDefault="00554053"/>
        </w:tc>
        <w:tc>
          <w:tcPr>
            <w:tcW w:w="365" w:type="dxa"/>
            <w:tcBorders>
              <w:top w:val="single" w:sz="4" w:space="0" w:color="000000"/>
            </w:tcBorders>
          </w:tcPr>
          <w:p w:rsidR="00554053" w:rsidRDefault="00B532F1">
            <w:pPr>
              <w:pStyle w:val="TableParagraph"/>
              <w:spacing w:line="227"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11"/>
                <w:sz w:val="20"/>
                <w:u w:val="thick"/>
              </w:rPr>
              <w:t xml:space="preserve"> </w:t>
            </w:r>
            <w:r>
              <w:rPr>
                <w:rFonts w:ascii="Arial"/>
                <w:spacing w:val="-2"/>
                <w:sz w:val="20"/>
                <w:u w:val="thick"/>
              </w:rPr>
              <w:t>70</w:t>
            </w:r>
          </w:p>
        </w:tc>
      </w:tr>
    </w:tbl>
    <w:p w:rsidR="00554053" w:rsidRDefault="00554053">
      <w:pPr>
        <w:pStyle w:val="Textoindependiente"/>
        <w:rPr>
          <w:sz w:val="20"/>
        </w:rPr>
      </w:pPr>
    </w:p>
    <w:p w:rsidR="00554053" w:rsidRDefault="00554053">
      <w:pPr>
        <w:pStyle w:val="Textoindependiente"/>
        <w:spacing w:before="2"/>
        <w:rPr>
          <w:sz w:val="23"/>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6483"/>
        <w:gridCol w:w="4481"/>
      </w:tblGrid>
      <w:tr w:rsidR="00554053">
        <w:trPr>
          <w:trHeight w:hRule="exact" w:val="268"/>
        </w:trPr>
        <w:tc>
          <w:tcPr>
            <w:tcW w:w="6483" w:type="dxa"/>
          </w:tcPr>
          <w:p w:rsidR="00554053" w:rsidRDefault="00B532F1">
            <w:pPr>
              <w:pStyle w:val="TableParagraph"/>
              <w:spacing w:line="268" w:lineRule="exact"/>
              <w:ind w:left="200"/>
              <w:rPr>
                <w:rFonts w:ascii="Arial"/>
                <w:sz w:val="24"/>
              </w:rPr>
            </w:pPr>
            <w:r>
              <w:rPr>
                <w:rFonts w:ascii="Arial"/>
                <w:sz w:val="24"/>
                <w:u w:val="single"/>
              </w:rPr>
              <w:t>SERVICIOS PERSONALES</w:t>
            </w:r>
          </w:p>
        </w:tc>
        <w:tc>
          <w:tcPr>
            <w:tcW w:w="4481" w:type="dxa"/>
          </w:tcPr>
          <w:p w:rsidR="00554053" w:rsidRDefault="00B532F1">
            <w:pPr>
              <w:pStyle w:val="TableParagraph"/>
              <w:spacing w:line="268" w:lineRule="exact"/>
              <w:ind w:right="198"/>
              <w:jc w:val="right"/>
              <w:rPr>
                <w:rFonts w:ascii="Arial"/>
                <w:sz w:val="24"/>
              </w:rPr>
            </w:pPr>
            <w:r>
              <w:rPr>
                <w:rFonts w:ascii="Arial"/>
                <w:sz w:val="24"/>
              </w:rPr>
              <w:t>$934,735</w:t>
            </w:r>
          </w:p>
        </w:tc>
      </w:tr>
    </w:tbl>
    <w:p w:rsidR="00554053" w:rsidRDefault="00554053">
      <w:pPr>
        <w:pStyle w:val="Textoindependiente"/>
        <w:spacing w:before="2"/>
        <w:rPr>
          <w:sz w:val="25"/>
        </w:rPr>
      </w:pPr>
    </w:p>
    <w:p w:rsidR="00554053" w:rsidRDefault="00B532F1">
      <w:pPr>
        <w:pStyle w:val="Textoindependiente"/>
        <w:spacing w:before="92"/>
        <w:ind w:left="732"/>
      </w:pPr>
      <w:r>
        <w:t>Este capítulo se integra por las cuentas siguientes:</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0"/>
        <w:rPr>
          <w:sz w:val="16"/>
        </w:rPr>
      </w:pPr>
    </w:p>
    <w:tbl>
      <w:tblPr>
        <w:tblStyle w:val="TableNormal"/>
        <w:tblW w:w="0" w:type="auto"/>
        <w:tblInd w:w="1333" w:type="dxa"/>
        <w:tblBorders>
          <w:top w:val="nil"/>
          <w:left w:val="nil"/>
          <w:bottom w:val="nil"/>
          <w:right w:val="nil"/>
          <w:insideH w:val="nil"/>
          <w:insideV w:val="nil"/>
        </w:tblBorders>
        <w:tblLayout w:type="fixed"/>
        <w:tblLook w:val="01E0" w:firstRow="1" w:lastRow="1" w:firstColumn="1" w:lastColumn="1" w:noHBand="0" w:noVBand="0"/>
      </w:tblPr>
      <w:tblGrid>
        <w:gridCol w:w="5030"/>
        <w:gridCol w:w="323"/>
        <w:gridCol w:w="946"/>
        <w:gridCol w:w="293"/>
        <w:gridCol w:w="562"/>
        <w:gridCol w:w="204"/>
        <w:gridCol w:w="1210"/>
        <w:gridCol w:w="199"/>
        <w:gridCol w:w="368"/>
      </w:tblGrid>
      <w:tr w:rsidR="00554053">
        <w:trPr>
          <w:trHeight w:hRule="exact" w:val="272"/>
        </w:trPr>
        <w:tc>
          <w:tcPr>
            <w:tcW w:w="5030" w:type="dxa"/>
          </w:tcPr>
          <w:p w:rsidR="00554053" w:rsidRDefault="00B532F1">
            <w:pPr>
              <w:pStyle w:val="TableParagraph"/>
              <w:spacing w:line="223" w:lineRule="exact"/>
              <w:ind w:left="2271" w:right="2072"/>
              <w:jc w:val="center"/>
              <w:rPr>
                <w:rFonts w:ascii="Arial"/>
                <w:sz w:val="20"/>
              </w:rPr>
            </w:pPr>
            <w:r>
              <w:rPr>
                <w:rFonts w:ascii="Arial"/>
                <w:sz w:val="20"/>
                <w:u w:val="single"/>
              </w:rPr>
              <w:t>Cuenta</w:t>
            </w:r>
          </w:p>
        </w:tc>
        <w:tc>
          <w:tcPr>
            <w:tcW w:w="323" w:type="dxa"/>
          </w:tcPr>
          <w:p w:rsidR="00554053" w:rsidRDefault="00554053"/>
        </w:tc>
        <w:tc>
          <w:tcPr>
            <w:tcW w:w="946" w:type="dxa"/>
          </w:tcPr>
          <w:p w:rsidR="00554053" w:rsidRDefault="00B532F1">
            <w:pPr>
              <w:pStyle w:val="TableParagraph"/>
              <w:spacing w:line="223" w:lineRule="exact"/>
              <w:ind w:left="129"/>
              <w:rPr>
                <w:rFonts w:ascii="Arial"/>
                <w:sz w:val="20"/>
              </w:rPr>
            </w:pPr>
            <w:r>
              <w:rPr>
                <w:rFonts w:ascii="Arial"/>
                <w:sz w:val="20"/>
                <w:u w:val="single"/>
              </w:rPr>
              <w:t>Importe</w:t>
            </w:r>
          </w:p>
        </w:tc>
        <w:tc>
          <w:tcPr>
            <w:tcW w:w="293" w:type="dxa"/>
          </w:tcPr>
          <w:p w:rsidR="00554053" w:rsidRDefault="00554053"/>
        </w:tc>
        <w:tc>
          <w:tcPr>
            <w:tcW w:w="562" w:type="dxa"/>
          </w:tcPr>
          <w:p w:rsidR="00554053" w:rsidRDefault="00B532F1">
            <w:pPr>
              <w:pStyle w:val="TableParagraph"/>
              <w:spacing w:line="223" w:lineRule="exact"/>
              <w:ind w:left="175"/>
              <w:rPr>
                <w:rFonts w:ascii="Arial"/>
                <w:sz w:val="20"/>
              </w:rPr>
            </w:pPr>
            <w:r>
              <w:rPr>
                <w:rFonts w:ascii="Arial"/>
                <w:w w:val="99"/>
                <w:sz w:val="20"/>
                <w:u w:val="single"/>
              </w:rPr>
              <w:t>%</w:t>
            </w:r>
          </w:p>
        </w:tc>
        <w:tc>
          <w:tcPr>
            <w:tcW w:w="204" w:type="dxa"/>
          </w:tcPr>
          <w:p w:rsidR="00554053" w:rsidRDefault="00554053"/>
        </w:tc>
        <w:tc>
          <w:tcPr>
            <w:tcW w:w="1210" w:type="dxa"/>
          </w:tcPr>
          <w:p w:rsidR="00554053" w:rsidRDefault="00B532F1">
            <w:pPr>
              <w:pStyle w:val="TableParagraph"/>
              <w:spacing w:line="223" w:lineRule="exact"/>
              <w:ind w:left="247"/>
              <w:rPr>
                <w:rFonts w:ascii="Arial"/>
                <w:sz w:val="20"/>
              </w:rPr>
            </w:pPr>
            <w:r>
              <w:rPr>
                <w:rFonts w:ascii="Arial"/>
                <w:sz w:val="20"/>
                <w:u w:val="single"/>
              </w:rPr>
              <w:t>Alcance</w:t>
            </w:r>
          </w:p>
        </w:tc>
        <w:tc>
          <w:tcPr>
            <w:tcW w:w="199" w:type="dxa"/>
          </w:tcPr>
          <w:p w:rsidR="00554053" w:rsidRDefault="00554053"/>
        </w:tc>
        <w:tc>
          <w:tcPr>
            <w:tcW w:w="368" w:type="dxa"/>
          </w:tcPr>
          <w:p w:rsidR="00554053" w:rsidRDefault="00B532F1">
            <w:pPr>
              <w:pStyle w:val="TableParagraph"/>
              <w:spacing w:line="223" w:lineRule="exact"/>
              <w:ind w:left="93"/>
              <w:rPr>
                <w:rFonts w:ascii="Arial"/>
                <w:sz w:val="20"/>
              </w:rPr>
            </w:pPr>
            <w:r>
              <w:rPr>
                <w:rFonts w:ascii="Arial"/>
                <w:w w:val="99"/>
                <w:sz w:val="20"/>
                <w:u w:val="single"/>
              </w:rPr>
              <w:t>%</w:t>
            </w:r>
          </w:p>
        </w:tc>
      </w:tr>
      <w:tr w:rsidR="00554053">
        <w:trPr>
          <w:trHeight w:hRule="exact" w:val="276"/>
        </w:trPr>
        <w:tc>
          <w:tcPr>
            <w:tcW w:w="5030" w:type="dxa"/>
          </w:tcPr>
          <w:p w:rsidR="00554053" w:rsidRDefault="00B532F1">
            <w:pPr>
              <w:pStyle w:val="TableParagraph"/>
              <w:spacing w:before="42"/>
              <w:ind w:left="200"/>
              <w:rPr>
                <w:rFonts w:ascii="Arial" w:hAnsi="Arial"/>
                <w:sz w:val="20"/>
              </w:rPr>
            </w:pPr>
            <w:r>
              <w:rPr>
                <w:rFonts w:ascii="Arial" w:hAnsi="Arial"/>
                <w:sz w:val="20"/>
              </w:rPr>
              <w:t>Remuneraciones al personal de carácter permanente</w:t>
            </w:r>
          </w:p>
        </w:tc>
        <w:tc>
          <w:tcPr>
            <w:tcW w:w="323" w:type="dxa"/>
          </w:tcPr>
          <w:p w:rsidR="00554053" w:rsidRDefault="00B532F1">
            <w:pPr>
              <w:pStyle w:val="TableParagraph"/>
              <w:spacing w:before="42"/>
              <w:ind w:left="1"/>
              <w:jc w:val="center"/>
              <w:rPr>
                <w:rFonts w:ascii="Arial"/>
                <w:sz w:val="20"/>
              </w:rPr>
            </w:pPr>
            <w:r>
              <w:rPr>
                <w:rFonts w:ascii="Arial"/>
                <w:w w:val="99"/>
                <w:sz w:val="20"/>
              </w:rPr>
              <w:t>$</w:t>
            </w:r>
          </w:p>
        </w:tc>
        <w:tc>
          <w:tcPr>
            <w:tcW w:w="946" w:type="dxa"/>
          </w:tcPr>
          <w:p w:rsidR="00554053" w:rsidRDefault="00B532F1">
            <w:pPr>
              <w:pStyle w:val="TableParagraph"/>
              <w:spacing w:before="42"/>
              <w:ind w:right="3"/>
              <w:jc w:val="right"/>
              <w:rPr>
                <w:rFonts w:ascii="Arial"/>
                <w:sz w:val="20"/>
              </w:rPr>
            </w:pPr>
            <w:r>
              <w:rPr>
                <w:rFonts w:ascii="Arial"/>
                <w:w w:val="95"/>
                <w:sz w:val="20"/>
              </w:rPr>
              <w:t>331,466</w:t>
            </w:r>
          </w:p>
        </w:tc>
        <w:tc>
          <w:tcPr>
            <w:tcW w:w="293" w:type="dxa"/>
          </w:tcPr>
          <w:p w:rsidR="00554053" w:rsidRDefault="00554053"/>
        </w:tc>
        <w:tc>
          <w:tcPr>
            <w:tcW w:w="562" w:type="dxa"/>
          </w:tcPr>
          <w:p w:rsidR="00554053" w:rsidRDefault="00B532F1">
            <w:pPr>
              <w:pStyle w:val="TableParagraph"/>
              <w:spacing w:before="42"/>
              <w:ind w:right="31"/>
              <w:jc w:val="right"/>
              <w:rPr>
                <w:rFonts w:ascii="Arial"/>
                <w:sz w:val="20"/>
              </w:rPr>
            </w:pPr>
            <w:r>
              <w:rPr>
                <w:rFonts w:ascii="Arial"/>
                <w:sz w:val="20"/>
              </w:rPr>
              <w:t>36</w:t>
            </w:r>
          </w:p>
        </w:tc>
        <w:tc>
          <w:tcPr>
            <w:tcW w:w="204" w:type="dxa"/>
          </w:tcPr>
          <w:p w:rsidR="00554053" w:rsidRDefault="00B532F1">
            <w:pPr>
              <w:pStyle w:val="TableParagraph"/>
              <w:spacing w:before="42"/>
              <w:ind w:left="31"/>
              <w:rPr>
                <w:rFonts w:ascii="Arial"/>
                <w:sz w:val="20"/>
              </w:rPr>
            </w:pPr>
            <w:r>
              <w:rPr>
                <w:rFonts w:ascii="Arial"/>
                <w:w w:val="99"/>
                <w:sz w:val="20"/>
              </w:rPr>
              <w:t>$</w:t>
            </w:r>
          </w:p>
        </w:tc>
        <w:tc>
          <w:tcPr>
            <w:tcW w:w="1210" w:type="dxa"/>
          </w:tcPr>
          <w:p w:rsidR="00554053" w:rsidRDefault="00B532F1">
            <w:pPr>
              <w:pStyle w:val="TableParagraph"/>
              <w:spacing w:before="42"/>
              <w:ind w:left="-15" w:right="3"/>
              <w:jc w:val="right"/>
              <w:rPr>
                <w:rFonts w:ascii="Arial"/>
                <w:sz w:val="20"/>
              </w:rPr>
            </w:pPr>
            <w:r>
              <w:rPr>
                <w:rFonts w:ascii="Arial"/>
                <w:w w:val="95"/>
                <w:sz w:val="20"/>
              </w:rPr>
              <w:t>330,856</w:t>
            </w:r>
          </w:p>
        </w:tc>
        <w:tc>
          <w:tcPr>
            <w:tcW w:w="199" w:type="dxa"/>
          </w:tcPr>
          <w:p w:rsidR="00554053" w:rsidRDefault="00554053"/>
        </w:tc>
        <w:tc>
          <w:tcPr>
            <w:tcW w:w="368" w:type="dxa"/>
          </w:tcPr>
          <w:p w:rsidR="00554053" w:rsidRDefault="00B532F1">
            <w:pPr>
              <w:pStyle w:val="TableParagraph"/>
              <w:spacing w:before="42"/>
              <w:jc w:val="right"/>
              <w:rPr>
                <w:rFonts w:ascii="Arial"/>
                <w:sz w:val="20"/>
              </w:rPr>
            </w:pPr>
            <w:r>
              <w:rPr>
                <w:rFonts w:ascii="Arial"/>
                <w:sz w:val="20"/>
              </w:rPr>
              <w:t>99</w:t>
            </w:r>
          </w:p>
        </w:tc>
      </w:tr>
      <w:tr w:rsidR="00554053">
        <w:trPr>
          <w:trHeight w:hRule="exact" w:val="229"/>
        </w:trPr>
        <w:tc>
          <w:tcPr>
            <w:tcW w:w="5030" w:type="dxa"/>
          </w:tcPr>
          <w:p w:rsidR="00554053" w:rsidRDefault="00B532F1">
            <w:pPr>
              <w:pStyle w:val="TableParagraph"/>
              <w:spacing w:line="227" w:lineRule="exact"/>
              <w:ind w:left="200"/>
              <w:rPr>
                <w:rFonts w:ascii="Arial" w:hAnsi="Arial"/>
                <w:sz w:val="20"/>
              </w:rPr>
            </w:pPr>
            <w:r>
              <w:rPr>
                <w:rFonts w:ascii="Arial" w:hAnsi="Arial"/>
                <w:sz w:val="20"/>
              </w:rPr>
              <w:t>Otras prestaciones sociales y económicas</w:t>
            </w:r>
          </w:p>
        </w:tc>
        <w:tc>
          <w:tcPr>
            <w:tcW w:w="323" w:type="dxa"/>
          </w:tcPr>
          <w:p w:rsidR="00554053" w:rsidRDefault="00554053"/>
        </w:tc>
        <w:tc>
          <w:tcPr>
            <w:tcW w:w="946" w:type="dxa"/>
          </w:tcPr>
          <w:p w:rsidR="00554053" w:rsidRDefault="00B532F1">
            <w:pPr>
              <w:pStyle w:val="TableParagraph"/>
              <w:spacing w:line="227" w:lineRule="exact"/>
              <w:ind w:right="3"/>
              <w:jc w:val="right"/>
              <w:rPr>
                <w:rFonts w:ascii="Arial"/>
                <w:sz w:val="20"/>
              </w:rPr>
            </w:pPr>
            <w:r>
              <w:rPr>
                <w:rFonts w:ascii="Arial"/>
                <w:w w:val="95"/>
                <w:sz w:val="20"/>
              </w:rPr>
              <w:t>274,373</w:t>
            </w:r>
          </w:p>
        </w:tc>
        <w:tc>
          <w:tcPr>
            <w:tcW w:w="293" w:type="dxa"/>
          </w:tcPr>
          <w:p w:rsidR="00554053" w:rsidRDefault="00554053"/>
        </w:tc>
        <w:tc>
          <w:tcPr>
            <w:tcW w:w="562" w:type="dxa"/>
          </w:tcPr>
          <w:p w:rsidR="00554053" w:rsidRDefault="00B532F1">
            <w:pPr>
              <w:pStyle w:val="TableParagraph"/>
              <w:spacing w:line="227" w:lineRule="exact"/>
              <w:ind w:right="31"/>
              <w:jc w:val="right"/>
              <w:rPr>
                <w:rFonts w:ascii="Arial"/>
                <w:sz w:val="20"/>
              </w:rPr>
            </w:pPr>
            <w:r>
              <w:rPr>
                <w:rFonts w:ascii="Arial"/>
                <w:sz w:val="20"/>
              </w:rPr>
              <w:t>29</w:t>
            </w:r>
          </w:p>
        </w:tc>
        <w:tc>
          <w:tcPr>
            <w:tcW w:w="204" w:type="dxa"/>
          </w:tcPr>
          <w:p w:rsidR="00554053" w:rsidRDefault="00554053"/>
        </w:tc>
        <w:tc>
          <w:tcPr>
            <w:tcW w:w="1210" w:type="dxa"/>
          </w:tcPr>
          <w:p w:rsidR="00554053" w:rsidRDefault="00B532F1">
            <w:pPr>
              <w:pStyle w:val="TableParagraph"/>
              <w:spacing w:line="227" w:lineRule="exact"/>
              <w:ind w:left="-15" w:right="3"/>
              <w:jc w:val="right"/>
              <w:rPr>
                <w:rFonts w:ascii="Arial"/>
                <w:sz w:val="20"/>
              </w:rPr>
            </w:pPr>
            <w:r>
              <w:rPr>
                <w:rFonts w:ascii="Arial"/>
                <w:w w:val="95"/>
                <w:sz w:val="20"/>
              </w:rPr>
              <w:t>261,330</w:t>
            </w:r>
          </w:p>
        </w:tc>
        <w:tc>
          <w:tcPr>
            <w:tcW w:w="199" w:type="dxa"/>
          </w:tcPr>
          <w:p w:rsidR="00554053" w:rsidRDefault="00554053"/>
        </w:tc>
        <w:tc>
          <w:tcPr>
            <w:tcW w:w="368" w:type="dxa"/>
          </w:tcPr>
          <w:p w:rsidR="00554053" w:rsidRDefault="00B532F1">
            <w:pPr>
              <w:pStyle w:val="TableParagraph"/>
              <w:spacing w:line="227" w:lineRule="exact"/>
              <w:jc w:val="right"/>
              <w:rPr>
                <w:rFonts w:ascii="Arial"/>
                <w:sz w:val="20"/>
              </w:rPr>
            </w:pPr>
            <w:r>
              <w:rPr>
                <w:rFonts w:ascii="Arial"/>
                <w:sz w:val="20"/>
              </w:rPr>
              <w:t>95</w:t>
            </w:r>
          </w:p>
        </w:tc>
      </w:tr>
      <w:tr w:rsidR="00554053">
        <w:trPr>
          <w:trHeight w:hRule="exact" w:val="229"/>
        </w:trPr>
        <w:tc>
          <w:tcPr>
            <w:tcW w:w="5030" w:type="dxa"/>
          </w:tcPr>
          <w:p w:rsidR="00554053" w:rsidRDefault="00B532F1">
            <w:pPr>
              <w:pStyle w:val="TableParagraph"/>
              <w:spacing w:line="225" w:lineRule="exact"/>
              <w:ind w:left="200"/>
              <w:rPr>
                <w:rFonts w:ascii="Arial"/>
                <w:sz w:val="20"/>
              </w:rPr>
            </w:pPr>
            <w:r>
              <w:rPr>
                <w:rFonts w:ascii="Arial"/>
                <w:sz w:val="20"/>
              </w:rPr>
              <w:t>Remuneraciones adicionales y especiales</w:t>
            </w:r>
          </w:p>
        </w:tc>
        <w:tc>
          <w:tcPr>
            <w:tcW w:w="323" w:type="dxa"/>
          </w:tcPr>
          <w:p w:rsidR="00554053" w:rsidRDefault="00554053"/>
        </w:tc>
        <w:tc>
          <w:tcPr>
            <w:tcW w:w="946" w:type="dxa"/>
          </w:tcPr>
          <w:p w:rsidR="00554053" w:rsidRDefault="00B532F1">
            <w:pPr>
              <w:pStyle w:val="TableParagraph"/>
              <w:spacing w:line="225" w:lineRule="exact"/>
              <w:ind w:right="3"/>
              <w:jc w:val="right"/>
              <w:rPr>
                <w:rFonts w:ascii="Arial"/>
                <w:sz w:val="20"/>
              </w:rPr>
            </w:pPr>
            <w:r>
              <w:rPr>
                <w:rFonts w:ascii="Arial"/>
                <w:w w:val="95"/>
                <w:sz w:val="20"/>
              </w:rPr>
              <w:t>143,795</w:t>
            </w:r>
          </w:p>
        </w:tc>
        <w:tc>
          <w:tcPr>
            <w:tcW w:w="293" w:type="dxa"/>
          </w:tcPr>
          <w:p w:rsidR="00554053" w:rsidRDefault="00554053"/>
        </w:tc>
        <w:tc>
          <w:tcPr>
            <w:tcW w:w="562" w:type="dxa"/>
          </w:tcPr>
          <w:p w:rsidR="00554053" w:rsidRDefault="00B532F1">
            <w:pPr>
              <w:pStyle w:val="TableParagraph"/>
              <w:spacing w:line="225" w:lineRule="exact"/>
              <w:ind w:right="31"/>
              <w:jc w:val="right"/>
              <w:rPr>
                <w:rFonts w:ascii="Arial"/>
                <w:sz w:val="20"/>
              </w:rPr>
            </w:pPr>
            <w:r>
              <w:rPr>
                <w:rFonts w:ascii="Arial"/>
                <w:sz w:val="20"/>
              </w:rPr>
              <w:t>15</w:t>
            </w:r>
          </w:p>
        </w:tc>
        <w:tc>
          <w:tcPr>
            <w:tcW w:w="204" w:type="dxa"/>
          </w:tcPr>
          <w:p w:rsidR="00554053" w:rsidRDefault="00554053"/>
        </w:tc>
        <w:tc>
          <w:tcPr>
            <w:tcW w:w="1210" w:type="dxa"/>
          </w:tcPr>
          <w:p w:rsidR="00554053" w:rsidRDefault="00B532F1">
            <w:pPr>
              <w:pStyle w:val="TableParagraph"/>
              <w:spacing w:line="225" w:lineRule="exact"/>
              <w:ind w:left="-15" w:right="3"/>
              <w:jc w:val="right"/>
              <w:rPr>
                <w:rFonts w:ascii="Arial"/>
                <w:sz w:val="20"/>
              </w:rPr>
            </w:pPr>
            <w:r>
              <w:rPr>
                <w:rFonts w:ascii="Arial"/>
                <w:w w:val="95"/>
                <w:sz w:val="20"/>
              </w:rPr>
              <w:t>143,795</w:t>
            </w:r>
          </w:p>
        </w:tc>
        <w:tc>
          <w:tcPr>
            <w:tcW w:w="199" w:type="dxa"/>
          </w:tcPr>
          <w:p w:rsidR="00554053" w:rsidRDefault="00554053"/>
        </w:tc>
        <w:tc>
          <w:tcPr>
            <w:tcW w:w="368" w:type="dxa"/>
          </w:tcPr>
          <w:p w:rsidR="00554053" w:rsidRDefault="00B532F1">
            <w:pPr>
              <w:pStyle w:val="TableParagraph"/>
              <w:spacing w:line="225" w:lineRule="exact"/>
              <w:ind w:left="33"/>
              <w:rPr>
                <w:rFonts w:ascii="Arial"/>
                <w:sz w:val="20"/>
              </w:rPr>
            </w:pPr>
            <w:r>
              <w:rPr>
                <w:rFonts w:ascii="Arial"/>
                <w:w w:val="95"/>
                <w:sz w:val="20"/>
              </w:rPr>
              <w:t>100</w:t>
            </w:r>
          </w:p>
        </w:tc>
      </w:tr>
      <w:tr w:rsidR="00554053">
        <w:trPr>
          <w:trHeight w:hRule="exact" w:val="230"/>
        </w:trPr>
        <w:tc>
          <w:tcPr>
            <w:tcW w:w="5030" w:type="dxa"/>
          </w:tcPr>
          <w:p w:rsidR="00554053" w:rsidRDefault="00B532F1">
            <w:pPr>
              <w:pStyle w:val="TableParagraph"/>
              <w:spacing w:line="227" w:lineRule="exact"/>
              <w:ind w:left="200"/>
              <w:rPr>
                <w:rFonts w:ascii="Arial"/>
                <w:sz w:val="20"/>
              </w:rPr>
            </w:pPr>
            <w:r>
              <w:rPr>
                <w:rFonts w:ascii="Arial"/>
                <w:sz w:val="20"/>
              </w:rPr>
              <w:t>Seguridad social</w:t>
            </w:r>
          </w:p>
        </w:tc>
        <w:tc>
          <w:tcPr>
            <w:tcW w:w="323" w:type="dxa"/>
          </w:tcPr>
          <w:p w:rsidR="00554053" w:rsidRDefault="00554053"/>
        </w:tc>
        <w:tc>
          <w:tcPr>
            <w:tcW w:w="946" w:type="dxa"/>
          </w:tcPr>
          <w:p w:rsidR="00554053" w:rsidRDefault="00B532F1">
            <w:pPr>
              <w:pStyle w:val="TableParagraph"/>
              <w:spacing w:line="227" w:lineRule="exact"/>
              <w:ind w:right="3"/>
              <w:jc w:val="right"/>
              <w:rPr>
                <w:rFonts w:ascii="Arial"/>
                <w:sz w:val="20"/>
              </w:rPr>
            </w:pPr>
            <w:r>
              <w:rPr>
                <w:rFonts w:ascii="Arial"/>
                <w:w w:val="95"/>
                <w:sz w:val="20"/>
              </w:rPr>
              <w:t>109,653</w:t>
            </w:r>
          </w:p>
        </w:tc>
        <w:tc>
          <w:tcPr>
            <w:tcW w:w="293" w:type="dxa"/>
          </w:tcPr>
          <w:p w:rsidR="00554053" w:rsidRDefault="00554053"/>
        </w:tc>
        <w:tc>
          <w:tcPr>
            <w:tcW w:w="562" w:type="dxa"/>
          </w:tcPr>
          <w:p w:rsidR="00554053" w:rsidRDefault="00B532F1">
            <w:pPr>
              <w:pStyle w:val="TableParagraph"/>
              <w:spacing w:line="227" w:lineRule="exact"/>
              <w:ind w:right="31"/>
              <w:jc w:val="right"/>
              <w:rPr>
                <w:rFonts w:ascii="Arial"/>
                <w:sz w:val="20"/>
              </w:rPr>
            </w:pPr>
            <w:r>
              <w:rPr>
                <w:rFonts w:ascii="Arial"/>
                <w:sz w:val="20"/>
              </w:rPr>
              <w:t>12</w:t>
            </w:r>
          </w:p>
        </w:tc>
        <w:tc>
          <w:tcPr>
            <w:tcW w:w="204" w:type="dxa"/>
          </w:tcPr>
          <w:p w:rsidR="00554053" w:rsidRDefault="00554053"/>
        </w:tc>
        <w:tc>
          <w:tcPr>
            <w:tcW w:w="1210" w:type="dxa"/>
          </w:tcPr>
          <w:p w:rsidR="00554053" w:rsidRDefault="00B532F1">
            <w:pPr>
              <w:pStyle w:val="TableParagraph"/>
              <w:spacing w:line="227" w:lineRule="exact"/>
              <w:ind w:left="-15" w:right="2"/>
              <w:jc w:val="right"/>
              <w:rPr>
                <w:rFonts w:ascii="Arial"/>
                <w:sz w:val="20"/>
              </w:rPr>
            </w:pPr>
            <w:r>
              <w:rPr>
                <w:rFonts w:ascii="Arial"/>
                <w:sz w:val="20"/>
              </w:rPr>
              <w:t>7,691</w:t>
            </w:r>
          </w:p>
        </w:tc>
        <w:tc>
          <w:tcPr>
            <w:tcW w:w="199" w:type="dxa"/>
          </w:tcPr>
          <w:p w:rsidR="00554053" w:rsidRDefault="00554053"/>
        </w:tc>
        <w:tc>
          <w:tcPr>
            <w:tcW w:w="368" w:type="dxa"/>
          </w:tcPr>
          <w:p w:rsidR="00554053" w:rsidRDefault="00B532F1">
            <w:pPr>
              <w:pStyle w:val="TableParagraph"/>
              <w:spacing w:line="227" w:lineRule="exact"/>
              <w:jc w:val="right"/>
              <w:rPr>
                <w:rFonts w:ascii="Arial"/>
                <w:sz w:val="20"/>
              </w:rPr>
            </w:pPr>
            <w:r>
              <w:rPr>
                <w:rFonts w:ascii="Arial"/>
                <w:w w:val="99"/>
                <w:sz w:val="20"/>
              </w:rPr>
              <w:t>7</w:t>
            </w:r>
          </w:p>
        </w:tc>
      </w:tr>
      <w:tr w:rsidR="00554053">
        <w:trPr>
          <w:trHeight w:hRule="exact" w:val="230"/>
        </w:trPr>
        <w:tc>
          <w:tcPr>
            <w:tcW w:w="5030" w:type="dxa"/>
          </w:tcPr>
          <w:p w:rsidR="00554053" w:rsidRDefault="00B532F1">
            <w:pPr>
              <w:pStyle w:val="TableParagraph"/>
              <w:spacing w:line="227" w:lineRule="exact"/>
              <w:ind w:left="200"/>
              <w:rPr>
                <w:rFonts w:ascii="Arial" w:hAnsi="Arial"/>
                <w:sz w:val="20"/>
              </w:rPr>
            </w:pPr>
            <w:r>
              <w:rPr>
                <w:rFonts w:ascii="Arial" w:hAnsi="Arial"/>
                <w:sz w:val="20"/>
              </w:rPr>
              <w:t>Remuneraciones al personal de carácter transitorio</w:t>
            </w:r>
          </w:p>
        </w:tc>
        <w:tc>
          <w:tcPr>
            <w:tcW w:w="323" w:type="dxa"/>
          </w:tcPr>
          <w:p w:rsidR="00554053" w:rsidRDefault="00554053"/>
        </w:tc>
        <w:tc>
          <w:tcPr>
            <w:tcW w:w="946" w:type="dxa"/>
          </w:tcPr>
          <w:p w:rsidR="00554053" w:rsidRDefault="00B532F1">
            <w:pPr>
              <w:pStyle w:val="TableParagraph"/>
              <w:spacing w:line="227" w:lineRule="exact"/>
              <w:ind w:right="4"/>
              <w:jc w:val="right"/>
              <w:rPr>
                <w:rFonts w:ascii="Arial"/>
                <w:sz w:val="20"/>
              </w:rPr>
            </w:pPr>
            <w:r>
              <w:rPr>
                <w:rFonts w:ascii="Arial"/>
                <w:sz w:val="20"/>
              </w:rPr>
              <w:t>71,693</w:t>
            </w:r>
          </w:p>
        </w:tc>
        <w:tc>
          <w:tcPr>
            <w:tcW w:w="293" w:type="dxa"/>
          </w:tcPr>
          <w:p w:rsidR="00554053" w:rsidRDefault="00554053"/>
        </w:tc>
        <w:tc>
          <w:tcPr>
            <w:tcW w:w="562" w:type="dxa"/>
          </w:tcPr>
          <w:p w:rsidR="00554053" w:rsidRDefault="00B532F1">
            <w:pPr>
              <w:pStyle w:val="TableParagraph"/>
              <w:spacing w:line="227" w:lineRule="exact"/>
              <w:ind w:right="29"/>
              <w:jc w:val="right"/>
              <w:rPr>
                <w:rFonts w:ascii="Arial"/>
                <w:sz w:val="20"/>
              </w:rPr>
            </w:pPr>
            <w:r>
              <w:rPr>
                <w:rFonts w:ascii="Arial"/>
                <w:w w:val="99"/>
                <w:sz w:val="20"/>
              </w:rPr>
              <w:t>8</w:t>
            </w:r>
          </w:p>
        </w:tc>
        <w:tc>
          <w:tcPr>
            <w:tcW w:w="204" w:type="dxa"/>
          </w:tcPr>
          <w:p w:rsidR="00554053" w:rsidRDefault="00554053"/>
        </w:tc>
        <w:tc>
          <w:tcPr>
            <w:tcW w:w="1210" w:type="dxa"/>
          </w:tcPr>
          <w:p w:rsidR="00554053" w:rsidRDefault="00B532F1">
            <w:pPr>
              <w:pStyle w:val="TableParagraph"/>
              <w:spacing w:line="227" w:lineRule="exact"/>
              <w:ind w:left="-15" w:right="2"/>
              <w:jc w:val="right"/>
              <w:rPr>
                <w:rFonts w:ascii="Arial"/>
                <w:sz w:val="20"/>
              </w:rPr>
            </w:pPr>
            <w:r>
              <w:rPr>
                <w:rFonts w:ascii="Arial"/>
                <w:sz w:val="20"/>
              </w:rPr>
              <w:t>71,693</w:t>
            </w:r>
          </w:p>
        </w:tc>
        <w:tc>
          <w:tcPr>
            <w:tcW w:w="199" w:type="dxa"/>
          </w:tcPr>
          <w:p w:rsidR="00554053" w:rsidRDefault="00554053"/>
        </w:tc>
        <w:tc>
          <w:tcPr>
            <w:tcW w:w="368" w:type="dxa"/>
          </w:tcPr>
          <w:p w:rsidR="00554053" w:rsidRDefault="00B532F1">
            <w:pPr>
              <w:pStyle w:val="TableParagraph"/>
              <w:spacing w:line="227" w:lineRule="exact"/>
              <w:ind w:left="33"/>
              <w:rPr>
                <w:rFonts w:ascii="Arial"/>
                <w:sz w:val="20"/>
              </w:rPr>
            </w:pPr>
            <w:r>
              <w:rPr>
                <w:rFonts w:ascii="Arial"/>
                <w:w w:val="95"/>
                <w:sz w:val="20"/>
              </w:rPr>
              <w:t>100</w:t>
            </w:r>
          </w:p>
        </w:tc>
      </w:tr>
      <w:tr w:rsidR="00554053">
        <w:trPr>
          <w:trHeight w:hRule="exact" w:val="326"/>
        </w:trPr>
        <w:tc>
          <w:tcPr>
            <w:tcW w:w="5030" w:type="dxa"/>
          </w:tcPr>
          <w:p w:rsidR="00554053" w:rsidRDefault="00B532F1">
            <w:pPr>
              <w:pStyle w:val="TableParagraph"/>
              <w:spacing w:line="227" w:lineRule="exact"/>
              <w:ind w:left="200"/>
              <w:rPr>
                <w:rFonts w:ascii="Arial" w:hAnsi="Arial"/>
                <w:sz w:val="20"/>
              </w:rPr>
            </w:pPr>
            <w:r>
              <w:rPr>
                <w:rFonts w:ascii="Arial" w:hAnsi="Arial"/>
                <w:sz w:val="20"/>
              </w:rPr>
              <w:t>Pago de estímulos a servidores públicos</w:t>
            </w:r>
          </w:p>
        </w:tc>
        <w:tc>
          <w:tcPr>
            <w:tcW w:w="323" w:type="dxa"/>
          </w:tcPr>
          <w:p w:rsidR="00554053" w:rsidRDefault="00554053"/>
        </w:tc>
        <w:tc>
          <w:tcPr>
            <w:tcW w:w="946"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3,755</w:t>
            </w:r>
          </w:p>
        </w:tc>
        <w:tc>
          <w:tcPr>
            <w:tcW w:w="293" w:type="dxa"/>
          </w:tcPr>
          <w:p w:rsidR="00554053" w:rsidRDefault="00554053"/>
        </w:tc>
        <w:tc>
          <w:tcPr>
            <w:tcW w:w="562" w:type="dxa"/>
            <w:tcBorders>
              <w:bottom w:val="single" w:sz="4" w:space="0" w:color="000000"/>
            </w:tcBorders>
          </w:tcPr>
          <w:p w:rsidR="00554053" w:rsidRDefault="00B532F1">
            <w:pPr>
              <w:pStyle w:val="TableParagraph"/>
              <w:spacing w:line="227" w:lineRule="exact"/>
              <w:ind w:right="30"/>
              <w:jc w:val="right"/>
              <w:rPr>
                <w:rFonts w:ascii="Arial"/>
                <w:sz w:val="20"/>
              </w:rPr>
            </w:pPr>
            <w:r>
              <w:rPr>
                <w:rFonts w:ascii="Arial"/>
                <w:w w:val="99"/>
                <w:sz w:val="20"/>
              </w:rPr>
              <w:t>-</w:t>
            </w:r>
          </w:p>
        </w:tc>
        <w:tc>
          <w:tcPr>
            <w:tcW w:w="204" w:type="dxa"/>
          </w:tcPr>
          <w:p w:rsidR="00554053" w:rsidRDefault="00554053"/>
        </w:tc>
        <w:tc>
          <w:tcPr>
            <w:tcW w:w="1210" w:type="dxa"/>
            <w:tcBorders>
              <w:bottom w:val="single" w:sz="4" w:space="0" w:color="000000"/>
            </w:tcBorders>
          </w:tcPr>
          <w:p w:rsidR="00554053" w:rsidRDefault="00B532F1">
            <w:pPr>
              <w:pStyle w:val="TableParagraph"/>
              <w:spacing w:line="227" w:lineRule="exact"/>
              <w:ind w:left="-15" w:right="2"/>
              <w:jc w:val="right"/>
              <w:rPr>
                <w:rFonts w:ascii="Arial"/>
                <w:sz w:val="20"/>
              </w:rPr>
            </w:pPr>
            <w:r>
              <w:rPr>
                <w:rFonts w:ascii="Arial"/>
                <w:sz w:val="20"/>
              </w:rPr>
              <w:t>2,597</w:t>
            </w:r>
          </w:p>
        </w:tc>
        <w:tc>
          <w:tcPr>
            <w:tcW w:w="199" w:type="dxa"/>
          </w:tcPr>
          <w:p w:rsidR="00554053" w:rsidRDefault="00554053"/>
        </w:tc>
        <w:tc>
          <w:tcPr>
            <w:tcW w:w="368"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69</w:t>
            </w:r>
          </w:p>
        </w:tc>
      </w:tr>
      <w:tr w:rsidR="00554053">
        <w:trPr>
          <w:trHeight w:hRule="exact" w:val="232"/>
        </w:trPr>
        <w:tc>
          <w:tcPr>
            <w:tcW w:w="5030" w:type="dxa"/>
          </w:tcPr>
          <w:p w:rsidR="00554053" w:rsidRDefault="00B532F1">
            <w:pPr>
              <w:pStyle w:val="TableParagraph"/>
              <w:spacing w:before="2"/>
              <w:ind w:left="2271" w:right="2069"/>
              <w:jc w:val="center"/>
              <w:rPr>
                <w:rFonts w:ascii="Arial"/>
                <w:sz w:val="20"/>
              </w:rPr>
            </w:pPr>
            <w:r>
              <w:rPr>
                <w:rFonts w:ascii="Arial"/>
                <w:sz w:val="20"/>
              </w:rPr>
              <w:t>Total</w:t>
            </w:r>
          </w:p>
        </w:tc>
        <w:tc>
          <w:tcPr>
            <w:tcW w:w="323" w:type="dxa"/>
          </w:tcPr>
          <w:p w:rsidR="00554053" w:rsidRDefault="00B532F1">
            <w:pPr>
              <w:pStyle w:val="TableParagraph"/>
              <w:spacing w:before="2"/>
              <w:ind w:left="1"/>
              <w:jc w:val="center"/>
              <w:rPr>
                <w:rFonts w:ascii="Arial"/>
                <w:sz w:val="20"/>
              </w:rPr>
            </w:pPr>
            <w:r>
              <w:rPr>
                <w:rFonts w:ascii="Arial"/>
                <w:w w:val="99"/>
                <w:sz w:val="20"/>
              </w:rPr>
              <w:t>$</w:t>
            </w:r>
          </w:p>
        </w:tc>
        <w:tc>
          <w:tcPr>
            <w:tcW w:w="946" w:type="dxa"/>
            <w:tcBorders>
              <w:top w:val="single" w:sz="4" w:space="0" w:color="000000"/>
            </w:tcBorders>
          </w:tcPr>
          <w:p w:rsidR="00554053" w:rsidRDefault="00B532F1">
            <w:pPr>
              <w:pStyle w:val="TableParagraph"/>
              <w:spacing w:line="227" w:lineRule="exact"/>
              <w:ind w:right="3"/>
              <w:jc w:val="right"/>
              <w:rPr>
                <w:rFonts w:ascii="Arial"/>
                <w:sz w:val="20"/>
              </w:rPr>
            </w:pPr>
            <w:r>
              <w:rPr>
                <w:rFonts w:ascii="Arial"/>
                <w:w w:val="99"/>
                <w:sz w:val="20"/>
                <w:u w:val="thick"/>
              </w:rPr>
              <w:t xml:space="preserve"> </w:t>
            </w:r>
            <w:r>
              <w:rPr>
                <w:rFonts w:ascii="Arial"/>
                <w:sz w:val="20"/>
                <w:u w:val="thick"/>
              </w:rPr>
              <w:t xml:space="preserve">  </w:t>
            </w:r>
            <w:r>
              <w:rPr>
                <w:rFonts w:ascii="Arial"/>
                <w:spacing w:val="13"/>
                <w:sz w:val="20"/>
                <w:u w:val="thick"/>
              </w:rPr>
              <w:t xml:space="preserve"> </w:t>
            </w:r>
            <w:r>
              <w:rPr>
                <w:rFonts w:ascii="Arial"/>
                <w:spacing w:val="-1"/>
                <w:w w:val="95"/>
                <w:sz w:val="20"/>
                <w:u w:val="thick"/>
              </w:rPr>
              <w:t>934,735</w:t>
            </w:r>
          </w:p>
        </w:tc>
        <w:tc>
          <w:tcPr>
            <w:tcW w:w="293" w:type="dxa"/>
          </w:tcPr>
          <w:p w:rsidR="00554053" w:rsidRDefault="00554053"/>
        </w:tc>
        <w:tc>
          <w:tcPr>
            <w:tcW w:w="562" w:type="dxa"/>
            <w:tcBorders>
              <w:top w:val="single" w:sz="4" w:space="0" w:color="000000"/>
            </w:tcBorders>
          </w:tcPr>
          <w:p w:rsidR="00554053" w:rsidRDefault="00B532F1">
            <w:pPr>
              <w:pStyle w:val="TableParagraph"/>
              <w:spacing w:line="227" w:lineRule="exact"/>
              <w:ind w:right="31"/>
              <w:jc w:val="right"/>
              <w:rPr>
                <w:rFonts w:ascii="Arial"/>
                <w:sz w:val="20"/>
              </w:rPr>
            </w:pPr>
            <w:r>
              <w:rPr>
                <w:rFonts w:ascii="Arial"/>
                <w:w w:val="99"/>
                <w:sz w:val="20"/>
                <w:u w:val="thick"/>
              </w:rPr>
              <w:t xml:space="preserve"> </w:t>
            </w:r>
            <w:r>
              <w:rPr>
                <w:rFonts w:ascii="Arial"/>
                <w:sz w:val="20"/>
                <w:u w:val="thick"/>
              </w:rPr>
              <w:t xml:space="preserve">  </w:t>
            </w:r>
            <w:r>
              <w:rPr>
                <w:rFonts w:ascii="Arial"/>
                <w:spacing w:val="-11"/>
                <w:sz w:val="20"/>
                <w:u w:val="thick"/>
              </w:rPr>
              <w:t xml:space="preserve"> </w:t>
            </w:r>
            <w:r>
              <w:rPr>
                <w:rFonts w:ascii="Arial"/>
                <w:spacing w:val="-2"/>
                <w:sz w:val="20"/>
                <w:u w:val="thick"/>
              </w:rPr>
              <w:t>100</w:t>
            </w:r>
          </w:p>
        </w:tc>
        <w:tc>
          <w:tcPr>
            <w:tcW w:w="204" w:type="dxa"/>
          </w:tcPr>
          <w:p w:rsidR="00554053" w:rsidRDefault="00B532F1">
            <w:pPr>
              <w:pStyle w:val="TableParagraph"/>
              <w:spacing w:before="2"/>
              <w:ind w:left="31"/>
              <w:rPr>
                <w:rFonts w:ascii="Arial"/>
                <w:sz w:val="20"/>
              </w:rPr>
            </w:pPr>
            <w:r>
              <w:rPr>
                <w:rFonts w:ascii="Arial"/>
                <w:w w:val="99"/>
                <w:sz w:val="20"/>
              </w:rPr>
              <w:t>$</w:t>
            </w:r>
          </w:p>
        </w:tc>
        <w:tc>
          <w:tcPr>
            <w:tcW w:w="1210" w:type="dxa"/>
            <w:tcBorders>
              <w:top w:val="single" w:sz="4" w:space="0" w:color="000000"/>
            </w:tcBorders>
          </w:tcPr>
          <w:p w:rsidR="00554053" w:rsidRDefault="00B532F1">
            <w:pPr>
              <w:pStyle w:val="TableParagraph"/>
              <w:tabs>
                <w:tab w:val="left" w:pos="484"/>
              </w:tabs>
              <w:spacing w:line="227" w:lineRule="exact"/>
              <w:ind w:left="-15" w:right="3"/>
              <w:jc w:val="right"/>
              <w:rPr>
                <w:rFonts w:ascii="Arial"/>
                <w:sz w:val="20"/>
              </w:rPr>
            </w:pPr>
            <w:r>
              <w:rPr>
                <w:rFonts w:ascii="Arial"/>
                <w:w w:val="99"/>
                <w:sz w:val="20"/>
                <w:u w:val="thick"/>
              </w:rPr>
              <w:t xml:space="preserve"> </w:t>
            </w:r>
            <w:r>
              <w:rPr>
                <w:rFonts w:ascii="Arial"/>
                <w:sz w:val="20"/>
                <w:u w:val="thick"/>
              </w:rPr>
              <w:tab/>
            </w:r>
            <w:r>
              <w:rPr>
                <w:rFonts w:ascii="Arial"/>
                <w:spacing w:val="-1"/>
                <w:w w:val="95"/>
                <w:sz w:val="20"/>
                <w:u w:val="thick"/>
              </w:rPr>
              <w:t>817,962</w:t>
            </w:r>
          </w:p>
        </w:tc>
        <w:tc>
          <w:tcPr>
            <w:tcW w:w="199" w:type="dxa"/>
          </w:tcPr>
          <w:p w:rsidR="00554053" w:rsidRDefault="00554053"/>
        </w:tc>
        <w:tc>
          <w:tcPr>
            <w:tcW w:w="368" w:type="dxa"/>
            <w:tcBorders>
              <w:top w:val="single" w:sz="4" w:space="0" w:color="000000"/>
            </w:tcBorders>
          </w:tcPr>
          <w:p w:rsidR="00554053" w:rsidRDefault="00B532F1">
            <w:pPr>
              <w:pStyle w:val="TableParagraph"/>
              <w:spacing w:line="227" w:lineRule="exact"/>
              <w:ind w:left="-15"/>
              <w:rPr>
                <w:rFonts w:ascii="Arial"/>
                <w:sz w:val="20"/>
              </w:rPr>
            </w:pPr>
            <w:r>
              <w:rPr>
                <w:rFonts w:ascii="Arial"/>
                <w:w w:val="99"/>
                <w:sz w:val="20"/>
                <w:u w:val="thick"/>
              </w:rPr>
              <w:t xml:space="preserve"> </w:t>
            </w:r>
            <w:r>
              <w:rPr>
                <w:rFonts w:ascii="Arial"/>
                <w:sz w:val="20"/>
                <w:u w:val="thick"/>
              </w:rPr>
              <w:t xml:space="preserve"> </w:t>
            </w:r>
            <w:r>
              <w:rPr>
                <w:rFonts w:ascii="Arial"/>
                <w:spacing w:val="-9"/>
                <w:sz w:val="20"/>
                <w:u w:val="thick"/>
              </w:rPr>
              <w:t xml:space="preserve"> </w:t>
            </w:r>
            <w:r>
              <w:rPr>
                <w:rFonts w:ascii="Arial"/>
                <w:sz w:val="20"/>
                <w:u w:val="thick"/>
              </w:rPr>
              <w:t>88</w:t>
            </w:r>
          </w:p>
        </w:tc>
      </w:tr>
    </w:tbl>
    <w:p w:rsidR="00554053" w:rsidRDefault="00554053">
      <w:pPr>
        <w:pStyle w:val="Textoindependiente"/>
        <w:spacing w:before="4"/>
        <w:rPr>
          <w:sz w:val="18"/>
        </w:rPr>
      </w:pPr>
    </w:p>
    <w:p w:rsidR="00554053" w:rsidRDefault="00B532F1">
      <w:pPr>
        <w:pStyle w:val="Textoindependiente"/>
        <w:tabs>
          <w:tab w:val="left" w:pos="1879"/>
          <w:tab w:val="left" w:pos="2291"/>
          <w:tab w:val="left" w:pos="3436"/>
          <w:tab w:val="left" w:pos="4850"/>
          <w:tab w:val="left" w:pos="6717"/>
          <w:tab w:val="left" w:pos="8143"/>
          <w:tab w:val="left" w:pos="8944"/>
          <w:tab w:val="left" w:pos="9835"/>
          <w:tab w:val="left" w:pos="10365"/>
        </w:tabs>
        <w:spacing w:before="93"/>
        <w:ind w:left="732" w:right="325"/>
      </w:pPr>
      <w:r>
        <w:t>Adicionalmente, como procedimiento de auditoría se efectuó prueba global de las remuneraciones pagadas</w:t>
      </w:r>
      <w:r>
        <w:tab/>
        <w:t>al</w:t>
      </w:r>
      <w:r>
        <w:tab/>
        <w:t>personal</w:t>
      </w:r>
      <w:r>
        <w:tab/>
        <w:t>registradas</w:t>
      </w:r>
      <w:r>
        <w:tab/>
        <w:t>contablemente,</w:t>
      </w:r>
      <w:r>
        <w:tab/>
        <w:t>conciliando</w:t>
      </w:r>
      <w:r>
        <w:tab/>
        <w:t>éstas</w:t>
      </w:r>
      <w:r>
        <w:tab/>
        <w:t>contra</w:t>
      </w:r>
      <w:r>
        <w:tab/>
        <w:t>las</w:t>
      </w:r>
      <w:r>
        <w:tab/>
        <w:t>nóminas correspondientes, asimismo se revisó que las prestaciones otorgadas al person</w:t>
      </w:r>
      <w:r>
        <w:t>al sindicalizado se otorguen conforme a lo establecido en el Contrato Colectivo de Trabajo, además de manera selectiva se examinaron recibos de pago, expedientes de personal, así como entrevistas y visitas  a diversas áreas de trabajo, además se verificaro</w:t>
      </w:r>
      <w:r>
        <w:t>n los cálculos del Impuesto sobre la Renta retenido de algunos empleados, entre otros procedimientos</w:t>
      </w:r>
      <w:r>
        <w:rPr>
          <w:spacing w:val="-36"/>
        </w:rPr>
        <w:t xml:space="preserve"> </w:t>
      </w:r>
      <w:r>
        <w:t>aplicados.</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24" w:type="dxa"/>
        <w:tblBorders>
          <w:top w:val="nil"/>
          <w:left w:val="nil"/>
          <w:bottom w:val="nil"/>
          <w:right w:val="nil"/>
          <w:insideH w:val="nil"/>
          <w:insideV w:val="nil"/>
        </w:tblBorders>
        <w:tblLayout w:type="fixed"/>
        <w:tblLook w:val="01E0" w:firstRow="1" w:lastRow="1" w:firstColumn="1" w:lastColumn="1" w:noHBand="0" w:noVBand="0"/>
      </w:tblPr>
      <w:tblGrid>
        <w:gridCol w:w="7810"/>
        <w:gridCol w:w="3140"/>
      </w:tblGrid>
      <w:tr w:rsidR="00554053">
        <w:trPr>
          <w:trHeight w:hRule="exact" w:val="268"/>
        </w:trPr>
        <w:tc>
          <w:tcPr>
            <w:tcW w:w="7810" w:type="dxa"/>
          </w:tcPr>
          <w:p w:rsidR="00554053" w:rsidRDefault="00B532F1">
            <w:pPr>
              <w:pStyle w:val="TableParagraph"/>
              <w:spacing w:line="268" w:lineRule="exact"/>
              <w:ind w:left="200"/>
              <w:rPr>
                <w:rFonts w:ascii="Arial" w:hAnsi="Arial"/>
                <w:sz w:val="24"/>
              </w:rPr>
            </w:pPr>
            <w:r>
              <w:rPr>
                <w:rFonts w:ascii="Arial" w:hAnsi="Arial"/>
                <w:sz w:val="24"/>
                <w:u w:val="single"/>
              </w:rPr>
              <w:t>Remuneraciones al personal de carácter permanente</w:t>
            </w:r>
          </w:p>
        </w:tc>
        <w:tc>
          <w:tcPr>
            <w:tcW w:w="3140" w:type="dxa"/>
          </w:tcPr>
          <w:p w:rsidR="00554053" w:rsidRDefault="00B532F1">
            <w:pPr>
              <w:pStyle w:val="TableParagraph"/>
              <w:spacing w:line="268" w:lineRule="exact"/>
              <w:ind w:left="1937"/>
              <w:rPr>
                <w:rFonts w:ascii="Arial"/>
                <w:sz w:val="24"/>
              </w:rPr>
            </w:pPr>
            <w:r>
              <w:rPr>
                <w:rFonts w:ascii="Arial"/>
                <w:sz w:val="24"/>
              </w:rPr>
              <w:t>$331,466</w:t>
            </w:r>
          </w:p>
        </w:tc>
      </w:tr>
    </w:tbl>
    <w:p w:rsidR="00554053" w:rsidRDefault="00554053">
      <w:pPr>
        <w:pStyle w:val="Textoindependiente"/>
        <w:spacing w:before="2"/>
        <w:rPr>
          <w:sz w:val="26"/>
        </w:rPr>
      </w:pPr>
    </w:p>
    <w:p w:rsidR="00554053" w:rsidRDefault="00B532F1">
      <w:pPr>
        <w:pStyle w:val="Textoindependiente"/>
        <w:spacing w:before="92"/>
        <w:ind w:left="732" w:right="336"/>
      </w:pPr>
      <w:r>
        <w:t>Las remuneraciones al personal de carácter permanente corresponden a los sueldos pagados a  los integrantes del R. Ayuntamiento, así como a personal de base, como</w:t>
      </w:r>
      <w:r>
        <w:rPr>
          <w:spacing w:val="-46"/>
        </w:rPr>
        <w:t xml:space="preserve"> </w:t>
      </w:r>
      <w:r>
        <w:t>a continuación se detalla:</w:t>
      </w:r>
    </w:p>
    <w:p w:rsidR="00554053" w:rsidRDefault="00554053">
      <w:pPr>
        <w:pStyle w:val="Textoindependiente"/>
        <w:spacing w:before="8"/>
      </w:pPr>
    </w:p>
    <w:tbl>
      <w:tblPr>
        <w:tblStyle w:val="TableNormal"/>
        <w:tblW w:w="0" w:type="auto"/>
        <w:tblInd w:w="2288" w:type="dxa"/>
        <w:tblBorders>
          <w:top w:val="nil"/>
          <w:left w:val="nil"/>
          <w:bottom w:val="nil"/>
          <w:right w:val="nil"/>
          <w:insideH w:val="nil"/>
          <w:insideV w:val="nil"/>
        </w:tblBorders>
        <w:tblLayout w:type="fixed"/>
        <w:tblLook w:val="01E0" w:firstRow="1" w:lastRow="1" w:firstColumn="1" w:lastColumn="1" w:noHBand="0" w:noVBand="0"/>
      </w:tblPr>
      <w:tblGrid>
        <w:gridCol w:w="3256"/>
        <w:gridCol w:w="283"/>
        <w:gridCol w:w="907"/>
        <w:gridCol w:w="286"/>
        <w:gridCol w:w="550"/>
        <w:gridCol w:w="242"/>
        <w:gridCol w:w="991"/>
        <w:gridCol w:w="142"/>
        <w:gridCol w:w="566"/>
      </w:tblGrid>
      <w:tr w:rsidR="00554053">
        <w:trPr>
          <w:trHeight w:hRule="exact" w:val="272"/>
        </w:trPr>
        <w:tc>
          <w:tcPr>
            <w:tcW w:w="3256" w:type="dxa"/>
          </w:tcPr>
          <w:p w:rsidR="00554053" w:rsidRDefault="00B532F1">
            <w:pPr>
              <w:pStyle w:val="TableParagraph"/>
              <w:spacing w:line="223" w:lineRule="exact"/>
              <w:ind w:left="1251" w:right="1107"/>
              <w:jc w:val="center"/>
              <w:rPr>
                <w:rFonts w:ascii="Arial"/>
                <w:sz w:val="20"/>
              </w:rPr>
            </w:pPr>
            <w:r>
              <w:rPr>
                <w:rFonts w:ascii="Arial"/>
                <w:sz w:val="20"/>
                <w:u w:val="single"/>
              </w:rPr>
              <w:t>Concepto</w:t>
            </w:r>
          </w:p>
        </w:tc>
        <w:tc>
          <w:tcPr>
            <w:tcW w:w="283" w:type="dxa"/>
          </w:tcPr>
          <w:p w:rsidR="00554053" w:rsidRDefault="00554053"/>
        </w:tc>
        <w:tc>
          <w:tcPr>
            <w:tcW w:w="907" w:type="dxa"/>
          </w:tcPr>
          <w:p w:rsidR="00554053" w:rsidRDefault="00B532F1">
            <w:pPr>
              <w:pStyle w:val="TableParagraph"/>
              <w:spacing w:line="223" w:lineRule="exact"/>
              <w:ind w:left="112"/>
              <w:rPr>
                <w:rFonts w:ascii="Arial"/>
                <w:sz w:val="20"/>
              </w:rPr>
            </w:pPr>
            <w:r>
              <w:rPr>
                <w:rFonts w:ascii="Arial"/>
                <w:sz w:val="20"/>
                <w:u w:val="single"/>
              </w:rPr>
              <w:t>Importe</w:t>
            </w:r>
          </w:p>
        </w:tc>
        <w:tc>
          <w:tcPr>
            <w:tcW w:w="286" w:type="dxa"/>
          </w:tcPr>
          <w:p w:rsidR="00554053" w:rsidRDefault="00554053"/>
        </w:tc>
        <w:tc>
          <w:tcPr>
            <w:tcW w:w="550" w:type="dxa"/>
          </w:tcPr>
          <w:p w:rsidR="00554053" w:rsidRDefault="00B532F1">
            <w:pPr>
              <w:pStyle w:val="TableParagraph"/>
              <w:spacing w:line="223" w:lineRule="exact"/>
              <w:ind w:left="163"/>
              <w:rPr>
                <w:rFonts w:ascii="Arial"/>
                <w:sz w:val="20"/>
              </w:rPr>
            </w:pPr>
            <w:r>
              <w:rPr>
                <w:rFonts w:ascii="Arial"/>
                <w:w w:val="99"/>
                <w:sz w:val="20"/>
                <w:u w:val="single"/>
              </w:rPr>
              <w:t>%</w:t>
            </w:r>
          </w:p>
        </w:tc>
        <w:tc>
          <w:tcPr>
            <w:tcW w:w="242" w:type="dxa"/>
          </w:tcPr>
          <w:p w:rsidR="00554053" w:rsidRDefault="00554053"/>
        </w:tc>
        <w:tc>
          <w:tcPr>
            <w:tcW w:w="991" w:type="dxa"/>
          </w:tcPr>
          <w:p w:rsidR="00554053" w:rsidRDefault="00B532F1">
            <w:pPr>
              <w:pStyle w:val="TableParagraph"/>
              <w:spacing w:line="223" w:lineRule="exact"/>
              <w:ind w:left="136"/>
              <w:rPr>
                <w:rFonts w:ascii="Arial"/>
                <w:sz w:val="20"/>
              </w:rPr>
            </w:pPr>
            <w:r>
              <w:rPr>
                <w:rFonts w:ascii="Arial"/>
                <w:sz w:val="20"/>
                <w:u w:val="single"/>
              </w:rPr>
              <w:t>Alcance</w:t>
            </w:r>
          </w:p>
        </w:tc>
        <w:tc>
          <w:tcPr>
            <w:tcW w:w="142" w:type="dxa"/>
          </w:tcPr>
          <w:p w:rsidR="00554053" w:rsidRDefault="00554053"/>
        </w:tc>
        <w:tc>
          <w:tcPr>
            <w:tcW w:w="566" w:type="dxa"/>
          </w:tcPr>
          <w:p w:rsidR="00554053" w:rsidRDefault="00B532F1">
            <w:pPr>
              <w:pStyle w:val="TableParagraph"/>
              <w:spacing w:line="223" w:lineRule="exact"/>
              <w:jc w:val="center"/>
              <w:rPr>
                <w:rFonts w:ascii="Arial"/>
                <w:sz w:val="20"/>
              </w:rPr>
            </w:pPr>
            <w:r>
              <w:rPr>
                <w:rFonts w:ascii="Arial"/>
                <w:w w:val="99"/>
                <w:sz w:val="20"/>
                <w:u w:val="single"/>
              </w:rPr>
              <w:t>%</w:t>
            </w:r>
          </w:p>
        </w:tc>
      </w:tr>
      <w:tr w:rsidR="00554053">
        <w:trPr>
          <w:trHeight w:hRule="exact" w:val="505"/>
        </w:trPr>
        <w:tc>
          <w:tcPr>
            <w:tcW w:w="3256" w:type="dxa"/>
          </w:tcPr>
          <w:p w:rsidR="00554053" w:rsidRDefault="00B532F1">
            <w:pPr>
              <w:pStyle w:val="TableParagraph"/>
              <w:spacing w:before="42"/>
              <w:ind w:left="200"/>
              <w:rPr>
                <w:rFonts w:ascii="Arial"/>
                <w:sz w:val="20"/>
              </w:rPr>
            </w:pPr>
            <w:r>
              <w:rPr>
                <w:rFonts w:ascii="Arial"/>
                <w:sz w:val="20"/>
              </w:rPr>
              <w:t>Sueldos a personal permanente quincena</w:t>
            </w:r>
          </w:p>
        </w:tc>
        <w:tc>
          <w:tcPr>
            <w:tcW w:w="283" w:type="dxa"/>
          </w:tcPr>
          <w:p w:rsidR="00554053" w:rsidRDefault="00554053">
            <w:pPr>
              <w:pStyle w:val="TableParagraph"/>
              <w:spacing w:before="8"/>
              <w:rPr>
                <w:rFonts w:ascii="Arial"/>
                <w:sz w:val="23"/>
              </w:rPr>
            </w:pPr>
          </w:p>
          <w:p w:rsidR="00554053" w:rsidRDefault="00B532F1">
            <w:pPr>
              <w:pStyle w:val="TableParagraph"/>
              <w:ind w:right="55"/>
              <w:jc w:val="center"/>
              <w:rPr>
                <w:rFonts w:ascii="Arial"/>
                <w:sz w:val="20"/>
              </w:rPr>
            </w:pPr>
            <w:r>
              <w:rPr>
                <w:rFonts w:ascii="Arial"/>
                <w:w w:val="99"/>
                <w:sz w:val="20"/>
              </w:rPr>
              <w:t>$</w:t>
            </w:r>
          </w:p>
        </w:tc>
        <w:tc>
          <w:tcPr>
            <w:tcW w:w="907" w:type="dxa"/>
          </w:tcPr>
          <w:p w:rsidR="00554053" w:rsidRDefault="00554053">
            <w:pPr>
              <w:pStyle w:val="TableParagraph"/>
              <w:spacing w:before="8"/>
              <w:rPr>
                <w:rFonts w:ascii="Arial"/>
                <w:sz w:val="23"/>
              </w:rPr>
            </w:pPr>
          </w:p>
          <w:p w:rsidR="00554053" w:rsidRDefault="00B532F1">
            <w:pPr>
              <w:pStyle w:val="TableParagraph"/>
              <w:jc w:val="right"/>
              <w:rPr>
                <w:rFonts w:ascii="Arial"/>
                <w:sz w:val="20"/>
              </w:rPr>
            </w:pPr>
            <w:r>
              <w:rPr>
                <w:rFonts w:ascii="Arial"/>
                <w:w w:val="95"/>
                <w:sz w:val="20"/>
              </w:rPr>
              <w:t>248,632</w:t>
            </w:r>
          </w:p>
        </w:tc>
        <w:tc>
          <w:tcPr>
            <w:tcW w:w="286" w:type="dxa"/>
          </w:tcPr>
          <w:p w:rsidR="00554053" w:rsidRDefault="00554053"/>
        </w:tc>
        <w:tc>
          <w:tcPr>
            <w:tcW w:w="550" w:type="dxa"/>
          </w:tcPr>
          <w:p w:rsidR="00554053" w:rsidRDefault="00554053">
            <w:pPr>
              <w:pStyle w:val="TableParagraph"/>
              <w:spacing w:before="8"/>
              <w:rPr>
                <w:rFonts w:ascii="Arial"/>
                <w:sz w:val="23"/>
              </w:rPr>
            </w:pPr>
          </w:p>
          <w:p w:rsidR="00554053" w:rsidRDefault="00B532F1">
            <w:pPr>
              <w:pStyle w:val="TableParagraph"/>
              <w:ind w:right="43"/>
              <w:jc w:val="right"/>
              <w:rPr>
                <w:rFonts w:ascii="Arial"/>
                <w:sz w:val="20"/>
              </w:rPr>
            </w:pPr>
            <w:r>
              <w:rPr>
                <w:rFonts w:ascii="Arial"/>
                <w:sz w:val="20"/>
              </w:rPr>
              <w:t>75</w:t>
            </w:r>
          </w:p>
        </w:tc>
        <w:tc>
          <w:tcPr>
            <w:tcW w:w="242" w:type="dxa"/>
          </w:tcPr>
          <w:p w:rsidR="00554053" w:rsidRDefault="00554053">
            <w:pPr>
              <w:pStyle w:val="TableParagraph"/>
              <w:spacing w:before="8"/>
              <w:rPr>
                <w:rFonts w:ascii="Arial"/>
                <w:sz w:val="23"/>
              </w:rPr>
            </w:pPr>
          </w:p>
          <w:p w:rsidR="00554053" w:rsidRDefault="00B532F1">
            <w:pPr>
              <w:pStyle w:val="TableParagraph"/>
              <w:ind w:right="43"/>
              <w:jc w:val="center"/>
              <w:rPr>
                <w:rFonts w:ascii="Arial"/>
                <w:sz w:val="20"/>
              </w:rPr>
            </w:pPr>
            <w:r>
              <w:rPr>
                <w:rFonts w:ascii="Arial"/>
                <w:w w:val="99"/>
                <w:sz w:val="20"/>
              </w:rPr>
              <w:t>$</w:t>
            </w:r>
          </w:p>
        </w:tc>
        <w:tc>
          <w:tcPr>
            <w:tcW w:w="991" w:type="dxa"/>
          </w:tcPr>
          <w:p w:rsidR="00554053" w:rsidRDefault="00554053">
            <w:pPr>
              <w:pStyle w:val="TableParagraph"/>
              <w:spacing w:before="8"/>
              <w:rPr>
                <w:rFonts w:ascii="Arial"/>
                <w:sz w:val="23"/>
              </w:rPr>
            </w:pPr>
          </w:p>
          <w:p w:rsidR="00554053" w:rsidRDefault="00B532F1">
            <w:pPr>
              <w:pStyle w:val="TableParagraph"/>
              <w:ind w:left="-15" w:right="3"/>
              <w:jc w:val="right"/>
              <w:rPr>
                <w:rFonts w:ascii="Arial"/>
                <w:sz w:val="20"/>
              </w:rPr>
            </w:pPr>
            <w:r>
              <w:rPr>
                <w:rFonts w:ascii="Arial"/>
                <w:w w:val="95"/>
                <w:sz w:val="20"/>
              </w:rPr>
              <w:t>248,632</w:t>
            </w:r>
          </w:p>
        </w:tc>
        <w:tc>
          <w:tcPr>
            <w:tcW w:w="142" w:type="dxa"/>
          </w:tcPr>
          <w:p w:rsidR="00554053" w:rsidRDefault="00554053"/>
        </w:tc>
        <w:tc>
          <w:tcPr>
            <w:tcW w:w="566" w:type="dxa"/>
          </w:tcPr>
          <w:p w:rsidR="00554053" w:rsidRDefault="00554053">
            <w:pPr>
              <w:pStyle w:val="TableParagraph"/>
              <w:spacing w:before="8"/>
              <w:rPr>
                <w:rFonts w:ascii="Arial"/>
                <w:sz w:val="23"/>
              </w:rPr>
            </w:pPr>
          </w:p>
          <w:p w:rsidR="00554053" w:rsidRDefault="00B532F1">
            <w:pPr>
              <w:pStyle w:val="TableParagraph"/>
              <w:ind w:left="-15"/>
              <w:jc w:val="right"/>
              <w:rPr>
                <w:rFonts w:ascii="Arial"/>
                <w:sz w:val="20"/>
              </w:rPr>
            </w:pPr>
            <w:r>
              <w:rPr>
                <w:rFonts w:ascii="Arial"/>
                <w:sz w:val="20"/>
              </w:rPr>
              <w:t>100</w:t>
            </w:r>
          </w:p>
        </w:tc>
      </w:tr>
      <w:tr w:rsidR="00554053">
        <w:trPr>
          <w:trHeight w:hRule="exact" w:val="444"/>
        </w:trPr>
        <w:tc>
          <w:tcPr>
            <w:tcW w:w="3256" w:type="dxa"/>
          </w:tcPr>
          <w:p w:rsidR="00554053" w:rsidRDefault="00B532F1">
            <w:pPr>
              <w:pStyle w:val="TableParagraph"/>
              <w:spacing w:line="228" w:lineRule="exact"/>
              <w:ind w:left="200"/>
              <w:rPr>
                <w:rFonts w:ascii="Arial"/>
                <w:sz w:val="20"/>
              </w:rPr>
            </w:pPr>
            <w:r>
              <w:rPr>
                <w:rFonts w:ascii="Arial"/>
                <w:sz w:val="20"/>
              </w:rPr>
              <w:t>Sueldos a personal permanente semana</w:t>
            </w:r>
          </w:p>
        </w:tc>
        <w:tc>
          <w:tcPr>
            <w:tcW w:w="283" w:type="dxa"/>
          </w:tcPr>
          <w:p w:rsidR="00554053" w:rsidRDefault="00554053"/>
        </w:tc>
        <w:tc>
          <w:tcPr>
            <w:tcW w:w="907" w:type="dxa"/>
          </w:tcPr>
          <w:p w:rsidR="00554053" w:rsidRDefault="00554053">
            <w:pPr>
              <w:pStyle w:val="TableParagraph"/>
              <w:spacing w:before="4"/>
              <w:rPr>
                <w:rFonts w:ascii="Arial"/>
                <w:sz w:val="19"/>
              </w:rPr>
            </w:pPr>
          </w:p>
          <w:p w:rsidR="00554053" w:rsidRDefault="00B532F1">
            <w:pPr>
              <w:pStyle w:val="TableParagraph"/>
              <w:spacing w:before="1"/>
              <w:jc w:val="right"/>
              <w:rPr>
                <w:rFonts w:ascii="Arial"/>
                <w:sz w:val="20"/>
              </w:rPr>
            </w:pPr>
            <w:r>
              <w:rPr>
                <w:rFonts w:ascii="Arial"/>
                <w:sz w:val="20"/>
              </w:rPr>
              <w:t>76,306</w:t>
            </w:r>
          </w:p>
        </w:tc>
        <w:tc>
          <w:tcPr>
            <w:tcW w:w="286" w:type="dxa"/>
          </w:tcPr>
          <w:p w:rsidR="00554053" w:rsidRDefault="00554053"/>
        </w:tc>
        <w:tc>
          <w:tcPr>
            <w:tcW w:w="550" w:type="dxa"/>
          </w:tcPr>
          <w:p w:rsidR="00554053" w:rsidRDefault="00554053">
            <w:pPr>
              <w:pStyle w:val="TableParagraph"/>
              <w:spacing w:before="4"/>
              <w:rPr>
                <w:rFonts w:ascii="Arial"/>
                <w:sz w:val="19"/>
              </w:rPr>
            </w:pPr>
          </w:p>
          <w:p w:rsidR="00554053" w:rsidRDefault="00B532F1">
            <w:pPr>
              <w:pStyle w:val="TableParagraph"/>
              <w:spacing w:before="1"/>
              <w:ind w:right="43"/>
              <w:jc w:val="right"/>
              <w:rPr>
                <w:rFonts w:ascii="Arial"/>
                <w:sz w:val="20"/>
              </w:rPr>
            </w:pPr>
            <w:r>
              <w:rPr>
                <w:rFonts w:ascii="Arial"/>
                <w:sz w:val="20"/>
              </w:rPr>
              <w:t>23</w:t>
            </w:r>
          </w:p>
        </w:tc>
        <w:tc>
          <w:tcPr>
            <w:tcW w:w="242" w:type="dxa"/>
          </w:tcPr>
          <w:p w:rsidR="00554053" w:rsidRDefault="00554053"/>
        </w:tc>
        <w:tc>
          <w:tcPr>
            <w:tcW w:w="991" w:type="dxa"/>
          </w:tcPr>
          <w:p w:rsidR="00554053" w:rsidRDefault="00554053">
            <w:pPr>
              <w:pStyle w:val="TableParagraph"/>
              <w:spacing w:before="4"/>
              <w:rPr>
                <w:rFonts w:ascii="Arial"/>
                <w:sz w:val="19"/>
              </w:rPr>
            </w:pPr>
          </w:p>
          <w:p w:rsidR="00554053" w:rsidRDefault="00B532F1">
            <w:pPr>
              <w:pStyle w:val="TableParagraph"/>
              <w:spacing w:before="1"/>
              <w:ind w:left="-15" w:right="2"/>
              <w:jc w:val="right"/>
              <w:rPr>
                <w:rFonts w:ascii="Arial"/>
                <w:sz w:val="20"/>
              </w:rPr>
            </w:pPr>
            <w:r>
              <w:rPr>
                <w:rFonts w:ascii="Arial"/>
                <w:sz w:val="20"/>
              </w:rPr>
              <w:t>76,306</w:t>
            </w:r>
          </w:p>
        </w:tc>
        <w:tc>
          <w:tcPr>
            <w:tcW w:w="142" w:type="dxa"/>
          </w:tcPr>
          <w:p w:rsidR="00554053" w:rsidRDefault="00554053"/>
        </w:tc>
        <w:tc>
          <w:tcPr>
            <w:tcW w:w="566" w:type="dxa"/>
          </w:tcPr>
          <w:p w:rsidR="00554053" w:rsidRDefault="00554053">
            <w:pPr>
              <w:pStyle w:val="TableParagraph"/>
              <w:spacing w:before="4"/>
              <w:rPr>
                <w:rFonts w:ascii="Arial"/>
                <w:sz w:val="19"/>
              </w:rPr>
            </w:pPr>
          </w:p>
          <w:p w:rsidR="00554053" w:rsidRDefault="00B532F1">
            <w:pPr>
              <w:pStyle w:val="TableParagraph"/>
              <w:spacing w:before="1"/>
              <w:ind w:left="-15"/>
              <w:jc w:val="right"/>
              <w:rPr>
                <w:rFonts w:ascii="Arial"/>
                <w:sz w:val="20"/>
              </w:rPr>
            </w:pPr>
            <w:r>
              <w:rPr>
                <w:rFonts w:ascii="Arial"/>
                <w:sz w:val="20"/>
              </w:rPr>
              <w:t>100</w:t>
            </w:r>
          </w:p>
        </w:tc>
      </w:tr>
      <w:tr w:rsidR="00554053">
        <w:trPr>
          <w:trHeight w:hRule="exact" w:val="227"/>
        </w:trPr>
        <w:tc>
          <w:tcPr>
            <w:tcW w:w="3256" w:type="dxa"/>
          </w:tcPr>
          <w:p w:rsidR="00554053" w:rsidRDefault="00B532F1">
            <w:pPr>
              <w:pStyle w:val="TableParagraph"/>
              <w:spacing w:line="213" w:lineRule="exact"/>
              <w:ind w:left="200"/>
              <w:rPr>
                <w:rFonts w:ascii="Arial"/>
                <w:sz w:val="20"/>
              </w:rPr>
            </w:pPr>
            <w:r>
              <w:rPr>
                <w:rFonts w:ascii="Arial"/>
                <w:sz w:val="20"/>
              </w:rPr>
              <w:t>Dietas</w:t>
            </w:r>
          </w:p>
        </w:tc>
        <w:tc>
          <w:tcPr>
            <w:tcW w:w="283" w:type="dxa"/>
          </w:tcPr>
          <w:p w:rsidR="00554053" w:rsidRDefault="00554053"/>
        </w:tc>
        <w:tc>
          <w:tcPr>
            <w:tcW w:w="907" w:type="dxa"/>
          </w:tcPr>
          <w:p w:rsidR="00554053" w:rsidRDefault="00B532F1">
            <w:pPr>
              <w:pStyle w:val="TableParagraph"/>
              <w:spacing w:line="213" w:lineRule="exact"/>
              <w:jc w:val="right"/>
              <w:rPr>
                <w:rFonts w:ascii="Arial"/>
                <w:sz w:val="20"/>
              </w:rPr>
            </w:pPr>
            <w:r>
              <w:rPr>
                <w:rFonts w:ascii="Arial"/>
                <w:sz w:val="20"/>
              </w:rPr>
              <w:t>5,918</w:t>
            </w:r>
          </w:p>
        </w:tc>
        <w:tc>
          <w:tcPr>
            <w:tcW w:w="286" w:type="dxa"/>
          </w:tcPr>
          <w:p w:rsidR="00554053" w:rsidRDefault="00554053"/>
        </w:tc>
        <w:tc>
          <w:tcPr>
            <w:tcW w:w="550" w:type="dxa"/>
          </w:tcPr>
          <w:p w:rsidR="00554053" w:rsidRDefault="00B532F1">
            <w:pPr>
              <w:pStyle w:val="TableParagraph"/>
              <w:spacing w:line="213" w:lineRule="exact"/>
              <w:ind w:right="41"/>
              <w:jc w:val="right"/>
              <w:rPr>
                <w:rFonts w:ascii="Arial"/>
                <w:sz w:val="20"/>
              </w:rPr>
            </w:pPr>
            <w:r>
              <w:rPr>
                <w:rFonts w:ascii="Arial"/>
                <w:w w:val="99"/>
                <w:sz w:val="20"/>
              </w:rPr>
              <w:t>2</w:t>
            </w:r>
          </w:p>
        </w:tc>
        <w:tc>
          <w:tcPr>
            <w:tcW w:w="242" w:type="dxa"/>
          </w:tcPr>
          <w:p w:rsidR="00554053" w:rsidRDefault="00554053"/>
        </w:tc>
        <w:tc>
          <w:tcPr>
            <w:tcW w:w="991" w:type="dxa"/>
          </w:tcPr>
          <w:p w:rsidR="00554053" w:rsidRDefault="00B532F1">
            <w:pPr>
              <w:pStyle w:val="TableParagraph"/>
              <w:spacing w:line="213" w:lineRule="exact"/>
              <w:ind w:left="-15" w:right="2"/>
              <w:jc w:val="right"/>
              <w:rPr>
                <w:rFonts w:ascii="Arial"/>
                <w:sz w:val="20"/>
              </w:rPr>
            </w:pPr>
            <w:r>
              <w:rPr>
                <w:rFonts w:ascii="Arial"/>
                <w:sz w:val="20"/>
              </w:rPr>
              <w:t>5,918</w:t>
            </w:r>
          </w:p>
        </w:tc>
        <w:tc>
          <w:tcPr>
            <w:tcW w:w="142" w:type="dxa"/>
          </w:tcPr>
          <w:p w:rsidR="00554053" w:rsidRDefault="00554053"/>
        </w:tc>
        <w:tc>
          <w:tcPr>
            <w:tcW w:w="566" w:type="dxa"/>
          </w:tcPr>
          <w:p w:rsidR="00554053" w:rsidRDefault="00B532F1">
            <w:pPr>
              <w:pStyle w:val="TableParagraph"/>
              <w:spacing w:line="213" w:lineRule="exact"/>
              <w:ind w:left="-15"/>
              <w:jc w:val="right"/>
              <w:rPr>
                <w:rFonts w:ascii="Arial"/>
                <w:sz w:val="20"/>
              </w:rPr>
            </w:pPr>
            <w:r>
              <w:rPr>
                <w:rFonts w:ascii="Arial"/>
                <w:sz w:val="20"/>
              </w:rPr>
              <w:t>100</w:t>
            </w:r>
          </w:p>
        </w:tc>
      </w:tr>
      <w:tr w:rsidR="00554053">
        <w:trPr>
          <w:trHeight w:hRule="exact" w:val="452"/>
        </w:trPr>
        <w:tc>
          <w:tcPr>
            <w:tcW w:w="3256" w:type="dxa"/>
          </w:tcPr>
          <w:p w:rsidR="00554053" w:rsidRDefault="00B532F1">
            <w:pPr>
              <w:pStyle w:val="TableParagraph"/>
              <w:spacing w:before="6"/>
              <w:ind w:left="200"/>
              <w:rPr>
                <w:rFonts w:ascii="Arial"/>
                <w:sz w:val="20"/>
              </w:rPr>
            </w:pPr>
            <w:r>
              <w:rPr>
                <w:rFonts w:ascii="Arial"/>
                <w:sz w:val="20"/>
              </w:rPr>
              <w:t>Subsidios a empresas Fondo Inadem</w:t>
            </w:r>
          </w:p>
        </w:tc>
        <w:tc>
          <w:tcPr>
            <w:tcW w:w="283" w:type="dxa"/>
          </w:tcPr>
          <w:p w:rsidR="00554053" w:rsidRDefault="00554053"/>
        </w:tc>
        <w:tc>
          <w:tcPr>
            <w:tcW w:w="907" w:type="dxa"/>
          </w:tcPr>
          <w:p w:rsidR="00554053" w:rsidRDefault="00554053">
            <w:pPr>
              <w:pStyle w:val="TableParagraph"/>
              <w:spacing w:before="6"/>
              <w:rPr>
                <w:rFonts w:ascii="Arial"/>
                <w:sz w:val="20"/>
              </w:rPr>
            </w:pPr>
          </w:p>
          <w:p w:rsidR="00554053" w:rsidRDefault="00B532F1">
            <w:pPr>
              <w:pStyle w:val="TableParagraph"/>
              <w:jc w:val="right"/>
              <w:rPr>
                <w:rFonts w:ascii="Arial"/>
                <w:sz w:val="20"/>
              </w:rPr>
            </w:pPr>
            <w:r>
              <w:rPr>
                <w:rFonts w:ascii="Arial"/>
                <w:sz w:val="20"/>
              </w:rPr>
              <w:t>547</w:t>
            </w:r>
          </w:p>
        </w:tc>
        <w:tc>
          <w:tcPr>
            <w:tcW w:w="286" w:type="dxa"/>
          </w:tcPr>
          <w:p w:rsidR="00554053" w:rsidRDefault="00554053"/>
        </w:tc>
        <w:tc>
          <w:tcPr>
            <w:tcW w:w="550" w:type="dxa"/>
          </w:tcPr>
          <w:p w:rsidR="00554053" w:rsidRDefault="00554053">
            <w:pPr>
              <w:pStyle w:val="TableParagraph"/>
              <w:spacing w:before="6"/>
              <w:rPr>
                <w:rFonts w:ascii="Arial"/>
                <w:sz w:val="20"/>
              </w:rPr>
            </w:pPr>
          </w:p>
          <w:p w:rsidR="00554053" w:rsidRDefault="00B532F1">
            <w:pPr>
              <w:pStyle w:val="TableParagraph"/>
              <w:ind w:right="42"/>
              <w:jc w:val="right"/>
              <w:rPr>
                <w:rFonts w:ascii="Arial"/>
                <w:sz w:val="20"/>
              </w:rPr>
            </w:pPr>
            <w:r>
              <w:rPr>
                <w:rFonts w:ascii="Arial"/>
                <w:w w:val="99"/>
                <w:sz w:val="20"/>
              </w:rPr>
              <w:t>-</w:t>
            </w:r>
          </w:p>
        </w:tc>
        <w:tc>
          <w:tcPr>
            <w:tcW w:w="242" w:type="dxa"/>
          </w:tcPr>
          <w:p w:rsidR="00554053" w:rsidRDefault="00554053"/>
        </w:tc>
        <w:tc>
          <w:tcPr>
            <w:tcW w:w="991" w:type="dxa"/>
          </w:tcPr>
          <w:p w:rsidR="00554053" w:rsidRDefault="00554053">
            <w:pPr>
              <w:pStyle w:val="TableParagraph"/>
              <w:spacing w:before="6"/>
              <w:rPr>
                <w:rFonts w:ascii="Arial"/>
                <w:sz w:val="20"/>
              </w:rPr>
            </w:pPr>
          </w:p>
          <w:p w:rsidR="00554053" w:rsidRDefault="00B532F1">
            <w:pPr>
              <w:pStyle w:val="TableParagraph"/>
              <w:ind w:right="1"/>
              <w:jc w:val="right"/>
              <w:rPr>
                <w:rFonts w:ascii="Arial"/>
                <w:sz w:val="20"/>
              </w:rPr>
            </w:pPr>
            <w:r>
              <w:rPr>
                <w:rFonts w:ascii="Arial"/>
                <w:w w:val="99"/>
                <w:sz w:val="20"/>
              </w:rPr>
              <w:t>-</w:t>
            </w:r>
          </w:p>
        </w:tc>
        <w:tc>
          <w:tcPr>
            <w:tcW w:w="142" w:type="dxa"/>
          </w:tcPr>
          <w:p w:rsidR="00554053" w:rsidRDefault="00554053"/>
        </w:tc>
        <w:tc>
          <w:tcPr>
            <w:tcW w:w="566" w:type="dxa"/>
          </w:tcPr>
          <w:p w:rsidR="00554053" w:rsidRDefault="00554053">
            <w:pPr>
              <w:pStyle w:val="TableParagraph"/>
              <w:spacing w:before="6"/>
              <w:rPr>
                <w:rFonts w:ascii="Arial"/>
                <w:sz w:val="20"/>
              </w:rPr>
            </w:pPr>
          </w:p>
          <w:p w:rsidR="00554053" w:rsidRDefault="00B532F1">
            <w:pPr>
              <w:pStyle w:val="TableParagraph"/>
              <w:jc w:val="right"/>
              <w:rPr>
                <w:rFonts w:ascii="Arial"/>
                <w:sz w:val="20"/>
              </w:rPr>
            </w:pPr>
            <w:r>
              <w:rPr>
                <w:rFonts w:ascii="Arial"/>
                <w:w w:val="99"/>
                <w:sz w:val="20"/>
              </w:rPr>
              <w:t>-</w:t>
            </w:r>
          </w:p>
        </w:tc>
      </w:tr>
      <w:tr w:rsidR="00554053">
        <w:trPr>
          <w:trHeight w:hRule="exact" w:val="505"/>
        </w:trPr>
        <w:tc>
          <w:tcPr>
            <w:tcW w:w="3256" w:type="dxa"/>
          </w:tcPr>
          <w:p w:rsidR="00554053" w:rsidRDefault="00B532F1">
            <w:pPr>
              <w:pStyle w:val="TableParagraph"/>
              <w:tabs>
                <w:tab w:val="left" w:pos="1253"/>
                <w:tab w:val="left" w:pos="2475"/>
              </w:tabs>
              <w:spacing w:line="209" w:lineRule="exact"/>
              <w:ind w:left="200"/>
              <w:rPr>
                <w:rFonts w:ascii="Arial"/>
                <w:sz w:val="20"/>
              </w:rPr>
            </w:pPr>
            <w:r>
              <w:rPr>
                <w:rFonts w:ascii="Arial"/>
                <w:sz w:val="20"/>
              </w:rPr>
              <w:t>Empleo</w:t>
            </w:r>
            <w:r>
              <w:rPr>
                <w:rFonts w:ascii="Arial"/>
                <w:sz w:val="20"/>
              </w:rPr>
              <w:tab/>
              <w:t>Temporal</w:t>
            </w:r>
            <w:r>
              <w:rPr>
                <w:rFonts w:ascii="Arial"/>
                <w:sz w:val="20"/>
              </w:rPr>
              <w:tab/>
              <w:t>Sedesol</w:t>
            </w:r>
          </w:p>
          <w:p w:rsidR="00554053" w:rsidRDefault="00B532F1">
            <w:pPr>
              <w:pStyle w:val="TableParagraph"/>
              <w:ind w:left="200"/>
              <w:rPr>
                <w:rFonts w:ascii="Arial"/>
                <w:sz w:val="20"/>
              </w:rPr>
            </w:pPr>
            <w:r>
              <w:rPr>
                <w:rFonts w:ascii="Arial"/>
                <w:sz w:val="20"/>
              </w:rPr>
              <w:t>Recursos Federales</w:t>
            </w:r>
          </w:p>
        </w:tc>
        <w:tc>
          <w:tcPr>
            <w:tcW w:w="283" w:type="dxa"/>
          </w:tcPr>
          <w:p w:rsidR="00554053" w:rsidRDefault="00554053"/>
        </w:tc>
        <w:tc>
          <w:tcPr>
            <w:tcW w:w="907" w:type="dxa"/>
            <w:tcBorders>
              <w:bottom w:val="single" w:sz="4" w:space="0" w:color="000000"/>
            </w:tcBorders>
          </w:tcPr>
          <w:p w:rsidR="00554053" w:rsidRDefault="00554053">
            <w:pPr>
              <w:pStyle w:val="TableParagraph"/>
              <w:spacing w:before="2"/>
              <w:rPr>
                <w:rFonts w:ascii="Arial"/>
                <w:sz w:val="18"/>
              </w:rPr>
            </w:pPr>
          </w:p>
          <w:p w:rsidR="00554053" w:rsidRDefault="00B532F1">
            <w:pPr>
              <w:pStyle w:val="TableParagraph"/>
              <w:jc w:val="right"/>
              <w:rPr>
                <w:rFonts w:ascii="Arial"/>
                <w:sz w:val="20"/>
              </w:rPr>
            </w:pPr>
            <w:r>
              <w:rPr>
                <w:rFonts w:ascii="Arial"/>
                <w:sz w:val="20"/>
              </w:rPr>
              <w:t>63</w:t>
            </w:r>
          </w:p>
        </w:tc>
        <w:tc>
          <w:tcPr>
            <w:tcW w:w="286" w:type="dxa"/>
          </w:tcPr>
          <w:p w:rsidR="00554053" w:rsidRDefault="00554053"/>
        </w:tc>
        <w:tc>
          <w:tcPr>
            <w:tcW w:w="550" w:type="dxa"/>
            <w:tcBorders>
              <w:bottom w:val="single" w:sz="4" w:space="0" w:color="000000"/>
            </w:tcBorders>
          </w:tcPr>
          <w:p w:rsidR="00554053" w:rsidRDefault="00554053">
            <w:pPr>
              <w:pStyle w:val="TableParagraph"/>
              <w:spacing w:before="2"/>
              <w:rPr>
                <w:rFonts w:ascii="Arial"/>
                <w:sz w:val="18"/>
              </w:rPr>
            </w:pPr>
          </w:p>
          <w:p w:rsidR="00554053" w:rsidRDefault="00B532F1">
            <w:pPr>
              <w:pStyle w:val="TableParagraph"/>
              <w:ind w:right="42"/>
              <w:jc w:val="right"/>
              <w:rPr>
                <w:rFonts w:ascii="Arial"/>
                <w:sz w:val="20"/>
              </w:rPr>
            </w:pPr>
            <w:r>
              <w:rPr>
                <w:rFonts w:ascii="Arial"/>
                <w:w w:val="99"/>
                <w:sz w:val="20"/>
              </w:rPr>
              <w:t>-</w:t>
            </w:r>
          </w:p>
        </w:tc>
        <w:tc>
          <w:tcPr>
            <w:tcW w:w="242" w:type="dxa"/>
          </w:tcPr>
          <w:p w:rsidR="00554053" w:rsidRDefault="00554053"/>
        </w:tc>
        <w:tc>
          <w:tcPr>
            <w:tcW w:w="991" w:type="dxa"/>
            <w:tcBorders>
              <w:bottom w:val="single" w:sz="4" w:space="0" w:color="000000"/>
            </w:tcBorders>
          </w:tcPr>
          <w:p w:rsidR="00554053" w:rsidRDefault="00554053">
            <w:pPr>
              <w:pStyle w:val="TableParagraph"/>
              <w:spacing w:before="2"/>
              <w:rPr>
                <w:rFonts w:ascii="Arial"/>
                <w:sz w:val="18"/>
              </w:rPr>
            </w:pPr>
          </w:p>
          <w:p w:rsidR="00554053" w:rsidRDefault="00B532F1">
            <w:pPr>
              <w:pStyle w:val="TableParagraph"/>
              <w:ind w:right="1"/>
              <w:jc w:val="right"/>
              <w:rPr>
                <w:rFonts w:ascii="Arial"/>
                <w:sz w:val="20"/>
              </w:rPr>
            </w:pPr>
            <w:r>
              <w:rPr>
                <w:rFonts w:ascii="Arial"/>
                <w:w w:val="99"/>
                <w:sz w:val="20"/>
              </w:rPr>
              <w:t>-</w:t>
            </w:r>
          </w:p>
        </w:tc>
        <w:tc>
          <w:tcPr>
            <w:tcW w:w="142" w:type="dxa"/>
          </w:tcPr>
          <w:p w:rsidR="00554053" w:rsidRDefault="00554053"/>
        </w:tc>
        <w:tc>
          <w:tcPr>
            <w:tcW w:w="566" w:type="dxa"/>
            <w:tcBorders>
              <w:bottom w:val="single" w:sz="4" w:space="0" w:color="000000"/>
            </w:tcBorders>
          </w:tcPr>
          <w:p w:rsidR="00554053" w:rsidRDefault="00554053">
            <w:pPr>
              <w:pStyle w:val="TableParagraph"/>
              <w:spacing w:before="2"/>
              <w:rPr>
                <w:rFonts w:ascii="Arial"/>
                <w:sz w:val="18"/>
              </w:rPr>
            </w:pPr>
          </w:p>
          <w:p w:rsidR="00554053" w:rsidRDefault="00B532F1">
            <w:pPr>
              <w:pStyle w:val="TableParagraph"/>
              <w:jc w:val="right"/>
              <w:rPr>
                <w:rFonts w:ascii="Arial"/>
                <w:sz w:val="20"/>
              </w:rPr>
            </w:pPr>
            <w:r>
              <w:rPr>
                <w:rFonts w:ascii="Arial"/>
                <w:w w:val="99"/>
                <w:sz w:val="20"/>
              </w:rPr>
              <w:t>-</w:t>
            </w:r>
          </w:p>
        </w:tc>
      </w:tr>
      <w:tr w:rsidR="00554053">
        <w:trPr>
          <w:trHeight w:hRule="exact" w:val="232"/>
        </w:trPr>
        <w:tc>
          <w:tcPr>
            <w:tcW w:w="3256" w:type="dxa"/>
          </w:tcPr>
          <w:p w:rsidR="00554053" w:rsidRDefault="00B532F1">
            <w:pPr>
              <w:pStyle w:val="TableParagraph"/>
              <w:spacing w:before="2"/>
              <w:ind w:left="1249" w:right="1107"/>
              <w:jc w:val="center"/>
              <w:rPr>
                <w:rFonts w:ascii="Arial"/>
                <w:sz w:val="20"/>
              </w:rPr>
            </w:pPr>
            <w:r>
              <w:rPr>
                <w:rFonts w:ascii="Arial"/>
                <w:sz w:val="20"/>
              </w:rPr>
              <w:t>Total</w:t>
            </w:r>
          </w:p>
        </w:tc>
        <w:tc>
          <w:tcPr>
            <w:tcW w:w="283" w:type="dxa"/>
          </w:tcPr>
          <w:p w:rsidR="00554053" w:rsidRDefault="00B532F1">
            <w:pPr>
              <w:pStyle w:val="TableParagraph"/>
              <w:spacing w:before="2"/>
              <w:ind w:right="55"/>
              <w:jc w:val="center"/>
              <w:rPr>
                <w:rFonts w:ascii="Arial"/>
                <w:sz w:val="20"/>
              </w:rPr>
            </w:pPr>
            <w:r>
              <w:rPr>
                <w:rFonts w:ascii="Arial"/>
                <w:w w:val="99"/>
                <w:sz w:val="20"/>
              </w:rPr>
              <w:t>$</w:t>
            </w:r>
          </w:p>
        </w:tc>
        <w:tc>
          <w:tcPr>
            <w:tcW w:w="907" w:type="dxa"/>
            <w:tcBorders>
              <w:top w:val="single" w:sz="4" w:space="0" w:color="000000"/>
            </w:tcBorders>
          </w:tcPr>
          <w:p w:rsidR="00554053" w:rsidRDefault="00B532F1">
            <w:pPr>
              <w:pStyle w:val="TableParagraph"/>
              <w:spacing w:line="227"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23"/>
                <w:sz w:val="20"/>
                <w:u w:val="thick"/>
              </w:rPr>
              <w:t xml:space="preserve"> </w:t>
            </w:r>
            <w:r>
              <w:rPr>
                <w:rFonts w:ascii="Arial"/>
                <w:spacing w:val="-1"/>
                <w:w w:val="95"/>
                <w:sz w:val="20"/>
                <w:u w:val="thick"/>
              </w:rPr>
              <w:t>331,466</w:t>
            </w:r>
          </w:p>
        </w:tc>
        <w:tc>
          <w:tcPr>
            <w:tcW w:w="286" w:type="dxa"/>
          </w:tcPr>
          <w:p w:rsidR="00554053" w:rsidRDefault="00554053"/>
        </w:tc>
        <w:tc>
          <w:tcPr>
            <w:tcW w:w="550" w:type="dxa"/>
            <w:tcBorders>
              <w:top w:val="single" w:sz="4" w:space="0" w:color="000000"/>
            </w:tcBorders>
          </w:tcPr>
          <w:p w:rsidR="00554053" w:rsidRDefault="00B532F1">
            <w:pPr>
              <w:pStyle w:val="TableParagraph"/>
              <w:spacing w:line="227" w:lineRule="exact"/>
              <w:ind w:right="43"/>
              <w:jc w:val="right"/>
              <w:rPr>
                <w:rFonts w:ascii="Arial"/>
                <w:sz w:val="20"/>
              </w:rPr>
            </w:pPr>
            <w:r>
              <w:rPr>
                <w:rFonts w:ascii="Arial"/>
                <w:w w:val="99"/>
                <w:sz w:val="20"/>
                <w:u w:val="thick"/>
              </w:rPr>
              <w:t xml:space="preserve"> </w:t>
            </w:r>
            <w:r>
              <w:rPr>
                <w:rFonts w:ascii="Arial"/>
                <w:sz w:val="20"/>
                <w:u w:val="thick"/>
              </w:rPr>
              <w:t xml:space="preserve"> </w:t>
            </w:r>
            <w:r>
              <w:rPr>
                <w:rFonts w:ascii="Arial"/>
                <w:spacing w:val="20"/>
                <w:sz w:val="20"/>
                <w:u w:val="thick"/>
              </w:rPr>
              <w:t xml:space="preserve"> </w:t>
            </w:r>
            <w:r>
              <w:rPr>
                <w:rFonts w:ascii="Arial"/>
                <w:spacing w:val="-2"/>
                <w:sz w:val="20"/>
                <w:u w:val="thick"/>
              </w:rPr>
              <w:t>100</w:t>
            </w:r>
          </w:p>
        </w:tc>
        <w:tc>
          <w:tcPr>
            <w:tcW w:w="242" w:type="dxa"/>
          </w:tcPr>
          <w:p w:rsidR="00554053" w:rsidRDefault="00B532F1">
            <w:pPr>
              <w:pStyle w:val="TableParagraph"/>
              <w:spacing w:before="2"/>
              <w:ind w:right="43"/>
              <w:jc w:val="center"/>
              <w:rPr>
                <w:rFonts w:ascii="Arial"/>
                <w:sz w:val="20"/>
              </w:rPr>
            </w:pPr>
            <w:r>
              <w:rPr>
                <w:rFonts w:ascii="Arial"/>
                <w:w w:val="99"/>
                <w:sz w:val="20"/>
              </w:rPr>
              <w:t>$</w:t>
            </w:r>
          </w:p>
        </w:tc>
        <w:tc>
          <w:tcPr>
            <w:tcW w:w="991" w:type="dxa"/>
            <w:tcBorders>
              <w:top w:val="single" w:sz="4" w:space="0" w:color="000000"/>
            </w:tcBorders>
          </w:tcPr>
          <w:p w:rsidR="00554053" w:rsidRDefault="00B532F1">
            <w:pPr>
              <w:pStyle w:val="TableParagraph"/>
              <w:tabs>
                <w:tab w:val="left" w:pos="266"/>
              </w:tabs>
              <w:spacing w:line="227" w:lineRule="exact"/>
              <w:ind w:left="-15" w:right="3"/>
              <w:jc w:val="right"/>
              <w:rPr>
                <w:rFonts w:ascii="Arial"/>
                <w:sz w:val="20"/>
              </w:rPr>
            </w:pPr>
            <w:r>
              <w:rPr>
                <w:rFonts w:ascii="Arial"/>
                <w:w w:val="99"/>
                <w:sz w:val="20"/>
                <w:u w:val="thick"/>
              </w:rPr>
              <w:t xml:space="preserve"> </w:t>
            </w:r>
            <w:r>
              <w:rPr>
                <w:rFonts w:ascii="Arial"/>
                <w:sz w:val="20"/>
                <w:u w:val="thick"/>
              </w:rPr>
              <w:tab/>
            </w:r>
            <w:r>
              <w:rPr>
                <w:rFonts w:ascii="Arial"/>
                <w:spacing w:val="-1"/>
                <w:w w:val="95"/>
                <w:sz w:val="20"/>
                <w:u w:val="thick"/>
              </w:rPr>
              <w:t>330,856</w:t>
            </w:r>
          </w:p>
        </w:tc>
        <w:tc>
          <w:tcPr>
            <w:tcW w:w="142" w:type="dxa"/>
          </w:tcPr>
          <w:p w:rsidR="00554053" w:rsidRDefault="00554053"/>
        </w:tc>
        <w:tc>
          <w:tcPr>
            <w:tcW w:w="566" w:type="dxa"/>
            <w:tcBorders>
              <w:top w:val="single" w:sz="4" w:space="0" w:color="000000"/>
            </w:tcBorders>
          </w:tcPr>
          <w:p w:rsidR="00554053" w:rsidRDefault="00B532F1">
            <w:pPr>
              <w:pStyle w:val="TableParagraph"/>
              <w:tabs>
                <w:tab w:val="left" w:pos="343"/>
              </w:tabs>
              <w:spacing w:line="227"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2"/>
                <w:sz w:val="20"/>
                <w:u w:val="thick"/>
              </w:rPr>
              <w:t>99</w:t>
            </w:r>
          </w:p>
        </w:tc>
      </w:tr>
    </w:tbl>
    <w:p w:rsidR="00554053" w:rsidRDefault="00554053">
      <w:pPr>
        <w:pStyle w:val="Textoindependiente"/>
        <w:spacing w:before="1"/>
        <w:rPr>
          <w:sz w:val="27"/>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7220"/>
        <w:gridCol w:w="3736"/>
      </w:tblGrid>
      <w:tr w:rsidR="00554053">
        <w:trPr>
          <w:trHeight w:hRule="exact" w:val="268"/>
        </w:trPr>
        <w:tc>
          <w:tcPr>
            <w:tcW w:w="7220" w:type="dxa"/>
          </w:tcPr>
          <w:p w:rsidR="00554053" w:rsidRDefault="00B532F1">
            <w:pPr>
              <w:pStyle w:val="TableParagraph"/>
              <w:spacing w:line="268" w:lineRule="exact"/>
              <w:ind w:left="200"/>
              <w:rPr>
                <w:rFonts w:ascii="Arial" w:hAnsi="Arial"/>
                <w:sz w:val="24"/>
              </w:rPr>
            </w:pPr>
            <w:r>
              <w:rPr>
                <w:rFonts w:ascii="Arial" w:hAnsi="Arial"/>
                <w:sz w:val="24"/>
                <w:u w:val="single"/>
              </w:rPr>
              <w:t>Otras prestaciones sociales y económicas</w:t>
            </w:r>
          </w:p>
        </w:tc>
        <w:tc>
          <w:tcPr>
            <w:tcW w:w="3736" w:type="dxa"/>
          </w:tcPr>
          <w:p w:rsidR="00554053" w:rsidRDefault="00B532F1">
            <w:pPr>
              <w:pStyle w:val="TableParagraph"/>
              <w:spacing w:line="268" w:lineRule="exact"/>
              <w:ind w:right="198"/>
              <w:jc w:val="right"/>
              <w:rPr>
                <w:rFonts w:ascii="Arial"/>
                <w:sz w:val="24"/>
              </w:rPr>
            </w:pPr>
            <w:r>
              <w:rPr>
                <w:rFonts w:ascii="Arial"/>
                <w:sz w:val="24"/>
              </w:rPr>
              <w:t>$274,373</w:t>
            </w:r>
          </w:p>
        </w:tc>
      </w:tr>
    </w:tbl>
    <w:p w:rsidR="00554053" w:rsidRDefault="00554053">
      <w:pPr>
        <w:pStyle w:val="Textoindependiente"/>
      </w:pPr>
    </w:p>
    <w:p w:rsidR="00554053" w:rsidRDefault="00B532F1">
      <w:pPr>
        <w:pStyle w:val="Textoindependiente"/>
        <w:ind w:left="732"/>
      </w:pPr>
      <w:r>
        <w:t>Esta cuenta se integra por los conceptos siguientes:</w:t>
      </w:r>
    </w:p>
    <w:p w:rsidR="00554053" w:rsidRDefault="00554053">
      <w:pPr>
        <w:pStyle w:val="Textoindependiente"/>
        <w:spacing w:before="8"/>
      </w:pPr>
    </w:p>
    <w:tbl>
      <w:tblPr>
        <w:tblStyle w:val="TableNormal"/>
        <w:tblW w:w="0" w:type="auto"/>
        <w:tblInd w:w="2015" w:type="dxa"/>
        <w:tblBorders>
          <w:top w:val="nil"/>
          <w:left w:val="nil"/>
          <w:bottom w:val="nil"/>
          <w:right w:val="nil"/>
          <w:insideH w:val="nil"/>
          <w:insideV w:val="nil"/>
        </w:tblBorders>
        <w:tblLayout w:type="fixed"/>
        <w:tblLook w:val="01E0" w:firstRow="1" w:lastRow="1" w:firstColumn="1" w:lastColumn="1" w:noHBand="0" w:noVBand="0"/>
      </w:tblPr>
      <w:tblGrid>
        <w:gridCol w:w="4046"/>
        <w:gridCol w:w="287"/>
        <w:gridCol w:w="910"/>
        <w:gridCol w:w="142"/>
        <w:gridCol w:w="468"/>
        <w:gridCol w:w="240"/>
        <w:gridCol w:w="1027"/>
        <w:gridCol w:w="106"/>
        <w:gridCol w:w="545"/>
      </w:tblGrid>
      <w:tr w:rsidR="00554053">
        <w:trPr>
          <w:trHeight w:hRule="exact" w:val="272"/>
        </w:trPr>
        <w:tc>
          <w:tcPr>
            <w:tcW w:w="4046" w:type="dxa"/>
          </w:tcPr>
          <w:p w:rsidR="00554053" w:rsidRDefault="00B532F1">
            <w:pPr>
              <w:pStyle w:val="TableParagraph"/>
              <w:spacing w:line="223" w:lineRule="exact"/>
              <w:ind w:left="1700" w:right="1449"/>
              <w:jc w:val="center"/>
              <w:rPr>
                <w:rFonts w:ascii="Arial"/>
                <w:sz w:val="20"/>
              </w:rPr>
            </w:pPr>
            <w:r>
              <w:rPr>
                <w:rFonts w:ascii="Arial"/>
                <w:sz w:val="20"/>
                <w:u w:val="single"/>
              </w:rPr>
              <w:t>Concepto</w:t>
            </w:r>
          </w:p>
        </w:tc>
        <w:tc>
          <w:tcPr>
            <w:tcW w:w="287" w:type="dxa"/>
          </w:tcPr>
          <w:p w:rsidR="00554053" w:rsidRDefault="00554053"/>
        </w:tc>
        <w:tc>
          <w:tcPr>
            <w:tcW w:w="910" w:type="dxa"/>
          </w:tcPr>
          <w:p w:rsidR="00554053" w:rsidRDefault="00B532F1">
            <w:pPr>
              <w:pStyle w:val="TableParagraph"/>
              <w:spacing w:line="223" w:lineRule="exact"/>
              <w:ind w:left="115"/>
              <w:rPr>
                <w:rFonts w:ascii="Arial"/>
                <w:sz w:val="20"/>
              </w:rPr>
            </w:pPr>
            <w:r>
              <w:rPr>
                <w:rFonts w:ascii="Arial"/>
                <w:sz w:val="20"/>
                <w:u w:val="single"/>
              </w:rPr>
              <w:t>Importe</w:t>
            </w:r>
          </w:p>
        </w:tc>
        <w:tc>
          <w:tcPr>
            <w:tcW w:w="142" w:type="dxa"/>
          </w:tcPr>
          <w:p w:rsidR="00554053" w:rsidRDefault="00554053"/>
        </w:tc>
        <w:tc>
          <w:tcPr>
            <w:tcW w:w="468" w:type="dxa"/>
          </w:tcPr>
          <w:p w:rsidR="00554053" w:rsidRDefault="00B532F1">
            <w:pPr>
              <w:pStyle w:val="TableParagraph"/>
              <w:spacing w:line="223" w:lineRule="exact"/>
              <w:ind w:left="122"/>
              <w:rPr>
                <w:rFonts w:ascii="Arial"/>
                <w:sz w:val="20"/>
              </w:rPr>
            </w:pPr>
            <w:r>
              <w:rPr>
                <w:rFonts w:ascii="Arial"/>
                <w:w w:val="99"/>
                <w:sz w:val="20"/>
                <w:u w:val="single"/>
              </w:rPr>
              <w:t>%</w:t>
            </w:r>
          </w:p>
        </w:tc>
        <w:tc>
          <w:tcPr>
            <w:tcW w:w="240" w:type="dxa"/>
          </w:tcPr>
          <w:p w:rsidR="00554053" w:rsidRDefault="00554053"/>
        </w:tc>
        <w:tc>
          <w:tcPr>
            <w:tcW w:w="1027" w:type="dxa"/>
          </w:tcPr>
          <w:p w:rsidR="00554053" w:rsidRDefault="00B532F1">
            <w:pPr>
              <w:pStyle w:val="TableParagraph"/>
              <w:spacing w:line="223" w:lineRule="exact"/>
              <w:ind w:left="158"/>
              <w:rPr>
                <w:rFonts w:ascii="Arial"/>
                <w:sz w:val="20"/>
              </w:rPr>
            </w:pPr>
            <w:r>
              <w:rPr>
                <w:rFonts w:ascii="Arial"/>
                <w:sz w:val="20"/>
                <w:u w:val="single"/>
              </w:rPr>
              <w:t>Alcance</w:t>
            </w:r>
          </w:p>
        </w:tc>
        <w:tc>
          <w:tcPr>
            <w:tcW w:w="106" w:type="dxa"/>
          </w:tcPr>
          <w:p w:rsidR="00554053" w:rsidRDefault="00554053"/>
        </w:tc>
        <w:tc>
          <w:tcPr>
            <w:tcW w:w="545" w:type="dxa"/>
          </w:tcPr>
          <w:p w:rsidR="00554053" w:rsidRDefault="00B532F1">
            <w:pPr>
              <w:pStyle w:val="TableParagraph"/>
              <w:spacing w:line="223" w:lineRule="exact"/>
              <w:ind w:left="122"/>
              <w:rPr>
                <w:rFonts w:ascii="Arial"/>
                <w:sz w:val="20"/>
              </w:rPr>
            </w:pPr>
            <w:r>
              <w:rPr>
                <w:rFonts w:ascii="Arial"/>
                <w:w w:val="99"/>
                <w:sz w:val="20"/>
                <w:u w:val="single"/>
              </w:rPr>
              <w:t>%</w:t>
            </w:r>
          </w:p>
        </w:tc>
      </w:tr>
      <w:tr w:rsidR="00554053">
        <w:trPr>
          <w:trHeight w:hRule="exact" w:val="276"/>
        </w:trPr>
        <w:tc>
          <w:tcPr>
            <w:tcW w:w="4046" w:type="dxa"/>
          </w:tcPr>
          <w:p w:rsidR="00554053" w:rsidRDefault="00B532F1">
            <w:pPr>
              <w:pStyle w:val="TableParagraph"/>
              <w:spacing w:before="42"/>
              <w:ind w:left="200"/>
              <w:rPr>
                <w:rFonts w:ascii="Arial" w:hAnsi="Arial"/>
                <w:sz w:val="20"/>
              </w:rPr>
            </w:pPr>
            <w:r>
              <w:rPr>
                <w:rFonts w:ascii="Arial" w:hAnsi="Arial"/>
                <w:sz w:val="20"/>
              </w:rPr>
              <w:t>Absorción de ISR</w:t>
            </w:r>
          </w:p>
        </w:tc>
        <w:tc>
          <w:tcPr>
            <w:tcW w:w="287" w:type="dxa"/>
          </w:tcPr>
          <w:p w:rsidR="00554053" w:rsidRDefault="00B532F1">
            <w:pPr>
              <w:pStyle w:val="TableParagraph"/>
              <w:spacing w:before="42"/>
              <w:ind w:right="62"/>
              <w:jc w:val="right"/>
              <w:rPr>
                <w:rFonts w:ascii="Arial"/>
                <w:sz w:val="20"/>
              </w:rPr>
            </w:pPr>
            <w:r>
              <w:rPr>
                <w:rFonts w:ascii="Arial"/>
                <w:w w:val="99"/>
                <w:sz w:val="20"/>
              </w:rPr>
              <w:t>$</w:t>
            </w:r>
          </w:p>
        </w:tc>
        <w:tc>
          <w:tcPr>
            <w:tcW w:w="910" w:type="dxa"/>
          </w:tcPr>
          <w:p w:rsidR="00554053" w:rsidRDefault="00B532F1">
            <w:pPr>
              <w:pStyle w:val="TableParagraph"/>
              <w:spacing w:before="42"/>
              <w:jc w:val="right"/>
              <w:rPr>
                <w:rFonts w:ascii="Arial"/>
                <w:sz w:val="20"/>
              </w:rPr>
            </w:pPr>
            <w:r>
              <w:rPr>
                <w:rFonts w:ascii="Arial"/>
                <w:sz w:val="20"/>
              </w:rPr>
              <w:t>76,457</w:t>
            </w:r>
          </w:p>
        </w:tc>
        <w:tc>
          <w:tcPr>
            <w:tcW w:w="142" w:type="dxa"/>
          </w:tcPr>
          <w:p w:rsidR="00554053" w:rsidRDefault="00554053"/>
        </w:tc>
        <w:tc>
          <w:tcPr>
            <w:tcW w:w="468" w:type="dxa"/>
          </w:tcPr>
          <w:p w:rsidR="00554053" w:rsidRDefault="00B532F1">
            <w:pPr>
              <w:pStyle w:val="TableParagraph"/>
              <w:spacing w:before="42"/>
              <w:ind w:right="43"/>
              <w:jc w:val="right"/>
              <w:rPr>
                <w:rFonts w:ascii="Arial"/>
                <w:sz w:val="20"/>
              </w:rPr>
            </w:pPr>
            <w:r>
              <w:rPr>
                <w:rFonts w:ascii="Arial"/>
                <w:sz w:val="20"/>
              </w:rPr>
              <w:t>28</w:t>
            </w:r>
          </w:p>
        </w:tc>
        <w:tc>
          <w:tcPr>
            <w:tcW w:w="240" w:type="dxa"/>
          </w:tcPr>
          <w:p w:rsidR="00554053" w:rsidRDefault="00B532F1">
            <w:pPr>
              <w:pStyle w:val="TableParagraph"/>
              <w:spacing w:before="42"/>
              <w:ind w:left="43"/>
              <w:rPr>
                <w:rFonts w:ascii="Arial"/>
                <w:sz w:val="20"/>
              </w:rPr>
            </w:pPr>
            <w:r>
              <w:rPr>
                <w:rFonts w:ascii="Arial"/>
                <w:w w:val="99"/>
                <w:sz w:val="20"/>
              </w:rPr>
              <w:t>$</w:t>
            </w:r>
          </w:p>
        </w:tc>
        <w:tc>
          <w:tcPr>
            <w:tcW w:w="1027" w:type="dxa"/>
          </w:tcPr>
          <w:p w:rsidR="00554053" w:rsidRDefault="00B532F1">
            <w:pPr>
              <w:pStyle w:val="TableParagraph"/>
              <w:spacing w:before="42"/>
              <w:ind w:left="-15"/>
              <w:jc w:val="right"/>
              <w:rPr>
                <w:rFonts w:ascii="Arial"/>
                <w:sz w:val="20"/>
              </w:rPr>
            </w:pPr>
            <w:r>
              <w:rPr>
                <w:rFonts w:ascii="Arial"/>
                <w:sz w:val="20"/>
              </w:rPr>
              <w:t>76,457</w:t>
            </w:r>
          </w:p>
        </w:tc>
        <w:tc>
          <w:tcPr>
            <w:tcW w:w="106" w:type="dxa"/>
          </w:tcPr>
          <w:p w:rsidR="00554053" w:rsidRDefault="00554053"/>
        </w:tc>
        <w:tc>
          <w:tcPr>
            <w:tcW w:w="545" w:type="dxa"/>
          </w:tcPr>
          <w:p w:rsidR="00554053" w:rsidRDefault="00B532F1">
            <w:pPr>
              <w:pStyle w:val="TableParagraph"/>
              <w:spacing w:before="42"/>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Bono de despensa</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50,984</w:t>
            </w:r>
          </w:p>
        </w:tc>
        <w:tc>
          <w:tcPr>
            <w:tcW w:w="142" w:type="dxa"/>
          </w:tcPr>
          <w:p w:rsidR="00554053" w:rsidRDefault="00554053"/>
        </w:tc>
        <w:tc>
          <w:tcPr>
            <w:tcW w:w="468" w:type="dxa"/>
          </w:tcPr>
          <w:p w:rsidR="00554053" w:rsidRDefault="00B532F1">
            <w:pPr>
              <w:pStyle w:val="TableParagraph"/>
              <w:spacing w:line="227" w:lineRule="exact"/>
              <w:ind w:right="43"/>
              <w:jc w:val="right"/>
              <w:rPr>
                <w:rFonts w:ascii="Arial"/>
                <w:sz w:val="20"/>
              </w:rPr>
            </w:pPr>
            <w:r>
              <w:rPr>
                <w:rFonts w:ascii="Arial"/>
                <w:sz w:val="20"/>
              </w:rPr>
              <w:t>19</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50,984</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hAnsi="Arial"/>
                <w:sz w:val="20"/>
              </w:rPr>
            </w:pPr>
            <w:r>
              <w:rPr>
                <w:rFonts w:ascii="Arial" w:hAnsi="Arial"/>
                <w:sz w:val="20"/>
              </w:rPr>
              <w:t>Pensiones de carácter quincenal</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40,101</w:t>
            </w:r>
          </w:p>
        </w:tc>
        <w:tc>
          <w:tcPr>
            <w:tcW w:w="142" w:type="dxa"/>
          </w:tcPr>
          <w:p w:rsidR="00554053" w:rsidRDefault="00554053"/>
        </w:tc>
        <w:tc>
          <w:tcPr>
            <w:tcW w:w="468" w:type="dxa"/>
          </w:tcPr>
          <w:p w:rsidR="00554053" w:rsidRDefault="00B532F1">
            <w:pPr>
              <w:pStyle w:val="TableParagraph"/>
              <w:spacing w:line="227" w:lineRule="exact"/>
              <w:ind w:right="43"/>
              <w:jc w:val="right"/>
              <w:rPr>
                <w:rFonts w:ascii="Arial"/>
                <w:sz w:val="20"/>
              </w:rPr>
            </w:pPr>
            <w:r>
              <w:rPr>
                <w:rFonts w:ascii="Arial"/>
                <w:sz w:val="20"/>
              </w:rPr>
              <w:t>15</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40,101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hAnsi="Arial"/>
                <w:sz w:val="20"/>
              </w:rPr>
            </w:pPr>
            <w:r>
              <w:rPr>
                <w:rFonts w:ascii="Arial" w:hAnsi="Arial"/>
                <w:sz w:val="20"/>
              </w:rPr>
              <w:t>Pensiones de carácter semanal</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34,781</w:t>
            </w:r>
          </w:p>
        </w:tc>
        <w:tc>
          <w:tcPr>
            <w:tcW w:w="142" w:type="dxa"/>
          </w:tcPr>
          <w:p w:rsidR="00554053" w:rsidRDefault="00554053"/>
        </w:tc>
        <w:tc>
          <w:tcPr>
            <w:tcW w:w="468" w:type="dxa"/>
          </w:tcPr>
          <w:p w:rsidR="00554053" w:rsidRDefault="00B532F1">
            <w:pPr>
              <w:pStyle w:val="TableParagraph"/>
              <w:spacing w:line="227" w:lineRule="exact"/>
              <w:ind w:right="43"/>
              <w:jc w:val="right"/>
              <w:rPr>
                <w:rFonts w:ascii="Arial"/>
                <w:sz w:val="20"/>
              </w:rPr>
            </w:pPr>
            <w:r>
              <w:rPr>
                <w:rFonts w:ascii="Arial"/>
                <w:sz w:val="20"/>
              </w:rPr>
              <w:t>13</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34,781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29"/>
        </w:trPr>
        <w:tc>
          <w:tcPr>
            <w:tcW w:w="4046" w:type="dxa"/>
          </w:tcPr>
          <w:p w:rsidR="00554053" w:rsidRDefault="00B532F1">
            <w:pPr>
              <w:pStyle w:val="TableParagraph"/>
              <w:spacing w:line="227" w:lineRule="exact"/>
              <w:ind w:left="200"/>
              <w:rPr>
                <w:rFonts w:ascii="Arial"/>
                <w:sz w:val="20"/>
              </w:rPr>
            </w:pPr>
            <w:r>
              <w:rPr>
                <w:rFonts w:ascii="Arial"/>
                <w:sz w:val="20"/>
              </w:rPr>
              <w:t>Gastos domiciliarios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13,602</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5</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13,602</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29"/>
        </w:trPr>
        <w:tc>
          <w:tcPr>
            <w:tcW w:w="4046" w:type="dxa"/>
          </w:tcPr>
          <w:p w:rsidR="00554053" w:rsidRDefault="00B532F1">
            <w:pPr>
              <w:pStyle w:val="TableParagraph"/>
              <w:spacing w:line="225" w:lineRule="exact"/>
              <w:ind w:left="200"/>
              <w:rPr>
                <w:rFonts w:ascii="Arial"/>
                <w:sz w:val="20"/>
              </w:rPr>
            </w:pPr>
            <w:r>
              <w:rPr>
                <w:rFonts w:ascii="Arial"/>
                <w:sz w:val="20"/>
              </w:rPr>
              <w:t>Aguinaldos para pensionados</w:t>
            </w:r>
          </w:p>
        </w:tc>
        <w:tc>
          <w:tcPr>
            <w:tcW w:w="287" w:type="dxa"/>
          </w:tcPr>
          <w:p w:rsidR="00554053" w:rsidRDefault="00554053"/>
        </w:tc>
        <w:tc>
          <w:tcPr>
            <w:tcW w:w="910" w:type="dxa"/>
          </w:tcPr>
          <w:p w:rsidR="00554053" w:rsidRDefault="00B532F1">
            <w:pPr>
              <w:pStyle w:val="TableParagraph"/>
              <w:spacing w:line="225" w:lineRule="exact"/>
              <w:jc w:val="right"/>
              <w:rPr>
                <w:rFonts w:ascii="Arial"/>
                <w:sz w:val="20"/>
              </w:rPr>
            </w:pPr>
            <w:r>
              <w:rPr>
                <w:rFonts w:ascii="Arial"/>
                <w:sz w:val="20"/>
              </w:rPr>
              <w:t>13,444</w:t>
            </w:r>
          </w:p>
        </w:tc>
        <w:tc>
          <w:tcPr>
            <w:tcW w:w="142" w:type="dxa"/>
          </w:tcPr>
          <w:p w:rsidR="00554053" w:rsidRDefault="00554053"/>
        </w:tc>
        <w:tc>
          <w:tcPr>
            <w:tcW w:w="468" w:type="dxa"/>
          </w:tcPr>
          <w:p w:rsidR="00554053" w:rsidRDefault="00B532F1">
            <w:pPr>
              <w:pStyle w:val="TableParagraph"/>
              <w:spacing w:line="225" w:lineRule="exact"/>
              <w:ind w:right="41"/>
              <w:jc w:val="right"/>
              <w:rPr>
                <w:rFonts w:ascii="Arial"/>
                <w:sz w:val="20"/>
              </w:rPr>
            </w:pPr>
            <w:r>
              <w:rPr>
                <w:rFonts w:ascii="Arial"/>
                <w:w w:val="99"/>
                <w:sz w:val="20"/>
              </w:rPr>
              <w:t>5</w:t>
            </w:r>
          </w:p>
        </w:tc>
        <w:tc>
          <w:tcPr>
            <w:tcW w:w="240" w:type="dxa"/>
          </w:tcPr>
          <w:p w:rsidR="00554053" w:rsidRDefault="00554053"/>
        </w:tc>
        <w:tc>
          <w:tcPr>
            <w:tcW w:w="1027" w:type="dxa"/>
          </w:tcPr>
          <w:p w:rsidR="00554053" w:rsidRDefault="00B532F1">
            <w:pPr>
              <w:pStyle w:val="TableParagraph"/>
              <w:spacing w:line="225" w:lineRule="exact"/>
              <w:ind w:left="-15"/>
              <w:jc w:val="right"/>
              <w:rPr>
                <w:rFonts w:ascii="Arial"/>
                <w:sz w:val="20"/>
              </w:rPr>
            </w:pPr>
            <w:r>
              <w:rPr>
                <w:rFonts w:ascii="Arial"/>
                <w:sz w:val="20"/>
              </w:rPr>
              <w:t>13,444</w:t>
            </w:r>
          </w:p>
        </w:tc>
        <w:tc>
          <w:tcPr>
            <w:tcW w:w="106" w:type="dxa"/>
          </w:tcPr>
          <w:p w:rsidR="00554053" w:rsidRDefault="00554053"/>
        </w:tc>
        <w:tc>
          <w:tcPr>
            <w:tcW w:w="545" w:type="dxa"/>
          </w:tcPr>
          <w:p w:rsidR="00554053" w:rsidRDefault="00B532F1">
            <w:pPr>
              <w:pStyle w:val="TableParagraph"/>
              <w:spacing w:line="225"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Bonos de despensa pensionados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13,281</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5</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13,281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Fondo de pensiones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6,560</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2</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6,560</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Gastos domiciliarios pensionados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4,583</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2</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4,583</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Bono compensatorio</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3,557</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3,557</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29"/>
        </w:trPr>
        <w:tc>
          <w:tcPr>
            <w:tcW w:w="4046" w:type="dxa"/>
          </w:tcPr>
          <w:p w:rsidR="00554053" w:rsidRDefault="00B532F1">
            <w:pPr>
              <w:pStyle w:val="TableParagraph"/>
              <w:spacing w:line="227" w:lineRule="exact"/>
              <w:ind w:left="200"/>
              <w:rPr>
                <w:rFonts w:ascii="Arial" w:hAnsi="Arial"/>
                <w:sz w:val="20"/>
              </w:rPr>
            </w:pPr>
            <w:r>
              <w:rPr>
                <w:rFonts w:ascii="Arial" w:hAnsi="Arial"/>
                <w:sz w:val="20"/>
              </w:rPr>
              <w:t>Eventos sociales a servidores públicos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3,555</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29"/>
        </w:trPr>
        <w:tc>
          <w:tcPr>
            <w:tcW w:w="4046" w:type="dxa"/>
          </w:tcPr>
          <w:p w:rsidR="00554053" w:rsidRDefault="00B532F1">
            <w:pPr>
              <w:pStyle w:val="TableParagraph"/>
              <w:spacing w:line="225" w:lineRule="exact"/>
              <w:ind w:left="200"/>
              <w:rPr>
                <w:rFonts w:ascii="Arial"/>
                <w:sz w:val="20"/>
              </w:rPr>
            </w:pPr>
            <w:r>
              <w:rPr>
                <w:rFonts w:ascii="Arial"/>
                <w:sz w:val="20"/>
              </w:rPr>
              <w:t>Becas empleados sindicalizados</w:t>
            </w:r>
          </w:p>
        </w:tc>
        <w:tc>
          <w:tcPr>
            <w:tcW w:w="287" w:type="dxa"/>
          </w:tcPr>
          <w:p w:rsidR="00554053" w:rsidRDefault="00554053"/>
        </w:tc>
        <w:tc>
          <w:tcPr>
            <w:tcW w:w="910" w:type="dxa"/>
          </w:tcPr>
          <w:p w:rsidR="00554053" w:rsidRDefault="00B532F1">
            <w:pPr>
              <w:pStyle w:val="TableParagraph"/>
              <w:spacing w:line="225" w:lineRule="exact"/>
              <w:jc w:val="right"/>
              <w:rPr>
                <w:rFonts w:ascii="Arial"/>
                <w:sz w:val="20"/>
              </w:rPr>
            </w:pPr>
            <w:r>
              <w:rPr>
                <w:rFonts w:ascii="Arial"/>
                <w:sz w:val="20"/>
              </w:rPr>
              <w:t>3,352</w:t>
            </w:r>
          </w:p>
        </w:tc>
        <w:tc>
          <w:tcPr>
            <w:tcW w:w="142" w:type="dxa"/>
          </w:tcPr>
          <w:p w:rsidR="00554053" w:rsidRDefault="00554053"/>
        </w:tc>
        <w:tc>
          <w:tcPr>
            <w:tcW w:w="468" w:type="dxa"/>
          </w:tcPr>
          <w:p w:rsidR="00554053" w:rsidRDefault="00B532F1">
            <w:pPr>
              <w:pStyle w:val="TableParagraph"/>
              <w:spacing w:line="225"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5"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5" w:lineRule="exact"/>
              <w:ind w:right="1"/>
              <w:jc w:val="right"/>
              <w:rPr>
                <w:rFonts w:ascii="Arial"/>
                <w:sz w:val="20"/>
              </w:rPr>
            </w:pPr>
            <w:r>
              <w:rPr>
                <w:rFonts w:ascii="Arial"/>
                <w:w w:val="99"/>
                <w:sz w:val="20"/>
              </w:rPr>
              <w:t>-</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Indemnizaciones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2,245</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Bono compensatorio pensionados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1,651</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1,651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Becas empleados no sindicalizados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1,524</w:t>
            </w:r>
          </w:p>
        </w:tc>
        <w:tc>
          <w:tcPr>
            <w:tcW w:w="142" w:type="dxa"/>
          </w:tcPr>
          <w:p w:rsidR="00554053" w:rsidRDefault="00554053"/>
        </w:tc>
        <w:tc>
          <w:tcPr>
            <w:tcW w:w="468" w:type="dxa"/>
          </w:tcPr>
          <w:p w:rsidR="00554053" w:rsidRDefault="00B532F1">
            <w:pPr>
              <w:pStyle w:val="TableParagraph"/>
              <w:spacing w:line="227" w:lineRule="exact"/>
              <w:ind w:right="41"/>
              <w:jc w:val="right"/>
              <w:rPr>
                <w:rFonts w:ascii="Arial"/>
                <w:sz w:val="20"/>
              </w:rPr>
            </w:pPr>
            <w:r>
              <w:rPr>
                <w:rFonts w:ascii="Arial"/>
                <w:w w:val="99"/>
                <w:sz w:val="20"/>
              </w:rPr>
              <w:t>1</w:t>
            </w:r>
          </w:p>
        </w:tc>
        <w:tc>
          <w:tcPr>
            <w:tcW w:w="240" w:type="dxa"/>
          </w:tcPr>
          <w:p w:rsidR="00554053" w:rsidRDefault="00554053"/>
        </w:tc>
        <w:tc>
          <w:tcPr>
            <w:tcW w:w="1027" w:type="dxa"/>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29"/>
        </w:trPr>
        <w:tc>
          <w:tcPr>
            <w:tcW w:w="4046" w:type="dxa"/>
          </w:tcPr>
          <w:p w:rsidR="00554053" w:rsidRDefault="00B532F1">
            <w:pPr>
              <w:pStyle w:val="TableParagraph"/>
              <w:spacing w:line="227" w:lineRule="exact"/>
              <w:ind w:left="200"/>
              <w:rPr>
                <w:rFonts w:ascii="Arial" w:hAnsi="Arial"/>
                <w:sz w:val="20"/>
              </w:rPr>
            </w:pPr>
            <w:r>
              <w:rPr>
                <w:rFonts w:ascii="Arial" w:hAnsi="Arial"/>
                <w:sz w:val="20"/>
              </w:rPr>
              <w:t>Capacitación servidores públicos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1,150</w:t>
            </w:r>
          </w:p>
        </w:tc>
        <w:tc>
          <w:tcPr>
            <w:tcW w:w="142" w:type="dxa"/>
          </w:tcPr>
          <w:p w:rsidR="00554053" w:rsidRDefault="00554053"/>
        </w:tc>
        <w:tc>
          <w:tcPr>
            <w:tcW w:w="468" w:type="dxa"/>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266</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23</w:t>
            </w:r>
          </w:p>
        </w:tc>
      </w:tr>
      <w:tr w:rsidR="00554053">
        <w:trPr>
          <w:trHeight w:hRule="exact" w:val="460"/>
        </w:trPr>
        <w:tc>
          <w:tcPr>
            <w:tcW w:w="4046" w:type="dxa"/>
          </w:tcPr>
          <w:p w:rsidR="00554053" w:rsidRDefault="00B532F1">
            <w:pPr>
              <w:pStyle w:val="TableParagraph"/>
              <w:ind w:left="200" w:right="91"/>
              <w:rPr>
                <w:rFonts w:ascii="Arial" w:hAnsi="Arial"/>
                <w:sz w:val="20"/>
              </w:rPr>
            </w:pPr>
            <w:r>
              <w:rPr>
                <w:rFonts w:ascii="Arial" w:hAnsi="Arial"/>
                <w:sz w:val="20"/>
              </w:rPr>
              <w:t>Otras prestaciones sociales y económicas Fondo de Seguridad</w:t>
            </w:r>
          </w:p>
        </w:tc>
        <w:tc>
          <w:tcPr>
            <w:tcW w:w="287" w:type="dxa"/>
          </w:tcPr>
          <w:p w:rsidR="00554053" w:rsidRDefault="00554053"/>
        </w:tc>
        <w:tc>
          <w:tcPr>
            <w:tcW w:w="910" w:type="dxa"/>
          </w:tcPr>
          <w:p w:rsidR="00554053" w:rsidRDefault="00554053">
            <w:pPr>
              <w:pStyle w:val="TableParagraph"/>
              <w:spacing w:before="7"/>
              <w:rPr>
                <w:rFonts w:ascii="Arial"/>
                <w:sz w:val="19"/>
              </w:rPr>
            </w:pPr>
          </w:p>
          <w:p w:rsidR="00554053" w:rsidRDefault="00B532F1">
            <w:pPr>
              <w:pStyle w:val="TableParagraph"/>
              <w:jc w:val="right"/>
              <w:rPr>
                <w:rFonts w:ascii="Arial"/>
                <w:sz w:val="20"/>
              </w:rPr>
            </w:pPr>
            <w:r>
              <w:rPr>
                <w:rFonts w:ascii="Arial"/>
                <w:sz w:val="20"/>
              </w:rPr>
              <w:t>991</w:t>
            </w:r>
          </w:p>
        </w:tc>
        <w:tc>
          <w:tcPr>
            <w:tcW w:w="142" w:type="dxa"/>
          </w:tcPr>
          <w:p w:rsidR="00554053" w:rsidRDefault="00554053"/>
        </w:tc>
        <w:tc>
          <w:tcPr>
            <w:tcW w:w="468" w:type="dxa"/>
          </w:tcPr>
          <w:p w:rsidR="00554053" w:rsidRDefault="00554053">
            <w:pPr>
              <w:pStyle w:val="TableParagraph"/>
              <w:spacing w:before="7"/>
              <w:rPr>
                <w:rFonts w:ascii="Arial"/>
                <w:sz w:val="19"/>
              </w:rPr>
            </w:pPr>
          </w:p>
          <w:p w:rsidR="00554053" w:rsidRDefault="00B532F1">
            <w:pPr>
              <w:pStyle w:val="TableParagraph"/>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554053">
            <w:pPr>
              <w:pStyle w:val="TableParagraph"/>
              <w:spacing w:before="7"/>
              <w:rPr>
                <w:rFonts w:ascii="Arial"/>
                <w:sz w:val="19"/>
              </w:rPr>
            </w:pPr>
          </w:p>
          <w:p w:rsidR="00554053" w:rsidRDefault="00B532F1">
            <w:pPr>
              <w:pStyle w:val="TableParagraph"/>
              <w:ind w:left="-15"/>
              <w:jc w:val="right"/>
              <w:rPr>
                <w:rFonts w:ascii="Arial"/>
                <w:sz w:val="20"/>
              </w:rPr>
            </w:pPr>
            <w:r>
              <w:rPr>
                <w:rFonts w:ascii="Arial"/>
                <w:sz w:val="20"/>
              </w:rPr>
              <w:t>991</w:t>
            </w:r>
          </w:p>
        </w:tc>
        <w:tc>
          <w:tcPr>
            <w:tcW w:w="106" w:type="dxa"/>
          </w:tcPr>
          <w:p w:rsidR="00554053" w:rsidRDefault="00554053"/>
        </w:tc>
        <w:tc>
          <w:tcPr>
            <w:tcW w:w="545" w:type="dxa"/>
          </w:tcPr>
          <w:p w:rsidR="00554053" w:rsidRDefault="00554053">
            <w:pPr>
              <w:pStyle w:val="TableParagraph"/>
              <w:spacing w:before="7"/>
              <w:rPr>
                <w:rFonts w:ascii="Arial"/>
                <w:sz w:val="19"/>
              </w:rPr>
            </w:pPr>
          </w:p>
          <w:p w:rsidR="00554053" w:rsidRDefault="00B532F1">
            <w:pPr>
              <w:pStyle w:val="TableParagraph"/>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Becas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834</w:t>
            </w:r>
          </w:p>
        </w:tc>
        <w:tc>
          <w:tcPr>
            <w:tcW w:w="142" w:type="dxa"/>
          </w:tcPr>
          <w:p w:rsidR="00554053" w:rsidRDefault="00554053"/>
        </w:tc>
        <w:tc>
          <w:tcPr>
            <w:tcW w:w="468" w:type="dxa"/>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0"/>
        </w:trPr>
        <w:tc>
          <w:tcPr>
            <w:tcW w:w="4046" w:type="dxa"/>
          </w:tcPr>
          <w:p w:rsidR="00554053" w:rsidRDefault="00B532F1">
            <w:pPr>
              <w:pStyle w:val="TableParagraph"/>
              <w:spacing w:line="227" w:lineRule="exact"/>
              <w:ind w:left="200"/>
              <w:rPr>
                <w:rFonts w:ascii="Arial"/>
                <w:sz w:val="20"/>
              </w:rPr>
            </w:pPr>
            <w:r>
              <w:rPr>
                <w:rFonts w:ascii="Arial"/>
                <w:sz w:val="20"/>
              </w:rPr>
              <w:t>Uniformes al personal (zapatos)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551</w:t>
            </w:r>
          </w:p>
        </w:tc>
        <w:tc>
          <w:tcPr>
            <w:tcW w:w="142" w:type="dxa"/>
          </w:tcPr>
          <w:p w:rsidR="00554053" w:rsidRDefault="00554053"/>
        </w:tc>
        <w:tc>
          <w:tcPr>
            <w:tcW w:w="468" w:type="dxa"/>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551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30"/>
        </w:trPr>
        <w:tc>
          <w:tcPr>
            <w:tcW w:w="4046" w:type="dxa"/>
          </w:tcPr>
          <w:p w:rsidR="00554053" w:rsidRDefault="00B532F1">
            <w:pPr>
              <w:pStyle w:val="TableParagraph"/>
              <w:spacing w:line="227" w:lineRule="exact"/>
              <w:ind w:left="200"/>
              <w:rPr>
                <w:rFonts w:ascii="Arial" w:hAnsi="Arial"/>
                <w:sz w:val="20"/>
              </w:rPr>
            </w:pPr>
            <w:r>
              <w:rPr>
                <w:rFonts w:ascii="Arial" w:hAnsi="Arial"/>
                <w:sz w:val="20"/>
              </w:rPr>
              <w:t>Otras prestaciones sociales y económicas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521</w:t>
            </w:r>
          </w:p>
        </w:tc>
        <w:tc>
          <w:tcPr>
            <w:tcW w:w="142" w:type="dxa"/>
          </w:tcPr>
          <w:p w:rsidR="00554053" w:rsidRDefault="00554053"/>
        </w:tc>
        <w:tc>
          <w:tcPr>
            <w:tcW w:w="468" w:type="dxa"/>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7" w:lineRule="exact"/>
              <w:ind w:left="-15"/>
              <w:jc w:val="right"/>
              <w:rPr>
                <w:rFonts w:ascii="Arial"/>
                <w:sz w:val="20"/>
              </w:rPr>
            </w:pPr>
            <w:r>
              <w:rPr>
                <w:rFonts w:ascii="Arial"/>
                <w:sz w:val="20"/>
              </w:rPr>
              <w:t>521</w:t>
            </w:r>
          </w:p>
        </w:tc>
        <w:tc>
          <w:tcPr>
            <w:tcW w:w="106" w:type="dxa"/>
          </w:tcPr>
          <w:p w:rsidR="00554053" w:rsidRDefault="00554053"/>
        </w:tc>
        <w:tc>
          <w:tcPr>
            <w:tcW w:w="545" w:type="dxa"/>
          </w:tcPr>
          <w:p w:rsidR="00554053" w:rsidRDefault="00B532F1">
            <w:pPr>
              <w:pStyle w:val="TableParagraph"/>
              <w:spacing w:line="227" w:lineRule="exact"/>
              <w:ind w:left="-15" w:right="2"/>
              <w:jc w:val="right"/>
              <w:rPr>
                <w:rFonts w:ascii="Arial"/>
                <w:sz w:val="20"/>
              </w:rPr>
            </w:pPr>
            <w:r>
              <w:rPr>
                <w:rFonts w:ascii="Arial"/>
                <w:sz w:val="20"/>
              </w:rPr>
              <w:t>100</w:t>
            </w:r>
          </w:p>
        </w:tc>
      </w:tr>
      <w:tr w:rsidR="00554053">
        <w:trPr>
          <w:trHeight w:hRule="exact" w:val="229"/>
        </w:trPr>
        <w:tc>
          <w:tcPr>
            <w:tcW w:w="4046" w:type="dxa"/>
          </w:tcPr>
          <w:p w:rsidR="00554053" w:rsidRDefault="00B532F1">
            <w:pPr>
              <w:pStyle w:val="TableParagraph"/>
              <w:spacing w:line="227" w:lineRule="exact"/>
              <w:ind w:left="200"/>
              <w:rPr>
                <w:rFonts w:ascii="Arial"/>
                <w:sz w:val="20"/>
              </w:rPr>
            </w:pPr>
            <w:r>
              <w:rPr>
                <w:rFonts w:ascii="Arial"/>
                <w:sz w:val="20"/>
              </w:rPr>
              <w:t>Premios eventos sociales</w:t>
            </w:r>
          </w:p>
        </w:tc>
        <w:tc>
          <w:tcPr>
            <w:tcW w:w="287" w:type="dxa"/>
          </w:tcPr>
          <w:p w:rsidR="00554053" w:rsidRDefault="00554053"/>
        </w:tc>
        <w:tc>
          <w:tcPr>
            <w:tcW w:w="910" w:type="dxa"/>
          </w:tcPr>
          <w:p w:rsidR="00554053" w:rsidRDefault="00B532F1">
            <w:pPr>
              <w:pStyle w:val="TableParagraph"/>
              <w:spacing w:line="227" w:lineRule="exact"/>
              <w:jc w:val="right"/>
              <w:rPr>
                <w:rFonts w:ascii="Arial"/>
                <w:sz w:val="20"/>
              </w:rPr>
            </w:pPr>
            <w:r>
              <w:rPr>
                <w:rFonts w:ascii="Arial"/>
                <w:sz w:val="20"/>
              </w:rPr>
              <w:t>385</w:t>
            </w:r>
          </w:p>
        </w:tc>
        <w:tc>
          <w:tcPr>
            <w:tcW w:w="142" w:type="dxa"/>
          </w:tcPr>
          <w:p w:rsidR="00554053" w:rsidRDefault="00554053"/>
        </w:tc>
        <w:tc>
          <w:tcPr>
            <w:tcW w:w="468" w:type="dxa"/>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29"/>
        </w:trPr>
        <w:tc>
          <w:tcPr>
            <w:tcW w:w="4046" w:type="dxa"/>
          </w:tcPr>
          <w:p w:rsidR="00554053" w:rsidRDefault="00B532F1">
            <w:pPr>
              <w:pStyle w:val="TableParagraph"/>
              <w:spacing w:line="225" w:lineRule="exact"/>
              <w:ind w:left="200"/>
              <w:rPr>
                <w:rFonts w:ascii="Arial" w:hAnsi="Arial"/>
                <w:sz w:val="20"/>
              </w:rPr>
            </w:pPr>
            <w:r>
              <w:rPr>
                <w:rFonts w:ascii="Arial" w:hAnsi="Arial"/>
                <w:sz w:val="20"/>
              </w:rPr>
              <w:t>Útiles escolares</w:t>
            </w:r>
          </w:p>
        </w:tc>
        <w:tc>
          <w:tcPr>
            <w:tcW w:w="287" w:type="dxa"/>
          </w:tcPr>
          <w:p w:rsidR="00554053" w:rsidRDefault="00554053"/>
        </w:tc>
        <w:tc>
          <w:tcPr>
            <w:tcW w:w="910" w:type="dxa"/>
          </w:tcPr>
          <w:p w:rsidR="00554053" w:rsidRDefault="00B532F1">
            <w:pPr>
              <w:pStyle w:val="TableParagraph"/>
              <w:spacing w:line="225" w:lineRule="exact"/>
              <w:jc w:val="right"/>
              <w:rPr>
                <w:rFonts w:ascii="Arial"/>
                <w:sz w:val="20"/>
              </w:rPr>
            </w:pPr>
            <w:r>
              <w:rPr>
                <w:rFonts w:ascii="Arial"/>
                <w:sz w:val="20"/>
              </w:rPr>
              <w:t>209</w:t>
            </w:r>
          </w:p>
        </w:tc>
        <w:tc>
          <w:tcPr>
            <w:tcW w:w="142" w:type="dxa"/>
          </w:tcPr>
          <w:p w:rsidR="00554053" w:rsidRDefault="00554053"/>
        </w:tc>
        <w:tc>
          <w:tcPr>
            <w:tcW w:w="468" w:type="dxa"/>
          </w:tcPr>
          <w:p w:rsidR="00554053" w:rsidRDefault="00B532F1">
            <w:pPr>
              <w:pStyle w:val="TableParagraph"/>
              <w:spacing w:line="225" w:lineRule="exact"/>
              <w:ind w:right="42"/>
              <w:jc w:val="right"/>
              <w:rPr>
                <w:rFonts w:ascii="Arial"/>
                <w:sz w:val="20"/>
              </w:rPr>
            </w:pPr>
            <w:r>
              <w:rPr>
                <w:rFonts w:ascii="Arial"/>
                <w:w w:val="99"/>
                <w:sz w:val="20"/>
              </w:rPr>
              <w:t>-</w:t>
            </w:r>
          </w:p>
        </w:tc>
        <w:tc>
          <w:tcPr>
            <w:tcW w:w="240" w:type="dxa"/>
          </w:tcPr>
          <w:p w:rsidR="00554053" w:rsidRDefault="00554053"/>
        </w:tc>
        <w:tc>
          <w:tcPr>
            <w:tcW w:w="1027" w:type="dxa"/>
          </w:tcPr>
          <w:p w:rsidR="00554053" w:rsidRDefault="00B532F1">
            <w:pPr>
              <w:pStyle w:val="TableParagraph"/>
              <w:spacing w:line="225" w:lineRule="exact"/>
              <w:jc w:val="right"/>
              <w:rPr>
                <w:rFonts w:ascii="Arial"/>
                <w:sz w:val="20"/>
              </w:rPr>
            </w:pPr>
            <w:r>
              <w:rPr>
                <w:rFonts w:ascii="Arial"/>
                <w:w w:val="99"/>
                <w:sz w:val="20"/>
              </w:rPr>
              <w:t>-</w:t>
            </w:r>
          </w:p>
        </w:tc>
        <w:tc>
          <w:tcPr>
            <w:tcW w:w="106" w:type="dxa"/>
          </w:tcPr>
          <w:p w:rsidR="00554053" w:rsidRDefault="00554053"/>
        </w:tc>
        <w:tc>
          <w:tcPr>
            <w:tcW w:w="545" w:type="dxa"/>
          </w:tcPr>
          <w:p w:rsidR="00554053" w:rsidRDefault="00B532F1">
            <w:pPr>
              <w:pStyle w:val="TableParagraph"/>
              <w:spacing w:line="225" w:lineRule="exact"/>
              <w:ind w:right="1"/>
              <w:jc w:val="right"/>
              <w:rPr>
                <w:rFonts w:ascii="Arial"/>
                <w:sz w:val="20"/>
              </w:rPr>
            </w:pPr>
            <w:r>
              <w:rPr>
                <w:rFonts w:ascii="Arial"/>
                <w:w w:val="99"/>
                <w:sz w:val="20"/>
              </w:rPr>
              <w:t>-</w:t>
            </w:r>
          </w:p>
        </w:tc>
      </w:tr>
      <w:tr w:rsidR="00554053">
        <w:trPr>
          <w:trHeight w:hRule="exact" w:val="326"/>
        </w:trPr>
        <w:tc>
          <w:tcPr>
            <w:tcW w:w="4046" w:type="dxa"/>
          </w:tcPr>
          <w:p w:rsidR="00554053" w:rsidRDefault="00B532F1">
            <w:pPr>
              <w:pStyle w:val="TableParagraph"/>
              <w:spacing w:line="227" w:lineRule="exact"/>
              <w:ind w:left="200"/>
              <w:rPr>
                <w:rFonts w:ascii="Arial"/>
                <w:sz w:val="20"/>
              </w:rPr>
            </w:pPr>
            <w:r>
              <w:rPr>
                <w:rFonts w:ascii="Arial"/>
                <w:sz w:val="20"/>
              </w:rPr>
              <w:t>Varios</w:t>
            </w:r>
          </w:p>
        </w:tc>
        <w:tc>
          <w:tcPr>
            <w:tcW w:w="287" w:type="dxa"/>
          </w:tcPr>
          <w:p w:rsidR="00554053" w:rsidRDefault="00554053"/>
        </w:tc>
        <w:tc>
          <w:tcPr>
            <w:tcW w:w="910"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55</w:t>
            </w:r>
          </w:p>
        </w:tc>
        <w:tc>
          <w:tcPr>
            <w:tcW w:w="142" w:type="dxa"/>
          </w:tcPr>
          <w:p w:rsidR="00554053" w:rsidRDefault="00554053"/>
        </w:tc>
        <w:tc>
          <w:tcPr>
            <w:tcW w:w="468" w:type="dxa"/>
            <w:tcBorders>
              <w:bottom w:val="single" w:sz="4" w:space="0" w:color="000000"/>
            </w:tcBorders>
          </w:tcPr>
          <w:p w:rsidR="00554053" w:rsidRDefault="00B532F1">
            <w:pPr>
              <w:pStyle w:val="TableParagraph"/>
              <w:spacing w:line="227" w:lineRule="exact"/>
              <w:ind w:right="42"/>
              <w:jc w:val="right"/>
              <w:rPr>
                <w:rFonts w:ascii="Arial"/>
                <w:sz w:val="20"/>
              </w:rPr>
            </w:pPr>
            <w:r>
              <w:rPr>
                <w:rFonts w:ascii="Arial"/>
                <w:w w:val="99"/>
                <w:sz w:val="20"/>
              </w:rPr>
              <w:t>-</w:t>
            </w:r>
          </w:p>
        </w:tc>
        <w:tc>
          <w:tcPr>
            <w:tcW w:w="240" w:type="dxa"/>
          </w:tcPr>
          <w:p w:rsidR="00554053" w:rsidRDefault="00554053"/>
        </w:tc>
        <w:tc>
          <w:tcPr>
            <w:tcW w:w="1027" w:type="dxa"/>
            <w:tcBorders>
              <w:bottom w:val="single" w:sz="4" w:space="0" w:color="000000"/>
            </w:tcBorders>
          </w:tcPr>
          <w:p w:rsidR="00554053" w:rsidRDefault="00B532F1">
            <w:pPr>
              <w:pStyle w:val="TableParagraph"/>
              <w:spacing w:line="227" w:lineRule="exact"/>
              <w:jc w:val="right"/>
              <w:rPr>
                <w:rFonts w:ascii="Arial"/>
                <w:sz w:val="20"/>
              </w:rPr>
            </w:pPr>
            <w:r>
              <w:rPr>
                <w:rFonts w:ascii="Arial"/>
                <w:w w:val="99"/>
                <w:sz w:val="20"/>
              </w:rPr>
              <w:t>-</w:t>
            </w:r>
          </w:p>
        </w:tc>
        <w:tc>
          <w:tcPr>
            <w:tcW w:w="106" w:type="dxa"/>
          </w:tcPr>
          <w:p w:rsidR="00554053" w:rsidRDefault="00554053"/>
        </w:tc>
        <w:tc>
          <w:tcPr>
            <w:tcW w:w="545"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4"/>
        </w:trPr>
        <w:tc>
          <w:tcPr>
            <w:tcW w:w="4046" w:type="dxa"/>
          </w:tcPr>
          <w:p w:rsidR="00554053" w:rsidRDefault="00B532F1">
            <w:pPr>
              <w:pStyle w:val="TableParagraph"/>
              <w:spacing w:before="4"/>
              <w:ind w:left="1698" w:right="1449"/>
              <w:jc w:val="center"/>
              <w:rPr>
                <w:rFonts w:ascii="Arial"/>
                <w:sz w:val="20"/>
              </w:rPr>
            </w:pPr>
            <w:r>
              <w:rPr>
                <w:rFonts w:ascii="Arial"/>
                <w:sz w:val="20"/>
              </w:rPr>
              <w:t>Total</w:t>
            </w:r>
          </w:p>
        </w:tc>
        <w:tc>
          <w:tcPr>
            <w:tcW w:w="287" w:type="dxa"/>
          </w:tcPr>
          <w:p w:rsidR="00554053" w:rsidRDefault="00B532F1">
            <w:pPr>
              <w:pStyle w:val="TableParagraph"/>
              <w:spacing w:before="4"/>
              <w:ind w:right="62"/>
              <w:jc w:val="right"/>
              <w:rPr>
                <w:rFonts w:ascii="Arial"/>
                <w:sz w:val="20"/>
              </w:rPr>
            </w:pPr>
            <w:r>
              <w:rPr>
                <w:rFonts w:ascii="Arial"/>
                <w:w w:val="99"/>
                <w:sz w:val="20"/>
              </w:rPr>
              <w:t>$</w:t>
            </w:r>
          </w:p>
        </w:tc>
        <w:tc>
          <w:tcPr>
            <w:tcW w:w="910" w:type="dxa"/>
            <w:tcBorders>
              <w:top w:val="single" w:sz="4" w:space="0" w:color="000000"/>
            </w:tcBorders>
          </w:tcPr>
          <w:p w:rsidR="00554053" w:rsidRDefault="00B532F1">
            <w:pPr>
              <w:pStyle w:val="TableParagraph"/>
              <w:spacing w:line="230"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21"/>
                <w:sz w:val="20"/>
                <w:u w:val="thick"/>
              </w:rPr>
              <w:t xml:space="preserve"> </w:t>
            </w:r>
            <w:r>
              <w:rPr>
                <w:rFonts w:ascii="Arial"/>
                <w:spacing w:val="-1"/>
                <w:w w:val="95"/>
                <w:sz w:val="20"/>
                <w:u w:val="thick"/>
              </w:rPr>
              <w:t>274,373</w:t>
            </w:r>
          </w:p>
        </w:tc>
        <w:tc>
          <w:tcPr>
            <w:tcW w:w="142" w:type="dxa"/>
          </w:tcPr>
          <w:p w:rsidR="00554053" w:rsidRDefault="00554053"/>
        </w:tc>
        <w:tc>
          <w:tcPr>
            <w:tcW w:w="468" w:type="dxa"/>
            <w:tcBorders>
              <w:top w:val="single" w:sz="4" w:space="0" w:color="000000"/>
            </w:tcBorders>
          </w:tcPr>
          <w:p w:rsidR="00554053" w:rsidRDefault="00B532F1">
            <w:pPr>
              <w:pStyle w:val="TableParagraph"/>
              <w:spacing w:line="230" w:lineRule="exact"/>
              <w:ind w:right="43"/>
              <w:jc w:val="right"/>
              <w:rPr>
                <w:rFonts w:ascii="Arial"/>
                <w:sz w:val="20"/>
              </w:rPr>
            </w:pPr>
            <w:r>
              <w:rPr>
                <w:rFonts w:ascii="Arial"/>
                <w:w w:val="99"/>
                <w:sz w:val="20"/>
                <w:u w:val="thick"/>
              </w:rPr>
              <w:t xml:space="preserve"> </w:t>
            </w:r>
            <w:r>
              <w:rPr>
                <w:rFonts w:ascii="Arial"/>
                <w:spacing w:val="-6"/>
                <w:sz w:val="20"/>
                <w:u w:val="thick"/>
              </w:rPr>
              <w:t xml:space="preserve"> </w:t>
            </w:r>
            <w:r>
              <w:rPr>
                <w:rFonts w:ascii="Arial"/>
                <w:spacing w:val="-2"/>
                <w:sz w:val="20"/>
                <w:u w:val="thick"/>
              </w:rPr>
              <w:t>100</w:t>
            </w:r>
          </w:p>
        </w:tc>
        <w:tc>
          <w:tcPr>
            <w:tcW w:w="240" w:type="dxa"/>
          </w:tcPr>
          <w:p w:rsidR="00554053" w:rsidRDefault="00B532F1">
            <w:pPr>
              <w:pStyle w:val="TableParagraph"/>
              <w:spacing w:before="4"/>
              <w:ind w:left="43"/>
              <w:rPr>
                <w:rFonts w:ascii="Arial"/>
                <w:sz w:val="20"/>
              </w:rPr>
            </w:pPr>
            <w:r>
              <w:rPr>
                <w:rFonts w:ascii="Arial"/>
                <w:w w:val="99"/>
                <w:sz w:val="20"/>
              </w:rPr>
              <w:t>$</w:t>
            </w:r>
          </w:p>
        </w:tc>
        <w:tc>
          <w:tcPr>
            <w:tcW w:w="1027" w:type="dxa"/>
            <w:tcBorders>
              <w:top w:val="single" w:sz="4" w:space="0" w:color="000000"/>
            </w:tcBorders>
          </w:tcPr>
          <w:p w:rsidR="00554053" w:rsidRDefault="00B532F1">
            <w:pPr>
              <w:pStyle w:val="TableParagraph"/>
              <w:tabs>
                <w:tab w:val="left" w:pos="304"/>
              </w:tabs>
              <w:spacing w:line="230"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w w:val="95"/>
                <w:sz w:val="20"/>
                <w:u w:val="thick"/>
              </w:rPr>
              <w:t>261,330</w:t>
            </w:r>
          </w:p>
        </w:tc>
        <w:tc>
          <w:tcPr>
            <w:tcW w:w="106" w:type="dxa"/>
          </w:tcPr>
          <w:p w:rsidR="00554053" w:rsidRDefault="00554053"/>
        </w:tc>
        <w:tc>
          <w:tcPr>
            <w:tcW w:w="545" w:type="dxa"/>
            <w:tcBorders>
              <w:top w:val="single" w:sz="4" w:space="0" w:color="000000"/>
            </w:tcBorders>
          </w:tcPr>
          <w:p w:rsidR="00554053" w:rsidRDefault="00B532F1">
            <w:pPr>
              <w:pStyle w:val="TableParagraph"/>
              <w:tabs>
                <w:tab w:val="left" w:pos="319"/>
              </w:tabs>
              <w:spacing w:line="230" w:lineRule="exact"/>
              <w:ind w:left="-15" w:right="2"/>
              <w:jc w:val="right"/>
              <w:rPr>
                <w:rFonts w:ascii="Arial"/>
                <w:sz w:val="20"/>
              </w:rPr>
            </w:pPr>
            <w:r>
              <w:rPr>
                <w:rFonts w:ascii="Arial"/>
                <w:w w:val="99"/>
                <w:sz w:val="20"/>
                <w:u w:val="thick"/>
              </w:rPr>
              <w:t xml:space="preserve"> </w:t>
            </w:r>
            <w:r>
              <w:rPr>
                <w:rFonts w:ascii="Arial"/>
                <w:sz w:val="20"/>
                <w:u w:val="thick"/>
              </w:rPr>
              <w:tab/>
            </w:r>
            <w:r>
              <w:rPr>
                <w:rFonts w:ascii="Arial"/>
                <w:spacing w:val="-2"/>
                <w:sz w:val="20"/>
                <w:u w:val="thick"/>
              </w:rPr>
              <w:t>95</w:t>
            </w:r>
          </w:p>
        </w:tc>
      </w:tr>
    </w:tbl>
    <w:p w:rsidR="00554053" w:rsidRDefault="00554053">
      <w:pPr>
        <w:spacing w:line="230" w:lineRule="exact"/>
        <w:jc w:val="right"/>
        <w:rPr>
          <w:rFonts w:ascii="Arial"/>
          <w:sz w:val="20"/>
        </w:r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7"/>
        </w:rPr>
      </w:pPr>
    </w:p>
    <w:tbl>
      <w:tblPr>
        <w:tblStyle w:val="TableNormal"/>
        <w:tblW w:w="0" w:type="auto"/>
        <w:tblInd w:w="500" w:type="dxa"/>
        <w:tblBorders>
          <w:top w:val="nil"/>
          <w:left w:val="nil"/>
          <w:bottom w:val="nil"/>
          <w:right w:val="nil"/>
          <w:insideH w:val="nil"/>
          <w:insideV w:val="nil"/>
        </w:tblBorders>
        <w:tblLayout w:type="fixed"/>
        <w:tblLook w:val="01E0" w:firstRow="1" w:lastRow="1" w:firstColumn="1" w:lastColumn="1" w:noHBand="0" w:noVBand="0"/>
      </w:tblPr>
      <w:tblGrid>
        <w:gridCol w:w="7234"/>
        <w:gridCol w:w="3764"/>
      </w:tblGrid>
      <w:tr w:rsidR="00554053">
        <w:trPr>
          <w:trHeight w:hRule="exact" w:val="268"/>
        </w:trPr>
        <w:tc>
          <w:tcPr>
            <w:tcW w:w="7234" w:type="dxa"/>
          </w:tcPr>
          <w:p w:rsidR="00554053" w:rsidRDefault="00B532F1">
            <w:pPr>
              <w:pStyle w:val="TableParagraph"/>
              <w:spacing w:line="268" w:lineRule="exact"/>
              <w:ind w:left="200"/>
              <w:rPr>
                <w:rFonts w:ascii="Arial"/>
                <w:sz w:val="24"/>
              </w:rPr>
            </w:pPr>
            <w:r>
              <w:rPr>
                <w:rFonts w:ascii="Arial"/>
                <w:sz w:val="24"/>
                <w:u w:val="single"/>
              </w:rPr>
              <w:t>Remuneraciones adicionales y especiales</w:t>
            </w:r>
          </w:p>
        </w:tc>
        <w:tc>
          <w:tcPr>
            <w:tcW w:w="3764" w:type="dxa"/>
          </w:tcPr>
          <w:p w:rsidR="00554053" w:rsidRDefault="00B532F1">
            <w:pPr>
              <w:pStyle w:val="TableParagraph"/>
              <w:spacing w:line="268" w:lineRule="exact"/>
              <w:ind w:right="198"/>
              <w:jc w:val="right"/>
              <w:rPr>
                <w:rFonts w:ascii="Arial"/>
                <w:sz w:val="24"/>
              </w:rPr>
            </w:pPr>
            <w:r>
              <w:rPr>
                <w:rFonts w:ascii="Arial"/>
                <w:sz w:val="24"/>
              </w:rPr>
              <w:t>$143,795</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2103" w:type="dxa"/>
        <w:tblBorders>
          <w:top w:val="nil"/>
          <w:left w:val="nil"/>
          <w:bottom w:val="nil"/>
          <w:right w:val="nil"/>
          <w:insideH w:val="nil"/>
          <w:insideV w:val="nil"/>
        </w:tblBorders>
        <w:tblLayout w:type="fixed"/>
        <w:tblLook w:val="01E0" w:firstRow="1" w:lastRow="1" w:firstColumn="1" w:lastColumn="1" w:noHBand="0" w:noVBand="0"/>
      </w:tblPr>
      <w:tblGrid>
        <w:gridCol w:w="3906"/>
        <w:gridCol w:w="350"/>
        <w:gridCol w:w="907"/>
        <w:gridCol w:w="142"/>
        <w:gridCol w:w="444"/>
        <w:gridCol w:w="283"/>
        <w:gridCol w:w="852"/>
        <w:gridCol w:w="142"/>
        <w:gridCol w:w="566"/>
      </w:tblGrid>
      <w:tr w:rsidR="00554053">
        <w:trPr>
          <w:trHeight w:hRule="exact" w:val="272"/>
        </w:trPr>
        <w:tc>
          <w:tcPr>
            <w:tcW w:w="3906" w:type="dxa"/>
          </w:tcPr>
          <w:p w:rsidR="00554053" w:rsidRDefault="00B532F1">
            <w:pPr>
              <w:pStyle w:val="TableParagraph"/>
              <w:spacing w:line="223" w:lineRule="exact"/>
              <w:ind w:left="1635" w:right="1373"/>
              <w:jc w:val="center"/>
              <w:rPr>
                <w:rFonts w:ascii="Arial"/>
                <w:sz w:val="20"/>
              </w:rPr>
            </w:pPr>
            <w:r>
              <w:rPr>
                <w:rFonts w:ascii="Arial"/>
                <w:sz w:val="20"/>
                <w:u w:val="single"/>
              </w:rPr>
              <w:t>Concepto</w:t>
            </w:r>
          </w:p>
        </w:tc>
        <w:tc>
          <w:tcPr>
            <w:tcW w:w="350" w:type="dxa"/>
          </w:tcPr>
          <w:p w:rsidR="00554053" w:rsidRDefault="00554053"/>
        </w:tc>
        <w:tc>
          <w:tcPr>
            <w:tcW w:w="907" w:type="dxa"/>
          </w:tcPr>
          <w:p w:rsidR="00554053" w:rsidRDefault="00B532F1">
            <w:pPr>
              <w:pStyle w:val="TableParagraph"/>
              <w:spacing w:line="223" w:lineRule="exact"/>
              <w:ind w:left="110"/>
              <w:rPr>
                <w:rFonts w:ascii="Arial"/>
                <w:sz w:val="20"/>
              </w:rPr>
            </w:pPr>
            <w:r>
              <w:rPr>
                <w:rFonts w:ascii="Arial"/>
                <w:sz w:val="20"/>
                <w:u w:val="single"/>
              </w:rPr>
              <w:t>Importe</w:t>
            </w:r>
          </w:p>
        </w:tc>
        <w:tc>
          <w:tcPr>
            <w:tcW w:w="142" w:type="dxa"/>
          </w:tcPr>
          <w:p w:rsidR="00554053" w:rsidRDefault="00554053"/>
        </w:tc>
        <w:tc>
          <w:tcPr>
            <w:tcW w:w="444" w:type="dxa"/>
          </w:tcPr>
          <w:p w:rsidR="00554053" w:rsidRDefault="00B532F1">
            <w:pPr>
              <w:pStyle w:val="TableParagraph"/>
              <w:spacing w:line="223" w:lineRule="exact"/>
              <w:ind w:left="129"/>
              <w:rPr>
                <w:rFonts w:ascii="Arial"/>
                <w:sz w:val="20"/>
              </w:rPr>
            </w:pPr>
            <w:r>
              <w:rPr>
                <w:rFonts w:ascii="Arial"/>
                <w:w w:val="99"/>
                <w:sz w:val="20"/>
                <w:u w:val="single"/>
              </w:rPr>
              <w:t>%</w:t>
            </w:r>
          </w:p>
        </w:tc>
        <w:tc>
          <w:tcPr>
            <w:tcW w:w="283" w:type="dxa"/>
          </w:tcPr>
          <w:p w:rsidR="00554053" w:rsidRDefault="00554053"/>
        </w:tc>
        <w:tc>
          <w:tcPr>
            <w:tcW w:w="852" w:type="dxa"/>
          </w:tcPr>
          <w:p w:rsidR="00554053" w:rsidRDefault="00B532F1">
            <w:pPr>
              <w:pStyle w:val="TableParagraph"/>
              <w:spacing w:line="223" w:lineRule="exact"/>
              <w:ind w:left="69"/>
              <w:rPr>
                <w:rFonts w:ascii="Arial"/>
                <w:sz w:val="20"/>
              </w:rPr>
            </w:pPr>
            <w:r>
              <w:rPr>
                <w:rFonts w:ascii="Arial"/>
                <w:sz w:val="20"/>
                <w:u w:val="single"/>
              </w:rPr>
              <w:t>Alcance</w:t>
            </w:r>
          </w:p>
        </w:tc>
        <w:tc>
          <w:tcPr>
            <w:tcW w:w="142" w:type="dxa"/>
          </w:tcPr>
          <w:p w:rsidR="00554053" w:rsidRDefault="00554053"/>
        </w:tc>
        <w:tc>
          <w:tcPr>
            <w:tcW w:w="566" w:type="dxa"/>
          </w:tcPr>
          <w:p w:rsidR="00554053" w:rsidRDefault="00B532F1">
            <w:pPr>
              <w:pStyle w:val="TableParagraph"/>
              <w:spacing w:line="223" w:lineRule="exact"/>
              <w:ind w:right="3"/>
              <w:jc w:val="center"/>
              <w:rPr>
                <w:rFonts w:ascii="Arial"/>
                <w:sz w:val="20"/>
              </w:rPr>
            </w:pPr>
            <w:r>
              <w:rPr>
                <w:rFonts w:ascii="Arial"/>
                <w:w w:val="99"/>
                <w:sz w:val="20"/>
                <w:u w:val="single"/>
              </w:rPr>
              <w:t>%</w:t>
            </w:r>
          </w:p>
        </w:tc>
      </w:tr>
      <w:tr w:rsidR="00554053">
        <w:trPr>
          <w:trHeight w:hRule="exact" w:val="276"/>
        </w:trPr>
        <w:tc>
          <w:tcPr>
            <w:tcW w:w="3906" w:type="dxa"/>
          </w:tcPr>
          <w:p w:rsidR="00554053" w:rsidRDefault="00B532F1">
            <w:pPr>
              <w:pStyle w:val="TableParagraph"/>
              <w:spacing w:before="42"/>
              <w:ind w:left="200"/>
              <w:rPr>
                <w:rFonts w:ascii="Arial"/>
                <w:sz w:val="20"/>
              </w:rPr>
            </w:pPr>
            <w:r>
              <w:rPr>
                <w:rFonts w:ascii="Arial"/>
                <w:sz w:val="20"/>
              </w:rPr>
              <w:t>Aguinaldo base y eventual</w:t>
            </w:r>
          </w:p>
        </w:tc>
        <w:tc>
          <w:tcPr>
            <w:tcW w:w="350" w:type="dxa"/>
          </w:tcPr>
          <w:p w:rsidR="00554053" w:rsidRDefault="00B532F1">
            <w:pPr>
              <w:pStyle w:val="TableParagraph"/>
              <w:spacing w:before="42"/>
              <w:ind w:right="86"/>
              <w:jc w:val="right"/>
              <w:rPr>
                <w:rFonts w:ascii="Arial"/>
                <w:sz w:val="20"/>
              </w:rPr>
            </w:pPr>
            <w:r>
              <w:rPr>
                <w:rFonts w:ascii="Arial"/>
                <w:w w:val="99"/>
                <w:sz w:val="20"/>
              </w:rPr>
              <w:t>$</w:t>
            </w:r>
          </w:p>
        </w:tc>
        <w:tc>
          <w:tcPr>
            <w:tcW w:w="907" w:type="dxa"/>
          </w:tcPr>
          <w:p w:rsidR="00554053" w:rsidRDefault="00B532F1">
            <w:pPr>
              <w:pStyle w:val="TableParagraph"/>
              <w:spacing w:before="42"/>
              <w:ind w:right="2"/>
              <w:jc w:val="right"/>
              <w:rPr>
                <w:rFonts w:ascii="Arial"/>
                <w:sz w:val="20"/>
              </w:rPr>
            </w:pPr>
            <w:r>
              <w:rPr>
                <w:rFonts w:ascii="Arial"/>
                <w:sz w:val="20"/>
              </w:rPr>
              <w:t>52,009</w:t>
            </w:r>
          </w:p>
        </w:tc>
        <w:tc>
          <w:tcPr>
            <w:tcW w:w="142" w:type="dxa"/>
          </w:tcPr>
          <w:p w:rsidR="00554053" w:rsidRDefault="00554053"/>
        </w:tc>
        <w:tc>
          <w:tcPr>
            <w:tcW w:w="444" w:type="dxa"/>
          </w:tcPr>
          <w:p w:rsidR="00554053" w:rsidRDefault="00B532F1">
            <w:pPr>
              <w:pStyle w:val="TableParagraph"/>
              <w:spacing w:before="42"/>
              <w:ind w:right="2"/>
              <w:jc w:val="right"/>
              <w:rPr>
                <w:rFonts w:ascii="Arial"/>
                <w:sz w:val="20"/>
              </w:rPr>
            </w:pPr>
            <w:r>
              <w:rPr>
                <w:rFonts w:ascii="Arial"/>
                <w:sz w:val="20"/>
              </w:rPr>
              <w:t>36</w:t>
            </w:r>
          </w:p>
        </w:tc>
        <w:tc>
          <w:tcPr>
            <w:tcW w:w="283" w:type="dxa"/>
          </w:tcPr>
          <w:p w:rsidR="00554053" w:rsidRDefault="00B532F1">
            <w:pPr>
              <w:pStyle w:val="TableParagraph"/>
              <w:spacing w:before="42"/>
              <w:jc w:val="center"/>
              <w:rPr>
                <w:rFonts w:ascii="Arial"/>
                <w:sz w:val="20"/>
              </w:rPr>
            </w:pPr>
            <w:r>
              <w:rPr>
                <w:rFonts w:ascii="Arial"/>
                <w:w w:val="99"/>
                <w:sz w:val="20"/>
              </w:rPr>
              <w:t>$</w:t>
            </w:r>
          </w:p>
        </w:tc>
        <w:tc>
          <w:tcPr>
            <w:tcW w:w="852" w:type="dxa"/>
          </w:tcPr>
          <w:p w:rsidR="00554053" w:rsidRDefault="00B532F1">
            <w:pPr>
              <w:pStyle w:val="TableParagraph"/>
              <w:spacing w:before="42"/>
              <w:jc w:val="right"/>
              <w:rPr>
                <w:rFonts w:ascii="Arial"/>
                <w:sz w:val="20"/>
              </w:rPr>
            </w:pPr>
            <w:r>
              <w:rPr>
                <w:rFonts w:ascii="Arial"/>
                <w:sz w:val="20"/>
              </w:rPr>
              <w:t>52,009</w:t>
            </w:r>
          </w:p>
        </w:tc>
        <w:tc>
          <w:tcPr>
            <w:tcW w:w="142" w:type="dxa"/>
          </w:tcPr>
          <w:p w:rsidR="00554053" w:rsidRDefault="00554053"/>
        </w:tc>
        <w:tc>
          <w:tcPr>
            <w:tcW w:w="566" w:type="dxa"/>
          </w:tcPr>
          <w:p w:rsidR="00554053" w:rsidRDefault="00B532F1">
            <w:pPr>
              <w:pStyle w:val="TableParagraph"/>
              <w:spacing w:before="42"/>
              <w:ind w:right="2"/>
              <w:jc w:val="right"/>
              <w:rPr>
                <w:rFonts w:ascii="Arial"/>
                <w:sz w:val="20"/>
              </w:rPr>
            </w:pPr>
            <w:r>
              <w:rPr>
                <w:rFonts w:ascii="Arial"/>
                <w:sz w:val="20"/>
              </w:rPr>
              <w:t>100</w:t>
            </w:r>
          </w:p>
        </w:tc>
      </w:tr>
      <w:tr w:rsidR="00554053">
        <w:trPr>
          <w:trHeight w:hRule="exact" w:val="230"/>
        </w:trPr>
        <w:tc>
          <w:tcPr>
            <w:tcW w:w="3906" w:type="dxa"/>
          </w:tcPr>
          <w:p w:rsidR="00554053" w:rsidRDefault="00B532F1">
            <w:pPr>
              <w:pStyle w:val="TableParagraph"/>
              <w:spacing w:line="227" w:lineRule="exact"/>
              <w:ind w:left="200"/>
              <w:rPr>
                <w:rFonts w:ascii="Arial" w:hAnsi="Arial"/>
                <w:sz w:val="20"/>
              </w:rPr>
            </w:pPr>
            <w:r>
              <w:rPr>
                <w:rFonts w:ascii="Arial" w:hAnsi="Arial"/>
                <w:sz w:val="20"/>
              </w:rPr>
              <w:t>Percepción extraordinaria</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28,393</w:t>
            </w:r>
          </w:p>
        </w:tc>
        <w:tc>
          <w:tcPr>
            <w:tcW w:w="142" w:type="dxa"/>
          </w:tcPr>
          <w:p w:rsidR="00554053" w:rsidRDefault="00554053"/>
        </w:tc>
        <w:tc>
          <w:tcPr>
            <w:tcW w:w="444" w:type="dxa"/>
          </w:tcPr>
          <w:p w:rsidR="00554053" w:rsidRDefault="00B532F1">
            <w:pPr>
              <w:pStyle w:val="TableParagraph"/>
              <w:spacing w:line="227" w:lineRule="exact"/>
              <w:ind w:right="2"/>
              <w:jc w:val="right"/>
              <w:rPr>
                <w:rFonts w:ascii="Arial"/>
                <w:sz w:val="20"/>
              </w:rPr>
            </w:pPr>
            <w:r>
              <w:rPr>
                <w:rFonts w:ascii="Arial"/>
                <w:sz w:val="20"/>
              </w:rPr>
              <w:t>20</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28,393</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30"/>
        </w:trPr>
        <w:tc>
          <w:tcPr>
            <w:tcW w:w="3906" w:type="dxa"/>
          </w:tcPr>
          <w:p w:rsidR="00554053" w:rsidRDefault="00B532F1">
            <w:pPr>
              <w:pStyle w:val="TableParagraph"/>
              <w:spacing w:line="227" w:lineRule="exact"/>
              <w:ind w:left="200"/>
              <w:rPr>
                <w:rFonts w:ascii="Arial"/>
                <w:sz w:val="20"/>
              </w:rPr>
            </w:pPr>
            <w:r>
              <w:rPr>
                <w:rFonts w:ascii="Arial"/>
                <w:sz w:val="20"/>
              </w:rPr>
              <w:t>Prima vacacional</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22,556</w:t>
            </w:r>
          </w:p>
        </w:tc>
        <w:tc>
          <w:tcPr>
            <w:tcW w:w="142" w:type="dxa"/>
          </w:tcPr>
          <w:p w:rsidR="00554053" w:rsidRDefault="00554053"/>
        </w:tc>
        <w:tc>
          <w:tcPr>
            <w:tcW w:w="444" w:type="dxa"/>
          </w:tcPr>
          <w:p w:rsidR="00554053" w:rsidRDefault="00B532F1">
            <w:pPr>
              <w:pStyle w:val="TableParagraph"/>
              <w:spacing w:line="227" w:lineRule="exact"/>
              <w:ind w:right="2"/>
              <w:jc w:val="right"/>
              <w:rPr>
                <w:rFonts w:ascii="Arial"/>
                <w:sz w:val="20"/>
              </w:rPr>
            </w:pPr>
            <w:r>
              <w:rPr>
                <w:rFonts w:ascii="Arial"/>
                <w:sz w:val="20"/>
              </w:rPr>
              <w:t>16</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22,556</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30"/>
        </w:trPr>
        <w:tc>
          <w:tcPr>
            <w:tcW w:w="3906" w:type="dxa"/>
          </w:tcPr>
          <w:p w:rsidR="00554053" w:rsidRDefault="00B532F1">
            <w:pPr>
              <w:pStyle w:val="TableParagraph"/>
              <w:spacing w:line="227" w:lineRule="exact"/>
              <w:ind w:left="200"/>
              <w:rPr>
                <w:rFonts w:ascii="Arial" w:hAnsi="Arial"/>
                <w:sz w:val="20"/>
              </w:rPr>
            </w:pPr>
            <w:r>
              <w:rPr>
                <w:rFonts w:ascii="Arial" w:hAnsi="Arial"/>
                <w:sz w:val="20"/>
              </w:rPr>
              <w:t>Prima vacacional y percepción adicional</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15,739</w:t>
            </w:r>
          </w:p>
        </w:tc>
        <w:tc>
          <w:tcPr>
            <w:tcW w:w="142" w:type="dxa"/>
          </w:tcPr>
          <w:p w:rsidR="00554053" w:rsidRDefault="00554053"/>
        </w:tc>
        <w:tc>
          <w:tcPr>
            <w:tcW w:w="444" w:type="dxa"/>
          </w:tcPr>
          <w:p w:rsidR="00554053" w:rsidRDefault="00B532F1">
            <w:pPr>
              <w:pStyle w:val="TableParagraph"/>
              <w:spacing w:line="227" w:lineRule="exact"/>
              <w:ind w:right="2"/>
              <w:jc w:val="right"/>
              <w:rPr>
                <w:rFonts w:ascii="Arial"/>
                <w:sz w:val="20"/>
              </w:rPr>
            </w:pPr>
            <w:r>
              <w:rPr>
                <w:rFonts w:ascii="Arial"/>
                <w:sz w:val="20"/>
              </w:rPr>
              <w:t>11</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15,739</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30"/>
        </w:trPr>
        <w:tc>
          <w:tcPr>
            <w:tcW w:w="3906" w:type="dxa"/>
          </w:tcPr>
          <w:p w:rsidR="00554053" w:rsidRDefault="00B532F1">
            <w:pPr>
              <w:pStyle w:val="TableParagraph"/>
              <w:spacing w:line="227" w:lineRule="exact"/>
              <w:ind w:left="200"/>
              <w:rPr>
                <w:rFonts w:ascii="Arial"/>
                <w:sz w:val="20"/>
              </w:rPr>
            </w:pPr>
            <w:r>
              <w:rPr>
                <w:rFonts w:ascii="Arial"/>
                <w:sz w:val="20"/>
              </w:rPr>
              <w:t>Tiempo extra</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10,269</w:t>
            </w:r>
          </w:p>
        </w:tc>
        <w:tc>
          <w:tcPr>
            <w:tcW w:w="142" w:type="dxa"/>
          </w:tcPr>
          <w:p w:rsidR="00554053" w:rsidRDefault="00554053"/>
        </w:tc>
        <w:tc>
          <w:tcPr>
            <w:tcW w:w="444" w:type="dxa"/>
          </w:tcPr>
          <w:p w:rsidR="00554053" w:rsidRDefault="00B532F1">
            <w:pPr>
              <w:pStyle w:val="TableParagraph"/>
              <w:spacing w:line="227" w:lineRule="exact"/>
              <w:jc w:val="right"/>
              <w:rPr>
                <w:rFonts w:ascii="Arial"/>
                <w:sz w:val="20"/>
              </w:rPr>
            </w:pPr>
            <w:r>
              <w:rPr>
                <w:rFonts w:ascii="Arial"/>
                <w:w w:val="99"/>
                <w:sz w:val="20"/>
              </w:rPr>
              <w:t>7</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10,269</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29"/>
        </w:trPr>
        <w:tc>
          <w:tcPr>
            <w:tcW w:w="3906" w:type="dxa"/>
          </w:tcPr>
          <w:p w:rsidR="00554053" w:rsidRDefault="00B532F1">
            <w:pPr>
              <w:pStyle w:val="TableParagraph"/>
              <w:spacing w:line="227" w:lineRule="exact"/>
              <w:ind w:left="200"/>
              <w:rPr>
                <w:rFonts w:ascii="Arial" w:hAnsi="Arial"/>
                <w:sz w:val="20"/>
              </w:rPr>
            </w:pPr>
            <w:r>
              <w:rPr>
                <w:rFonts w:ascii="Arial" w:hAnsi="Arial"/>
                <w:sz w:val="20"/>
              </w:rPr>
              <w:t>Premio de antigüedad</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4,688</w:t>
            </w:r>
          </w:p>
        </w:tc>
        <w:tc>
          <w:tcPr>
            <w:tcW w:w="142" w:type="dxa"/>
          </w:tcPr>
          <w:p w:rsidR="00554053" w:rsidRDefault="00554053"/>
        </w:tc>
        <w:tc>
          <w:tcPr>
            <w:tcW w:w="444" w:type="dxa"/>
          </w:tcPr>
          <w:p w:rsidR="00554053" w:rsidRDefault="00B532F1">
            <w:pPr>
              <w:pStyle w:val="TableParagraph"/>
              <w:spacing w:line="227" w:lineRule="exact"/>
              <w:jc w:val="right"/>
              <w:rPr>
                <w:rFonts w:ascii="Arial"/>
                <w:sz w:val="20"/>
              </w:rPr>
            </w:pPr>
            <w:r>
              <w:rPr>
                <w:rFonts w:ascii="Arial"/>
                <w:w w:val="99"/>
                <w:sz w:val="20"/>
              </w:rPr>
              <w:t>3</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4,688</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29"/>
        </w:trPr>
        <w:tc>
          <w:tcPr>
            <w:tcW w:w="3906" w:type="dxa"/>
          </w:tcPr>
          <w:p w:rsidR="00554053" w:rsidRDefault="00B532F1">
            <w:pPr>
              <w:pStyle w:val="TableParagraph"/>
              <w:spacing w:line="225" w:lineRule="exact"/>
              <w:ind w:left="200"/>
              <w:rPr>
                <w:rFonts w:ascii="Arial"/>
                <w:sz w:val="20"/>
              </w:rPr>
            </w:pPr>
            <w:r>
              <w:rPr>
                <w:rFonts w:ascii="Arial"/>
                <w:sz w:val="20"/>
              </w:rPr>
              <w:t>Aguinaldo base personal eventual</w:t>
            </w:r>
          </w:p>
        </w:tc>
        <w:tc>
          <w:tcPr>
            <w:tcW w:w="350" w:type="dxa"/>
          </w:tcPr>
          <w:p w:rsidR="00554053" w:rsidRDefault="00554053"/>
        </w:tc>
        <w:tc>
          <w:tcPr>
            <w:tcW w:w="907" w:type="dxa"/>
          </w:tcPr>
          <w:p w:rsidR="00554053" w:rsidRDefault="00B532F1">
            <w:pPr>
              <w:pStyle w:val="TableParagraph"/>
              <w:spacing w:line="225" w:lineRule="exact"/>
              <w:ind w:right="2"/>
              <w:jc w:val="right"/>
              <w:rPr>
                <w:rFonts w:ascii="Arial"/>
                <w:sz w:val="20"/>
              </w:rPr>
            </w:pPr>
            <w:r>
              <w:rPr>
                <w:rFonts w:ascii="Arial"/>
                <w:sz w:val="20"/>
              </w:rPr>
              <w:t>3,857</w:t>
            </w:r>
          </w:p>
        </w:tc>
        <w:tc>
          <w:tcPr>
            <w:tcW w:w="142" w:type="dxa"/>
          </w:tcPr>
          <w:p w:rsidR="00554053" w:rsidRDefault="00554053"/>
        </w:tc>
        <w:tc>
          <w:tcPr>
            <w:tcW w:w="444" w:type="dxa"/>
          </w:tcPr>
          <w:p w:rsidR="00554053" w:rsidRDefault="00B532F1">
            <w:pPr>
              <w:pStyle w:val="TableParagraph"/>
              <w:spacing w:line="225" w:lineRule="exact"/>
              <w:jc w:val="right"/>
              <w:rPr>
                <w:rFonts w:ascii="Arial"/>
                <w:sz w:val="20"/>
              </w:rPr>
            </w:pPr>
            <w:r>
              <w:rPr>
                <w:rFonts w:ascii="Arial"/>
                <w:w w:val="99"/>
                <w:sz w:val="20"/>
              </w:rPr>
              <w:t>3</w:t>
            </w:r>
          </w:p>
        </w:tc>
        <w:tc>
          <w:tcPr>
            <w:tcW w:w="283" w:type="dxa"/>
          </w:tcPr>
          <w:p w:rsidR="00554053" w:rsidRDefault="00554053"/>
        </w:tc>
        <w:tc>
          <w:tcPr>
            <w:tcW w:w="852" w:type="dxa"/>
          </w:tcPr>
          <w:p w:rsidR="00554053" w:rsidRDefault="00B532F1">
            <w:pPr>
              <w:pStyle w:val="TableParagraph"/>
              <w:spacing w:line="225" w:lineRule="exact"/>
              <w:jc w:val="right"/>
              <w:rPr>
                <w:rFonts w:ascii="Arial"/>
                <w:sz w:val="20"/>
              </w:rPr>
            </w:pPr>
            <w:r>
              <w:rPr>
                <w:rFonts w:ascii="Arial"/>
                <w:sz w:val="20"/>
              </w:rPr>
              <w:t>3,857</w:t>
            </w:r>
          </w:p>
        </w:tc>
        <w:tc>
          <w:tcPr>
            <w:tcW w:w="142" w:type="dxa"/>
          </w:tcPr>
          <w:p w:rsidR="00554053" w:rsidRDefault="00554053"/>
        </w:tc>
        <w:tc>
          <w:tcPr>
            <w:tcW w:w="566" w:type="dxa"/>
          </w:tcPr>
          <w:p w:rsidR="00554053" w:rsidRDefault="00B532F1">
            <w:pPr>
              <w:pStyle w:val="TableParagraph"/>
              <w:spacing w:line="225" w:lineRule="exact"/>
              <w:ind w:right="2"/>
              <w:jc w:val="right"/>
              <w:rPr>
                <w:rFonts w:ascii="Arial"/>
                <w:sz w:val="20"/>
              </w:rPr>
            </w:pPr>
            <w:r>
              <w:rPr>
                <w:rFonts w:ascii="Arial"/>
                <w:sz w:val="20"/>
              </w:rPr>
              <w:t>100</w:t>
            </w:r>
          </w:p>
        </w:tc>
      </w:tr>
      <w:tr w:rsidR="00554053">
        <w:trPr>
          <w:trHeight w:hRule="exact" w:val="230"/>
        </w:trPr>
        <w:tc>
          <w:tcPr>
            <w:tcW w:w="3906" w:type="dxa"/>
          </w:tcPr>
          <w:p w:rsidR="00554053" w:rsidRDefault="00B532F1">
            <w:pPr>
              <w:pStyle w:val="TableParagraph"/>
              <w:spacing w:line="227" w:lineRule="exact"/>
              <w:ind w:left="200"/>
              <w:rPr>
                <w:rFonts w:ascii="Arial" w:hAnsi="Arial"/>
                <w:sz w:val="20"/>
              </w:rPr>
            </w:pPr>
            <w:r>
              <w:rPr>
                <w:rFonts w:ascii="Arial" w:hAnsi="Arial"/>
                <w:sz w:val="20"/>
              </w:rPr>
              <w:t>Prima de antigüedad</w:t>
            </w:r>
          </w:p>
        </w:tc>
        <w:tc>
          <w:tcPr>
            <w:tcW w:w="350" w:type="dxa"/>
          </w:tcPr>
          <w:p w:rsidR="00554053" w:rsidRDefault="00554053"/>
        </w:tc>
        <w:tc>
          <w:tcPr>
            <w:tcW w:w="907" w:type="dxa"/>
          </w:tcPr>
          <w:p w:rsidR="00554053" w:rsidRDefault="00B532F1">
            <w:pPr>
              <w:pStyle w:val="TableParagraph"/>
              <w:spacing w:line="227" w:lineRule="exact"/>
              <w:ind w:right="2"/>
              <w:jc w:val="right"/>
              <w:rPr>
                <w:rFonts w:ascii="Arial"/>
                <w:sz w:val="20"/>
              </w:rPr>
            </w:pPr>
            <w:r>
              <w:rPr>
                <w:rFonts w:ascii="Arial"/>
                <w:sz w:val="20"/>
              </w:rPr>
              <w:t>3,820</w:t>
            </w:r>
          </w:p>
        </w:tc>
        <w:tc>
          <w:tcPr>
            <w:tcW w:w="142" w:type="dxa"/>
          </w:tcPr>
          <w:p w:rsidR="00554053" w:rsidRDefault="00554053"/>
        </w:tc>
        <w:tc>
          <w:tcPr>
            <w:tcW w:w="444" w:type="dxa"/>
          </w:tcPr>
          <w:p w:rsidR="00554053" w:rsidRDefault="00B532F1">
            <w:pPr>
              <w:pStyle w:val="TableParagraph"/>
              <w:spacing w:line="227" w:lineRule="exact"/>
              <w:jc w:val="right"/>
              <w:rPr>
                <w:rFonts w:ascii="Arial"/>
                <w:sz w:val="20"/>
              </w:rPr>
            </w:pPr>
            <w:r>
              <w:rPr>
                <w:rFonts w:ascii="Arial"/>
                <w:w w:val="99"/>
                <w:sz w:val="20"/>
              </w:rPr>
              <w:t>3</w:t>
            </w:r>
          </w:p>
        </w:tc>
        <w:tc>
          <w:tcPr>
            <w:tcW w:w="283" w:type="dxa"/>
          </w:tcPr>
          <w:p w:rsidR="00554053" w:rsidRDefault="00554053"/>
        </w:tc>
        <w:tc>
          <w:tcPr>
            <w:tcW w:w="852" w:type="dxa"/>
          </w:tcPr>
          <w:p w:rsidR="00554053" w:rsidRDefault="00B532F1">
            <w:pPr>
              <w:pStyle w:val="TableParagraph"/>
              <w:spacing w:line="227" w:lineRule="exact"/>
              <w:jc w:val="right"/>
              <w:rPr>
                <w:rFonts w:ascii="Arial"/>
                <w:sz w:val="20"/>
              </w:rPr>
            </w:pPr>
            <w:r>
              <w:rPr>
                <w:rFonts w:ascii="Arial"/>
                <w:sz w:val="20"/>
              </w:rPr>
              <w:t>3,820</w:t>
            </w:r>
          </w:p>
        </w:tc>
        <w:tc>
          <w:tcPr>
            <w:tcW w:w="142" w:type="dxa"/>
          </w:tcPr>
          <w:p w:rsidR="00554053" w:rsidRDefault="00554053"/>
        </w:tc>
        <w:tc>
          <w:tcPr>
            <w:tcW w:w="566" w:type="dxa"/>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323"/>
        </w:trPr>
        <w:tc>
          <w:tcPr>
            <w:tcW w:w="3906" w:type="dxa"/>
          </w:tcPr>
          <w:p w:rsidR="00554053" w:rsidRDefault="00B532F1">
            <w:pPr>
              <w:pStyle w:val="TableParagraph"/>
              <w:spacing w:line="227" w:lineRule="exact"/>
              <w:ind w:left="200"/>
              <w:rPr>
                <w:rFonts w:ascii="Arial"/>
                <w:sz w:val="20"/>
              </w:rPr>
            </w:pPr>
            <w:r>
              <w:rPr>
                <w:rFonts w:ascii="Arial"/>
                <w:sz w:val="20"/>
              </w:rPr>
              <w:t>Prima dominical</w:t>
            </w:r>
          </w:p>
        </w:tc>
        <w:tc>
          <w:tcPr>
            <w:tcW w:w="350" w:type="dxa"/>
          </w:tcPr>
          <w:p w:rsidR="00554053" w:rsidRDefault="00554053"/>
        </w:tc>
        <w:tc>
          <w:tcPr>
            <w:tcW w:w="907"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2,464</w:t>
            </w:r>
          </w:p>
        </w:tc>
        <w:tc>
          <w:tcPr>
            <w:tcW w:w="142" w:type="dxa"/>
          </w:tcPr>
          <w:p w:rsidR="00554053" w:rsidRDefault="00554053"/>
        </w:tc>
        <w:tc>
          <w:tcPr>
            <w:tcW w:w="444" w:type="dxa"/>
            <w:tcBorders>
              <w:bottom w:val="single" w:sz="4" w:space="0" w:color="000000"/>
            </w:tcBorders>
          </w:tcPr>
          <w:p w:rsidR="00554053" w:rsidRDefault="00B532F1">
            <w:pPr>
              <w:pStyle w:val="TableParagraph"/>
              <w:spacing w:line="227" w:lineRule="exact"/>
              <w:jc w:val="right"/>
              <w:rPr>
                <w:rFonts w:ascii="Arial"/>
                <w:sz w:val="20"/>
              </w:rPr>
            </w:pPr>
            <w:r>
              <w:rPr>
                <w:rFonts w:ascii="Arial"/>
                <w:w w:val="99"/>
                <w:sz w:val="20"/>
              </w:rPr>
              <w:t>2</w:t>
            </w:r>
          </w:p>
        </w:tc>
        <w:tc>
          <w:tcPr>
            <w:tcW w:w="283" w:type="dxa"/>
          </w:tcPr>
          <w:p w:rsidR="00554053" w:rsidRDefault="00554053"/>
        </w:tc>
        <w:tc>
          <w:tcPr>
            <w:tcW w:w="852" w:type="dxa"/>
            <w:tcBorders>
              <w:bottom w:val="single" w:sz="4" w:space="0" w:color="000000"/>
            </w:tcBorders>
          </w:tcPr>
          <w:p w:rsidR="00554053" w:rsidRDefault="00B532F1">
            <w:pPr>
              <w:pStyle w:val="TableParagraph"/>
              <w:spacing w:line="227" w:lineRule="exact"/>
              <w:jc w:val="right"/>
              <w:rPr>
                <w:rFonts w:ascii="Arial"/>
                <w:sz w:val="20"/>
              </w:rPr>
            </w:pPr>
            <w:r>
              <w:rPr>
                <w:rFonts w:ascii="Arial"/>
                <w:sz w:val="20"/>
              </w:rPr>
              <w:t>2,464</w:t>
            </w:r>
          </w:p>
        </w:tc>
        <w:tc>
          <w:tcPr>
            <w:tcW w:w="142" w:type="dxa"/>
          </w:tcPr>
          <w:p w:rsidR="00554053" w:rsidRDefault="00554053"/>
        </w:tc>
        <w:tc>
          <w:tcPr>
            <w:tcW w:w="566"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100</w:t>
            </w:r>
          </w:p>
        </w:tc>
      </w:tr>
      <w:tr w:rsidR="00554053">
        <w:trPr>
          <w:trHeight w:hRule="exact" w:val="232"/>
        </w:trPr>
        <w:tc>
          <w:tcPr>
            <w:tcW w:w="3906" w:type="dxa"/>
          </w:tcPr>
          <w:p w:rsidR="00554053" w:rsidRDefault="00B532F1">
            <w:pPr>
              <w:pStyle w:val="TableParagraph"/>
              <w:spacing w:before="2"/>
              <w:ind w:left="1635" w:right="1370"/>
              <w:jc w:val="center"/>
              <w:rPr>
                <w:rFonts w:ascii="Arial"/>
                <w:sz w:val="20"/>
              </w:rPr>
            </w:pPr>
            <w:r>
              <w:rPr>
                <w:rFonts w:ascii="Arial"/>
                <w:sz w:val="20"/>
              </w:rPr>
              <w:t>Total</w:t>
            </w:r>
          </w:p>
        </w:tc>
        <w:tc>
          <w:tcPr>
            <w:tcW w:w="350" w:type="dxa"/>
          </w:tcPr>
          <w:p w:rsidR="00554053" w:rsidRDefault="00B532F1">
            <w:pPr>
              <w:pStyle w:val="TableParagraph"/>
              <w:spacing w:before="2"/>
              <w:ind w:right="86"/>
              <w:jc w:val="right"/>
              <w:rPr>
                <w:rFonts w:ascii="Arial"/>
                <w:sz w:val="20"/>
              </w:rPr>
            </w:pPr>
            <w:r>
              <w:rPr>
                <w:rFonts w:ascii="Arial"/>
                <w:w w:val="99"/>
                <w:sz w:val="20"/>
              </w:rPr>
              <w:t>$</w:t>
            </w:r>
          </w:p>
        </w:tc>
        <w:tc>
          <w:tcPr>
            <w:tcW w:w="907" w:type="dxa"/>
            <w:tcBorders>
              <w:top w:val="single" w:sz="4" w:space="0" w:color="000000"/>
            </w:tcBorders>
          </w:tcPr>
          <w:p w:rsidR="00554053" w:rsidRDefault="00B532F1">
            <w:pPr>
              <w:pStyle w:val="TableParagraph"/>
              <w:spacing w:line="227" w:lineRule="exact"/>
              <w:ind w:right="2"/>
              <w:jc w:val="right"/>
              <w:rPr>
                <w:rFonts w:ascii="Arial"/>
                <w:sz w:val="20"/>
              </w:rPr>
            </w:pPr>
            <w:r>
              <w:rPr>
                <w:rFonts w:ascii="Arial"/>
                <w:w w:val="99"/>
                <w:sz w:val="20"/>
                <w:u w:val="thick"/>
              </w:rPr>
              <w:t xml:space="preserve"> </w:t>
            </w:r>
            <w:r>
              <w:rPr>
                <w:rFonts w:ascii="Arial"/>
                <w:sz w:val="20"/>
                <w:u w:val="thick"/>
              </w:rPr>
              <w:t xml:space="preserve">  </w:t>
            </w:r>
            <w:r>
              <w:rPr>
                <w:rFonts w:ascii="Arial"/>
                <w:spacing w:val="-26"/>
                <w:sz w:val="20"/>
                <w:u w:val="thick"/>
              </w:rPr>
              <w:t xml:space="preserve"> </w:t>
            </w:r>
            <w:r>
              <w:rPr>
                <w:rFonts w:ascii="Arial"/>
                <w:spacing w:val="-1"/>
                <w:sz w:val="20"/>
                <w:u w:val="thick"/>
              </w:rPr>
              <w:t>143,795</w:t>
            </w:r>
          </w:p>
        </w:tc>
        <w:tc>
          <w:tcPr>
            <w:tcW w:w="142" w:type="dxa"/>
          </w:tcPr>
          <w:p w:rsidR="00554053" w:rsidRDefault="00554053"/>
        </w:tc>
        <w:tc>
          <w:tcPr>
            <w:tcW w:w="444" w:type="dxa"/>
            <w:tcBorders>
              <w:top w:val="single" w:sz="4" w:space="0" w:color="000000"/>
            </w:tcBorders>
          </w:tcPr>
          <w:p w:rsidR="00554053" w:rsidRDefault="00B532F1">
            <w:pPr>
              <w:pStyle w:val="TableParagraph"/>
              <w:spacing w:line="227" w:lineRule="exact"/>
              <w:ind w:right="2"/>
              <w:jc w:val="right"/>
              <w:rPr>
                <w:rFonts w:ascii="Arial"/>
                <w:sz w:val="20"/>
              </w:rPr>
            </w:pPr>
            <w:r>
              <w:rPr>
                <w:rFonts w:ascii="Arial"/>
                <w:w w:val="99"/>
                <w:sz w:val="20"/>
                <w:u w:val="thick"/>
              </w:rPr>
              <w:t xml:space="preserve"> </w:t>
            </w:r>
            <w:r>
              <w:rPr>
                <w:rFonts w:ascii="Arial"/>
                <w:spacing w:val="11"/>
                <w:sz w:val="20"/>
                <w:u w:val="thick"/>
              </w:rPr>
              <w:t xml:space="preserve"> </w:t>
            </w:r>
            <w:r>
              <w:rPr>
                <w:rFonts w:ascii="Arial"/>
                <w:spacing w:val="-2"/>
                <w:sz w:val="20"/>
                <w:u w:val="thick"/>
              </w:rPr>
              <w:t>100</w:t>
            </w:r>
          </w:p>
        </w:tc>
        <w:tc>
          <w:tcPr>
            <w:tcW w:w="283" w:type="dxa"/>
          </w:tcPr>
          <w:p w:rsidR="00554053" w:rsidRDefault="00B532F1">
            <w:pPr>
              <w:pStyle w:val="TableParagraph"/>
              <w:spacing w:before="2"/>
              <w:jc w:val="center"/>
              <w:rPr>
                <w:rFonts w:ascii="Arial"/>
                <w:sz w:val="20"/>
              </w:rPr>
            </w:pPr>
            <w:r>
              <w:rPr>
                <w:rFonts w:ascii="Arial"/>
                <w:w w:val="99"/>
                <w:sz w:val="20"/>
              </w:rPr>
              <w:t>$</w:t>
            </w:r>
          </w:p>
        </w:tc>
        <w:tc>
          <w:tcPr>
            <w:tcW w:w="852" w:type="dxa"/>
            <w:tcBorders>
              <w:top w:val="single" w:sz="4" w:space="0" w:color="000000"/>
            </w:tcBorders>
          </w:tcPr>
          <w:p w:rsidR="00554053" w:rsidRDefault="00B532F1">
            <w:pPr>
              <w:pStyle w:val="TableParagraph"/>
              <w:spacing w:line="227" w:lineRule="exact"/>
              <w:jc w:val="right"/>
              <w:rPr>
                <w:rFonts w:ascii="Arial"/>
                <w:sz w:val="20"/>
              </w:rPr>
            </w:pPr>
            <w:r>
              <w:rPr>
                <w:rFonts w:ascii="Arial"/>
                <w:w w:val="99"/>
                <w:sz w:val="20"/>
                <w:u w:val="thick"/>
              </w:rPr>
              <w:t xml:space="preserve"> </w:t>
            </w:r>
            <w:r>
              <w:rPr>
                <w:rFonts w:ascii="Arial"/>
                <w:sz w:val="20"/>
                <w:u w:val="thick"/>
              </w:rPr>
              <w:t xml:space="preserve"> </w:t>
            </w:r>
            <w:r>
              <w:rPr>
                <w:rFonts w:ascii="Arial"/>
                <w:spacing w:val="-23"/>
                <w:sz w:val="20"/>
                <w:u w:val="thick"/>
              </w:rPr>
              <w:t xml:space="preserve"> </w:t>
            </w:r>
            <w:r>
              <w:rPr>
                <w:rFonts w:ascii="Arial"/>
                <w:spacing w:val="-1"/>
                <w:w w:val="95"/>
                <w:sz w:val="20"/>
                <w:u w:val="thick"/>
              </w:rPr>
              <w:t>143,795</w:t>
            </w:r>
          </w:p>
        </w:tc>
        <w:tc>
          <w:tcPr>
            <w:tcW w:w="142" w:type="dxa"/>
          </w:tcPr>
          <w:p w:rsidR="00554053" w:rsidRDefault="00554053"/>
        </w:tc>
        <w:tc>
          <w:tcPr>
            <w:tcW w:w="566" w:type="dxa"/>
            <w:tcBorders>
              <w:top w:val="single" w:sz="4" w:space="0" w:color="000000"/>
            </w:tcBorders>
          </w:tcPr>
          <w:p w:rsidR="00554053" w:rsidRDefault="00B532F1">
            <w:pPr>
              <w:pStyle w:val="TableParagraph"/>
              <w:spacing w:line="227" w:lineRule="exact"/>
              <w:ind w:right="2"/>
              <w:jc w:val="right"/>
              <w:rPr>
                <w:rFonts w:ascii="Arial"/>
                <w:sz w:val="20"/>
              </w:rPr>
            </w:pPr>
            <w:r>
              <w:rPr>
                <w:rFonts w:ascii="Arial"/>
                <w:w w:val="99"/>
                <w:sz w:val="20"/>
                <w:u w:val="thick"/>
              </w:rPr>
              <w:t xml:space="preserve"> </w:t>
            </w:r>
            <w:r>
              <w:rPr>
                <w:rFonts w:ascii="Arial"/>
                <w:sz w:val="20"/>
                <w:u w:val="thick"/>
              </w:rPr>
              <w:t xml:space="preserve">  </w:t>
            </w:r>
            <w:r>
              <w:rPr>
                <w:rFonts w:ascii="Arial"/>
                <w:spacing w:val="22"/>
                <w:sz w:val="20"/>
                <w:u w:val="thick"/>
              </w:rPr>
              <w:t xml:space="preserve"> </w:t>
            </w:r>
            <w:r>
              <w:rPr>
                <w:rFonts w:ascii="Arial"/>
                <w:spacing w:val="-2"/>
                <w:sz w:val="20"/>
                <w:u w:val="thick"/>
              </w:rPr>
              <w:t>100</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11"/>
        </w:rPr>
      </w:pPr>
    </w:p>
    <w:tbl>
      <w:tblPr>
        <w:tblStyle w:val="TableNormal"/>
        <w:tblW w:w="0" w:type="auto"/>
        <w:tblInd w:w="500" w:type="dxa"/>
        <w:tblBorders>
          <w:top w:val="nil"/>
          <w:left w:val="nil"/>
          <w:bottom w:val="nil"/>
          <w:right w:val="nil"/>
          <w:insideH w:val="nil"/>
          <w:insideV w:val="nil"/>
        </w:tblBorders>
        <w:tblLayout w:type="fixed"/>
        <w:tblLook w:val="01E0" w:firstRow="1" w:lastRow="1" w:firstColumn="1" w:lastColumn="1" w:noHBand="0" w:noVBand="0"/>
      </w:tblPr>
      <w:tblGrid>
        <w:gridCol w:w="5886"/>
        <w:gridCol w:w="5111"/>
      </w:tblGrid>
      <w:tr w:rsidR="00554053">
        <w:trPr>
          <w:trHeight w:hRule="exact" w:val="268"/>
        </w:trPr>
        <w:tc>
          <w:tcPr>
            <w:tcW w:w="5886" w:type="dxa"/>
          </w:tcPr>
          <w:p w:rsidR="00554053" w:rsidRDefault="00B532F1">
            <w:pPr>
              <w:pStyle w:val="TableParagraph"/>
              <w:spacing w:line="268" w:lineRule="exact"/>
              <w:ind w:left="200"/>
              <w:rPr>
                <w:rFonts w:ascii="Arial"/>
                <w:sz w:val="24"/>
              </w:rPr>
            </w:pPr>
            <w:r>
              <w:rPr>
                <w:rFonts w:ascii="Arial"/>
                <w:sz w:val="24"/>
                <w:u w:val="single"/>
              </w:rPr>
              <w:t>Seguridad social</w:t>
            </w:r>
          </w:p>
        </w:tc>
        <w:tc>
          <w:tcPr>
            <w:tcW w:w="5111" w:type="dxa"/>
          </w:tcPr>
          <w:p w:rsidR="00554053" w:rsidRDefault="00B532F1">
            <w:pPr>
              <w:pStyle w:val="TableParagraph"/>
              <w:spacing w:line="268" w:lineRule="exact"/>
              <w:ind w:right="198"/>
              <w:jc w:val="right"/>
              <w:rPr>
                <w:rFonts w:ascii="Arial"/>
                <w:sz w:val="24"/>
              </w:rPr>
            </w:pPr>
            <w:r>
              <w:rPr>
                <w:rFonts w:ascii="Arial"/>
                <w:sz w:val="24"/>
              </w:rPr>
              <w:t>$109,653</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spacing w:before="8"/>
      </w:pPr>
    </w:p>
    <w:tbl>
      <w:tblPr>
        <w:tblStyle w:val="TableNormal"/>
        <w:tblW w:w="0" w:type="auto"/>
        <w:tblInd w:w="1976" w:type="dxa"/>
        <w:tblBorders>
          <w:top w:val="nil"/>
          <w:left w:val="nil"/>
          <w:bottom w:val="nil"/>
          <w:right w:val="nil"/>
          <w:insideH w:val="nil"/>
          <w:insideV w:val="nil"/>
        </w:tblBorders>
        <w:tblLayout w:type="fixed"/>
        <w:tblLook w:val="01E0" w:firstRow="1" w:lastRow="1" w:firstColumn="1" w:lastColumn="1" w:noHBand="0" w:noVBand="0"/>
      </w:tblPr>
      <w:tblGrid>
        <w:gridCol w:w="4373"/>
        <w:gridCol w:w="205"/>
        <w:gridCol w:w="862"/>
        <w:gridCol w:w="142"/>
        <w:gridCol w:w="425"/>
        <w:gridCol w:w="283"/>
        <w:gridCol w:w="994"/>
        <w:gridCol w:w="139"/>
        <w:gridCol w:w="428"/>
      </w:tblGrid>
      <w:tr w:rsidR="00554053">
        <w:trPr>
          <w:trHeight w:hRule="exact" w:val="273"/>
        </w:trPr>
        <w:tc>
          <w:tcPr>
            <w:tcW w:w="4373" w:type="dxa"/>
          </w:tcPr>
          <w:p w:rsidR="00554053" w:rsidRDefault="00B532F1">
            <w:pPr>
              <w:pStyle w:val="TableParagraph"/>
              <w:spacing w:line="223" w:lineRule="exact"/>
              <w:ind w:left="1822" w:right="1653"/>
              <w:jc w:val="center"/>
              <w:rPr>
                <w:rFonts w:ascii="Arial"/>
                <w:sz w:val="20"/>
              </w:rPr>
            </w:pPr>
            <w:r>
              <w:rPr>
                <w:rFonts w:ascii="Arial"/>
                <w:sz w:val="20"/>
                <w:u w:val="single"/>
              </w:rPr>
              <w:t>Concepto</w:t>
            </w:r>
          </w:p>
        </w:tc>
        <w:tc>
          <w:tcPr>
            <w:tcW w:w="205" w:type="dxa"/>
          </w:tcPr>
          <w:p w:rsidR="00554053" w:rsidRDefault="00554053"/>
        </w:tc>
        <w:tc>
          <w:tcPr>
            <w:tcW w:w="862" w:type="dxa"/>
          </w:tcPr>
          <w:p w:rsidR="00554053" w:rsidRDefault="00B532F1">
            <w:pPr>
              <w:pStyle w:val="TableParagraph"/>
              <w:spacing w:line="223" w:lineRule="exact"/>
              <w:ind w:left="88"/>
              <w:rPr>
                <w:rFonts w:ascii="Arial"/>
                <w:sz w:val="20"/>
              </w:rPr>
            </w:pPr>
            <w:r>
              <w:rPr>
                <w:rFonts w:ascii="Arial"/>
                <w:sz w:val="20"/>
                <w:u w:val="single"/>
              </w:rPr>
              <w:t>Importe</w:t>
            </w:r>
          </w:p>
        </w:tc>
        <w:tc>
          <w:tcPr>
            <w:tcW w:w="142" w:type="dxa"/>
          </w:tcPr>
          <w:p w:rsidR="00554053" w:rsidRDefault="00554053"/>
        </w:tc>
        <w:tc>
          <w:tcPr>
            <w:tcW w:w="425" w:type="dxa"/>
          </w:tcPr>
          <w:p w:rsidR="00554053" w:rsidRDefault="00B532F1">
            <w:pPr>
              <w:pStyle w:val="TableParagraph"/>
              <w:spacing w:line="223" w:lineRule="exact"/>
              <w:ind w:left="120"/>
              <w:rPr>
                <w:rFonts w:ascii="Arial"/>
                <w:sz w:val="20"/>
              </w:rPr>
            </w:pPr>
            <w:r>
              <w:rPr>
                <w:rFonts w:ascii="Arial"/>
                <w:w w:val="99"/>
                <w:sz w:val="20"/>
                <w:u w:val="single"/>
              </w:rPr>
              <w:t>%</w:t>
            </w:r>
          </w:p>
        </w:tc>
        <w:tc>
          <w:tcPr>
            <w:tcW w:w="283" w:type="dxa"/>
          </w:tcPr>
          <w:p w:rsidR="00554053" w:rsidRDefault="00554053"/>
        </w:tc>
        <w:tc>
          <w:tcPr>
            <w:tcW w:w="994" w:type="dxa"/>
          </w:tcPr>
          <w:p w:rsidR="00554053" w:rsidRDefault="00B532F1">
            <w:pPr>
              <w:pStyle w:val="TableParagraph"/>
              <w:spacing w:line="223" w:lineRule="exact"/>
              <w:ind w:left="223"/>
              <w:rPr>
                <w:rFonts w:ascii="Arial"/>
                <w:sz w:val="20"/>
              </w:rPr>
            </w:pPr>
            <w:r>
              <w:rPr>
                <w:rFonts w:ascii="Arial"/>
                <w:sz w:val="20"/>
                <w:u w:val="single"/>
              </w:rPr>
              <w:t>Alcance</w:t>
            </w:r>
          </w:p>
        </w:tc>
        <w:tc>
          <w:tcPr>
            <w:tcW w:w="139" w:type="dxa"/>
          </w:tcPr>
          <w:p w:rsidR="00554053" w:rsidRDefault="00554053"/>
        </w:tc>
        <w:tc>
          <w:tcPr>
            <w:tcW w:w="428" w:type="dxa"/>
          </w:tcPr>
          <w:p w:rsidR="00554053" w:rsidRDefault="00B532F1">
            <w:pPr>
              <w:pStyle w:val="TableParagraph"/>
              <w:spacing w:line="223" w:lineRule="exact"/>
              <w:ind w:left="124"/>
              <w:rPr>
                <w:rFonts w:ascii="Arial"/>
                <w:sz w:val="20"/>
              </w:rPr>
            </w:pPr>
            <w:r>
              <w:rPr>
                <w:rFonts w:ascii="Arial"/>
                <w:w w:val="99"/>
                <w:sz w:val="20"/>
                <w:u w:val="single"/>
              </w:rPr>
              <w:t>%</w:t>
            </w:r>
          </w:p>
        </w:tc>
      </w:tr>
      <w:tr w:rsidR="00554053">
        <w:trPr>
          <w:trHeight w:hRule="exact" w:val="276"/>
        </w:trPr>
        <w:tc>
          <w:tcPr>
            <w:tcW w:w="4373" w:type="dxa"/>
          </w:tcPr>
          <w:p w:rsidR="00554053" w:rsidRDefault="00B532F1">
            <w:pPr>
              <w:pStyle w:val="TableParagraph"/>
              <w:spacing w:before="43"/>
              <w:ind w:left="200"/>
              <w:rPr>
                <w:rFonts w:ascii="Arial" w:hAnsi="Arial"/>
                <w:sz w:val="20"/>
              </w:rPr>
            </w:pPr>
            <w:r>
              <w:rPr>
                <w:rFonts w:ascii="Arial" w:hAnsi="Arial"/>
                <w:sz w:val="20"/>
              </w:rPr>
              <w:t>Servicio médico y hospitalización</w:t>
            </w:r>
          </w:p>
        </w:tc>
        <w:tc>
          <w:tcPr>
            <w:tcW w:w="205" w:type="dxa"/>
          </w:tcPr>
          <w:p w:rsidR="00554053" w:rsidRDefault="00B532F1">
            <w:pPr>
              <w:pStyle w:val="TableParagraph"/>
              <w:spacing w:before="43"/>
              <w:ind w:right="32"/>
              <w:jc w:val="center"/>
              <w:rPr>
                <w:rFonts w:ascii="Arial"/>
                <w:sz w:val="20"/>
              </w:rPr>
            </w:pPr>
            <w:r>
              <w:rPr>
                <w:rFonts w:ascii="Arial"/>
                <w:w w:val="99"/>
                <w:sz w:val="20"/>
              </w:rPr>
              <w:t>$</w:t>
            </w:r>
          </w:p>
        </w:tc>
        <w:tc>
          <w:tcPr>
            <w:tcW w:w="862" w:type="dxa"/>
          </w:tcPr>
          <w:p w:rsidR="00554053" w:rsidRDefault="00B532F1">
            <w:pPr>
              <w:pStyle w:val="TableParagraph"/>
              <w:spacing w:before="43"/>
              <w:ind w:right="2"/>
              <w:jc w:val="right"/>
              <w:rPr>
                <w:rFonts w:ascii="Arial"/>
                <w:sz w:val="20"/>
              </w:rPr>
            </w:pPr>
            <w:r>
              <w:rPr>
                <w:rFonts w:ascii="Arial"/>
                <w:sz w:val="20"/>
              </w:rPr>
              <w:t>46,204</w:t>
            </w:r>
          </w:p>
        </w:tc>
        <w:tc>
          <w:tcPr>
            <w:tcW w:w="142" w:type="dxa"/>
          </w:tcPr>
          <w:p w:rsidR="00554053" w:rsidRDefault="00554053"/>
        </w:tc>
        <w:tc>
          <w:tcPr>
            <w:tcW w:w="425" w:type="dxa"/>
          </w:tcPr>
          <w:p w:rsidR="00554053" w:rsidRDefault="00B532F1">
            <w:pPr>
              <w:pStyle w:val="TableParagraph"/>
              <w:spacing w:before="43"/>
              <w:ind w:right="2"/>
              <w:jc w:val="right"/>
              <w:rPr>
                <w:rFonts w:ascii="Arial"/>
                <w:sz w:val="20"/>
              </w:rPr>
            </w:pPr>
            <w:r>
              <w:rPr>
                <w:rFonts w:ascii="Arial"/>
                <w:sz w:val="20"/>
              </w:rPr>
              <w:t>42</w:t>
            </w:r>
          </w:p>
        </w:tc>
        <w:tc>
          <w:tcPr>
            <w:tcW w:w="283" w:type="dxa"/>
          </w:tcPr>
          <w:p w:rsidR="00554053" w:rsidRDefault="00B532F1">
            <w:pPr>
              <w:pStyle w:val="TableParagraph"/>
              <w:spacing w:before="43"/>
              <w:ind w:right="2"/>
              <w:jc w:val="center"/>
              <w:rPr>
                <w:rFonts w:ascii="Arial"/>
                <w:sz w:val="20"/>
              </w:rPr>
            </w:pPr>
            <w:r>
              <w:rPr>
                <w:rFonts w:ascii="Arial"/>
                <w:w w:val="99"/>
                <w:sz w:val="20"/>
              </w:rPr>
              <w:t>$</w:t>
            </w:r>
          </w:p>
        </w:tc>
        <w:tc>
          <w:tcPr>
            <w:tcW w:w="994" w:type="dxa"/>
          </w:tcPr>
          <w:p w:rsidR="00554053" w:rsidRDefault="00B532F1">
            <w:pPr>
              <w:pStyle w:val="TableParagraph"/>
              <w:spacing w:before="43"/>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before="43"/>
              <w:ind w:right="1"/>
              <w:jc w:val="right"/>
              <w:rPr>
                <w:rFonts w:ascii="Arial"/>
                <w:sz w:val="20"/>
              </w:rPr>
            </w:pPr>
            <w:r>
              <w:rPr>
                <w:rFonts w:ascii="Arial"/>
                <w:w w:val="99"/>
                <w:sz w:val="20"/>
              </w:rPr>
              <w:t>-</w:t>
            </w:r>
          </w:p>
        </w:tc>
      </w:tr>
      <w:tr w:rsidR="00554053">
        <w:trPr>
          <w:trHeight w:hRule="exact" w:val="229"/>
        </w:trPr>
        <w:tc>
          <w:tcPr>
            <w:tcW w:w="4373" w:type="dxa"/>
          </w:tcPr>
          <w:p w:rsidR="00554053" w:rsidRDefault="00B532F1">
            <w:pPr>
              <w:pStyle w:val="TableParagraph"/>
              <w:spacing w:line="225" w:lineRule="exact"/>
              <w:ind w:left="200"/>
              <w:rPr>
                <w:rFonts w:ascii="Arial"/>
                <w:sz w:val="20"/>
              </w:rPr>
            </w:pPr>
            <w:r>
              <w:rPr>
                <w:rFonts w:ascii="Arial"/>
                <w:sz w:val="20"/>
              </w:rPr>
              <w:t>Medicamentos</w:t>
            </w:r>
          </w:p>
        </w:tc>
        <w:tc>
          <w:tcPr>
            <w:tcW w:w="205" w:type="dxa"/>
          </w:tcPr>
          <w:p w:rsidR="00554053" w:rsidRDefault="00554053"/>
        </w:tc>
        <w:tc>
          <w:tcPr>
            <w:tcW w:w="862" w:type="dxa"/>
          </w:tcPr>
          <w:p w:rsidR="00554053" w:rsidRDefault="00B532F1">
            <w:pPr>
              <w:pStyle w:val="TableParagraph"/>
              <w:spacing w:line="225" w:lineRule="exact"/>
              <w:ind w:right="2"/>
              <w:jc w:val="right"/>
              <w:rPr>
                <w:rFonts w:ascii="Arial"/>
                <w:sz w:val="20"/>
              </w:rPr>
            </w:pPr>
            <w:r>
              <w:rPr>
                <w:rFonts w:ascii="Arial"/>
                <w:sz w:val="20"/>
              </w:rPr>
              <w:t>28,938</w:t>
            </w:r>
          </w:p>
        </w:tc>
        <w:tc>
          <w:tcPr>
            <w:tcW w:w="142" w:type="dxa"/>
          </w:tcPr>
          <w:p w:rsidR="00554053" w:rsidRDefault="00554053"/>
        </w:tc>
        <w:tc>
          <w:tcPr>
            <w:tcW w:w="425" w:type="dxa"/>
          </w:tcPr>
          <w:p w:rsidR="00554053" w:rsidRDefault="00B532F1">
            <w:pPr>
              <w:pStyle w:val="TableParagraph"/>
              <w:spacing w:line="225" w:lineRule="exact"/>
              <w:ind w:right="2"/>
              <w:jc w:val="right"/>
              <w:rPr>
                <w:rFonts w:ascii="Arial"/>
                <w:sz w:val="20"/>
              </w:rPr>
            </w:pPr>
            <w:r>
              <w:rPr>
                <w:rFonts w:ascii="Arial"/>
                <w:sz w:val="20"/>
              </w:rPr>
              <w:t>27</w:t>
            </w:r>
          </w:p>
        </w:tc>
        <w:tc>
          <w:tcPr>
            <w:tcW w:w="283" w:type="dxa"/>
          </w:tcPr>
          <w:p w:rsidR="00554053" w:rsidRDefault="00554053"/>
        </w:tc>
        <w:tc>
          <w:tcPr>
            <w:tcW w:w="994" w:type="dxa"/>
          </w:tcPr>
          <w:p w:rsidR="00554053" w:rsidRDefault="00B532F1">
            <w:pPr>
              <w:pStyle w:val="TableParagraph"/>
              <w:spacing w:line="225" w:lineRule="exact"/>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line="225" w:lineRule="exact"/>
              <w:ind w:right="1"/>
              <w:jc w:val="right"/>
              <w:rPr>
                <w:rFonts w:ascii="Arial"/>
                <w:sz w:val="20"/>
              </w:rPr>
            </w:pPr>
            <w:r>
              <w:rPr>
                <w:rFonts w:ascii="Arial"/>
                <w:w w:val="99"/>
                <w:sz w:val="20"/>
              </w:rPr>
              <w:t>-</w:t>
            </w:r>
          </w:p>
        </w:tc>
      </w:tr>
      <w:tr w:rsidR="00554053">
        <w:trPr>
          <w:trHeight w:hRule="exact" w:val="230"/>
        </w:trPr>
        <w:tc>
          <w:tcPr>
            <w:tcW w:w="4373" w:type="dxa"/>
          </w:tcPr>
          <w:p w:rsidR="00554053" w:rsidRDefault="00B532F1">
            <w:pPr>
              <w:pStyle w:val="TableParagraph"/>
              <w:spacing w:line="227" w:lineRule="exact"/>
              <w:ind w:left="200"/>
              <w:rPr>
                <w:rFonts w:ascii="Arial" w:hAnsi="Arial"/>
                <w:sz w:val="20"/>
              </w:rPr>
            </w:pPr>
            <w:r>
              <w:rPr>
                <w:rFonts w:ascii="Arial" w:hAnsi="Arial"/>
                <w:sz w:val="20"/>
              </w:rPr>
              <w:t>Consultas médicas contrato</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10,202</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9</w:t>
            </w:r>
          </w:p>
        </w:tc>
        <w:tc>
          <w:tcPr>
            <w:tcW w:w="283" w:type="dxa"/>
          </w:tcPr>
          <w:p w:rsidR="00554053" w:rsidRDefault="00554053"/>
        </w:tc>
        <w:tc>
          <w:tcPr>
            <w:tcW w:w="994" w:type="dxa"/>
          </w:tcPr>
          <w:p w:rsidR="00554053" w:rsidRDefault="00B532F1">
            <w:pPr>
              <w:pStyle w:val="TableParagraph"/>
              <w:spacing w:line="227" w:lineRule="exact"/>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0"/>
        </w:trPr>
        <w:tc>
          <w:tcPr>
            <w:tcW w:w="4373" w:type="dxa"/>
          </w:tcPr>
          <w:p w:rsidR="00554053" w:rsidRDefault="00B532F1">
            <w:pPr>
              <w:pStyle w:val="TableParagraph"/>
              <w:spacing w:line="227" w:lineRule="exact"/>
              <w:ind w:left="200"/>
              <w:rPr>
                <w:rFonts w:ascii="Arial"/>
                <w:sz w:val="20"/>
              </w:rPr>
            </w:pPr>
            <w:r>
              <w:rPr>
                <w:rFonts w:ascii="Arial"/>
                <w:sz w:val="20"/>
              </w:rPr>
              <w:t>Contratos seguro de vida</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9,053</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8</w:t>
            </w:r>
          </w:p>
        </w:tc>
        <w:tc>
          <w:tcPr>
            <w:tcW w:w="283" w:type="dxa"/>
          </w:tcPr>
          <w:p w:rsidR="00554053" w:rsidRDefault="00554053"/>
        </w:tc>
        <w:tc>
          <w:tcPr>
            <w:tcW w:w="994" w:type="dxa"/>
          </w:tcPr>
          <w:p w:rsidR="00554053" w:rsidRDefault="00B532F1">
            <w:pPr>
              <w:pStyle w:val="TableParagraph"/>
              <w:spacing w:line="227" w:lineRule="exact"/>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0"/>
        </w:trPr>
        <w:tc>
          <w:tcPr>
            <w:tcW w:w="4373" w:type="dxa"/>
          </w:tcPr>
          <w:p w:rsidR="00554053" w:rsidRDefault="00B532F1">
            <w:pPr>
              <w:pStyle w:val="TableParagraph"/>
              <w:spacing w:line="227" w:lineRule="exact"/>
              <w:ind w:left="200"/>
              <w:rPr>
                <w:rFonts w:ascii="Arial" w:hAnsi="Arial"/>
                <w:sz w:val="20"/>
              </w:rPr>
            </w:pPr>
            <w:r>
              <w:rPr>
                <w:rFonts w:ascii="Arial" w:hAnsi="Arial"/>
                <w:sz w:val="20"/>
              </w:rPr>
              <w:t>Laboratorio y radiología</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4,759</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4</w:t>
            </w:r>
          </w:p>
        </w:tc>
        <w:tc>
          <w:tcPr>
            <w:tcW w:w="283" w:type="dxa"/>
          </w:tcPr>
          <w:p w:rsidR="00554053" w:rsidRDefault="00554053"/>
        </w:tc>
        <w:tc>
          <w:tcPr>
            <w:tcW w:w="994" w:type="dxa"/>
          </w:tcPr>
          <w:p w:rsidR="00554053" w:rsidRDefault="00B532F1">
            <w:pPr>
              <w:pStyle w:val="TableParagraph"/>
              <w:spacing w:line="227" w:lineRule="exact"/>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29"/>
        </w:trPr>
        <w:tc>
          <w:tcPr>
            <w:tcW w:w="4373" w:type="dxa"/>
          </w:tcPr>
          <w:p w:rsidR="00554053" w:rsidRDefault="00B532F1">
            <w:pPr>
              <w:pStyle w:val="TableParagraph"/>
              <w:spacing w:line="227" w:lineRule="exact"/>
              <w:ind w:left="200"/>
              <w:rPr>
                <w:rFonts w:ascii="Arial" w:hAnsi="Arial"/>
                <w:sz w:val="20"/>
              </w:rPr>
            </w:pPr>
            <w:r>
              <w:rPr>
                <w:rFonts w:ascii="Arial" w:hAnsi="Arial"/>
                <w:sz w:val="20"/>
              </w:rPr>
              <w:t>Aportación Imss</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4,560</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4</w:t>
            </w:r>
          </w:p>
        </w:tc>
        <w:tc>
          <w:tcPr>
            <w:tcW w:w="283" w:type="dxa"/>
          </w:tcPr>
          <w:p w:rsidR="00554053" w:rsidRDefault="00554053"/>
        </w:tc>
        <w:tc>
          <w:tcPr>
            <w:tcW w:w="994" w:type="dxa"/>
          </w:tcPr>
          <w:p w:rsidR="00554053" w:rsidRDefault="00B532F1">
            <w:pPr>
              <w:pStyle w:val="TableParagraph"/>
              <w:spacing w:line="227" w:lineRule="exact"/>
              <w:ind w:left="-15" w:right="2"/>
              <w:jc w:val="right"/>
              <w:rPr>
                <w:rFonts w:ascii="Arial"/>
                <w:sz w:val="20"/>
              </w:rPr>
            </w:pPr>
            <w:r>
              <w:rPr>
                <w:rFonts w:ascii="Arial"/>
                <w:sz w:val="20"/>
              </w:rPr>
              <w:t>4,560</w:t>
            </w:r>
          </w:p>
        </w:tc>
        <w:tc>
          <w:tcPr>
            <w:tcW w:w="139" w:type="dxa"/>
          </w:tcPr>
          <w:p w:rsidR="00554053" w:rsidRDefault="00554053"/>
        </w:tc>
        <w:tc>
          <w:tcPr>
            <w:tcW w:w="428" w:type="dxa"/>
          </w:tcPr>
          <w:p w:rsidR="00554053" w:rsidRDefault="00B532F1">
            <w:pPr>
              <w:pStyle w:val="TableParagraph"/>
              <w:spacing w:line="227" w:lineRule="exact"/>
              <w:ind w:left="-15"/>
              <w:jc w:val="right"/>
              <w:rPr>
                <w:rFonts w:ascii="Arial"/>
                <w:sz w:val="20"/>
              </w:rPr>
            </w:pPr>
            <w:r>
              <w:rPr>
                <w:rFonts w:ascii="Arial"/>
                <w:sz w:val="20"/>
              </w:rPr>
              <w:t>100</w:t>
            </w:r>
          </w:p>
        </w:tc>
      </w:tr>
      <w:tr w:rsidR="00554053">
        <w:trPr>
          <w:trHeight w:hRule="exact" w:val="229"/>
        </w:trPr>
        <w:tc>
          <w:tcPr>
            <w:tcW w:w="4373" w:type="dxa"/>
          </w:tcPr>
          <w:p w:rsidR="00554053" w:rsidRDefault="00B532F1">
            <w:pPr>
              <w:pStyle w:val="TableParagraph"/>
              <w:spacing w:line="225" w:lineRule="exact"/>
              <w:ind w:left="200"/>
              <w:rPr>
                <w:rFonts w:ascii="Arial" w:hAnsi="Arial"/>
                <w:sz w:val="20"/>
              </w:rPr>
            </w:pPr>
            <w:r>
              <w:rPr>
                <w:rFonts w:ascii="Arial" w:hAnsi="Arial"/>
                <w:sz w:val="20"/>
              </w:rPr>
              <w:t>Aportaciones por cesantía y vejez</w:t>
            </w:r>
          </w:p>
        </w:tc>
        <w:tc>
          <w:tcPr>
            <w:tcW w:w="205" w:type="dxa"/>
          </w:tcPr>
          <w:p w:rsidR="00554053" w:rsidRDefault="00554053"/>
        </w:tc>
        <w:tc>
          <w:tcPr>
            <w:tcW w:w="862" w:type="dxa"/>
          </w:tcPr>
          <w:p w:rsidR="00554053" w:rsidRDefault="00B532F1">
            <w:pPr>
              <w:pStyle w:val="TableParagraph"/>
              <w:spacing w:line="225" w:lineRule="exact"/>
              <w:ind w:right="2"/>
              <w:jc w:val="right"/>
              <w:rPr>
                <w:rFonts w:ascii="Arial"/>
                <w:sz w:val="20"/>
              </w:rPr>
            </w:pPr>
            <w:r>
              <w:rPr>
                <w:rFonts w:ascii="Arial"/>
                <w:sz w:val="20"/>
              </w:rPr>
              <w:t>2,575</w:t>
            </w:r>
          </w:p>
        </w:tc>
        <w:tc>
          <w:tcPr>
            <w:tcW w:w="142" w:type="dxa"/>
          </w:tcPr>
          <w:p w:rsidR="00554053" w:rsidRDefault="00554053"/>
        </w:tc>
        <w:tc>
          <w:tcPr>
            <w:tcW w:w="425" w:type="dxa"/>
          </w:tcPr>
          <w:p w:rsidR="00554053" w:rsidRDefault="00B532F1">
            <w:pPr>
              <w:pStyle w:val="TableParagraph"/>
              <w:spacing w:line="225" w:lineRule="exact"/>
              <w:jc w:val="right"/>
              <w:rPr>
                <w:rFonts w:ascii="Arial"/>
                <w:sz w:val="20"/>
              </w:rPr>
            </w:pPr>
            <w:r>
              <w:rPr>
                <w:rFonts w:ascii="Arial"/>
                <w:w w:val="99"/>
                <w:sz w:val="20"/>
              </w:rPr>
              <w:t>2</w:t>
            </w:r>
          </w:p>
        </w:tc>
        <w:tc>
          <w:tcPr>
            <w:tcW w:w="283" w:type="dxa"/>
          </w:tcPr>
          <w:p w:rsidR="00554053" w:rsidRDefault="00554053"/>
        </w:tc>
        <w:tc>
          <w:tcPr>
            <w:tcW w:w="994" w:type="dxa"/>
          </w:tcPr>
          <w:p w:rsidR="00554053" w:rsidRDefault="00B532F1">
            <w:pPr>
              <w:pStyle w:val="TableParagraph"/>
              <w:spacing w:line="225" w:lineRule="exact"/>
              <w:ind w:left="-15" w:right="2"/>
              <w:jc w:val="right"/>
              <w:rPr>
                <w:rFonts w:ascii="Arial"/>
                <w:sz w:val="20"/>
              </w:rPr>
            </w:pPr>
            <w:r>
              <w:rPr>
                <w:rFonts w:ascii="Arial"/>
                <w:sz w:val="20"/>
              </w:rPr>
              <w:t>972</w:t>
            </w:r>
          </w:p>
        </w:tc>
        <w:tc>
          <w:tcPr>
            <w:tcW w:w="139" w:type="dxa"/>
          </w:tcPr>
          <w:p w:rsidR="00554053" w:rsidRDefault="00554053"/>
        </w:tc>
        <w:tc>
          <w:tcPr>
            <w:tcW w:w="428" w:type="dxa"/>
          </w:tcPr>
          <w:p w:rsidR="00554053" w:rsidRDefault="00B532F1">
            <w:pPr>
              <w:pStyle w:val="TableParagraph"/>
              <w:spacing w:line="225" w:lineRule="exact"/>
              <w:ind w:left="-15"/>
              <w:jc w:val="right"/>
              <w:rPr>
                <w:rFonts w:ascii="Arial"/>
                <w:sz w:val="20"/>
              </w:rPr>
            </w:pPr>
            <w:r>
              <w:rPr>
                <w:rFonts w:ascii="Arial"/>
                <w:sz w:val="20"/>
              </w:rPr>
              <w:t>38</w:t>
            </w:r>
          </w:p>
        </w:tc>
      </w:tr>
      <w:tr w:rsidR="00554053">
        <w:trPr>
          <w:trHeight w:hRule="exact" w:val="461"/>
        </w:trPr>
        <w:tc>
          <w:tcPr>
            <w:tcW w:w="4373" w:type="dxa"/>
          </w:tcPr>
          <w:p w:rsidR="00554053" w:rsidRDefault="00B532F1">
            <w:pPr>
              <w:pStyle w:val="TableParagraph"/>
              <w:ind w:left="200"/>
              <w:rPr>
                <w:rFonts w:ascii="Arial"/>
                <w:sz w:val="20"/>
              </w:rPr>
            </w:pPr>
            <w:r>
              <w:rPr>
                <w:rFonts w:ascii="Arial"/>
                <w:sz w:val="20"/>
              </w:rPr>
              <w:t>Seguro responsabilidad civil asistencia legal contrato</w:t>
            </w:r>
          </w:p>
        </w:tc>
        <w:tc>
          <w:tcPr>
            <w:tcW w:w="205" w:type="dxa"/>
          </w:tcPr>
          <w:p w:rsidR="00554053" w:rsidRDefault="00554053"/>
        </w:tc>
        <w:tc>
          <w:tcPr>
            <w:tcW w:w="862" w:type="dxa"/>
          </w:tcPr>
          <w:p w:rsidR="00554053" w:rsidRDefault="00554053">
            <w:pPr>
              <w:pStyle w:val="TableParagraph"/>
              <w:spacing w:before="8"/>
              <w:rPr>
                <w:rFonts w:ascii="Arial"/>
                <w:sz w:val="19"/>
              </w:rPr>
            </w:pPr>
          </w:p>
          <w:p w:rsidR="00554053" w:rsidRDefault="00B532F1">
            <w:pPr>
              <w:pStyle w:val="TableParagraph"/>
              <w:ind w:right="2"/>
              <w:jc w:val="right"/>
              <w:rPr>
                <w:rFonts w:ascii="Arial"/>
                <w:sz w:val="20"/>
              </w:rPr>
            </w:pPr>
            <w:r>
              <w:rPr>
                <w:rFonts w:ascii="Arial"/>
                <w:sz w:val="20"/>
              </w:rPr>
              <w:t>2,026</w:t>
            </w:r>
          </w:p>
        </w:tc>
        <w:tc>
          <w:tcPr>
            <w:tcW w:w="142" w:type="dxa"/>
          </w:tcPr>
          <w:p w:rsidR="00554053" w:rsidRDefault="00554053"/>
        </w:tc>
        <w:tc>
          <w:tcPr>
            <w:tcW w:w="425" w:type="dxa"/>
          </w:tcPr>
          <w:p w:rsidR="00554053" w:rsidRDefault="00554053">
            <w:pPr>
              <w:pStyle w:val="TableParagraph"/>
              <w:spacing w:before="8"/>
              <w:rPr>
                <w:rFonts w:ascii="Arial"/>
                <w:sz w:val="19"/>
              </w:rPr>
            </w:pPr>
          </w:p>
          <w:p w:rsidR="00554053" w:rsidRDefault="00B532F1">
            <w:pPr>
              <w:pStyle w:val="TableParagraph"/>
              <w:jc w:val="right"/>
              <w:rPr>
                <w:rFonts w:ascii="Arial"/>
                <w:sz w:val="20"/>
              </w:rPr>
            </w:pPr>
            <w:r>
              <w:rPr>
                <w:rFonts w:ascii="Arial"/>
                <w:w w:val="99"/>
                <w:sz w:val="20"/>
              </w:rPr>
              <w:t>2</w:t>
            </w:r>
          </w:p>
        </w:tc>
        <w:tc>
          <w:tcPr>
            <w:tcW w:w="283" w:type="dxa"/>
          </w:tcPr>
          <w:p w:rsidR="00554053" w:rsidRDefault="00554053"/>
        </w:tc>
        <w:tc>
          <w:tcPr>
            <w:tcW w:w="994" w:type="dxa"/>
          </w:tcPr>
          <w:p w:rsidR="00554053" w:rsidRDefault="00554053">
            <w:pPr>
              <w:pStyle w:val="TableParagraph"/>
              <w:spacing w:before="8"/>
              <w:rPr>
                <w:rFonts w:ascii="Arial"/>
                <w:sz w:val="19"/>
              </w:rPr>
            </w:pPr>
          </w:p>
          <w:p w:rsidR="00554053" w:rsidRDefault="00B532F1">
            <w:pPr>
              <w:pStyle w:val="TableParagraph"/>
              <w:ind w:left="-15" w:right="2"/>
              <w:jc w:val="right"/>
              <w:rPr>
                <w:rFonts w:ascii="Arial"/>
                <w:sz w:val="20"/>
              </w:rPr>
            </w:pPr>
            <w:r>
              <w:rPr>
                <w:rFonts w:ascii="Arial"/>
                <w:sz w:val="20"/>
              </w:rPr>
              <w:t>2,026</w:t>
            </w:r>
          </w:p>
        </w:tc>
        <w:tc>
          <w:tcPr>
            <w:tcW w:w="139" w:type="dxa"/>
          </w:tcPr>
          <w:p w:rsidR="00554053" w:rsidRDefault="00554053"/>
        </w:tc>
        <w:tc>
          <w:tcPr>
            <w:tcW w:w="428" w:type="dxa"/>
          </w:tcPr>
          <w:p w:rsidR="00554053" w:rsidRDefault="00554053">
            <w:pPr>
              <w:pStyle w:val="TableParagraph"/>
              <w:spacing w:before="8"/>
              <w:rPr>
                <w:rFonts w:ascii="Arial"/>
                <w:sz w:val="19"/>
              </w:rPr>
            </w:pPr>
          </w:p>
          <w:p w:rsidR="00554053" w:rsidRDefault="00B532F1">
            <w:pPr>
              <w:pStyle w:val="TableParagraph"/>
              <w:ind w:left="-15"/>
              <w:jc w:val="right"/>
              <w:rPr>
                <w:rFonts w:ascii="Arial"/>
                <w:sz w:val="20"/>
              </w:rPr>
            </w:pPr>
            <w:r>
              <w:rPr>
                <w:rFonts w:ascii="Arial"/>
                <w:sz w:val="20"/>
              </w:rPr>
              <w:t>100</w:t>
            </w:r>
          </w:p>
        </w:tc>
      </w:tr>
      <w:tr w:rsidR="00554053">
        <w:trPr>
          <w:trHeight w:hRule="exact" w:val="230"/>
        </w:trPr>
        <w:tc>
          <w:tcPr>
            <w:tcW w:w="4373" w:type="dxa"/>
          </w:tcPr>
          <w:p w:rsidR="00554053" w:rsidRDefault="00B532F1">
            <w:pPr>
              <w:pStyle w:val="TableParagraph"/>
              <w:spacing w:line="227" w:lineRule="exact"/>
              <w:ind w:left="200"/>
              <w:rPr>
                <w:rFonts w:ascii="Arial" w:hAnsi="Arial"/>
                <w:sz w:val="20"/>
              </w:rPr>
            </w:pPr>
            <w:r>
              <w:rPr>
                <w:rFonts w:ascii="Arial" w:hAnsi="Arial"/>
                <w:sz w:val="20"/>
              </w:rPr>
              <w:t>Material médico</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714</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1</w:t>
            </w:r>
          </w:p>
        </w:tc>
        <w:tc>
          <w:tcPr>
            <w:tcW w:w="283" w:type="dxa"/>
          </w:tcPr>
          <w:p w:rsidR="00554053" w:rsidRDefault="00554053"/>
        </w:tc>
        <w:tc>
          <w:tcPr>
            <w:tcW w:w="994" w:type="dxa"/>
          </w:tcPr>
          <w:p w:rsidR="00554053" w:rsidRDefault="00B532F1">
            <w:pPr>
              <w:pStyle w:val="TableParagraph"/>
              <w:spacing w:line="227" w:lineRule="exact"/>
              <w:ind w:left="-15" w:right="2"/>
              <w:jc w:val="right"/>
              <w:rPr>
                <w:rFonts w:ascii="Arial"/>
                <w:sz w:val="20"/>
              </w:rPr>
            </w:pPr>
            <w:r>
              <w:rPr>
                <w:rFonts w:ascii="Arial"/>
                <w:sz w:val="20"/>
              </w:rPr>
              <w:t>133</w:t>
            </w:r>
          </w:p>
        </w:tc>
        <w:tc>
          <w:tcPr>
            <w:tcW w:w="139" w:type="dxa"/>
          </w:tcPr>
          <w:p w:rsidR="00554053" w:rsidRDefault="00554053"/>
        </w:tc>
        <w:tc>
          <w:tcPr>
            <w:tcW w:w="428" w:type="dxa"/>
          </w:tcPr>
          <w:p w:rsidR="00554053" w:rsidRDefault="00B532F1">
            <w:pPr>
              <w:pStyle w:val="TableParagraph"/>
              <w:spacing w:line="227" w:lineRule="exact"/>
              <w:ind w:left="-15"/>
              <w:jc w:val="right"/>
              <w:rPr>
                <w:rFonts w:ascii="Arial"/>
                <w:sz w:val="20"/>
              </w:rPr>
            </w:pPr>
            <w:r>
              <w:rPr>
                <w:rFonts w:ascii="Arial"/>
                <w:sz w:val="20"/>
              </w:rPr>
              <w:t>19</w:t>
            </w:r>
          </w:p>
        </w:tc>
      </w:tr>
      <w:tr w:rsidR="00554053">
        <w:trPr>
          <w:trHeight w:hRule="exact" w:val="230"/>
        </w:trPr>
        <w:tc>
          <w:tcPr>
            <w:tcW w:w="4373" w:type="dxa"/>
          </w:tcPr>
          <w:p w:rsidR="00554053" w:rsidRDefault="00B532F1">
            <w:pPr>
              <w:pStyle w:val="TableParagraph"/>
              <w:spacing w:line="227" w:lineRule="exact"/>
              <w:ind w:left="200"/>
              <w:rPr>
                <w:rFonts w:ascii="Arial" w:hAnsi="Arial"/>
                <w:sz w:val="20"/>
              </w:rPr>
            </w:pPr>
            <w:r>
              <w:rPr>
                <w:rFonts w:ascii="Arial" w:hAnsi="Arial"/>
                <w:sz w:val="20"/>
              </w:rPr>
              <w:t>Aparatos y accesorios médicos</w:t>
            </w:r>
          </w:p>
        </w:tc>
        <w:tc>
          <w:tcPr>
            <w:tcW w:w="205" w:type="dxa"/>
          </w:tcPr>
          <w:p w:rsidR="00554053" w:rsidRDefault="00554053"/>
        </w:tc>
        <w:tc>
          <w:tcPr>
            <w:tcW w:w="862" w:type="dxa"/>
          </w:tcPr>
          <w:p w:rsidR="00554053" w:rsidRDefault="00B532F1">
            <w:pPr>
              <w:pStyle w:val="TableParagraph"/>
              <w:spacing w:line="227" w:lineRule="exact"/>
              <w:ind w:right="2"/>
              <w:jc w:val="right"/>
              <w:rPr>
                <w:rFonts w:ascii="Arial"/>
                <w:sz w:val="20"/>
              </w:rPr>
            </w:pPr>
            <w:r>
              <w:rPr>
                <w:rFonts w:ascii="Arial"/>
                <w:sz w:val="20"/>
              </w:rPr>
              <w:t>612</w:t>
            </w:r>
          </w:p>
        </w:tc>
        <w:tc>
          <w:tcPr>
            <w:tcW w:w="142" w:type="dxa"/>
          </w:tcPr>
          <w:p w:rsidR="00554053" w:rsidRDefault="00554053"/>
        </w:tc>
        <w:tc>
          <w:tcPr>
            <w:tcW w:w="425" w:type="dxa"/>
          </w:tcPr>
          <w:p w:rsidR="00554053" w:rsidRDefault="00B532F1">
            <w:pPr>
              <w:pStyle w:val="TableParagraph"/>
              <w:spacing w:line="227" w:lineRule="exact"/>
              <w:jc w:val="right"/>
              <w:rPr>
                <w:rFonts w:ascii="Arial"/>
                <w:sz w:val="20"/>
              </w:rPr>
            </w:pPr>
            <w:r>
              <w:rPr>
                <w:rFonts w:ascii="Arial"/>
                <w:w w:val="99"/>
                <w:sz w:val="20"/>
              </w:rPr>
              <w:t>1</w:t>
            </w:r>
          </w:p>
        </w:tc>
        <w:tc>
          <w:tcPr>
            <w:tcW w:w="283" w:type="dxa"/>
          </w:tcPr>
          <w:p w:rsidR="00554053" w:rsidRDefault="00554053"/>
        </w:tc>
        <w:tc>
          <w:tcPr>
            <w:tcW w:w="994" w:type="dxa"/>
          </w:tcPr>
          <w:p w:rsidR="00554053" w:rsidRDefault="00B532F1">
            <w:pPr>
              <w:pStyle w:val="TableParagraph"/>
              <w:spacing w:line="227" w:lineRule="exact"/>
              <w:ind w:right="1"/>
              <w:jc w:val="right"/>
              <w:rPr>
                <w:rFonts w:ascii="Arial"/>
                <w:sz w:val="20"/>
              </w:rPr>
            </w:pPr>
            <w:r>
              <w:rPr>
                <w:rFonts w:ascii="Arial"/>
                <w:w w:val="99"/>
                <w:sz w:val="20"/>
              </w:rPr>
              <w:t>-</w:t>
            </w:r>
          </w:p>
        </w:tc>
        <w:tc>
          <w:tcPr>
            <w:tcW w:w="139" w:type="dxa"/>
          </w:tcPr>
          <w:p w:rsidR="00554053" w:rsidRDefault="00554053"/>
        </w:tc>
        <w:tc>
          <w:tcPr>
            <w:tcW w:w="428" w:type="dxa"/>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326"/>
        </w:trPr>
        <w:tc>
          <w:tcPr>
            <w:tcW w:w="4373" w:type="dxa"/>
          </w:tcPr>
          <w:p w:rsidR="00554053" w:rsidRDefault="00B532F1">
            <w:pPr>
              <w:pStyle w:val="TableParagraph"/>
              <w:spacing w:line="227" w:lineRule="exact"/>
              <w:ind w:left="200"/>
              <w:rPr>
                <w:rFonts w:ascii="Arial"/>
                <w:sz w:val="20"/>
              </w:rPr>
            </w:pPr>
            <w:r>
              <w:rPr>
                <w:rFonts w:ascii="Arial"/>
                <w:sz w:val="20"/>
              </w:rPr>
              <w:t>Consulta hospitalaria</w:t>
            </w:r>
          </w:p>
        </w:tc>
        <w:tc>
          <w:tcPr>
            <w:tcW w:w="205" w:type="dxa"/>
          </w:tcPr>
          <w:p w:rsidR="00554053" w:rsidRDefault="00554053"/>
        </w:tc>
        <w:tc>
          <w:tcPr>
            <w:tcW w:w="862" w:type="dxa"/>
            <w:tcBorders>
              <w:bottom w:val="single" w:sz="4" w:space="0" w:color="000000"/>
            </w:tcBorders>
          </w:tcPr>
          <w:p w:rsidR="00554053" w:rsidRDefault="00B532F1">
            <w:pPr>
              <w:pStyle w:val="TableParagraph"/>
              <w:spacing w:line="227" w:lineRule="exact"/>
              <w:ind w:right="2"/>
              <w:jc w:val="right"/>
              <w:rPr>
                <w:rFonts w:ascii="Arial"/>
                <w:sz w:val="20"/>
              </w:rPr>
            </w:pPr>
            <w:r>
              <w:rPr>
                <w:rFonts w:ascii="Arial"/>
                <w:sz w:val="20"/>
              </w:rPr>
              <w:t>10</w:t>
            </w:r>
          </w:p>
        </w:tc>
        <w:tc>
          <w:tcPr>
            <w:tcW w:w="142" w:type="dxa"/>
          </w:tcPr>
          <w:p w:rsidR="00554053" w:rsidRDefault="00554053"/>
        </w:tc>
        <w:tc>
          <w:tcPr>
            <w:tcW w:w="425"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w w:val="99"/>
                <w:sz w:val="20"/>
              </w:rPr>
              <w:t>-</w:t>
            </w:r>
          </w:p>
        </w:tc>
        <w:tc>
          <w:tcPr>
            <w:tcW w:w="283" w:type="dxa"/>
          </w:tcPr>
          <w:p w:rsidR="00554053" w:rsidRDefault="00554053"/>
        </w:tc>
        <w:tc>
          <w:tcPr>
            <w:tcW w:w="994"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w w:val="99"/>
                <w:sz w:val="20"/>
              </w:rPr>
              <w:t>-</w:t>
            </w:r>
          </w:p>
        </w:tc>
        <w:tc>
          <w:tcPr>
            <w:tcW w:w="139" w:type="dxa"/>
          </w:tcPr>
          <w:p w:rsidR="00554053" w:rsidRDefault="00554053"/>
        </w:tc>
        <w:tc>
          <w:tcPr>
            <w:tcW w:w="428" w:type="dxa"/>
            <w:tcBorders>
              <w:bottom w:val="single" w:sz="4" w:space="0" w:color="000000"/>
            </w:tcBorders>
          </w:tcPr>
          <w:p w:rsidR="00554053" w:rsidRDefault="00B532F1">
            <w:pPr>
              <w:pStyle w:val="TableParagraph"/>
              <w:spacing w:line="227" w:lineRule="exact"/>
              <w:ind w:right="1"/>
              <w:jc w:val="right"/>
              <w:rPr>
                <w:rFonts w:ascii="Arial"/>
                <w:sz w:val="20"/>
              </w:rPr>
            </w:pPr>
            <w:r>
              <w:rPr>
                <w:rFonts w:ascii="Arial"/>
                <w:w w:val="99"/>
                <w:sz w:val="20"/>
              </w:rPr>
              <w:t>-</w:t>
            </w:r>
          </w:p>
        </w:tc>
      </w:tr>
      <w:tr w:rsidR="00554053">
        <w:trPr>
          <w:trHeight w:hRule="exact" w:val="232"/>
        </w:trPr>
        <w:tc>
          <w:tcPr>
            <w:tcW w:w="4373" w:type="dxa"/>
          </w:tcPr>
          <w:p w:rsidR="00554053" w:rsidRDefault="00B532F1">
            <w:pPr>
              <w:pStyle w:val="TableParagraph"/>
              <w:spacing w:before="2"/>
              <w:ind w:left="1822" w:right="1650"/>
              <w:jc w:val="center"/>
              <w:rPr>
                <w:rFonts w:ascii="Arial"/>
                <w:sz w:val="20"/>
              </w:rPr>
            </w:pPr>
            <w:r>
              <w:rPr>
                <w:rFonts w:ascii="Arial"/>
                <w:sz w:val="20"/>
              </w:rPr>
              <w:t>Total</w:t>
            </w:r>
          </w:p>
        </w:tc>
        <w:tc>
          <w:tcPr>
            <w:tcW w:w="205" w:type="dxa"/>
          </w:tcPr>
          <w:p w:rsidR="00554053" w:rsidRDefault="00B532F1">
            <w:pPr>
              <w:pStyle w:val="TableParagraph"/>
              <w:spacing w:before="2"/>
              <w:ind w:right="32"/>
              <w:jc w:val="center"/>
              <w:rPr>
                <w:rFonts w:ascii="Arial"/>
                <w:sz w:val="20"/>
              </w:rPr>
            </w:pPr>
            <w:r>
              <w:rPr>
                <w:rFonts w:ascii="Arial"/>
                <w:w w:val="99"/>
                <w:sz w:val="20"/>
              </w:rPr>
              <w:t>$</w:t>
            </w:r>
          </w:p>
        </w:tc>
        <w:tc>
          <w:tcPr>
            <w:tcW w:w="862" w:type="dxa"/>
            <w:tcBorders>
              <w:top w:val="single" w:sz="4" w:space="0" w:color="000000"/>
            </w:tcBorders>
          </w:tcPr>
          <w:p w:rsidR="00554053" w:rsidRDefault="00B532F1">
            <w:pPr>
              <w:pStyle w:val="TableParagraph"/>
              <w:spacing w:line="227" w:lineRule="exact"/>
              <w:ind w:right="3"/>
              <w:jc w:val="right"/>
              <w:rPr>
                <w:rFonts w:ascii="Arial"/>
                <w:sz w:val="20"/>
              </w:rPr>
            </w:pPr>
            <w:r>
              <w:rPr>
                <w:rFonts w:ascii="Arial"/>
                <w:w w:val="99"/>
                <w:sz w:val="20"/>
                <w:u w:val="thick"/>
              </w:rPr>
              <w:t xml:space="preserve"> </w:t>
            </w:r>
            <w:r>
              <w:rPr>
                <w:rFonts w:ascii="Arial"/>
                <w:sz w:val="20"/>
                <w:u w:val="thick"/>
              </w:rPr>
              <w:t xml:space="preserve"> </w:t>
            </w:r>
            <w:r>
              <w:rPr>
                <w:rFonts w:ascii="Arial"/>
                <w:spacing w:val="-16"/>
                <w:sz w:val="20"/>
                <w:u w:val="thick"/>
              </w:rPr>
              <w:t xml:space="preserve"> </w:t>
            </w:r>
            <w:r>
              <w:rPr>
                <w:rFonts w:ascii="Arial"/>
                <w:spacing w:val="-1"/>
                <w:w w:val="95"/>
                <w:sz w:val="20"/>
                <w:u w:val="thick"/>
              </w:rPr>
              <w:t>109,653</w:t>
            </w:r>
          </w:p>
        </w:tc>
        <w:tc>
          <w:tcPr>
            <w:tcW w:w="142" w:type="dxa"/>
          </w:tcPr>
          <w:p w:rsidR="00554053" w:rsidRDefault="00554053"/>
        </w:tc>
        <w:tc>
          <w:tcPr>
            <w:tcW w:w="425" w:type="dxa"/>
            <w:tcBorders>
              <w:top w:val="single" w:sz="4" w:space="0" w:color="000000"/>
            </w:tcBorders>
          </w:tcPr>
          <w:p w:rsidR="00554053" w:rsidRDefault="00B532F1">
            <w:pPr>
              <w:pStyle w:val="TableParagraph"/>
              <w:spacing w:line="227" w:lineRule="exact"/>
              <w:ind w:right="2"/>
              <w:jc w:val="right"/>
              <w:rPr>
                <w:rFonts w:ascii="Arial"/>
                <w:sz w:val="20"/>
              </w:rPr>
            </w:pPr>
            <w:r>
              <w:rPr>
                <w:rFonts w:ascii="Arial"/>
                <w:w w:val="99"/>
                <w:sz w:val="20"/>
                <w:u w:val="thick"/>
              </w:rPr>
              <w:t xml:space="preserve"> </w:t>
            </w:r>
            <w:r>
              <w:rPr>
                <w:rFonts w:ascii="Arial"/>
                <w:spacing w:val="-8"/>
                <w:sz w:val="20"/>
                <w:u w:val="thick"/>
              </w:rPr>
              <w:t xml:space="preserve"> </w:t>
            </w:r>
            <w:r>
              <w:rPr>
                <w:rFonts w:ascii="Arial"/>
                <w:spacing w:val="-2"/>
                <w:sz w:val="20"/>
                <w:u w:val="thick"/>
              </w:rPr>
              <w:t>100</w:t>
            </w:r>
          </w:p>
        </w:tc>
        <w:tc>
          <w:tcPr>
            <w:tcW w:w="283" w:type="dxa"/>
          </w:tcPr>
          <w:p w:rsidR="00554053" w:rsidRDefault="00B532F1">
            <w:pPr>
              <w:pStyle w:val="TableParagraph"/>
              <w:spacing w:before="2"/>
              <w:ind w:right="2"/>
              <w:jc w:val="center"/>
              <w:rPr>
                <w:rFonts w:ascii="Arial"/>
                <w:sz w:val="20"/>
              </w:rPr>
            </w:pPr>
            <w:r>
              <w:rPr>
                <w:rFonts w:ascii="Arial"/>
                <w:w w:val="99"/>
                <w:sz w:val="20"/>
              </w:rPr>
              <w:t>$</w:t>
            </w:r>
          </w:p>
        </w:tc>
        <w:tc>
          <w:tcPr>
            <w:tcW w:w="994" w:type="dxa"/>
            <w:tcBorders>
              <w:top w:val="single" w:sz="4" w:space="0" w:color="000000"/>
            </w:tcBorders>
          </w:tcPr>
          <w:p w:rsidR="00554053" w:rsidRDefault="00B532F1">
            <w:pPr>
              <w:pStyle w:val="TableParagraph"/>
              <w:tabs>
                <w:tab w:val="left" w:pos="489"/>
              </w:tabs>
              <w:spacing w:line="227" w:lineRule="exact"/>
              <w:ind w:left="-15" w:right="2"/>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7,691</w:t>
            </w:r>
          </w:p>
        </w:tc>
        <w:tc>
          <w:tcPr>
            <w:tcW w:w="139" w:type="dxa"/>
          </w:tcPr>
          <w:p w:rsidR="00554053" w:rsidRDefault="00554053"/>
        </w:tc>
        <w:tc>
          <w:tcPr>
            <w:tcW w:w="428" w:type="dxa"/>
            <w:tcBorders>
              <w:top w:val="single" w:sz="4" w:space="0" w:color="000000"/>
            </w:tcBorders>
          </w:tcPr>
          <w:p w:rsidR="00554053" w:rsidRDefault="00B532F1">
            <w:pPr>
              <w:pStyle w:val="TableParagraph"/>
              <w:tabs>
                <w:tab w:val="left" w:pos="316"/>
              </w:tabs>
              <w:spacing w:line="227" w:lineRule="exact"/>
              <w:ind w:left="-15"/>
              <w:jc w:val="right"/>
              <w:rPr>
                <w:rFonts w:ascii="Arial"/>
                <w:sz w:val="20"/>
              </w:rPr>
            </w:pPr>
            <w:r>
              <w:rPr>
                <w:rFonts w:ascii="Arial"/>
                <w:w w:val="99"/>
                <w:sz w:val="20"/>
                <w:u w:val="thick"/>
              </w:rPr>
              <w:t xml:space="preserve"> </w:t>
            </w:r>
            <w:r>
              <w:rPr>
                <w:rFonts w:ascii="Arial"/>
                <w:sz w:val="20"/>
                <w:u w:val="thick"/>
              </w:rPr>
              <w:tab/>
            </w:r>
            <w:r>
              <w:rPr>
                <w:rFonts w:ascii="Arial"/>
                <w:spacing w:val="-1"/>
                <w:sz w:val="20"/>
                <w:u w:val="thick"/>
              </w:rPr>
              <w:t>7</w:t>
            </w:r>
          </w:p>
        </w:tc>
      </w:tr>
    </w:tbl>
    <w:p w:rsidR="00554053" w:rsidRDefault="00554053">
      <w:pPr>
        <w:pStyle w:val="Textoindependiente"/>
        <w:spacing w:before="1"/>
        <w:rPr>
          <w:sz w:val="27"/>
        </w:rPr>
      </w:pPr>
    </w:p>
    <w:tbl>
      <w:tblPr>
        <w:tblStyle w:val="TableNormal"/>
        <w:tblW w:w="0" w:type="auto"/>
        <w:tblInd w:w="500" w:type="dxa"/>
        <w:tblBorders>
          <w:top w:val="nil"/>
          <w:left w:val="nil"/>
          <w:bottom w:val="nil"/>
          <w:right w:val="nil"/>
          <w:insideH w:val="nil"/>
          <w:insideV w:val="nil"/>
        </w:tblBorders>
        <w:tblLayout w:type="fixed"/>
        <w:tblLook w:val="01E0" w:firstRow="1" w:lastRow="1" w:firstColumn="1" w:lastColumn="1" w:noHBand="0" w:noVBand="0"/>
      </w:tblPr>
      <w:tblGrid>
        <w:gridCol w:w="7786"/>
        <w:gridCol w:w="3212"/>
      </w:tblGrid>
      <w:tr w:rsidR="00554053">
        <w:trPr>
          <w:trHeight w:hRule="exact" w:val="268"/>
        </w:trPr>
        <w:tc>
          <w:tcPr>
            <w:tcW w:w="7786" w:type="dxa"/>
          </w:tcPr>
          <w:p w:rsidR="00554053" w:rsidRDefault="00B532F1">
            <w:pPr>
              <w:pStyle w:val="TableParagraph"/>
              <w:spacing w:line="268" w:lineRule="exact"/>
              <w:ind w:left="200"/>
              <w:rPr>
                <w:rFonts w:ascii="Arial" w:hAnsi="Arial"/>
                <w:sz w:val="24"/>
              </w:rPr>
            </w:pPr>
            <w:r>
              <w:rPr>
                <w:rFonts w:ascii="Arial" w:hAnsi="Arial"/>
                <w:sz w:val="24"/>
                <w:u w:val="single"/>
              </w:rPr>
              <w:t>Remuneraciones al personal de carácter transitorio</w:t>
            </w:r>
          </w:p>
        </w:tc>
        <w:tc>
          <w:tcPr>
            <w:tcW w:w="3212" w:type="dxa"/>
          </w:tcPr>
          <w:p w:rsidR="00554053" w:rsidRDefault="00B532F1">
            <w:pPr>
              <w:pStyle w:val="TableParagraph"/>
              <w:spacing w:line="268" w:lineRule="exact"/>
              <w:ind w:left="2141"/>
              <w:rPr>
                <w:rFonts w:ascii="Arial"/>
                <w:sz w:val="24"/>
              </w:rPr>
            </w:pPr>
            <w:r>
              <w:rPr>
                <w:rFonts w:ascii="Arial"/>
                <w:sz w:val="24"/>
              </w:rPr>
              <w:t>$71,693</w:t>
            </w:r>
          </w:p>
        </w:tc>
      </w:tr>
    </w:tbl>
    <w:p w:rsidR="00554053" w:rsidRDefault="00554053">
      <w:pPr>
        <w:pStyle w:val="Textoindependiente"/>
      </w:pPr>
    </w:p>
    <w:p w:rsidR="00554053" w:rsidRDefault="00B532F1">
      <w:pPr>
        <w:pStyle w:val="Textoindependiente"/>
        <w:ind w:left="732"/>
      </w:pPr>
      <w:r>
        <w:t>Esta cuenta se integra de la manera siguiente:</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2248" w:type="dxa"/>
        <w:tblBorders>
          <w:top w:val="nil"/>
          <w:left w:val="nil"/>
          <w:bottom w:val="nil"/>
          <w:right w:val="nil"/>
          <w:insideH w:val="nil"/>
          <w:insideV w:val="nil"/>
        </w:tblBorders>
        <w:tblLayout w:type="fixed"/>
        <w:tblLook w:val="01E0" w:firstRow="1" w:lastRow="1" w:firstColumn="1" w:lastColumn="1" w:noHBand="0" w:noVBand="0"/>
      </w:tblPr>
      <w:tblGrid>
        <w:gridCol w:w="3287"/>
        <w:gridCol w:w="336"/>
        <w:gridCol w:w="907"/>
        <w:gridCol w:w="151"/>
        <w:gridCol w:w="677"/>
        <w:gridCol w:w="358"/>
        <w:gridCol w:w="991"/>
        <w:gridCol w:w="187"/>
        <w:gridCol w:w="482"/>
      </w:tblGrid>
      <w:tr w:rsidR="00554053">
        <w:trPr>
          <w:trHeight w:hRule="exact" w:val="282"/>
        </w:trPr>
        <w:tc>
          <w:tcPr>
            <w:tcW w:w="3287" w:type="dxa"/>
          </w:tcPr>
          <w:p w:rsidR="00554053" w:rsidRDefault="00B532F1">
            <w:pPr>
              <w:pStyle w:val="TableParagraph"/>
              <w:spacing w:line="223" w:lineRule="exact"/>
              <w:ind w:left="1299" w:right="1090"/>
              <w:jc w:val="center"/>
              <w:rPr>
                <w:rFonts w:ascii="Arial"/>
                <w:sz w:val="20"/>
              </w:rPr>
            </w:pPr>
            <w:r>
              <w:rPr>
                <w:rFonts w:ascii="Arial"/>
                <w:sz w:val="20"/>
                <w:u w:val="single"/>
              </w:rPr>
              <w:t>Concepto</w:t>
            </w:r>
          </w:p>
        </w:tc>
        <w:tc>
          <w:tcPr>
            <w:tcW w:w="336" w:type="dxa"/>
          </w:tcPr>
          <w:p w:rsidR="00554053" w:rsidRDefault="00554053"/>
        </w:tc>
        <w:tc>
          <w:tcPr>
            <w:tcW w:w="907" w:type="dxa"/>
          </w:tcPr>
          <w:p w:rsidR="00554053" w:rsidRDefault="00B532F1">
            <w:pPr>
              <w:pStyle w:val="TableParagraph"/>
              <w:spacing w:line="223" w:lineRule="exact"/>
              <w:ind w:right="112"/>
              <w:jc w:val="right"/>
              <w:rPr>
                <w:rFonts w:ascii="Arial"/>
                <w:sz w:val="20"/>
              </w:rPr>
            </w:pPr>
            <w:r>
              <w:rPr>
                <w:rFonts w:ascii="Arial"/>
                <w:sz w:val="20"/>
                <w:u w:val="single"/>
              </w:rPr>
              <w:t>Importe</w:t>
            </w:r>
          </w:p>
        </w:tc>
        <w:tc>
          <w:tcPr>
            <w:tcW w:w="151" w:type="dxa"/>
          </w:tcPr>
          <w:p w:rsidR="00554053" w:rsidRDefault="00554053"/>
        </w:tc>
        <w:tc>
          <w:tcPr>
            <w:tcW w:w="677" w:type="dxa"/>
          </w:tcPr>
          <w:p w:rsidR="00554053" w:rsidRDefault="00B532F1">
            <w:pPr>
              <w:pStyle w:val="TableParagraph"/>
              <w:spacing w:line="223" w:lineRule="exact"/>
              <w:ind w:left="4"/>
              <w:jc w:val="center"/>
              <w:rPr>
                <w:rFonts w:ascii="Arial"/>
                <w:sz w:val="20"/>
              </w:rPr>
            </w:pPr>
            <w:r>
              <w:rPr>
                <w:rFonts w:ascii="Arial"/>
                <w:w w:val="99"/>
                <w:sz w:val="20"/>
                <w:u w:val="single"/>
              </w:rPr>
              <w:t>%</w:t>
            </w:r>
          </w:p>
        </w:tc>
        <w:tc>
          <w:tcPr>
            <w:tcW w:w="358" w:type="dxa"/>
          </w:tcPr>
          <w:p w:rsidR="00554053" w:rsidRDefault="00554053"/>
        </w:tc>
        <w:tc>
          <w:tcPr>
            <w:tcW w:w="991" w:type="dxa"/>
          </w:tcPr>
          <w:p w:rsidR="00554053" w:rsidRDefault="00B532F1">
            <w:pPr>
              <w:pStyle w:val="TableParagraph"/>
              <w:spacing w:line="223" w:lineRule="exact"/>
              <w:ind w:left="-15" w:right="144"/>
              <w:jc w:val="right"/>
              <w:rPr>
                <w:rFonts w:ascii="Arial"/>
                <w:sz w:val="20"/>
              </w:rPr>
            </w:pPr>
            <w:r>
              <w:rPr>
                <w:rFonts w:ascii="Arial"/>
                <w:sz w:val="20"/>
                <w:u w:val="single"/>
              </w:rPr>
              <w:t>Alcance</w:t>
            </w:r>
          </w:p>
        </w:tc>
        <w:tc>
          <w:tcPr>
            <w:tcW w:w="187" w:type="dxa"/>
          </w:tcPr>
          <w:p w:rsidR="00554053" w:rsidRDefault="00554053"/>
        </w:tc>
        <w:tc>
          <w:tcPr>
            <w:tcW w:w="482"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538"/>
        </w:trPr>
        <w:tc>
          <w:tcPr>
            <w:tcW w:w="3287" w:type="dxa"/>
          </w:tcPr>
          <w:p w:rsidR="00554053" w:rsidRDefault="00B532F1">
            <w:pPr>
              <w:pStyle w:val="TableParagraph"/>
              <w:spacing w:before="52"/>
              <w:ind w:left="200" w:right="131"/>
              <w:rPr>
                <w:rFonts w:ascii="Arial"/>
                <w:sz w:val="20"/>
              </w:rPr>
            </w:pPr>
            <w:r>
              <w:rPr>
                <w:rFonts w:ascii="Arial"/>
                <w:sz w:val="20"/>
              </w:rPr>
              <w:t>Sueldo base personal honorarios asimilables a sueldos y salarios</w:t>
            </w:r>
          </w:p>
        </w:tc>
        <w:tc>
          <w:tcPr>
            <w:tcW w:w="336" w:type="dxa"/>
          </w:tcPr>
          <w:p w:rsidR="00554053" w:rsidRDefault="00554053">
            <w:pPr>
              <w:pStyle w:val="TableParagraph"/>
              <w:spacing w:before="6"/>
              <w:rPr>
                <w:rFonts w:ascii="Arial"/>
                <w:sz w:val="24"/>
              </w:rPr>
            </w:pPr>
          </w:p>
          <w:p w:rsidR="00554053" w:rsidRDefault="00B532F1">
            <w:pPr>
              <w:pStyle w:val="TableParagraph"/>
              <w:ind w:right="69"/>
              <w:jc w:val="right"/>
              <w:rPr>
                <w:rFonts w:ascii="Arial"/>
                <w:sz w:val="20"/>
              </w:rPr>
            </w:pPr>
            <w:r>
              <w:rPr>
                <w:rFonts w:ascii="Arial"/>
                <w:w w:val="99"/>
                <w:sz w:val="20"/>
              </w:rPr>
              <w:t>$</w:t>
            </w:r>
          </w:p>
        </w:tc>
        <w:tc>
          <w:tcPr>
            <w:tcW w:w="907" w:type="dxa"/>
          </w:tcPr>
          <w:p w:rsidR="00554053" w:rsidRDefault="00554053">
            <w:pPr>
              <w:pStyle w:val="TableParagraph"/>
              <w:spacing w:before="6"/>
              <w:rPr>
                <w:rFonts w:ascii="Arial"/>
                <w:sz w:val="24"/>
              </w:rPr>
            </w:pPr>
          </w:p>
          <w:p w:rsidR="00554053" w:rsidRDefault="00B532F1">
            <w:pPr>
              <w:pStyle w:val="TableParagraph"/>
              <w:ind w:right="70"/>
              <w:jc w:val="right"/>
              <w:rPr>
                <w:rFonts w:ascii="Arial"/>
                <w:sz w:val="20"/>
              </w:rPr>
            </w:pPr>
            <w:r>
              <w:rPr>
                <w:rFonts w:ascii="Arial"/>
                <w:sz w:val="20"/>
              </w:rPr>
              <w:t>66,296</w:t>
            </w:r>
          </w:p>
        </w:tc>
        <w:tc>
          <w:tcPr>
            <w:tcW w:w="151" w:type="dxa"/>
          </w:tcPr>
          <w:p w:rsidR="00554053" w:rsidRDefault="00554053"/>
        </w:tc>
        <w:tc>
          <w:tcPr>
            <w:tcW w:w="677" w:type="dxa"/>
          </w:tcPr>
          <w:p w:rsidR="00554053" w:rsidRDefault="00554053">
            <w:pPr>
              <w:pStyle w:val="TableParagraph"/>
              <w:spacing w:before="6"/>
              <w:rPr>
                <w:rFonts w:ascii="Arial"/>
                <w:sz w:val="24"/>
              </w:rPr>
            </w:pPr>
          </w:p>
          <w:p w:rsidR="00554053" w:rsidRDefault="00B532F1">
            <w:pPr>
              <w:pStyle w:val="TableParagraph"/>
              <w:ind w:right="72"/>
              <w:jc w:val="right"/>
              <w:rPr>
                <w:rFonts w:ascii="Arial"/>
                <w:sz w:val="20"/>
              </w:rPr>
            </w:pPr>
            <w:r>
              <w:rPr>
                <w:rFonts w:ascii="Arial"/>
                <w:sz w:val="20"/>
              </w:rPr>
              <w:t>92</w:t>
            </w:r>
          </w:p>
        </w:tc>
        <w:tc>
          <w:tcPr>
            <w:tcW w:w="358" w:type="dxa"/>
          </w:tcPr>
          <w:p w:rsidR="00554053" w:rsidRDefault="00554053">
            <w:pPr>
              <w:pStyle w:val="TableParagraph"/>
              <w:spacing w:before="6"/>
              <w:rPr>
                <w:rFonts w:ascii="Arial"/>
                <w:sz w:val="24"/>
              </w:rPr>
            </w:pPr>
          </w:p>
          <w:p w:rsidR="00554053" w:rsidRDefault="00B532F1">
            <w:pPr>
              <w:pStyle w:val="TableParagraph"/>
              <w:ind w:left="122"/>
              <w:rPr>
                <w:rFonts w:ascii="Arial"/>
                <w:sz w:val="20"/>
              </w:rPr>
            </w:pPr>
            <w:r>
              <w:rPr>
                <w:rFonts w:ascii="Arial"/>
                <w:w w:val="99"/>
                <w:sz w:val="20"/>
              </w:rPr>
              <w:t>$</w:t>
            </w:r>
          </w:p>
        </w:tc>
        <w:tc>
          <w:tcPr>
            <w:tcW w:w="991" w:type="dxa"/>
          </w:tcPr>
          <w:p w:rsidR="00554053" w:rsidRDefault="00554053">
            <w:pPr>
              <w:pStyle w:val="TableParagraph"/>
              <w:spacing w:before="6"/>
              <w:rPr>
                <w:rFonts w:ascii="Arial"/>
                <w:sz w:val="24"/>
              </w:rPr>
            </w:pPr>
          </w:p>
          <w:p w:rsidR="00554053" w:rsidRDefault="00B532F1">
            <w:pPr>
              <w:pStyle w:val="TableParagraph"/>
              <w:ind w:left="-15" w:right="72"/>
              <w:jc w:val="right"/>
              <w:rPr>
                <w:rFonts w:ascii="Arial"/>
                <w:sz w:val="20"/>
              </w:rPr>
            </w:pPr>
            <w:r>
              <w:rPr>
                <w:rFonts w:ascii="Arial"/>
                <w:sz w:val="20"/>
              </w:rPr>
              <w:t>66,296</w:t>
            </w:r>
          </w:p>
        </w:tc>
        <w:tc>
          <w:tcPr>
            <w:tcW w:w="187" w:type="dxa"/>
          </w:tcPr>
          <w:p w:rsidR="00554053" w:rsidRDefault="00554053"/>
        </w:tc>
        <w:tc>
          <w:tcPr>
            <w:tcW w:w="482" w:type="dxa"/>
          </w:tcPr>
          <w:p w:rsidR="00554053" w:rsidRDefault="00554053">
            <w:pPr>
              <w:pStyle w:val="TableParagraph"/>
              <w:spacing w:before="6"/>
              <w:rPr>
                <w:rFonts w:ascii="Arial"/>
                <w:sz w:val="24"/>
              </w:rPr>
            </w:pPr>
          </w:p>
          <w:p w:rsidR="00554053" w:rsidRDefault="00B532F1">
            <w:pPr>
              <w:pStyle w:val="TableParagraph"/>
              <w:ind w:left="55" w:right="53"/>
              <w:jc w:val="center"/>
              <w:rPr>
                <w:rFonts w:ascii="Arial"/>
                <w:sz w:val="20"/>
              </w:rPr>
            </w:pPr>
            <w:r>
              <w:rPr>
                <w:rFonts w:ascii="Arial"/>
                <w:sz w:val="20"/>
              </w:rPr>
              <w:t>100</w:t>
            </w:r>
          </w:p>
        </w:tc>
      </w:tr>
      <w:tr w:rsidR="00554053">
        <w:trPr>
          <w:trHeight w:hRule="exact" w:val="275"/>
        </w:trPr>
        <w:tc>
          <w:tcPr>
            <w:tcW w:w="3287" w:type="dxa"/>
          </w:tcPr>
          <w:p w:rsidR="00554053" w:rsidRDefault="00B532F1">
            <w:pPr>
              <w:pStyle w:val="TableParagraph"/>
              <w:spacing w:before="18"/>
              <w:ind w:left="200"/>
              <w:rPr>
                <w:rFonts w:ascii="Arial"/>
                <w:sz w:val="20"/>
              </w:rPr>
            </w:pPr>
            <w:r>
              <w:rPr>
                <w:rFonts w:ascii="Arial"/>
                <w:sz w:val="20"/>
              </w:rPr>
              <w:t>Personal eventual</w:t>
            </w:r>
          </w:p>
        </w:tc>
        <w:tc>
          <w:tcPr>
            <w:tcW w:w="336" w:type="dxa"/>
          </w:tcPr>
          <w:p w:rsidR="00554053" w:rsidRDefault="00554053"/>
        </w:tc>
        <w:tc>
          <w:tcPr>
            <w:tcW w:w="907" w:type="dxa"/>
            <w:tcBorders>
              <w:bottom w:val="single" w:sz="4" w:space="0" w:color="000000"/>
            </w:tcBorders>
          </w:tcPr>
          <w:p w:rsidR="00554053" w:rsidRDefault="00B532F1">
            <w:pPr>
              <w:pStyle w:val="TableParagraph"/>
              <w:spacing w:before="18"/>
              <w:ind w:right="69"/>
              <w:jc w:val="right"/>
              <w:rPr>
                <w:rFonts w:ascii="Arial"/>
                <w:sz w:val="20"/>
              </w:rPr>
            </w:pPr>
            <w:r>
              <w:rPr>
                <w:rFonts w:ascii="Arial"/>
                <w:sz w:val="20"/>
              </w:rPr>
              <w:t>5,397</w:t>
            </w:r>
          </w:p>
        </w:tc>
        <w:tc>
          <w:tcPr>
            <w:tcW w:w="151" w:type="dxa"/>
          </w:tcPr>
          <w:p w:rsidR="00554053" w:rsidRDefault="00554053"/>
        </w:tc>
        <w:tc>
          <w:tcPr>
            <w:tcW w:w="677" w:type="dxa"/>
            <w:tcBorders>
              <w:bottom w:val="single" w:sz="4" w:space="0" w:color="000000"/>
            </w:tcBorders>
          </w:tcPr>
          <w:p w:rsidR="00554053" w:rsidRDefault="00B532F1">
            <w:pPr>
              <w:pStyle w:val="TableParagraph"/>
              <w:spacing w:before="18"/>
              <w:ind w:right="69"/>
              <w:jc w:val="right"/>
              <w:rPr>
                <w:rFonts w:ascii="Arial"/>
                <w:sz w:val="20"/>
              </w:rPr>
            </w:pPr>
            <w:r>
              <w:rPr>
                <w:rFonts w:ascii="Arial"/>
                <w:w w:val="99"/>
                <w:sz w:val="20"/>
              </w:rPr>
              <w:t>8</w:t>
            </w:r>
          </w:p>
        </w:tc>
        <w:tc>
          <w:tcPr>
            <w:tcW w:w="358" w:type="dxa"/>
          </w:tcPr>
          <w:p w:rsidR="00554053" w:rsidRDefault="00554053"/>
        </w:tc>
        <w:tc>
          <w:tcPr>
            <w:tcW w:w="991" w:type="dxa"/>
            <w:tcBorders>
              <w:bottom w:val="single" w:sz="4" w:space="0" w:color="000000"/>
            </w:tcBorders>
          </w:tcPr>
          <w:p w:rsidR="00554053" w:rsidRDefault="00B532F1">
            <w:pPr>
              <w:pStyle w:val="TableParagraph"/>
              <w:spacing w:before="18"/>
              <w:ind w:left="-15" w:right="72"/>
              <w:jc w:val="right"/>
              <w:rPr>
                <w:rFonts w:ascii="Arial"/>
                <w:sz w:val="20"/>
              </w:rPr>
            </w:pPr>
            <w:r>
              <w:rPr>
                <w:rFonts w:ascii="Arial"/>
                <w:sz w:val="20"/>
              </w:rPr>
              <w:t>5,397</w:t>
            </w:r>
          </w:p>
        </w:tc>
        <w:tc>
          <w:tcPr>
            <w:tcW w:w="187" w:type="dxa"/>
          </w:tcPr>
          <w:p w:rsidR="00554053" w:rsidRDefault="00554053"/>
        </w:tc>
        <w:tc>
          <w:tcPr>
            <w:tcW w:w="482" w:type="dxa"/>
            <w:tcBorders>
              <w:bottom w:val="single" w:sz="4" w:space="0" w:color="000000"/>
            </w:tcBorders>
          </w:tcPr>
          <w:p w:rsidR="00554053" w:rsidRDefault="00B532F1">
            <w:pPr>
              <w:pStyle w:val="TableParagraph"/>
              <w:spacing w:before="18"/>
              <w:ind w:left="55" w:right="53"/>
              <w:jc w:val="center"/>
              <w:rPr>
                <w:rFonts w:ascii="Arial"/>
                <w:sz w:val="20"/>
              </w:rPr>
            </w:pPr>
            <w:r>
              <w:rPr>
                <w:rFonts w:ascii="Arial"/>
                <w:sz w:val="20"/>
              </w:rPr>
              <w:t>100</w:t>
            </w:r>
          </w:p>
        </w:tc>
      </w:tr>
      <w:tr w:rsidR="00554053">
        <w:trPr>
          <w:trHeight w:hRule="exact" w:val="269"/>
        </w:trPr>
        <w:tc>
          <w:tcPr>
            <w:tcW w:w="3287" w:type="dxa"/>
          </w:tcPr>
          <w:p w:rsidR="00554053" w:rsidRDefault="00B532F1">
            <w:pPr>
              <w:pStyle w:val="TableParagraph"/>
              <w:spacing w:before="2"/>
              <w:ind w:left="1299" w:right="1087"/>
              <w:jc w:val="center"/>
              <w:rPr>
                <w:rFonts w:ascii="Arial"/>
                <w:sz w:val="20"/>
              </w:rPr>
            </w:pPr>
            <w:r>
              <w:rPr>
                <w:rFonts w:ascii="Arial"/>
                <w:sz w:val="20"/>
              </w:rPr>
              <w:t>Total</w:t>
            </w:r>
          </w:p>
        </w:tc>
        <w:tc>
          <w:tcPr>
            <w:tcW w:w="336" w:type="dxa"/>
          </w:tcPr>
          <w:p w:rsidR="00554053" w:rsidRDefault="00B532F1">
            <w:pPr>
              <w:pStyle w:val="TableParagraph"/>
              <w:spacing w:before="2"/>
              <w:ind w:right="69"/>
              <w:jc w:val="right"/>
              <w:rPr>
                <w:rFonts w:ascii="Arial"/>
                <w:sz w:val="20"/>
              </w:rPr>
            </w:pPr>
            <w:r>
              <w:rPr>
                <w:rFonts w:ascii="Arial"/>
                <w:w w:val="99"/>
                <w:sz w:val="20"/>
              </w:rPr>
              <w:t>$</w:t>
            </w:r>
          </w:p>
        </w:tc>
        <w:tc>
          <w:tcPr>
            <w:tcW w:w="907" w:type="dxa"/>
            <w:tcBorders>
              <w:top w:val="single" w:sz="4" w:space="0" w:color="000000"/>
              <w:bottom w:val="double" w:sz="6" w:space="0" w:color="000000"/>
            </w:tcBorders>
          </w:tcPr>
          <w:p w:rsidR="00554053" w:rsidRDefault="00B532F1">
            <w:pPr>
              <w:pStyle w:val="TableParagraph"/>
              <w:spacing w:line="227" w:lineRule="exact"/>
              <w:ind w:right="70"/>
              <w:jc w:val="right"/>
              <w:rPr>
                <w:rFonts w:ascii="Arial"/>
                <w:sz w:val="20"/>
              </w:rPr>
            </w:pPr>
            <w:r>
              <w:rPr>
                <w:rFonts w:ascii="Arial"/>
                <w:sz w:val="20"/>
              </w:rPr>
              <w:t>71,693</w:t>
            </w:r>
          </w:p>
        </w:tc>
        <w:tc>
          <w:tcPr>
            <w:tcW w:w="151" w:type="dxa"/>
          </w:tcPr>
          <w:p w:rsidR="00554053" w:rsidRDefault="00554053"/>
        </w:tc>
        <w:tc>
          <w:tcPr>
            <w:tcW w:w="677" w:type="dxa"/>
            <w:tcBorders>
              <w:top w:val="single" w:sz="4"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100</w:t>
            </w:r>
          </w:p>
        </w:tc>
        <w:tc>
          <w:tcPr>
            <w:tcW w:w="358" w:type="dxa"/>
          </w:tcPr>
          <w:p w:rsidR="00554053" w:rsidRDefault="00B532F1">
            <w:pPr>
              <w:pStyle w:val="TableParagraph"/>
              <w:spacing w:before="2"/>
              <w:ind w:left="122"/>
              <w:rPr>
                <w:rFonts w:ascii="Arial"/>
                <w:sz w:val="20"/>
              </w:rPr>
            </w:pPr>
            <w:r>
              <w:rPr>
                <w:rFonts w:ascii="Arial"/>
                <w:w w:val="99"/>
                <w:sz w:val="20"/>
              </w:rPr>
              <w:t>$</w:t>
            </w:r>
          </w:p>
        </w:tc>
        <w:tc>
          <w:tcPr>
            <w:tcW w:w="991" w:type="dxa"/>
            <w:tcBorders>
              <w:top w:val="single" w:sz="4" w:space="0" w:color="000000"/>
              <w:bottom w:val="double" w:sz="6" w:space="0" w:color="000000"/>
            </w:tcBorders>
          </w:tcPr>
          <w:p w:rsidR="00554053" w:rsidRDefault="00B532F1">
            <w:pPr>
              <w:pStyle w:val="TableParagraph"/>
              <w:spacing w:line="227" w:lineRule="exact"/>
              <w:ind w:left="-15" w:right="72"/>
              <w:jc w:val="right"/>
              <w:rPr>
                <w:rFonts w:ascii="Arial"/>
                <w:sz w:val="20"/>
              </w:rPr>
            </w:pPr>
            <w:r>
              <w:rPr>
                <w:rFonts w:ascii="Arial"/>
                <w:sz w:val="20"/>
              </w:rPr>
              <w:t>71,693</w:t>
            </w:r>
          </w:p>
        </w:tc>
        <w:tc>
          <w:tcPr>
            <w:tcW w:w="187" w:type="dxa"/>
          </w:tcPr>
          <w:p w:rsidR="00554053" w:rsidRDefault="00554053"/>
        </w:tc>
        <w:tc>
          <w:tcPr>
            <w:tcW w:w="482" w:type="dxa"/>
            <w:tcBorders>
              <w:top w:val="single" w:sz="4" w:space="0" w:color="000000"/>
              <w:bottom w:val="double" w:sz="6" w:space="0" w:color="000000"/>
            </w:tcBorders>
          </w:tcPr>
          <w:p w:rsidR="00554053" w:rsidRDefault="00B532F1">
            <w:pPr>
              <w:pStyle w:val="TableParagraph"/>
              <w:spacing w:line="227" w:lineRule="exact"/>
              <w:ind w:left="55" w:right="53"/>
              <w:jc w:val="center"/>
              <w:rPr>
                <w:rFonts w:ascii="Arial"/>
                <w:sz w:val="20"/>
              </w:rPr>
            </w:pPr>
            <w:r>
              <w:rPr>
                <w:rFonts w:ascii="Arial"/>
                <w:sz w:val="20"/>
              </w:rPr>
              <w:t>100</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481" w:type="dxa"/>
        <w:tblBorders>
          <w:top w:val="nil"/>
          <w:left w:val="nil"/>
          <w:bottom w:val="nil"/>
          <w:right w:val="nil"/>
          <w:insideH w:val="nil"/>
          <w:insideV w:val="nil"/>
        </w:tblBorders>
        <w:tblLayout w:type="fixed"/>
        <w:tblLook w:val="01E0" w:firstRow="1" w:lastRow="1" w:firstColumn="1" w:lastColumn="1" w:noHBand="0" w:noVBand="0"/>
      </w:tblPr>
      <w:tblGrid>
        <w:gridCol w:w="7307"/>
        <w:gridCol w:w="3729"/>
      </w:tblGrid>
      <w:tr w:rsidR="00554053">
        <w:trPr>
          <w:trHeight w:hRule="exact" w:val="268"/>
        </w:trPr>
        <w:tc>
          <w:tcPr>
            <w:tcW w:w="7307" w:type="dxa"/>
          </w:tcPr>
          <w:p w:rsidR="00554053" w:rsidRDefault="00B532F1">
            <w:pPr>
              <w:pStyle w:val="TableParagraph"/>
              <w:spacing w:line="268" w:lineRule="exact"/>
              <w:ind w:left="200"/>
              <w:rPr>
                <w:rFonts w:ascii="Arial" w:hAnsi="Arial"/>
                <w:sz w:val="24"/>
              </w:rPr>
            </w:pPr>
            <w:r>
              <w:rPr>
                <w:rFonts w:ascii="Arial" w:hAnsi="Arial"/>
                <w:sz w:val="24"/>
                <w:u w:val="single"/>
              </w:rPr>
              <w:t>Pago de estímulos a servidores públicos</w:t>
            </w:r>
          </w:p>
        </w:tc>
        <w:tc>
          <w:tcPr>
            <w:tcW w:w="3729" w:type="dxa"/>
          </w:tcPr>
          <w:p w:rsidR="00554053" w:rsidRDefault="00B532F1">
            <w:pPr>
              <w:pStyle w:val="TableParagraph"/>
              <w:spacing w:line="268" w:lineRule="exact"/>
              <w:ind w:right="198"/>
              <w:jc w:val="right"/>
              <w:rPr>
                <w:rFonts w:ascii="Arial"/>
                <w:sz w:val="24"/>
              </w:rPr>
            </w:pPr>
            <w:r>
              <w:rPr>
                <w:rFonts w:ascii="Arial"/>
                <w:sz w:val="24"/>
              </w:rPr>
              <w:t>$3,755</w:t>
            </w:r>
          </w:p>
        </w:tc>
      </w:tr>
    </w:tbl>
    <w:p w:rsidR="00554053" w:rsidRDefault="00554053">
      <w:pPr>
        <w:pStyle w:val="Textoindependiente"/>
        <w:spacing w:before="11"/>
        <w:rPr>
          <w:sz w:val="15"/>
        </w:rPr>
      </w:pPr>
    </w:p>
    <w:p w:rsidR="00554053" w:rsidRDefault="00B532F1">
      <w:pPr>
        <w:pStyle w:val="Textoindependiente"/>
        <w:spacing w:before="92"/>
        <w:ind w:left="732"/>
        <w:jc w:val="both"/>
      </w:pPr>
      <w:r>
        <w:t>Esta cuenta se integra por los conceptos siguientes:</w:t>
      </w:r>
    </w:p>
    <w:p w:rsidR="00554053" w:rsidRDefault="00554053">
      <w:pPr>
        <w:pStyle w:val="Textoindependiente"/>
        <w:spacing w:before="6"/>
        <w:rPr>
          <w:sz w:val="25"/>
        </w:rPr>
      </w:pPr>
    </w:p>
    <w:tbl>
      <w:tblPr>
        <w:tblStyle w:val="TableNormal"/>
        <w:tblW w:w="0" w:type="auto"/>
        <w:tblInd w:w="1933" w:type="dxa"/>
        <w:tblBorders>
          <w:top w:val="nil"/>
          <w:left w:val="nil"/>
          <w:bottom w:val="nil"/>
          <w:right w:val="nil"/>
          <w:insideH w:val="nil"/>
          <w:insideV w:val="nil"/>
        </w:tblBorders>
        <w:tblLayout w:type="fixed"/>
        <w:tblLook w:val="01E0" w:firstRow="1" w:lastRow="1" w:firstColumn="1" w:lastColumn="1" w:noHBand="0" w:noVBand="0"/>
      </w:tblPr>
      <w:tblGrid>
        <w:gridCol w:w="3875"/>
        <w:gridCol w:w="360"/>
        <w:gridCol w:w="888"/>
        <w:gridCol w:w="154"/>
        <w:gridCol w:w="694"/>
        <w:gridCol w:w="286"/>
        <w:gridCol w:w="991"/>
        <w:gridCol w:w="276"/>
        <w:gridCol w:w="480"/>
      </w:tblGrid>
      <w:tr w:rsidR="00554053">
        <w:trPr>
          <w:trHeight w:hRule="exact" w:val="282"/>
        </w:trPr>
        <w:tc>
          <w:tcPr>
            <w:tcW w:w="3875" w:type="dxa"/>
          </w:tcPr>
          <w:p w:rsidR="00554053" w:rsidRDefault="00B532F1">
            <w:pPr>
              <w:pStyle w:val="TableParagraph"/>
              <w:spacing w:line="223" w:lineRule="exact"/>
              <w:ind w:left="1606" w:right="1371"/>
              <w:jc w:val="center"/>
              <w:rPr>
                <w:rFonts w:ascii="Arial"/>
                <w:sz w:val="20"/>
              </w:rPr>
            </w:pPr>
            <w:r>
              <w:rPr>
                <w:rFonts w:ascii="Arial"/>
                <w:sz w:val="20"/>
                <w:u w:val="single"/>
              </w:rPr>
              <w:t>Concepto</w:t>
            </w:r>
          </w:p>
        </w:tc>
        <w:tc>
          <w:tcPr>
            <w:tcW w:w="360" w:type="dxa"/>
          </w:tcPr>
          <w:p w:rsidR="00554053" w:rsidRDefault="00554053"/>
        </w:tc>
        <w:tc>
          <w:tcPr>
            <w:tcW w:w="888" w:type="dxa"/>
          </w:tcPr>
          <w:p w:rsidR="00554053" w:rsidRDefault="00B532F1">
            <w:pPr>
              <w:pStyle w:val="TableParagraph"/>
              <w:spacing w:line="223" w:lineRule="exact"/>
              <w:ind w:right="69"/>
              <w:jc w:val="right"/>
              <w:rPr>
                <w:rFonts w:ascii="Arial"/>
                <w:sz w:val="20"/>
              </w:rPr>
            </w:pPr>
            <w:r>
              <w:rPr>
                <w:rFonts w:ascii="Arial"/>
                <w:sz w:val="20"/>
                <w:u w:val="single"/>
              </w:rPr>
              <w:t>Importe</w:t>
            </w:r>
          </w:p>
        </w:tc>
        <w:tc>
          <w:tcPr>
            <w:tcW w:w="154" w:type="dxa"/>
          </w:tcPr>
          <w:p w:rsidR="00554053" w:rsidRDefault="00554053"/>
        </w:tc>
        <w:tc>
          <w:tcPr>
            <w:tcW w:w="694"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286" w:type="dxa"/>
          </w:tcPr>
          <w:p w:rsidR="00554053" w:rsidRDefault="00554053"/>
        </w:tc>
        <w:tc>
          <w:tcPr>
            <w:tcW w:w="991" w:type="dxa"/>
          </w:tcPr>
          <w:p w:rsidR="00554053" w:rsidRDefault="00B532F1">
            <w:pPr>
              <w:pStyle w:val="TableParagraph"/>
              <w:spacing w:line="223" w:lineRule="exact"/>
              <w:ind w:left="136"/>
              <w:rPr>
                <w:rFonts w:ascii="Arial"/>
                <w:sz w:val="20"/>
              </w:rPr>
            </w:pPr>
            <w:r>
              <w:rPr>
                <w:rFonts w:ascii="Arial"/>
                <w:sz w:val="20"/>
                <w:u w:val="single"/>
              </w:rPr>
              <w:t>Alcance</w:t>
            </w:r>
          </w:p>
        </w:tc>
        <w:tc>
          <w:tcPr>
            <w:tcW w:w="276" w:type="dxa"/>
          </w:tcPr>
          <w:p w:rsidR="00554053" w:rsidRDefault="00554053"/>
        </w:tc>
        <w:tc>
          <w:tcPr>
            <w:tcW w:w="480"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294"/>
        </w:trPr>
        <w:tc>
          <w:tcPr>
            <w:tcW w:w="3875" w:type="dxa"/>
          </w:tcPr>
          <w:p w:rsidR="00554053" w:rsidRDefault="00B532F1">
            <w:pPr>
              <w:pStyle w:val="TableParagraph"/>
              <w:spacing w:before="52"/>
              <w:ind w:left="200"/>
              <w:rPr>
                <w:rFonts w:ascii="Arial"/>
                <w:sz w:val="20"/>
              </w:rPr>
            </w:pPr>
            <w:r>
              <w:rPr>
                <w:rFonts w:ascii="Arial"/>
                <w:sz w:val="20"/>
              </w:rPr>
              <w:t>Bonos de puntualidad</w:t>
            </w:r>
          </w:p>
        </w:tc>
        <w:tc>
          <w:tcPr>
            <w:tcW w:w="360" w:type="dxa"/>
          </w:tcPr>
          <w:p w:rsidR="00554053" w:rsidRDefault="00B532F1">
            <w:pPr>
              <w:pStyle w:val="TableParagraph"/>
              <w:spacing w:before="52"/>
              <w:ind w:right="72"/>
              <w:jc w:val="right"/>
              <w:rPr>
                <w:rFonts w:ascii="Arial"/>
                <w:sz w:val="20"/>
              </w:rPr>
            </w:pPr>
            <w:r>
              <w:rPr>
                <w:rFonts w:ascii="Arial"/>
                <w:w w:val="99"/>
                <w:sz w:val="20"/>
              </w:rPr>
              <w:t>$</w:t>
            </w:r>
          </w:p>
        </w:tc>
        <w:tc>
          <w:tcPr>
            <w:tcW w:w="888" w:type="dxa"/>
          </w:tcPr>
          <w:p w:rsidR="00554053" w:rsidRDefault="00B532F1">
            <w:pPr>
              <w:pStyle w:val="TableParagraph"/>
              <w:spacing w:before="52"/>
              <w:ind w:right="72"/>
              <w:jc w:val="right"/>
              <w:rPr>
                <w:rFonts w:ascii="Arial"/>
                <w:sz w:val="20"/>
              </w:rPr>
            </w:pPr>
            <w:r>
              <w:rPr>
                <w:rFonts w:ascii="Arial"/>
                <w:sz w:val="20"/>
              </w:rPr>
              <w:t>1,444</w:t>
            </w:r>
          </w:p>
        </w:tc>
        <w:tc>
          <w:tcPr>
            <w:tcW w:w="154" w:type="dxa"/>
          </w:tcPr>
          <w:p w:rsidR="00554053" w:rsidRDefault="00554053"/>
        </w:tc>
        <w:tc>
          <w:tcPr>
            <w:tcW w:w="694" w:type="dxa"/>
          </w:tcPr>
          <w:p w:rsidR="00554053" w:rsidRDefault="00B532F1">
            <w:pPr>
              <w:pStyle w:val="TableParagraph"/>
              <w:spacing w:before="52"/>
              <w:ind w:right="72"/>
              <w:jc w:val="right"/>
              <w:rPr>
                <w:rFonts w:ascii="Arial"/>
                <w:sz w:val="20"/>
              </w:rPr>
            </w:pPr>
            <w:r>
              <w:rPr>
                <w:rFonts w:ascii="Arial"/>
                <w:sz w:val="20"/>
              </w:rPr>
              <w:t>38</w:t>
            </w:r>
          </w:p>
        </w:tc>
        <w:tc>
          <w:tcPr>
            <w:tcW w:w="286" w:type="dxa"/>
          </w:tcPr>
          <w:p w:rsidR="00554053" w:rsidRDefault="00B532F1">
            <w:pPr>
              <w:pStyle w:val="TableParagraph"/>
              <w:spacing w:before="52"/>
              <w:jc w:val="center"/>
              <w:rPr>
                <w:rFonts w:ascii="Arial"/>
                <w:sz w:val="20"/>
              </w:rPr>
            </w:pPr>
            <w:r>
              <w:rPr>
                <w:rFonts w:ascii="Arial"/>
                <w:w w:val="99"/>
                <w:sz w:val="20"/>
              </w:rPr>
              <w:t>$</w:t>
            </w:r>
          </w:p>
        </w:tc>
        <w:tc>
          <w:tcPr>
            <w:tcW w:w="991" w:type="dxa"/>
          </w:tcPr>
          <w:p w:rsidR="00554053" w:rsidRDefault="00B532F1">
            <w:pPr>
              <w:pStyle w:val="TableParagraph"/>
              <w:spacing w:before="52"/>
              <w:ind w:right="72"/>
              <w:jc w:val="right"/>
              <w:rPr>
                <w:rFonts w:ascii="Arial"/>
                <w:sz w:val="20"/>
              </w:rPr>
            </w:pPr>
            <w:r>
              <w:rPr>
                <w:rFonts w:ascii="Arial"/>
                <w:sz w:val="20"/>
              </w:rPr>
              <w:t>1,444</w:t>
            </w:r>
          </w:p>
        </w:tc>
        <w:tc>
          <w:tcPr>
            <w:tcW w:w="276" w:type="dxa"/>
          </w:tcPr>
          <w:p w:rsidR="00554053" w:rsidRDefault="00554053"/>
        </w:tc>
        <w:tc>
          <w:tcPr>
            <w:tcW w:w="480" w:type="dxa"/>
          </w:tcPr>
          <w:p w:rsidR="00554053" w:rsidRDefault="00B532F1">
            <w:pPr>
              <w:pStyle w:val="TableParagraph"/>
              <w:spacing w:before="52"/>
              <w:ind w:right="70"/>
              <w:jc w:val="right"/>
              <w:rPr>
                <w:rFonts w:ascii="Arial"/>
                <w:sz w:val="20"/>
              </w:rPr>
            </w:pPr>
            <w:r>
              <w:rPr>
                <w:rFonts w:ascii="Arial"/>
                <w:sz w:val="20"/>
              </w:rPr>
              <w:t>100</w:t>
            </w:r>
          </w:p>
        </w:tc>
      </w:tr>
      <w:tr w:rsidR="00554053">
        <w:trPr>
          <w:trHeight w:hRule="exact" w:val="248"/>
        </w:trPr>
        <w:tc>
          <w:tcPr>
            <w:tcW w:w="3875" w:type="dxa"/>
          </w:tcPr>
          <w:p w:rsidR="00554053" w:rsidRDefault="00B532F1">
            <w:pPr>
              <w:pStyle w:val="TableParagraph"/>
              <w:spacing w:before="5"/>
              <w:ind w:left="200"/>
              <w:rPr>
                <w:rFonts w:ascii="Arial"/>
                <w:sz w:val="20"/>
              </w:rPr>
            </w:pPr>
            <w:r>
              <w:rPr>
                <w:rFonts w:ascii="Arial"/>
                <w:sz w:val="20"/>
              </w:rPr>
              <w:t>Bonos de productividad</w:t>
            </w:r>
          </w:p>
        </w:tc>
        <w:tc>
          <w:tcPr>
            <w:tcW w:w="360" w:type="dxa"/>
          </w:tcPr>
          <w:p w:rsidR="00554053" w:rsidRDefault="00554053"/>
        </w:tc>
        <w:tc>
          <w:tcPr>
            <w:tcW w:w="888" w:type="dxa"/>
          </w:tcPr>
          <w:p w:rsidR="00554053" w:rsidRDefault="00B532F1">
            <w:pPr>
              <w:pStyle w:val="TableParagraph"/>
              <w:spacing w:before="5"/>
              <w:ind w:right="72"/>
              <w:jc w:val="right"/>
              <w:rPr>
                <w:rFonts w:ascii="Arial"/>
                <w:sz w:val="20"/>
              </w:rPr>
            </w:pPr>
            <w:r>
              <w:rPr>
                <w:rFonts w:ascii="Arial"/>
                <w:sz w:val="20"/>
              </w:rPr>
              <w:t>1,153</w:t>
            </w:r>
          </w:p>
        </w:tc>
        <w:tc>
          <w:tcPr>
            <w:tcW w:w="154" w:type="dxa"/>
          </w:tcPr>
          <w:p w:rsidR="00554053" w:rsidRDefault="00554053"/>
        </w:tc>
        <w:tc>
          <w:tcPr>
            <w:tcW w:w="694" w:type="dxa"/>
          </w:tcPr>
          <w:p w:rsidR="00554053" w:rsidRDefault="00B532F1">
            <w:pPr>
              <w:pStyle w:val="TableParagraph"/>
              <w:spacing w:before="5"/>
              <w:ind w:right="72"/>
              <w:jc w:val="right"/>
              <w:rPr>
                <w:rFonts w:ascii="Arial"/>
                <w:sz w:val="20"/>
              </w:rPr>
            </w:pPr>
            <w:r>
              <w:rPr>
                <w:rFonts w:ascii="Arial"/>
                <w:sz w:val="20"/>
              </w:rPr>
              <w:t>31</w:t>
            </w:r>
          </w:p>
        </w:tc>
        <w:tc>
          <w:tcPr>
            <w:tcW w:w="286" w:type="dxa"/>
          </w:tcPr>
          <w:p w:rsidR="00554053" w:rsidRDefault="00554053"/>
        </w:tc>
        <w:tc>
          <w:tcPr>
            <w:tcW w:w="991" w:type="dxa"/>
          </w:tcPr>
          <w:p w:rsidR="00554053" w:rsidRDefault="00B532F1">
            <w:pPr>
              <w:pStyle w:val="TableParagraph"/>
              <w:spacing w:before="5"/>
              <w:ind w:right="72"/>
              <w:jc w:val="right"/>
              <w:rPr>
                <w:rFonts w:ascii="Arial"/>
                <w:sz w:val="20"/>
              </w:rPr>
            </w:pPr>
            <w:r>
              <w:rPr>
                <w:rFonts w:ascii="Arial"/>
                <w:sz w:val="20"/>
              </w:rPr>
              <w:t>1,153</w:t>
            </w:r>
          </w:p>
        </w:tc>
        <w:tc>
          <w:tcPr>
            <w:tcW w:w="276" w:type="dxa"/>
          </w:tcPr>
          <w:p w:rsidR="00554053" w:rsidRDefault="00554053"/>
        </w:tc>
        <w:tc>
          <w:tcPr>
            <w:tcW w:w="480" w:type="dxa"/>
          </w:tcPr>
          <w:p w:rsidR="00554053" w:rsidRDefault="00B532F1">
            <w:pPr>
              <w:pStyle w:val="TableParagraph"/>
              <w:spacing w:before="5"/>
              <w:ind w:right="70"/>
              <w:jc w:val="right"/>
              <w:rPr>
                <w:rFonts w:ascii="Arial"/>
                <w:sz w:val="20"/>
              </w:rPr>
            </w:pPr>
            <w:r>
              <w:rPr>
                <w:rFonts w:ascii="Arial"/>
                <w:sz w:val="20"/>
              </w:rPr>
              <w:t>100</w:t>
            </w:r>
          </w:p>
        </w:tc>
      </w:tr>
      <w:tr w:rsidR="00554053">
        <w:trPr>
          <w:trHeight w:hRule="exact" w:val="250"/>
        </w:trPr>
        <w:tc>
          <w:tcPr>
            <w:tcW w:w="3875" w:type="dxa"/>
          </w:tcPr>
          <w:p w:rsidR="00554053" w:rsidRDefault="00B532F1">
            <w:pPr>
              <w:pStyle w:val="TableParagraph"/>
              <w:spacing w:before="6"/>
              <w:ind w:left="200"/>
              <w:rPr>
                <w:rFonts w:ascii="Arial" w:hAnsi="Arial"/>
                <w:sz w:val="20"/>
              </w:rPr>
            </w:pPr>
            <w:r>
              <w:rPr>
                <w:rFonts w:ascii="Arial" w:hAnsi="Arial"/>
                <w:sz w:val="20"/>
              </w:rPr>
              <w:t>Estímulos económicos policía y tránsito</w:t>
            </w:r>
          </w:p>
        </w:tc>
        <w:tc>
          <w:tcPr>
            <w:tcW w:w="360" w:type="dxa"/>
          </w:tcPr>
          <w:p w:rsidR="00554053" w:rsidRDefault="00554053"/>
        </w:tc>
        <w:tc>
          <w:tcPr>
            <w:tcW w:w="888" w:type="dxa"/>
          </w:tcPr>
          <w:p w:rsidR="00554053" w:rsidRDefault="00B532F1">
            <w:pPr>
              <w:pStyle w:val="TableParagraph"/>
              <w:spacing w:before="6"/>
              <w:ind w:right="72"/>
              <w:jc w:val="right"/>
              <w:rPr>
                <w:rFonts w:ascii="Arial"/>
                <w:sz w:val="20"/>
              </w:rPr>
            </w:pPr>
            <w:r>
              <w:rPr>
                <w:rFonts w:ascii="Arial"/>
                <w:sz w:val="20"/>
              </w:rPr>
              <w:t>850</w:t>
            </w:r>
          </w:p>
        </w:tc>
        <w:tc>
          <w:tcPr>
            <w:tcW w:w="154" w:type="dxa"/>
          </w:tcPr>
          <w:p w:rsidR="00554053" w:rsidRDefault="00554053"/>
        </w:tc>
        <w:tc>
          <w:tcPr>
            <w:tcW w:w="694" w:type="dxa"/>
          </w:tcPr>
          <w:p w:rsidR="00554053" w:rsidRDefault="00B532F1">
            <w:pPr>
              <w:pStyle w:val="TableParagraph"/>
              <w:spacing w:before="6"/>
              <w:ind w:right="72"/>
              <w:jc w:val="right"/>
              <w:rPr>
                <w:rFonts w:ascii="Arial"/>
                <w:sz w:val="20"/>
              </w:rPr>
            </w:pPr>
            <w:r>
              <w:rPr>
                <w:rFonts w:ascii="Arial"/>
                <w:sz w:val="20"/>
              </w:rPr>
              <w:t>23</w:t>
            </w:r>
          </w:p>
        </w:tc>
        <w:tc>
          <w:tcPr>
            <w:tcW w:w="286" w:type="dxa"/>
          </w:tcPr>
          <w:p w:rsidR="00554053" w:rsidRDefault="00554053"/>
        </w:tc>
        <w:tc>
          <w:tcPr>
            <w:tcW w:w="991"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0"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343"/>
        </w:trPr>
        <w:tc>
          <w:tcPr>
            <w:tcW w:w="3875" w:type="dxa"/>
          </w:tcPr>
          <w:p w:rsidR="00554053" w:rsidRDefault="00B532F1">
            <w:pPr>
              <w:pStyle w:val="TableParagraph"/>
              <w:spacing w:before="6"/>
              <w:ind w:left="200"/>
              <w:rPr>
                <w:rFonts w:ascii="Arial" w:hAnsi="Arial"/>
                <w:sz w:val="20"/>
              </w:rPr>
            </w:pPr>
            <w:r>
              <w:rPr>
                <w:rFonts w:ascii="Arial" w:hAnsi="Arial"/>
                <w:sz w:val="20"/>
              </w:rPr>
              <w:t>Estímulo plan de pensiones</w:t>
            </w:r>
          </w:p>
        </w:tc>
        <w:tc>
          <w:tcPr>
            <w:tcW w:w="360" w:type="dxa"/>
          </w:tcPr>
          <w:p w:rsidR="00554053" w:rsidRDefault="00554053"/>
        </w:tc>
        <w:tc>
          <w:tcPr>
            <w:tcW w:w="888"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308</w:t>
            </w:r>
          </w:p>
        </w:tc>
        <w:tc>
          <w:tcPr>
            <w:tcW w:w="154" w:type="dxa"/>
          </w:tcPr>
          <w:p w:rsidR="00554053" w:rsidRDefault="00554053"/>
        </w:tc>
        <w:tc>
          <w:tcPr>
            <w:tcW w:w="694"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8</w:t>
            </w:r>
          </w:p>
        </w:tc>
        <w:tc>
          <w:tcPr>
            <w:tcW w:w="286" w:type="dxa"/>
          </w:tcPr>
          <w:p w:rsidR="00554053" w:rsidRDefault="00554053"/>
        </w:tc>
        <w:tc>
          <w:tcPr>
            <w:tcW w:w="991"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0"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69"/>
        </w:trPr>
        <w:tc>
          <w:tcPr>
            <w:tcW w:w="3875" w:type="dxa"/>
          </w:tcPr>
          <w:p w:rsidR="00554053" w:rsidRDefault="00B532F1">
            <w:pPr>
              <w:pStyle w:val="TableParagraph"/>
              <w:spacing w:before="7"/>
              <w:ind w:left="1604" w:right="1371"/>
              <w:jc w:val="center"/>
              <w:rPr>
                <w:rFonts w:ascii="Arial"/>
                <w:sz w:val="20"/>
              </w:rPr>
            </w:pPr>
            <w:r>
              <w:rPr>
                <w:rFonts w:ascii="Arial"/>
                <w:sz w:val="20"/>
              </w:rPr>
              <w:t>Total</w:t>
            </w:r>
          </w:p>
        </w:tc>
        <w:tc>
          <w:tcPr>
            <w:tcW w:w="360" w:type="dxa"/>
          </w:tcPr>
          <w:p w:rsidR="00554053" w:rsidRDefault="00B532F1">
            <w:pPr>
              <w:pStyle w:val="TableParagraph"/>
              <w:spacing w:before="7"/>
              <w:ind w:right="72"/>
              <w:jc w:val="right"/>
              <w:rPr>
                <w:rFonts w:ascii="Arial"/>
                <w:sz w:val="20"/>
              </w:rPr>
            </w:pPr>
            <w:r>
              <w:rPr>
                <w:rFonts w:ascii="Arial"/>
                <w:w w:val="99"/>
                <w:sz w:val="20"/>
              </w:rPr>
              <w:t>$</w:t>
            </w:r>
          </w:p>
        </w:tc>
        <w:tc>
          <w:tcPr>
            <w:tcW w:w="888"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3,755</w:t>
            </w:r>
          </w:p>
        </w:tc>
        <w:tc>
          <w:tcPr>
            <w:tcW w:w="154" w:type="dxa"/>
          </w:tcPr>
          <w:p w:rsidR="00554053" w:rsidRDefault="00554053"/>
        </w:tc>
        <w:tc>
          <w:tcPr>
            <w:tcW w:w="694"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286" w:type="dxa"/>
          </w:tcPr>
          <w:p w:rsidR="00554053" w:rsidRDefault="00B532F1">
            <w:pPr>
              <w:pStyle w:val="TableParagraph"/>
              <w:spacing w:before="7"/>
              <w:jc w:val="center"/>
              <w:rPr>
                <w:rFonts w:ascii="Arial"/>
                <w:sz w:val="20"/>
              </w:rPr>
            </w:pPr>
            <w:r>
              <w:rPr>
                <w:rFonts w:ascii="Arial"/>
                <w:w w:val="99"/>
                <w:sz w:val="20"/>
              </w:rPr>
              <w:t>$</w:t>
            </w:r>
          </w:p>
        </w:tc>
        <w:tc>
          <w:tcPr>
            <w:tcW w:w="991"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2,597</w:t>
            </w:r>
          </w:p>
        </w:tc>
        <w:tc>
          <w:tcPr>
            <w:tcW w:w="276" w:type="dxa"/>
          </w:tcPr>
          <w:p w:rsidR="00554053" w:rsidRDefault="00554053"/>
        </w:tc>
        <w:tc>
          <w:tcPr>
            <w:tcW w:w="480"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69</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12"/>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6722"/>
        <w:gridCol w:w="4240"/>
      </w:tblGrid>
      <w:tr w:rsidR="00554053">
        <w:trPr>
          <w:trHeight w:hRule="exact" w:val="268"/>
        </w:trPr>
        <w:tc>
          <w:tcPr>
            <w:tcW w:w="6722" w:type="dxa"/>
          </w:tcPr>
          <w:p w:rsidR="00554053" w:rsidRDefault="00B532F1">
            <w:pPr>
              <w:pStyle w:val="TableParagraph"/>
              <w:spacing w:line="268" w:lineRule="exact"/>
              <w:ind w:left="200"/>
              <w:rPr>
                <w:rFonts w:ascii="Arial"/>
                <w:sz w:val="24"/>
              </w:rPr>
            </w:pPr>
            <w:r>
              <w:rPr>
                <w:rFonts w:ascii="Arial"/>
                <w:sz w:val="24"/>
                <w:u w:val="single"/>
              </w:rPr>
              <w:t>MATERIALES Y SUMINISTROS</w:t>
            </w:r>
          </w:p>
        </w:tc>
        <w:tc>
          <w:tcPr>
            <w:tcW w:w="4240" w:type="dxa"/>
          </w:tcPr>
          <w:p w:rsidR="00554053" w:rsidRDefault="00B532F1">
            <w:pPr>
              <w:pStyle w:val="TableParagraph"/>
              <w:spacing w:line="268" w:lineRule="exact"/>
              <w:ind w:right="198"/>
              <w:jc w:val="right"/>
              <w:rPr>
                <w:rFonts w:ascii="Arial"/>
                <w:sz w:val="24"/>
              </w:rPr>
            </w:pPr>
            <w:r>
              <w:rPr>
                <w:rFonts w:ascii="Arial"/>
                <w:sz w:val="24"/>
              </w:rPr>
              <w:t>$124,502</w:t>
            </w:r>
          </w:p>
        </w:tc>
      </w:tr>
    </w:tbl>
    <w:p w:rsidR="00554053" w:rsidRDefault="00554053">
      <w:pPr>
        <w:pStyle w:val="Textoindependiente"/>
      </w:pPr>
    </w:p>
    <w:p w:rsidR="00554053" w:rsidRDefault="00B532F1">
      <w:pPr>
        <w:pStyle w:val="Textoindependiente"/>
        <w:ind w:left="732"/>
        <w:jc w:val="both"/>
      </w:pPr>
      <w:r>
        <w:t>Este capítulo se integra por las cuentas siguientes:</w:t>
      </w:r>
    </w:p>
    <w:p w:rsidR="00554053" w:rsidRDefault="00554053">
      <w:pPr>
        <w:pStyle w:val="Textoindependiente"/>
        <w:spacing w:before="8"/>
      </w:pPr>
    </w:p>
    <w:tbl>
      <w:tblPr>
        <w:tblStyle w:val="TableNormal"/>
        <w:tblW w:w="0" w:type="auto"/>
        <w:tblInd w:w="1180" w:type="dxa"/>
        <w:tblBorders>
          <w:top w:val="nil"/>
          <w:left w:val="nil"/>
          <w:bottom w:val="nil"/>
          <w:right w:val="nil"/>
          <w:insideH w:val="nil"/>
          <w:insideV w:val="nil"/>
        </w:tblBorders>
        <w:tblLayout w:type="fixed"/>
        <w:tblLook w:val="01E0" w:firstRow="1" w:lastRow="1" w:firstColumn="1" w:lastColumn="1" w:noHBand="0" w:noVBand="0"/>
      </w:tblPr>
      <w:tblGrid>
        <w:gridCol w:w="5165"/>
        <w:gridCol w:w="253"/>
        <w:gridCol w:w="1075"/>
        <w:gridCol w:w="192"/>
        <w:gridCol w:w="662"/>
        <w:gridCol w:w="252"/>
        <w:gridCol w:w="938"/>
        <w:gridCol w:w="211"/>
        <w:gridCol w:w="763"/>
      </w:tblGrid>
      <w:tr w:rsidR="00554053">
        <w:trPr>
          <w:trHeight w:hRule="exact" w:val="321"/>
        </w:trPr>
        <w:tc>
          <w:tcPr>
            <w:tcW w:w="5165" w:type="dxa"/>
          </w:tcPr>
          <w:p w:rsidR="00554053" w:rsidRDefault="00B532F1">
            <w:pPr>
              <w:pStyle w:val="TableParagraph"/>
              <w:spacing w:line="223" w:lineRule="exact"/>
              <w:ind w:left="2305" w:right="2174"/>
              <w:jc w:val="center"/>
              <w:rPr>
                <w:rFonts w:ascii="Arial"/>
                <w:sz w:val="20"/>
              </w:rPr>
            </w:pPr>
            <w:r>
              <w:rPr>
                <w:rFonts w:ascii="Arial"/>
                <w:sz w:val="20"/>
                <w:u w:val="single"/>
              </w:rPr>
              <w:t>Cuenta</w:t>
            </w:r>
          </w:p>
        </w:tc>
        <w:tc>
          <w:tcPr>
            <w:tcW w:w="253" w:type="dxa"/>
          </w:tcPr>
          <w:p w:rsidR="00554053" w:rsidRDefault="00554053"/>
        </w:tc>
        <w:tc>
          <w:tcPr>
            <w:tcW w:w="1075" w:type="dxa"/>
          </w:tcPr>
          <w:p w:rsidR="00554053" w:rsidRDefault="00B532F1">
            <w:pPr>
              <w:pStyle w:val="TableParagraph"/>
              <w:spacing w:line="223" w:lineRule="exact"/>
              <w:ind w:left="196"/>
              <w:rPr>
                <w:rFonts w:ascii="Arial"/>
                <w:sz w:val="20"/>
              </w:rPr>
            </w:pPr>
            <w:r>
              <w:rPr>
                <w:rFonts w:ascii="Arial"/>
                <w:sz w:val="20"/>
                <w:u w:val="single"/>
              </w:rPr>
              <w:t>Importe</w:t>
            </w:r>
          </w:p>
        </w:tc>
        <w:tc>
          <w:tcPr>
            <w:tcW w:w="192" w:type="dxa"/>
          </w:tcPr>
          <w:p w:rsidR="00554053" w:rsidRDefault="00554053"/>
        </w:tc>
        <w:tc>
          <w:tcPr>
            <w:tcW w:w="662" w:type="dxa"/>
          </w:tcPr>
          <w:p w:rsidR="00554053" w:rsidRDefault="00B532F1">
            <w:pPr>
              <w:pStyle w:val="TableParagraph"/>
              <w:spacing w:line="223" w:lineRule="exact"/>
              <w:jc w:val="center"/>
              <w:rPr>
                <w:rFonts w:ascii="Arial"/>
                <w:sz w:val="20"/>
              </w:rPr>
            </w:pPr>
            <w:r>
              <w:rPr>
                <w:rFonts w:ascii="Arial"/>
                <w:w w:val="99"/>
                <w:sz w:val="20"/>
                <w:u w:val="single"/>
              </w:rPr>
              <w:t>%</w:t>
            </w:r>
          </w:p>
        </w:tc>
        <w:tc>
          <w:tcPr>
            <w:tcW w:w="252" w:type="dxa"/>
          </w:tcPr>
          <w:p w:rsidR="00554053" w:rsidRDefault="00554053"/>
        </w:tc>
        <w:tc>
          <w:tcPr>
            <w:tcW w:w="938" w:type="dxa"/>
          </w:tcPr>
          <w:p w:rsidR="00554053" w:rsidRDefault="00B532F1">
            <w:pPr>
              <w:pStyle w:val="TableParagraph"/>
              <w:spacing w:line="223" w:lineRule="exact"/>
              <w:ind w:right="115"/>
              <w:jc w:val="right"/>
              <w:rPr>
                <w:rFonts w:ascii="Arial"/>
                <w:sz w:val="20"/>
              </w:rPr>
            </w:pPr>
            <w:r>
              <w:rPr>
                <w:rFonts w:ascii="Arial"/>
                <w:sz w:val="20"/>
                <w:u w:val="single"/>
              </w:rPr>
              <w:t>Alcance</w:t>
            </w:r>
          </w:p>
        </w:tc>
        <w:tc>
          <w:tcPr>
            <w:tcW w:w="211" w:type="dxa"/>
          </w:tcPr>
          <w:p w:rsidR="00554053" w:rsidRDefault="00554053"/>
        </w:tc>
        <w:tc>
          <w:tcPr>
            <w:tcW w:w="763" w:type="dxa"/>
          </w:tcPr>
          <w:p w:rsidR="00554053" w:rsidRDefault="00B532F1">
            <w:pPr>
              <w:pStyle w:val="TableParagraph"/>
              <w:spacing w:line="223" w:lineRule="exact"/>
              <w:ind w:left="4"/>
              <w:jc w:val="center"/>
              <w:rPr>
                <w:rFonts w:ascii="Arial"/>
                <w:sz w:val="20"/>
              </w:rPr>
            </w:pPr>
            <w:r>
              <w:rPr>
                <w:rFonts w:ascii="Arial"/>
                <w:w w:val="99"/>
                <w:sz w:val="20"/>
                <w:u w:val="single"/>
              </w:rPr>
              <w:t>%</w:t>
            </w:r>
          </w:p>
        </w:tc>
      </w:tr>
      <w:tr w:rsidR="00554053">
        <w:trPr>
          <w:trHeight w:hRule="exact" w:val="335"/>
        </w:trPr>
        <w:tc>
          <w:tcPr>
            <w:tcW w:w="5165" w:type="dxa"/>
          </w:tcPr>
          <w:p w:rsidR="00554053" w:rsidRDefault="00B532F1">
            <w:pPr>
              <w:pStyle w:val="TableParagraph"/>
              <w:spacing w:before="91"/>
              <w:ind w:left="200"/>
              <w:rPr>
                <w:rFonts w:ascii="Arial"/>
                <w:sz w:val="20"/>
              </w:rPr>
            </w:pPr>
            <w:r>
              <w:rPr>
                <w:rFonts w:ascii="Arial"/>
                <w:sz w:val="20"/>
              </w:rPr>
              <w:t>Combustibles, lubricantes y aditivos</w:t>
            </w:r>
          </w:p>
        </w:tc>
        <w:tc>
          <w:tcPr>
            <w:tcW w:w="253" w:type="dxa"/>
          </w:tcPr>
          <w:p w:rsidR="00554053" w:rsidRDefault="00B532F1">
            <w:pPr>
              <w:pStyle w:val="TableParagraph"/>
              <w:spacing w:before="91"/>
              <w:ind w:right="1"/>
              <w:jc w:val="center"/>
              <w:rPr>
                <w:rFonts w:ascii="Arial"/>
                <w:sz w:val="20"/>
              </w:rPr>
            </w:pPr>
            <w:r>
              <w:rPr>
                <w:rFonts w:ascii="Arial"/>
                <w:w w:val="99"/>
                <w:sz w:val="20"/>
              </w:rPr>
              <w:t>$</w:t>
            </w:r>
          </w:p>
        </w:tc>
        <w:tc>
          <w:tcPr>
            <w:tcW w:w="1075" w:type="dxa"/>
          </w:tcPr>
          <w:p w:rsidR="00554053" w:rsidRDefault="00B532F1">
            <w:pPr>
              <w:pStyle w:val="TableParagraph"/>
              <w:spacing w:before="91"/>
              <w:ind w:right="72"/>
              <w:jc w:val="right"/>
              <w:rPr>
                <w:rFonts w:ascii="Arial"/>
                <w:sz w:val="20"/>
              </w:rPr>
            </w:pPr>
            <w:r>
              <w:rPr>
                <w:rFonts w:ascii="Arial"/>
                <w:sz w:val="20"/>
              </w:rPr>
              <w:t>51,338</w:t>
            </w:r>
          </w:p>
        </w:tc>
        <w:tc>
          <w:tcPr>
            <w:tcW w:w="192" w:type="dxa"/>
          </w:tcPr>
          <w:p w:rsidR="00554053" w:rsidRDefault="00554053"/>
        </w:tc>
        <w:tc>
          <w:tcPr>
            <w:tcW w:w="662" w:type="dxa"/>
          </w:tcPr>
          <w:p w:rsidR="00554053" w:rsidRDefault="00B532F1">
            <w:pPr>
              <w:pStyle w:val="TableParagraph"/>
              <w:spacing w:before="91"/>
              <w:ind w:right="72"/>
              <w:jc w:val="right"/>
              <w:rPr>
                <w:rFonts w:ascii="Arial"/>
                <w:sz w:val="20"/>
              </w:rPr>
            </w:pPr>
            <w:r>
              <w:rPr>
                <w:rFonts w:ascii="Arial"/>
                <w:sz w:val="20"/>
              </w:rPr>
              <w:t>41</w:t>
            </w:r>
          </w:p>
        </w:tc>
        <w:tc>
          <w:tcPr>
            <w:tcW w:w="252" w:type="dxa"/>
          </w:tcPr>
          <w:p w:rsidR="00554053" w:rsidRDefault="00B532F1">
            <w:pPr>
              <w:pStyle w:val="TableParagraph"/>
              <w:spacing w:before="91"/>
              <w:jc w:val="center"/>
              <w:rPr>
                <w:rFonts w:ascii="Arial"/>
                <w:sz w:val="20"/>
              </w:rPr>
            </w:pPr>
            <w:r>
              <w:rPr>
                <w:rFonts w:ascii="Arial"/>
                <w:w w:val="99"/>
                <w:sz w:val="20"/>
              </w:rPr>
              <w:t>$</w:t>
            </w:r>
          </w:p>
        </w:tc>
        <w:tc>
          <w:tcPr>
            <w:tcW w:w="938" w:type="dxa"/>
          </w:tcPr>
          <w:p w:rsidR="00554053" w:rsidRDefault="00B532F1">
            <w:pPr>
              <w:pStyle w:val="TableParagraph"/>
              <w:spacing w:before="91"/>
              <w:ind w:right="72"/>
              <w:jc w:val="right"/>
              <w:rPr>
                <w:rFonts w:ascii="Arial"/>
                <w:sz w:val="20"/>
              </w:rPr>
            </w:pPr>
            <w:r>
              <w:rPr>
                <w:rFonts w:ascii="Arial"/>
                <w:sz w:val="20"/>
              </w:rPr>
              <w:t>5,666</w:t>
            </w:r>
          </w:p>
        </w:tc>
        <w:tc>
          <w:tcPr>
            <w:tcW w:w="211" w:type="dxa"/>
          </w:tcPr>
          <w:p w:rsidR="00554053" w:rsidRDefault="00554053"/>
        </w:tc>
        <w:tc>
          <w:tcPr>
            <w:tcW w:w="763" w:type="dxa"/>
          </w:tcPr>
          <w:p w:rsidR="00554053" w:rsidRDefault="00B532F1">
            <w:pPr>
              <w:pStyle w:val="TableParagraph"/>
              <w:spacing w:before="91"/>
              <w:ind w:right="72"/>
              <w:jc w:val="right"/>
              <w:rPr>
                <w:rFonts w:ascii="Arial"/>
                <w:sz w:val="20"/>
              </w:rPr>
            </w:pPr>
            <w:r>
              <w:rPr>
                <w:rFonts w:ascii="Arial"/>
                <w:sz w:val="20"/>
              </w:rPr>
              <w:t>11</w:t>
            </w:r>
          </w:p>
        </w:tc>
      </w:tr>
      <w:tr w:rsidR="00554053">
        <w:trPr>
          <w:trHeight w:hRule="exact" w:val="250"/>
        </w:trPr>
        <w:tc>
          <w:tcPr>
            <w:tcW w:w="5165" w:type="dxa"/>
          </w:tcPr>
          <w:p w:rsidR="00554053" w:rsidRDefault="00B532F1">
            <w:pPr>
              <w:pStyle w:val="TableParagraph"/>
              <w:spacing w:before="6"/>
              <w:ind w:left="200"/>
              <w:rPr>
                <w:rFonts w:ascii="Arial" w:hAnsi="Arial"/>
                <w:sz w:val="20"/>
              </w:rPr>
            </w:pPr>
            <w:r>
              <w:rPr>
                <w:rFonts w:ascii="Arial" w:hAnsi="Arial"/>
                <w:sz w:val="20"/>
              </w:rPr>
              <w:t>Materiales y artículos de construcción y de reparación</w:t>
            </w:r>
          </w:p>
        </w:tc>
        <w:tc>
          <w:tcPr>
            <w:tcW w:w="253" w:type="dxa"/>
          </w:tcPr>
          <w:p w:rsidR="00554053" w:rsidRDefault="00554053"/>
        </w:tc>
        <w:tc>
          <w:tcPr>
            <w:tcW w:w="1075" w:type="dxa"/>
          </w:tcPr>
          <w:p w:rsidR="00554053" w:rsidRDefault="00B532F1">
            <w:pPr>
              <w:pStyle w:val="TableParagraph"/>
              <w:spacing w:before="6"/>
              <w:ind w:right="72"/>
              <w:jc w:val="right"/>
              <w:rPr>
                <w:rFonts w:ascii="Arial"/>
                <w:sz w:val="20"/>
              </w:rPr>
            </w:pPr>
            <w:r>
              <w:rPr>
                <w:rFonts w:ascii="Arial"/>
                <w:sz w:val="20"/>
              </w:rPr>
              <w:t>28,925</w:t>
            </w:r>
          </w:p>
        </w:tc>
        <w:tc>
          <w:tcPr>
            <w:tcW w:w="192" w:type="dxa"/>
          </w:tcPr>
          <w:p w:rsidR="00554053" w:rsidRDefault="00554053"/>
        </w:tc>
        <w:tc>
          <w:tcPr>
            <w:tcW w:w="662" w:type="dxa"/>
          </w:tcPr>
          <w:p w:rsidR="00554053" w:rsidRDefault="00B532F1">
            <w:pPr>
              <w:pStyle w:val="TableParagraph"/>
              <w:spacing w:before="6"/>
              <w:ind w:right="72"/>
              <w:jc w:val="right"/>
              <w:rPr>
                <w:rFonts w:ascii="Arial"/>
                <w:sz w:val="20"/>
              </w:rPr>
            </w:pPr>
            <w:r>
              <w:rPr>
                <w:rFonts w:ascii="Arial"/>
                <w:sz w:val="20"/>
              </w:rPr>
              <w:t>23</w:t>
            </w:r>
          </w:p>
        </w:tc>
        <w:tc>
          <w:tcPr>
            <w:tcW w:w="252" w:type="dxa"/>
          </w:tcPr>
          <w:p w:rsidR="00554053" w:rsidRDefault="00554053"/>
        </w:tc>
        <w:tc>
          <w:tcPr>
            <w:tcW w:w="938" w:type="dxa"/>
          </w:tcPr>
          <w:p w:rsidR="00554053" w:rsidRDefault="00B532F1">
            <w:pPr>
              <w:pStyle w:val="TableParagraph"/>
              <w:spacing w:before="6"/>
              <w:ind w:right="72"/>
              <w:jc w:val="right"/>
              <w:rPr>
                <w:rFonts w:ascii="Arial"/>
                <w:sz w:val="20"/>
              </w:rPr>
            </w:pPr>
            <w:r>
              <w:rPr>
                <w:rFonts w:ascii="Arial"/>
                <w:sz w:val="20"/>
              </w:rPr>
              <w:t>6,209</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21</w:t>
            </w:r>
          </w:p>
        </w:tc>
      </w:tr>
      <w:tr w:rsidR="00554053">
        <w:trPr>
          <w:trHeight w:hRule="exact" w:val="248"/>
        </w:trPr>
        <w:tc>
          <w:tcPr>
            <w:tcW w:w="5165" w:type="dxa"/>
          </w:tcPr>
          <w:p w:rsidR="00554053" w:rsidRDefault="00B532F1">
            <w:pPr>
              <w:pStyle w:val="TableParagraph"/>
              <w:spacing w:before="6"/>
              <w:ind w:left="200"/>
              <w:rPr>
                <w:rFonts w:ascii="Arial"/>
                <w:sz w:val="20"/>
              </w:rPr>
            </w:pPr>
            <w:r>
              <w:rPr>
                <w:rFonts w:ascii="Arial"/>
                <w:sz w:val="20"/>
              </w:rPr>
              <w:t>Herramientas, refacciones y accesorios menores</w:t>
            </w:r>
          </w:p>
        </w:tc>
        <w:tc>
          <w:tcPr>
            <w:tcW w:w="253" w:type="dxa"/>
          </w:tcPr>
          <w:p w:rsidR="00554053" w:rsidRDefault="00554053"/>
        </w:tc>
        <w:tc>
          <w:tcPr>
            <w:tcW w:w="1075" w:type="dxa"/>
          </w:tcPr>
          <w:p w:rsidR="00554053" w:rsidRDefault="00B532F1">
            <w:pPr>
              <w:pStyle w:val="TableParagraph"/>
              <w:spacing w:before="6"/>
              <w:ind w:right="72"/>
              <w:jc w:val="right"/>
              <w:rPr>
                <w:rFonts w:ascii="Arial"/>
                <w:sz w:val="20"/>
              </w:rPr>
            </w:pPr>
            <w:r>
              <w:rPr>
                <w:rFonts w:ascii="Arial"/>
                <w:sz w:val="20"/>
              </w:rPr>
              <w:t>12,175</w:t>
            </w:r>
          </w:p>
        </w:tc>
        <w:tc>
          <w:tcPr>
            <w:tcW w:w="192" w:type="dxa"/>
          </w:tcPr>
          <w:p w:rsidR="00554053" w:rsidRDefault="00554053"/>
        </w:tc>
        <w:tc>
          <w:tcPr>
            <w:tcW w:w="662" w:type="dxa"/>
          </w:tcPr>
          <w:p w:rsidR="00554053" w:rsidRDefault="00B532F1">
            <w:pPr>
              <w:pStyle w:val="TableParagraph"/>
              <w:spacing w:before="6"/>
              <w:ind w:right="72"/>
              <w:jc w:val="right"/>
              <w:rPr>
                <w:rFonts w:ascii="Arial"/>
                <w:sz w:val="20"/>
              </w:rPr>
            </w:pPr>
            <w:r>
              <w:rPr>
                <w:rFonts w:ascii="Arial"/>
                <w:sz w:val="20"/>
              </w:rPr>
              <w:t>10</w:t>
            </w:r>
          </w:p>
        </w:tc>
        <w:tc>
          <w:tcPr>
            <w:tcW w:w="252" w:type="dxa"/>
          </w:tcPr>
          <w:p w:rsidR="00554053" w:rsidRDefault="00554053"/>
        </w:tc>
        <w:tc>
          <w:tcPr>
            <w:tcW w:w="938" w:type="dxa"/>
          </w:tcPr>
          <w:p w:rsidR="00554053" w:rsidRDefault="00B532F1">
            <w:pPr>
              <w:pStyle w:val="TableParagraph"/>
              <w:spacing w:before="6"/>
              <w:ind w:right="72"/>
              <w:jc w:val="right"/>
              <w:rPr>
                <w:rFonts w:ascii="Arial"/>
                <w:sz w:val="20"/>
              </w:rPr>
            </w:pPr>
            <w:r>
              <w:rPr>
                <w:rFonts w:ascii="Arial"/>
                <w:sz w:val="20"/>
              </w:rPr>
              <w:t>1,488</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12</w:t>
            </w:r>
          </w:p>
        </w:tc>
      </w:tr>
      <w:tr w:rsidR="00554053">
        <w:trPr>
          <w:trHeight w:hRule="exact" w:val="474"/>
        </w:trPr>
        <w:tc>
          <w:tcPr>
            <w:tcW w:w="5165" w:type="dxa"/>
          </w:tcPr>
          <w:p w:rsidR="00554053" w:rsidRDefault="00B532F1">
            <w:pPr>
              <w:pStyle w:val="TableParagraph"/>
              <w:spacing w:before="5"/>
              <w:ind w:left="200"/>
              <w:rPr>
                <w:rFonts w:ascii="Arial" w:hAnsi="Arial"/>
                <w:sz w:val="20"/>
              </w:rPr>
            </w:pPr>
            <w:r>
              <w:rPr>
                <w:rFonts w:ascii="Arial" w:hAnsi="Arial"/>
                <w:sz w:val="20"/>
              </w:rPr>
              <w:t>Vestuario, blancos, prendas de protección y artículos deportivos</w:t>
            </w:r>
          </w:p>
        </w:tc>
        <w:tc>
          <w:tcPr>
            <w:tcW w:w="253" w:type="dxa"/>
          </w:tcPr>
          <w:p w:rsidR="00554053" w:rsidRDefault="00554053"/>
        </w:tc>
        <w:tc>
          <w:tcPr>
            <w:tcW w:w="1075" w:type="dxa"/>
          </w:tcPr>
          <w:p w:rsidR="00554053" w:rsidRDefault="00554053">
            <w:pPr>
              <w:pStyle w:val="TableParagraph"/>
              <w:spacing w:before="5"/>
              <w:rPr>
                <w:rFonts w:ascii="Arial"/>
                <w:sz w:val="20"/>
              </w:rPr>
            </w:pPr>
          </w:p>
          <w:p w:rsidR="00554053" w:rsidRDefault="00B532F1">
            <w:pPr>
              <w:pStyle w:val="TableParagraph"/>
              <w:ind w:right="72"/>
              <w:jc w:val="right"/>
              <w:rPr>
                <w:rFonts w:ascii="Arial"/>
                <w:sz w:val="20"/>
              </w:rPr>
            </w:pPr>
            <w:r>
              <w:rPr>
                <w:rFonts w:ascii="Arial"/>
                <w:sz w:val="20"/>
              </w:rPr>
              <w:t>11,275</w:t>
            </w:r>
          </w:p>
        </w:tc>
        <w:tc>
          <w:tcPr>
            <w:tcW w:w="192" w:type="dxa"/>
          </w:tcPr>
          <w:p w:rsidR="00554053" w:rsidRDefault="00554053"/>
        </w:tc>
        <w:tc>
          <w:tcPr>
            <w:tcW w:w="662" w:type="dxa"/>
          </w:tcPr>
          <w:p w:rsidR="00554053" w:rsidRDefault="00554053">
            <w:pPr>
              <w:pStyle w:val="TableParagraph"/>
              <w:spacing w:before="5"/>
              <w:rPr>
                <w:rFonts w:ascii="Arial"/>
                <w:sz w:val="20"/>
              </w:rPr>
            </w:pPr>
          </w:p>
          <w:p w:rsidR="00554053" w:rsidRDefault="00B532F1">
            <w:pPr>
              <w:pStyle w:val="TableParagraph"/>
              <w:ind w:right="69"/>
              <w:jc w:val="right"/>
              <w:rPr>
                <w:rFonts w:ascii="Arial"/>
                <w:sz w:val="20"/>
              </w:rPr>
            </w:pPr>
            <w:r>
              <w:rPr>
                <w:rFonts w:ascii="Arial"/>
                <w:w w:val="99"/>
                <w:sz w:val="20"/>
              </w:rPr>
              <w:t>9</w:t>
            </w:r>
          </w:p>
        </w:tc>
        <w:tc>
          <w:tcPr>
            <w:tcW w:w="252" w:type="dxa"/>
          </w:tcPr>
          <w:p w:rsidR="00554053" w:rsidRDefault="00554053"/>
        </w:tc>
        <w:tc>
          <w:tcPr>
            <w:tcW w:w="938" w:type="dxa"/>
          </w:tcPr>
          <w:p w:rsidR="00554053" w:rsidRDefault="00554053">
            <w:pPr>
              <w:pStyle w:val="TableParagraph"/>
              <w:spacing w:before="5"/>
              <w:rPr>
                <w:rFonts w:ascii="Arial"/>
                <w:sz w:val="20"/>
              </w:rPr>
            </w:pPr>
          </w:p>
          <w:p w:rsidR="00554053" w:rsidRDefault="00B532F1">
            <w:pPr>
              <w:pStyle w:val="TableParagraph"/>
              <w:ind w:right="72"/>
              <w:jc w:val="right"/>
              <w:rPr>
                <w:rFonts w:ascii="Arial"/>
                <w:sz w:val="20"/>
              </w:rPr>
            </w:pPr>
            <w:r>
              <w:rPr>
                <w:rFonts w:ascii="Arial"/>
                <w:sz w:val="20"/>
              </w:rPr>
              <w:t>2,780</w:t>
            </w:r>
          </w:p>
        </w:tc>
        <w:tc>
          <w:tcPr>
            <w:tcW w:w="211" w:type="dxa"/>
          </w:tcPr>
          <w:p w:rsidR="00554053" w:rsidRDefault="00554053"/>
        </w:tc>
        <w:tc>
          <w:tcPr>
            <w:tcW w:w="763" w:type="dxa"/>
          </w:tcPr>
          <w:p w:rsidR="00554053" w:rsidRDefault="00554053">
            <w:pPr>
              <w:pStyle w:val="TableParagraph"/>
              <w:spacing w:before="5"/>
              <w:rPr>
                <w:rFonts w:ascii="Arial"/>
                <w:sz w:val="20"/>
              </w:rPr>
            </w:pPr>
          </w:p>
          <w:p w:rsidR="00554053" w:rsidRDefault="00B532F1">
            <w:pPr>
              <w:pStyle w:val="TableParagraph"/>
              <w:ind w:right="72"/>
              <w:jc w:val="right"/>
              <w:rPr>
                <w:rFonts w:ascii="Arial"/>
                <w:sz w:val="20"/>
              </w:rPr>
            </w:pPr>
            <w:r>
              <w:rPr>
                <w:rFonts w:ascii="Arial"/>
                <w:sz w:val="20"/>
              </w:rPr>
              <w:t>25</w:t>
            </w:r>
          </w:p>
        </w:tc>
      </w:tr>
      <w:tr w:rsidR="00554053">
        <w:trPr>
          <w:trHeight w:hRule="exact" w:val="245"/>
        </w:trPr>
        <w:tc>
          <w:tcPr>
            <w:tcW w:w="5165" w:type="dxa"/>
          </w:tcPr>
          <w:p w:rsidR="00554053" w:rsidRDefault="00B532F1">
            <w:pPr>
              <w:pStyle w:val="TableParagraph"/>
              <w:spacing w:before="1"/>
              <w:ind w:left="200"/>
              <w:rPr>
                <w:rFonts w:ascii="Arial"/>
                <w:sz w:val="20"/>
              </w:rPr>
            </w:pPr>
            <w:r>
              <w:rPr>
                <w:rFonts w:ascii="Arial"/>
                <w:sz w:val="20"/>
              </w:rPr>
              <w:t>Alimentos y utensilios</w:t>
            </w:r>
          </w:p>
        </w:tc>
        <w:tc>
          <w:tcPr>
            <w:tcW w:w="253" w:type="dxa"/>
          </w:tcPr>
          <w:p w:rsidR="00554053" w:rsidRDefault="00554053"/>
        </w:tc>
        <w:tc>
          <w:tcPr>
            <w:tcW w:w="1075" w:type="dxa"/>
          </w:tcPr>
          <w:p w:rsidR="00554053" w:rsidRDefault="00B532F1">
            <w:pPr>
              <w:pStyle w:val="TableParagraph"/>
              <w:spacing w:before="1"/>
              <w:ind w:right="72"/>
              <w:jc w:val="right"/>
              <w:rPr>
                <w:rFonts w:ascii="Arial"/>
                <w:sz w:val="20"/>
              </w:rPr>
            </w:pPr>
            <w:r>
              <w:rPr>
                <w:rFonts w:ascii="Arial"/>
                <w:sz w:val="20"/>
              </w:rPr>
              <w:t>9,574</w:t>
            </w:r>
          </w:p>
        </w:tc>
        <w:tc>
          <w:tcPr>
            <w:tcW w:w="192" w:type="dxa"/>
          </w:tcPr>
          <w:p w:rsidR="00554053" w:rsidRDefault="00554053"/>
        </w:tc>
        <w:tc>
          <w:tcPr>
            <w:tcW w:w="662" w:type="dxa"/>
          </w:tcPr>
          <w:p w:rsidR="00554053" w:rsidRDefault="00B532F1">
            <w:pPr>
              <w:pStyle w:val="TableParagraph"/>
              <w:spacing w:before="1"/>
              <w:ind w:right="69"/>
              <w:jc w:val="right"/>
              <w:rPr>
                <w:rFonts w:ascii="Arial"/>
                <w:sz w:val="20"/>
              </w:rPr>
            </w:pPr>
            <w:r>
              <w:rPr>
                <w:rFonts w:ascii="Arial"/>
                <w:w w:val="99"/>
                <w:sz w:val="20"/>
              </w:rPr>
              <w:t>8</w:t>
            </w:r>
          </w:p>
        </w:tc>
        <w:tc>
          <w:tcPr>
            <w:tcW w:w="252" w:type="dxa"/>
          </w:tcPr>
          <w:p w:rsidR="00554053" w:rsidRDefault="00554053"/>
        </w:tc>
        <w:tc>
          <w:tcPr>
            <w:tcW w:w="938" w:type="dxa"/>
          </w:tcPr>
          <w:p w:rsidR="00554053" w:rsidRDefault="00B532F1">
            <w:pPr>
              <w:pStyle w:val="TableParagraph"/>
              <w:spacing w:before="1"/>
              <w:ind w:right="72"/>
              <w:jc w:val="right"/>
              <w:rPr>
                <w:rFonts w:ascii="Arial"/>
                <w:sz w:val="20"/>
              </w:rPr>
            </w:pPr>
            <w:r>
              <w:rPr>
                <w:rFonts w:ascii="Arial"/>
                <w:sz w:val="20"/>
              </w:rPr>
              <w:t>1,214</w:t>
            </w:r>
          </w:p>
        </w:tc>
        <w:tc>
          <w:tcPr>
            <w:tcW w:w="211" w:type="dxa"/>
          </w:tcPr>
          <w:p w:rsidR="00554053" w:rsidRDefault="00554053"/>
        </w:tc>
        <w:tc>
          <w:tcPr>
            <w:tcW w:w="763" w:type="dxa"/>
          </w:tcPr>
          <w:p w:rsidR="00554053" w:rsidRDefault="00B532F1">
            <w:pPr>
              <w:pStyle w:val="TableParagraph"/>
              <w:spacing w:before="1"/>
              <w:ind w:right="72"/>
              <w:jc w:val="right"/>
              <w:rPr>
                <w:rFonts w:ascii="Arial"/>
                <w:sz w:val="20"/>
              </w:rPr>
            </w:pPr>
            <w:r>
              <w:rPr>
                <w:rFonts w:ascii="Arial"/>
                <w:sz w:val="20"/>
              </w:rPr>
              <w:t>13</w:t>
            </w:r>
          </w:p>
        </w:tc>
      </w:tr>
      <w:tr w:rsidR="00554053">
        <w:trPr>
          <w:trHeight w:hRule="exact" w:val="473"/>
        </w:trPr>
        <w:tc>
          <w:tcPr>
            <w:tcW w:w="5165" w:type="dxa"/>
          </w:tcPr>
          <w:p w:rsidR="00554053" w:rsidRDefault="00B532F1">
            <w:pPr>
              <w:pStyle w:val="TableParagraph"/>
              <w:spacing w:before="6"/>
              <w:ind w:left="200" w:right="95"/>
              <w:rPr>
                <w:rFonts w:ascii="Arial" w:hAnsi="Arial"/>
                <w:sz w:val="20"/>
              </w:rPr>
            </w:pPr>
            <w:r>
              <w:rPr>
                <w:rFonts w:ascii="Arial" w:hAnsi="Arial"/>
                <w:sz w:val="20"/>
              </w:rPr>
              <w:t>Materiales de administración, emisión de documentos y artículos</w:t>
            </w:r>
            <w:r>
              <w:rPr>
                <w:rFonts w:ascii="Arial" w:hAnsi="Arial"/>
                <w:spacing w:val="-11"/>
                <w:sz w:val="20"/>
              </w:rPr>
              <w:t xml:space="preserve"> </w:t>
            </w:r>
            <w:r>
              <w:rPr>
                <w:rFonts w:ascii="Arial" w:hAnsi="Arial"/>
                <w:sz w:val="20"/>
              </w:rPr>
              <w:t>oficiales</w:t>
            </w:r>
          </w:p>
        </w:tc>
        <w:tc>
          <w:tcPr>
            <w:tcW w:w="253" w:type="dxa"/>
          </w:tcPr>
          <w:p w:rsidR="00554053" w:rsidRDefault="00554053"/>
        </w:tc>
        <w:tc>
          <w:tcPr>
            <w:tcW w:w="1075" w:type="dxa"/>
          </w:tcPr>
          <w:p w:rsidR="00554053" w:rsidRDefault="00554053">
            <w:pPr>
              <w:pStyle w:val="TableParagraph"/>
              <w:spacing w:before="6"/>
              <w:rPr>
                <w:rFonts w:ascii="Arial"/>
                <w:sz w:val="20"/>
              </w:rPr>
            </w:pPr>
          </w:p>
          <w:p w:rsidR="00554053" w:rsidRDefault="00B532F1">
            <w:pPr>
              <w:pStyle w:val="TableParagraph"/>
              <w:ind w:right="72"/>
              <w:jc w:val="right"/>
              <w:rPr>
                <w:rFonts w:ascii="Arial"/>
                <w:sz w:val="20"/>
              </w:rPr>
            </w:pPr>
            <w:r>
              <w:rPr>
                <w:rFonts w:ascii="Arial"/>
                <w:sz w:val="20"/>
              </w:rPr>
              <w:t>7,989</w:t>
            </w:r>
          </w:p>
        </w:tc>
        <w:tc>
          <w:tcPr>
            <w:tcW w:w="192" w:type="dxa"/>
          </w:tcPr>
          <w:p w:rsidR="00554053" w:rsidRDefault="00554053"/>
        </w:tc>
        <w:tc>
          <w:tcPr>
            <w:tcW w:w="662" w:type="dxa"/>
          </w:tcPr>
          <w:p w:rsidR="00554053" w:rsidRDefault="00554053">
            <w:pPr>
              <w:pStyle w:val="TableParagraph"/>
              <w:spacing w:before="6"/>
              <w:rPr>
                <w:rFonts w:ascii="Arial"/>
                <w:sz w:val="20"/>
              </w:rPr>
            </w:pPr>
          </w:p>
          <w:p w:rsidR="00554053" w:rsidRDefault="00B532F1">
            <w:pPr>
              <w:pStyle w:val="TableParagraph"/>
              <w:ind w:right="69"/>
              <w:jc w:val="right"/>
              <w:rPr>
                <w:rFonts w:ascii="Arial"/>
                <w:sz w:val="20"/>
              </w:rPr>
            </w:pPr>
            <w:r>
              <w:rPr>
                <w:rFonts w:ascii="Arial"/>
                <w:w w:val="99"/>
                <w:sz w:val="20"/>
              </w:rPr>
              <w:t>7</w:t>
            </w:r>
          </w:p>
        </w:tc>
        <w:tc>
          <w:tcPr>
            <w:tcW w:w="252" w:type="dxa"/>
          </w:tcPr>
          <w:p w:rsidR="00554053" w:rsidRDefault="00554053"/>
        </w:tc>
        <w:tc>
          <w:tcPr>
            <w:tcW w:w="938"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c>
          <w:tcPr>
            <w:tcW w:w="211" w:type="dxa"/>
          </w:tcPr>
          <w:p w:rsidR="00554053" w:rsidRDefault="00554053"/>
        </w:tc>
        <w:tc>
          <w:tcPr>
            <w:tcW w:w="763"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r>
      <w:tr w:rsidR="00554053">
        <w:trPr>
          <w:trHeight w:hRule="exact" w:val="241"/>
        </w:trPr>
        <w:tc>
          <w:tcPr>
            <w:tcW w:w="5165" w:type="dxa"/>
          </w:tcPr>
          <w:p w:rsidR="00554053" w:rsidRDefault="00B532F1">
            <w:pPr>
              <w:pStyle w:val="TableParagraph"/>
              <w:spacing w:line="229" w:lineRule="exact"/>
              <w:ind w:left="200"/>
              <w:rPr>
                <w:rFonts w:ascii="Arial" w:hAnsi="Arial"/>
                <w:sz w:val="20"/>
              </w:rPr>
            </w:pPr>
            <w:r>
              <w:rPr>
                <w:rFonts w:ascii="Arial" w:hAnsi="Arial"/>
                <w:sz w:val="20"/>
              </w:rPr>
              <w:t>Productos químicos, farmacéuticos y de laboratorio</w:t>
            </w:r>
          </w:p>
        </w:tc>
        <w:tc>
          <w:tcPr>
            <w:tcW w:w="253" w:type="dxa"/>
          </w:tcPr>
          <w:p w:rsidR="00554053" w:rsidRDefault="00554053"/>
        </w:tc>
        <w:tc>
          <w:tcPr>
            <w:tcW w:w="1075" w:type="dxa"/>
          </w:tcPr>
          <w:p w:rsidR="00554053" w:rsidRDefault="00B532F1">
            <w:pPr>
              <w:pStyle w:val="TableParagraph"/>
              <w:spacing w:line="229" w:lineRule="exact"/>
              <w:ind w:right="72"/>
              <w:jc w:val="right"/>
              <w:rPr>
                <w:rFonts w:ascii="Arial"/>
                <w:sz w:val="20"/>
              </w:rPr>
            </w:pPr>
            <w:r>
              <w:rPr>
                <w:rFonts w:ascii="Arial"/>
                <w:sz w:val="20"/>
              </w:rPr>
              <w:t>2,989</w:t>
            </w:r>
          </w:p>
        </w:tc>
        <w:tc>
          <w:tcPr>
            <w:tcW w:w="192" w:type="dxa"/>
          </w:tcPr>
          <w:p w:rsidR="00554053" w:rsidRDefault="00554053"/>
        </w:tc>
        <w:tc>
          <w:tcPr>
            <w:tcW w:w="662" w:type="dxa"/>
          </w:tcPr>
          <w:p w:rsidR="00554053" w:rsidRDefault="00B532F1">
            <w:pPr>
              <w:pStyle w:val="TableParagraph"/>
              <w:spacing w:line="229" w:lineRule="exact"/>
              <w:ind w:right="69"/>
              <w:jc w:val="right"/>
              <w:rPr>
                <w:rFonts w:ascii="Arial"/>
                <w:sz w:val="20"/>
              </w:rPr>
            </w:pPr>
            <w:r>
              <w:rPr>
                <w:rFonts w:ascii="Arial"/>
                <w:w w:val="99"/>
                <w:sz w:val="20"/>
              </w:rPr>
              <w:t>2</w:t>
            </w:r>
          </w:p>
        </w:tc>
        <w:tc>
          <w:tcPr>
            <w:tcW w:w="252" w:type="dxa"/>
          </w:tcPr>
          <w:p w:rsidR="00554053" w:rsidRDefault="00554053"/>
        </w:tc>
        <w:tc>
          <w:tcPr>
            <w:tcW w:w="938" w:type="dxa"/>
          </w:tcPr>
          <w:p w:rsidR="00554053" w:rsidRDefault="00B532F1">
            <w:pPr>
              <w:pStyle w:val="TableParagraph"/>
              <w:spacing w:line="229" w:lineRule="exact"/>
              <w:ind w:right="72"/>
              <w:jc w:val="right"/>
              <w:rPr>
                <w:rFonts w:ascii="Arial"/>
                <w:sz w:val="20"/>
              </w:rPr>
            </w:pPr>
            <w:r>
              <w:rPr>
                <w:rFonts w:ascii="Arial"/>
                <w:sz w:val="20"/>
              </w:rPr>
              <w:t>1,094</w:t>
            </w:r>
          </w:p>
        </w:tc>
        <w:tc>
          <w:tcPr>
            <w:tcW w:w="211" w:type="dxa"/>
          </w:tcPr>
          <w:p w:rsidR="00554053" w:rsidRDefault="00554053"/>
        </w:tc>
        <w:tc>
          <w:tcPr>
            <w:tcW w:w="763" w:type="dxa"/>
          </w:tcPr>
          <w:p w:rsidR="00554053" w:rsidRDefault="00B532F1">
            <w:pPr>
              <w:pStyle w:val="TableParagraph"/>
              <w:spacing w:line="229" w:lineRule="exact"/>
              <w:ind w:right="72"/>
              <w:jc w:val="right"/>
              <w:rPr>
                <w:rFonts w:ascii="Arial"/>
                <w:sz w:val="20"/>
              </w:rPr>
            </w:pPr>
            <w:r>
              <w:rPr>
                <w:rFonts w:ascii="Arial"/>
                <w:sz w:val="20"/>
              </w:rPr>
              <w:t>37</w:t>
            </w:r>
          </w:p>
        </w:tc>
      </w:tr>
      <w:tr w:rsidR="00554053">
        <w:trPr>
          <w:trHeight w:hRule="exact" w:val="397"/>
        </w:trPr>
        <w:tc>
          <w:tcPr>
            <w:tcW w:w="5165" w:type="dxa"/>
          </w:tcPr>
          <w:p w:rsidR="00554053" w:rsidRDefault="00B532F1">
            <w:pPr>
              <w:pStyle w:val="TableParagraph"/>
              <w:spacing w:before="5"/>
              <w:ind w:left="200"/>
              <w:rPr>
                <w:rFonts w:ascii="Arial"/>
                <w:sz w:val="20"/>
              </w:rPr>
            </w:pPr>
            <w:r>
              <w:rPr>
                <w:rFonts w:ascii="Arial"/>
                <w:sz w:val="20"/>
              </w:rPr>
              <w:t>Materiales y suministros para seguridad</w:t>
            </w:r>
          </w:p>
        </w:tc>
        <w:tc>
          <w:tcPr>
            <w:tcW w:w="253" w:type="dxa"/>
          </w:tcPr>
          <w:p w:rsidR="00554053" w:rsidRDefault="00554053"/>
        </w:tc>
        <w:tc>
          <w:tcPr>
            <w:tcW w:w="1075" w:type="dxa"/>
            <w:tcBorders>
              <w:bottom w:val="single" w:sz="4" w:space="0" w:color="000000"/>
            </w:tcBorders>
          </w:tcPr>
          <w:p w:rsidR="00554053" w:rsidRDefault="00B532F1">
            <w:pPr>
              <w:pStyle w:val="TableParagraph"/>
              <w:spacing w:before="5"/>
              <w:ind w:right="72"/>
              <w:jc w:val="right"/>
              <w:rPr>
                <w:rFonts w:ascii="Arial"/>
                <w:sz w:val="20"/>
              </w:rPr>
            </w:pPr>
            <w:r>
              <w:rPr>
                <w:rFonts w:ascii="Arial"/>
                <w:sz w:val="20"/>
              </w:rPr>
              <w:t>237</w:t>
            </w:r>
          </w:p>
        </w:tc>
        <w:tc>
          <w:tcPr>
            <w:tcW w:w="192" w:type="dxa"/>
          </w:tcPr>
          <w:p w:rsidR="00554053" w:rsidRDefault="00554053"/>
        </w:tc>
        <w:tc>
          <w:tcPr>
            <w:tcW w:w="662" w:type="dxa"/>
            <w:tcBorders>
              <w:bottom w:val="single" w:sz="4" w:space="0" w:color="000000"/>
            </w:tcBorders>
          </w:tcPr>
          <w:p w:rsidR="00554053" w:rsidRDefault="00B532F1">
            <w:pPr>
              <w:pStyle w:val="TableParagraph"/>
              <w:spacing w:before="5"/>
              <w:ind w:right="70"/>
              <w:jc w:val="right"/>
              <w:rPr>
                <w:rFonts w:ascii="Arial"/>
                <w:sz w:val="20"/>
              </w:rPr>
            </w:pPr>
            <w:r>
              <w:rPr>
                <w:rFonts w:ascii="Arial"/>
                <w:w w:val="99"/>
                <w:sz w:val="20"/>
              </w:rPr>
              <w:t>-</w:t>
            </w:r>
          </w:p>
        </w:tc>
        <w:tc>
          <w:tcPr>
            <w:tcW w:w="252" w:type="dxa"/>
          </w:tcPr>
          <w:p w:rsidR="00554053" w:rsidRDefault="00554053"/>
        </w:tc>
        <w:tc>
          <w:tcPr>
            <w:tcW w:w="938" w:type="dxa"/>
            <w:tcBorders>
              <w:bottom w:val="single" w:sz="4" w:space="0" w:color="000000"/>
            </w:tcBorders>
          </w:tcPr>
          <w:p w:rsidR="00554053" w:rsidRDefault="00B532F1">
            <w:pPr>
              <w:pStyle w:val="TableParagraph"/>
              <w:spacing w:before="5"/>
              <w:ind w:right="70"/>
              <w:jc w:val="right"/>
              <w:rPr>
                <w:rFonts w:ascii="Arial"/>
                <w:sz w:val="20"/>
              </w:rPr>
            </w:pPr>
            <w:r>
              <w:rPr>
                <w:rFonts w:ascii="Arial"/>
                <w:w w:val="99"/>
                <w:sz w:val="20"/>
              </w:rPr>
              <w:t>-</w:t>
            </w:r>
          </w:p>
        </w:tc>
        <w:tc>
          <w:tcPr>
            <w:tcW w:w="211" w:type="dxa"/>
          </w:tcPr>
          <w:p w:rsidR="00554053" w:rsidRDefault="00554053"/>
        </w:tc>
        <w:tc>
          <w:tcPr>
            <w:tcW w:w="763" w:type="dxa"/>
            <w:tcBorders>
              <w:bottom w:val="single" w:sz="4" w:space="0" w:color="000000"/>
            </w:tcBorders>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69"/>
        </w:trPr>
        <w:tc>
          <w:tcPr>
            <w:tcW w:w="5165" w:type="dxa"/>
          </w:tcPr>
          <w:p w:rsidR="00554053" w:rsidRDefault="00B532F1">
            <w:pPr>
              <w:pStyle w:val="TableParagraph"/>
              <w:spacing w:before="4"/>
              <w:ind w:left="2303" w:right="2174"/>
              <w:jc w:val="center"/>
              <w:rPr>
                <w:rFonts w:ascii="Arial"/>
                <w:sz w:val="20"/>
              </w:rPr>
            </w:pPr>
            <w:r>
              <w:rPr>
                <w:rFonts w:ascii="Arial"/>
                <w:sz w:val="20"/>
              </w:rPr>
              <w:t>Total</w:t>
            </w:r>
          </w:p>
        </w:tc>
        <w:tc>
          <w:tcPr>
            <w:tcW w:w="253" w:type="dxa"/>
          </w:tcPr>
          <w:p w:rsidR="00554053" w:rsidRDefault="00B532F1">
            <w:pPr>
              <w:pStyle w:val="TableParagraph"/>
              <w:spacing w:before="4"/>
              <w:ind w:right="1"/>
              <w:jc w:val="center"/>
              <w:rPr>
                <w:rFonts w:ascii="Arial"/>
                <w:sz w:val="20"/>
              </w:rPr>
            </w:pPr>
            <w:r>
              <w:rPr>
                <w:rFonts w:ascii="Arial"/>
                <w:w w:val="99"/>
                <w:sz w:val="20"/>
              </w:rPr>
              <w:t>$</w:t>
            </w:r>
          </w:p>
        </w:tc>
        <w:tc>
          <w:tcPr>
            <w:tcW w:w="1075" w:type="dxa"/>
            <w:tcBorders>
              <w:top w:val="single" w:sz="4" w:space="0" w:color="000000"/>
              <w:bottom w:val="double" w:sz="6" w:space="0" w:color="000000"/>
            </w:tcBorders>
          </w:tcPr>
          <w:p w:rsidR="00554053" w:rsidRDefault="00B532F1">
            <w:pPr>
              <w:pStyle w:val="TableParagraph"/>
              <w:spacing w:line="230" w:lineRule="exact"/>
              <w:ind w:right="72"/>
              <w:jc w:val="right"/>
              <w:rPr>
                <w:rFonts w:ascii="Arial"/>
                <w:sz w:val="20"/>
              </w:rPr>
            </w:pPr>
            <w:r>
              <w:rPr>
                <w:rFonts w:ascii="Arial"/>
                <w:w w:val="95"/>
                <w:sz w:val="20"/>
              </w:rPr>
              <w:t>124,502</w:t>
            </w:r>
          </w:p>
        </w:tc>
        <w:tc>
          <w:tcPr>
            <w:tcW w:w="192" w:type="dxa"/>
          </w:tcPr>
          <w:p w:rsidR="00554053" w:rsidRDefault="00554053"/>
        </w:tc>
        <w:tc>
          <w:tcPr>
            <w:tcW w:w="662" w:type="dxa"/>
            <w:tcBorders>
              <w:top w:val="single" w:sz="4" w:space="0" w:color="000000"/>
              <w:bottom w:val="double" w:sz="6" w:space="0" w:color="000000"/>
            </w:tcBorders>
          </w:tcPr>
          <w:p w:rsidR="00554053" w:rsidRDefault="00B532F1">
            <w:pPr>
              <w:pStyle w:val="TableParagraph"/>
              <w:spacing w:line="230" w:lineRule="exact"/>
              <w:ind w:right="72"/>
              <w:jc w:val="right"/>
              <w:rPr>
                <w:rFonts w:ascii="Arial"/>
                <w:sz w:val="20"/>
              </w:rPr>
            </w:pPr>
            <w:r>
              <w:rPr>
                <w:rFonts w:ascii="Arial"/>
                <w:sz w:val="20"/>
              </w:rPr>
              <w:t>100</w:t>
            </w:r>
          </w:p>
        </w:tc>
        <w:tc>
          <w:tcPr>
            <w:tcW w:w="252" w:type="dxa"/>
          </w:tcPr>
          <w:p w:rsidR="00554053" w:rsidRDefault="00B532F1">
            <w:pPr>
              <w:pStyle w:val="TableParagraph"/>
              <w:spacing w:before="4"/>
              <w:jc w:val="center"/>
              <w:rPr>
                <w:rFonts w:ascii="Arial"/>
                <w:sz w:val="20"/>
              </w:rPr>
            </w:pPr>
            <w:r>
              <w:rPr>
                <w:rFonts w:ascii="Arial"/>
                <w:w w:val="99"/>
                <w:sz w:val="20"/>
              </w:rPr>
              <w:t>$</w:t>
            </w:r>
          </w:p>
        </w:tc>
        <w:tc>
          <w:tcPr>
            <w:tcW w:w="938" w:type="dxa"/>
            <w:tcBorders>
              <w:top w:val="single" w:sz="4" w:space="0" w:color="000000"/>
              <w:bottom w:val="double" w:sz="6" w:space="0" w:color="000000"/>
            </w:tcBorders>
          </w:tcPr>
          <w:p w:rsidR="00554053" w:rsidRDefault="00B532F1">
            <w:pPr>
              <w:pStyle w:val="TableParagraph"/>
              <w:spacing w:line="230" w:lineRule="exact"/>
              <w:ind w:right="72"/>
              <w:jc w:val="right"/>
              <w:rPr>
                <w:rFonts w:ascii="Arial"/>
                <w:sz w:val="20"/>
              </w:rPr>
            </w:pPr>
            <w:r>
              <w:rPr>
                <w:rFonts w:ascii="Arial"/>
                <w:sz w:val="20"/>
              </w:rPr>
              <w:t>18,451</w:t>
            </w:r>
          </w:p>
        </w:tc>
        <w:tc>
          <w:tcPr>
            <w:tcW w:w="211" w:type="dxa"/>
          </w:tcPr>
          <w:p w:rsidR="00554053" w:rsidRDefault="00554053"/>
        </w:tc>
        <w:tc>
          <w:tcPr>
            <w:tcW w:w="763" w:type="dxa"/>
            <w:tcBorders>
              <w:top w:val="single" w:sz="4" w:space="0" w:color="000000"/>
              <w:bottom w:val="double" w:sz="6" w:space="0" w:color="000000"/>
            </w:tcBorders>
          </w:tcPr>
          <w:p w:rsidR="00554053" w:rsidRDefault="00B532F1">
            <w:pPr>
              <w:pStyle w:val="TableParagraph"/>
              <w:spacing w:line="230" w:lineRule="exact"/>
              <w:ind w:right="72"/>
              <w:jc w:val="right"/>
              <w:rPr>
                <w:rFonts w:ascii="Arial"/>
                <w:sz w:val="20"/>
              </w:rPr>
            </w:pPr>
            <w:r>
              <w:rPr>
                <w:rFonts w:ascii="Arial"/>
                <w:sz w:val="20"/>
              </w:rPr>
              <w:t>15</w:t>
            </w:r>
          </w:p>
        </w:tc>
      </w:tr>
    </w:tbl>
    <w:p w:rsidR="00554053" w:rsidRDefault="00554053">
      <w:pPr>
        <w:pStyle w:val="Textoindependiente"/>
        <w:rPr>
          <w:sz w:val="26"/>
        </w:rPr>
      </w:pPr>
    </w:p>
    <w:p w:rsidR="00554053" w:rsidRDefault="00554053">
      <w:pPr>
        <w:pStyle w:val="Textoindependiente"/>
        <w:spacing w:before="7"/>
        <w:rPr>
          <w:sz w:val="21"/>
        </w:rPr>
      </w:pPr>
    </w:p>
    <w:p w:rsidR="00554053" w:rsidRDefault="00B532F1">
      <w:pPr>
        <w:pStyle w:val="Textoindependiente"/>
        <w:ind w:left="732" w:right="344"/>
        <w:jc w:val="both"/>
      </w:pPr>
      <w:r>
        <w:t>Adicionalmente, como procedimiento de auditoría se revisaron selectivamente los trámites de adquisiciones de los servicios contratados, así como contratos y expedientes de los proveedores que otorgan dichos servicios. En el caso de las erogaciones de combu</w:t>
      </w:r>
      <w:r>
        <w:t xml:space="preserve">stibles  se  verificaron algunas de las bitácoras de control que registran el suministro de los vehículos oficiales,  </w:t>
      </w:r>
      <w:r>
        <w:rPr>
          <w:spacing w:val="56"/>
        </w:rPr>
        <w:t xml:space="preserve"> </w:t>
      </w:r>
      <w:r>
        <w:t>además</w:t>
      </w:r>
    </w:p>
    <w:p w:rsidR="00554053" w:rsidRDefault="00554053">
      <w:pPr>
        <w:jc w:val="both"/>
        <w:sectPr w:rsidR="00554053">
          <w:pgSz w:w="12240" w:h="15840"/>
          <w:pgMar w:top="720" w:right="50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extoindependiente"/>
        <w:spacing w:before="216"/>
        <w:ind w:left="732"/>
      </w:pPr>
      <w:proofErr w:type="gramStart"/>
      <w:r>
        <w:t>en</w:t>
      </w:r>
      <w:proofErr w:type="gramEnd"/>
      <w:r>
        <w:t xml:space="preserve"> complemento a la comprobación de estos gastos se obtuvo el inventario de las unidades existentes al cierre del ejercicio para identificar los movimientos de altas y bajas.</w:t>
      </w:r>
    </w:p>
    <w:p w:rsidR="00554053" w:rsidRDefault="00554053">
      <w:pPr>
        <w:pStyle w:val="Textoindependiente"/>
        <w:rPr>
          <w:sz w:val="26"/>
        </w:rPr>
      </w:pPr>
    </w:p>
    <w:p w:rsidR="00554053" w:rsidRDefault="00B532F1">
      <w:pPr>
        <w:pStyle w:val="Textoindependiente"/>
        <w:tabs>
          <w:tab w:val="left" w:pos="10425"/>
        </w:tabs>
        <w:spacing w:before="161"/>
        <w:ind w:left="708"/>
      </w:pPr>
      <w:r>
        <w:rPr>
          <w:u w:val="single"/>
        </w:rPr>
        <w:t>Combustibles, lubricantes</w:t>
      </w:r>
      <w:r>
        <w:rPr>
          <w:spacing w:val="-8"/>
          <w:u w:val="single"/>
        </w:rPr>
        <w:t xml:space="preserve"> </w:t>
      </w:r>
      <w:r>
        <w:rPr>
          <w:u w:val="single"/>
        </w:rPr>
        <w:t>y</w:t>
      </w:r>
      <w:r>
        <w:rPr>
          <w:spacing w:val="-5"/>
          <w:u w:val="single"/>
        </w:rPr>
        <w:t xml:space="preserve"> </w:t>
      </w:r>
      <w:r>
        <w:rPr>
          <w:u w:val="single"/>
        </w:rPr>
        <w:t>aditivos</w:t>
      </w:r>
      <w:r>
        <w:tab/>
        <w:t>$51,338</w:t>
      </w:r>
    </w:p>
    <w:p w:rsidR="00554053" w:rsidRDefault="00B532F1">
      <w:pPr>
        <w:pStyle w:val="Textoindependiente"/>
        <w:spacing w:before="230"/>
        <w:ind w:left="732"/>
      </w:pPr>
      <w:r>
        <w:t>Esta cuenta se integra por los conc</w:t>
      </w:r>
      <w:r>
        <w:t>eptos siguientes:</w:t>
      </w:r>
    </w:p>
    <w:p w:rsidR="00554053" w:rsidRDefault="00554053">
      <w:pPr>
        <w:pStyle w:val="Textoindependiente"/>
        <w:spacing w:before="6"/>
        <w:rPr>
          <w:sz w:val="25"/>
        </w:rPr>
      </w:pPr>
    </w:p>
    <w:tbl>
      <w:tblPr>
        <w:tblStyle w:val="TableNormal"/>
        <w:tblW w:w="0" w:type="auto"/>
        <w:tblInd w:w="3128" w:type="dxa"/>
        <w:tblBorders>
          <w:top w:val="nil"/>
          <w:left w:val="nil"/>
          <w:bottom w:val="nil"/>
          <w:right w:val="nil"/>
          <w:insideH w:val="nil"/>
          <w:insideV w:val="nil"/>
        </w:tblBorders>
        <w:tblLayout w:type="fixed"/>
        <w:tblLook w:val="01E0" w:firstRow="1" w:lastRow="1" w:firstColumn="1" w:lastColumn="1" w:noHBand="0" w:noVBand="0"/>
      </w:tblPr>
      <w:tblGrid>
        <w:gridCol w:w="1995"/>
        <w:gridCol w:w="1179"/>
        <w:gridCol w:w="146"/>
        <w:gridCol w:w="559"/>
        <w:gridCol w:w="1265"/>
        <w:gridCol w:w="154"/>
        <w:gridCol w:w="480"/>
      </w:tblGrid>
      <w:tr w:rsidR="00554053">
        <w:trPr>
          <w:trHeight w:hRule="exact" w:val="282"/>
        </w:trPr>
        <w:tc>
          <w:tcPr>
            <w:tcW w:w="1995" w:type="dxa"/>
          </w:tcPr>
          <w:p w:rsidR="00554053" w:rsidRDefault="00B532F1">
            <w:pPr>
              <w:pStyle w:val="TableParagraph"/>
              <w:spacing w:line="223" w:lineRule="exact"/>
              <w:ind w:left="579"/>
              <w:rPr>
                <w:rFonts w:ascii="Arial"/>
                <w:sz w:val="20"/>
              </w:rPr>
            </w:pPr>
            <w:r>
              <w:rPr>
                <w:rFonts w:ascii="Arial"/>
                <w:sz w:val="20"/>
                <w:u w:val="single"/>
              </w:rPr>
              <w:t>Concepto</w:t>
            </w:r>
          </w:p>
        </w:tc>
        <w:tc>
          <w:tcPr>
            <w:tcW w:w="1179" w:type="dxa"/>
          </w:tcPr>
          <w:p w:rsidR="00554053" w:rsidRDefault="00B532F1">
            <w:pPr>
              <w:pStyle w:val="TableParagraph"/>
              <w:spacing w:line="223" w:lineRule="exact"/>
              <w:ind w:right="93"/>
              <w:jc w:val="right"/>
              <w:rPr>
                <w:rFonts w:ascii="Arial"/>
                <w:sz w:val="20"/>
              </w:rPr>
            </w:pPr>
            <w:r>
              <w:rPr>
                <w:rFonts w:ascii="Arial"/>
                <w:sz w:val="20"/>
                <w:u w:val="single"/>
              </w:rPr>
              <w:t>Importe</w:t>
            </w:r>
          </w:p>
        </w:tc>
        <w:tc>
          <w:tcPr>
            <w:tcW w:w="146" w:type="dxa"/>
          </w:tcPr>
          <w:p w:rsidR="00554053" w:rsidRDefault="00554053"/>
        </w:tc>
        <w:tc>
          <w:tcPr>
            <w:tcW w:w="559" w:type="dxa"/>
          </w:tcPr>
          <w:p w:rsidR="00554053" w:rsidRDefault="00B532F1">
            <w:pPr>
              <w:pStyle w:val="TableParagraph"/>
              <w:spacing w:line="223" w:lineRule="exact"/>
              <w:ind w:right="60"/>
              <w:jc w:val="right"/>
              <w:rPr>
                <w:rFonts w:ascii="Arial"/>
                <w:sz w:val="20"/>
              </w:rPr>
            </w:pPr>
            <w:r>
              <w:rPr>
                <w:rFonts w:ascii="Arial"/>
                <w:w w:val="99"/>
                <w:sz w:val="20"/>
                <w:u w:val="single"/>
              </w:rPr>
              <w:t>%</w:t>
            </w:r>
          </w:p>
        </w:tc>
        <w:tc>
          <w:tcPr>
            <w:tcW w:w="1265"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154" w:type="dxa"/>
          </w:tcPr>
          <w:p w:rsidR="00554053" w:rsidRDefault="00554053"/>
        </w:tc>
        <w:tc>
          <w:tcPr>
            <w:tcW w:w="480"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295"/>
        </w:trPr>
        <w:tc>
          <w:tcPr>
            <w:tcW w:w="1995" w:type="dxa"/>
          </w:tcPr>
          <w:p w:rsidR="00554053" w:rsidRDefault="00B532F1">
            <w:pPr>
              <w:pStyle w:val="TableParagraph"/>
              <w:spacing w:before="52"/>
              <w:ind w:left="34"/>
              <w:rPr>
                <w:rFonts w:ascii="Arial"/>
                <w:sz w:val="20"/>
              </w:rPr>
            </w:pPr>
            <w:r>
              <w:rPr>
                <w:rFonts w:ascii="Arial"/>
                <w:sz w:val="20"/>
              </w:rPr>
              <w:t>Gasolina</w:t>
            </w:r>
          </w:p>
        </w:tc>
        <w:tc>
          <w:tcPr>
            <w:tcW w:w="1179" w:type="dxa"/>
          </w:tcPr>
          <w:p w:rsidR="00554053" w:rsidRDefault="00B532F1">
            <w:pPr>
              <w:pStyle w:val="TableParagraph"/>
              <w:tabs>
                <w:tab w:val="left" w:pos="369"/>
              </w:tabs>
              <w:spacing w:before="52"/>
              <w:ind w:right="70"/>
              <w:jc w:val="right"/>
              <w:rPr>
                <w:rFonts w:ascii="Arial"/>
                <w:sz w:val="20"/>
              </w:rPr>
            </w:pPr>
            <w:r>
              <w:rPr>
                <w:rFonts w:ascii="Arial"/>
                <w:sz w:val="20"/>
              </w:rPr>
              <w:t>$</w:t>
            </w:r>
            <w:r>
              <w:rPr>
                <w:rFonts w:ascii="Arial"/>
                <w:sz w:val="20"/>
              </w:rPr>
              <w:tab/>
            </w:r>
            <w:r>
              <w:rPr>
                <w:rFonts w:ascii="Arial"/>
                <w:spacing w:val="-1"/>
                <w:sz w:val="20"/>
              </w:rPr>
              <w:t>39,176</w:t>
            </w:r>
          </w:p>
        </w:tc>
        <w:tc>
          <w:tcPr>
            <w:tcW w:w="146" w:type="dxa"/>
          </w:tcPr>
          <w:p w:rsidR="00554053" w:rsidRDefault="00554053"/>
        </w:tc>
        <w:tc>
          <w:tcPr>
            <w:tcW w:w="559" w:type="dxa"/>
          </w:tcPr>
          <w:p w:rsidR="00554053" w:rsidRDefault="00B532F1">
            <w:pPr>
              <w:pStyle w:val="TableParagraph"/>
              <w:spacing w:before="52"/>
              <w:ind w:right="72"/>
              <w:jc w:val="right"/>
              <w:rPr>
                <w:rFonts w:ascii="Arial"/>
                <w:sz w:val="20"/>
              </w:rPr>
            </w:pPr>
            <w:r>
              <w:rPr>
                <w:rFonts w:ascii="Arial"/>
                <w:sz w:val="20"/>
              </w:rPr>
              <w:t>76</w:t>
            </w:r>
          </w:p>
        </w:tc>
        <w:tc>
          <w:tcPr>
            <w:tcW w:w="1265" w:type="dxa"/>
          </w:tcPr>
          <w:p w:rsidR="00554053" w:rsidRDefault="00B532F1">
            <w:pPr>
              <w:pStyle w:val="TableParagraph"/>
              <w:tabs>
                <w:tab w:val="left" w:pos="1048"/>
              </w:tabs>
              <w:spacing w:before="52"/>
              <w:ind w:right="70"/>
              <w:jc w:val="right"/>
              <w:rPr>
                <w:rFonts w:ascii="Arial"/>
                <w:sz w:val="20"/>
              </w:rPr>
            </w:pPr>
            <w:r>
              <w:rPr>
                <w:rFonts w:ascii="Arial"/>
                <w:sz w:val="20"/>
              </w:rPr>
              <w:t>$</w:t>
            </w:r>
            <w:r>
              <w:rPr>
                <w:rFonts w:ascii="Arial"/>
                <w:sz w:val="20"/>
              </w:rPr>
              <w:tab/>
            </w:r>
            <w:r>
              <w:rPr>
                <w:rFonts w:ascii="Arial"/>
                <w:w w:val="95"/>
                <w:sz w:val="20"/>
              </w:rPr>
              <w:t>-</w:t>
            </w:r>
          </w:p>
        </w:tc>
        <w:tc>
          <w:tcPr>
            <w:tcW w:w="154" w:type="dxa"/>
          </w:tcPr>
          <w:p w:rsidR="00554053" w:rsidRDefault="00554053"/>
        </w:tc>
        <w:tc>
          <w:tcPr>
            <w:tcW w:w="480" w:type="dxa"/>
          </w:tcPr>
          <w:p w:rsidR="00554053" w:rsidRDefault="00B532F1">
            <w:pPr>
              <w:pStyle w:val="TableParagraph"/>
              <w:spacing w:before="52"/>
              <w:ind w:right="68"/>
              <w:jc w:val="right"/>
              <w:rPr>
                <w:rFonts w:ascii="Arial"/>
                <w:sz w:val="20"/>
              </w:rPr>
            </w:pPr>
            <w:r>
              <w:rPr>
                <w:rFonts w:ascii="Arial"/>
                <w:w w:val="99"/>
                <w:sz w:val="20"/>
              </w:rPr>
              <w:t>-</w:t>
            </w:r>
          </w:p>
        </w:tc>
      </w:tr>
      <w:tr w:rsidR="00554053">
        <w:trPr>
          <w:trHeight w:hRule="exact" w:val="248"/>
        </w:trPr>
        <w:tc>
          <w:tcPr>
            <w:tcW w:w="1995" w:type="dxa"/>
          </w:tcPr>
          <w:p w:rsidR="00554053" w:rsidRDefault="00B532F1">
            <w:pPr>
              <w:pStyle w:val="TableParagraph"/>
              <w:spacing w:before="6"/>
              <w:ind w:left="34"/>
              <w:rPr>
                <w:rFonts w:ascii="Arial" w:hAnsi="Arial"/>
                <w:sz w:val="20"/>
              </w:rPr>
            </w:pPr>
            <w:r>
              <w:rPr>
                <w:rFonts w:ascii="Arial" w:hAnsi="Arial"/>
                <w:sz w:val="20"/>
              </w:rPr>
              <w:t>Diésel</w:t>
            </w:r>
          </w:p>
        </w:tc>
        <w:tc>
          <w:tcPr>
            <w:tcW w:w="1179" w:type="dxa"/>
          </w:tcPr>
          <w:p w:rsidR="00554053" w:rsidRDefault="00B532F1">
            <w:pPr>
              <w:pStyle w:val="TableParagraph"/>
              <w:spacing w:before="6"/>
              <w:ind w:right="70"/>
              <w:jc w:val="right"/>
              <w:rPr>
                <w:rFonts w:ascii="Arial"/>
                <w:sz w:val="20"/>
              </w:rPr>
            </w:pPr>
            <w:r>
              <w:rPr>
                <w:rFonts w:ascii="Arial"/>
                <w:sz w:val="20"/>
              </w:rPr>
              <w:t>11,610</w:t>
            </w:r>
          </w:p>
        </w:tc>
        <w:tc>
          <w:tcPr>
            <w:tcW w:w="146" w:type="dxa"/>
          </w:tcPr>
          <w:p w:rsidR="00554053" w:rsidRDefault="00554053"/>
        </w:tc>
        <w:tc>
          <w:tcPr>
            <w:tcW w:w="559" w:type="dxa"/>
          </w:tcPr>
          <w:p w:rsidR="00554053" w:rsidRDefault="00B532F1">
            <w:pPr>
              <w:pStyle w:val="TableParagraph"/>
              <w:spacing w:before="6"/>
              <w:ind w:right="72"/>
              <w:jc w:val="right"/>
              <w:rPr>
                <w:rFonts w:ascii="Arial"/>
                <w:sz w:val="20"/>
              </w:rPr>
            </w:pPr>
            <w:r>
              <w:rPr>
                <w:rFonts w:ascii="Arial"/>
                <w:sz w:val="20"/>
              </w:rPr>
              <w:t>23</w:t>
            </w:r>
          </w:p>
        </w:tc>
        <w:tc>
          <w:tcPr>
            <w:tcW w:w="1265" w:type="dxa"/>
          </w:tcPr>
          <w:p w:rsidR="00554053" w:rsidRDefault="00B532F1">
            <w:pPr>
              <w:pStyle w:val="TableParagraph"/>
              <w:spacing w:before="6"/>
              <w:ind w:right="72"/>
              <w:jc w:val="right"/>
              <w:rPr>
                <w:rFonts w:ascii="Arial"/>
                <w:sz w:val="20"/>
              </w:rPr>
            </w:pPr>
            <w:r>
              <w:rPr>
                <w:rFonts w:ascii="Arial"/>
                <w:sz w:val="20"/>
              </w:rPr>
              <w:t>5,666</w:t>
            </w:r>
          </w:p>
        </w:tc>
        <w:tc>
          <w:tcPr>
            <w:tcW w:w="154" w:type="dxa"/>
          </w:tcPr>
          <w:p w:rsidR="00554053" w:rsidRDefault="00554053"/>
        </w:tc>
        <w:tc>
          <w:tcPr>
            <w:tcW w:w="480" w:type="dxa"/>
          </w:tcPr>
          <w:p w:rsidR="00554053" w:rsidRDefault="00B532F1">
            <w:pPr>
              <w:pStyle w:val="TableParagraph"/>
              <w:spacing w:before="6"/>
              <w:ind w:right="70"/>
              <w:jc w:val="right"/>
              <w:rPr>
                <w:rFonts w:ascii="Arial"/>
                <w:sz w:val="20"/>
              </w:rPr>
            </w:pPr>
            <w:r>
              <w:rPr>
                <w:rFonts w:ascii="Arial"/>
                <w:sz w:val="20"/>
              </w:rPr>
              <w:t>49</w:t>
            </w:r>
          </w:p>
        </w:tc>
      </w:tr>
      <w:tr w:rsidR="00554053">
        <w:trPr>
          <w:trHeight w:hRule="exact" w:val="248"/>
        </w:trPr>
        <w:tc>
          <w:tcPr>
            <w:tcW w:w="1995" w:type="dxa"/>
          </w:tcPr>
          <w:p w:rsidR="00554053" w:rsidRDefault="00B532F1">
            <w:pPr>
              <w:pStyle w:val="TableParagraph"/>
              <w:spacing w:before="5"/>
              <w:ind w:left="34"/>
              <w:rPr>
                <w:rFonts w:ascii="Arial"/>
                <w:sz w:val="20"/>
              </w:rPr>
            </w:pPr>
            <w:r>
              <w:rPr>
                <w:rFonts w:ascii="Arial"/>
                <w:sz w:val="20"/>
              </w:rPr>
              <w:t>Aceites y lubricantes</w:t>
            </w:r>
          </w:p>
        </w:tc>
        <w:tc>
          <w:tcPr>
            <w:tcW w:w="1179" w:type="dxa"/>
          </w:tcPr>
          <w:p w:rsidR="00554053" w:rsidRDefault="00B532F1">
            <w:pPr>
              <w:pStyle w:val="TableParagraph"/>
              <w:spacing w:before="5"/>
              <w:ind w:right="70"/>
              <w:jc w:val="right"/>
              <w:rPr>
                <w:rFonts w:ascii="Arial"/>
                <w:sz w:val="20"/>
              </w:rPr>
            </w:pPr>
            <w:r>
              <w:rPr>
                <w:rFonts w:ascii="Arial"/>
                <w:sz w:val="20"/>
              </w:rPr>
              <w:t>491</w:t>
            </w:r>
          </w:p>
        </w:tc>
        <w:tc>
          <w:tcPr>
            <w:tcW w:w="146" w:type="dxa"/>
          </w:tcPr>
          <w:p w:rsidR="00554053" w:rsidRDefault="00554053"/>
        </w:tc>
        <w:tc>
          <w:tcPr>
            <w:tcW w:w="559" w:type="dxa"/>
          </w:tcPr>
          <w:p w:rsidR="00554053" w:rsidRDefault="00B532F1">
            <w:pPr>
              <w:pStyle w:val="TableParagraph"/>
              <w:spacing w:before="5"/>
              <w:ind w:right="69"/>
              <w:jc w:val="right"/>
              <w:rPr>
                <w:rFonts w:ascii="Arial"/>
                <w:sz w:val="20"/>
              </w:rPr>
            </w:pPr>
            <w:r>
              <w:rPr>
                <w:rFonts w:ascii="Arial"/>
                <w:w w:val="99"/>
                <w:sz w:val="20"/>
              </w:rPr>
              <w:t>1</w:t>
            </w:r>
          </w:p>
        </w:tc>
        <w:tc>
          <w:tcPr>
            <w:tcW w:w="1265" w:type="dxa"/>
          </w:tcPr>
          <w:p w:rsidR="00554053" w:rsidRDefault="00B532F1">
            <w:pPr>
              <w:pStyle w:val="TableParagraph"/>
              <w:spacing w:before="5"/>
              <w:ind w:right="70"/>
              <w:jc w:val="right"/>
              <w:rPr>
                <w:rFonts w:ascii="Arial"/>
                <w:sz w:val="20"/>
              </w:rPr>
            </w:pPr>
            <w:r>
              <w:rPr>
                <w:rFonts w:ascii="Arial"/>
                <w:w w:val="99"/>
                <w:sz w:val="20"/>
              </w:rPr>
              <w:t>-</w:t>
            </w:r>
          </w:p>
        </w:tc>
        <w:tc>
          <w:tcPr>
            <w:tcW w:w="154" w:type="dxa"/>
          </w:tcPr>
          <w:p w:rsidR="00554053" w:rsidRDefault="00554053"/>
        </w:tc>
        <w:tc>
          <w:tcPr>
            <w:tcW w:w="480" w:type="dxa"/>
          </w:tcPr>
          <w:p w:rsidR="00554053" w:rsidRDefault="00B532F1">
            <w:pPr>
              <w:pStyle w:val="TableParagraph"/>
              <w:spacing w:before="5"/>
              <w:ind w:right="68"/>
              <w:jc w:val="right"/>
              <w:rPr>
                <w:rFonts w:ascii="Arial"/>
                <w:sz w:val="20"/>
              </w:rPr>
            </w:pPr>
            <w:r>
              <w:rPr>
                <w:rFonts w:ascii="Arial"/>
                <w:w w:val="99"/>
                <w:sz w:val="20"/>
              </w:rPr>
              <w:t>-</w:t>
            </w:r>
          </w:p>
        </w:tc>
      </w:tr>
      <w:tr w:rsidR="00554053">
        <w:trPr>
          <w:trHeight w:hRule="exact" w:val="345"/>
        </w:trPr>
        <w:tc>
          <w:tcPr>
            <w:tcW w:w="1995" w:type="dxa"/>
          </w:tcPr>
          <w:p w:rsidR="00554053" w:rsidRDefault="00B532F1">
            <w:pPr>
              <w:pStyle w:val="TableParagraph"/>
              <w:spacing w:before="6"/>
              <w:ind w:left="34"/>
              <w:rPr>
                <w:rFonts w:ascii="Arial"/>
                <w:sz w:val="20"/>
              </w:rPr>
            </w:pPr>
            <w:r>
              <w:rPr>
                <w:rFonts w:ascii="Arial"/>
                <w:sz w:val="20"/>
              </w:rPr>
              <w:t>Gas L.P.</w:t>
            </w:r>
          </w:p>
        </w:tc>
        <w:tc>
          <w:tcPr>
            <w:tcW w:w="1179" w:type="dxa"/>
            <w:tcBorders>
              <w:bottom w:val="single" w:sz="4" w:space="0" w:color="000000"/>
            </w:tcBorders>
          </w:tcPr>
          <w:p w:rsidR="00554053" w:rsidRDefault="00B532F1">
            <w:pPr>
              <w:pStyle w:val="TableParagraph"/>
              <w:spacing w:before="6"/>
              <w:ind w:right="70"/>
              <w:jc w:val="right"/>
              <w:rPr>
                <w:rFonts w:ascii="Arial"/>
                <w:sz w:val="20"/>
              </w:rPr>
            </w:pPr>
            <w:r>
              <w:rPr>
                <w:rFonts w:ascii="Arial"/>
                <w:sz w:val="20"/>
              </w:rPr>
              <w:t>61</w:t>
            </w:r>
          </w:p>
        </w:tc>
        <w:tc>
          <w:tcPr>
            <w:tcW w:w="146" w:type="dxa"/>
          </w:tcPr>
          <w:p w:rsidR="00554053" w:rsidRDefault="00554053"/>
        </w:tc>
        <w:tc>
          <w:tcPr>
            <w:tcW w:w="559"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1265"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480"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69"/>
        </w:trPr>
        <w:tc>
          <w:tcPr>
            <w:tcW w:w="1995" w:type="dxa"/>
          </w:tcPr>
          <w:p w:rsidR="00554053" w:rsidRDefault="00B532F1">
            <w:pPr>
              <w:pStyle w:val="TableParagraph"/>
              <w:spacing w:before="7"/>
              <w:ind w:left="766" w:right="744"/>
              <w:jc w:val="center"/>
              <w:rPr>
                <w:rFonts w:ascii="Arial"/>
                <w:sz w:val="20"/>
              </w:rPr>
            </w:pPr>
            <w:r>
              <w:rPr>
                <w:rFonts w:ascii="Arial"/>
                <w:sz w:val="20"/>
              </w:rPr>
              <w:t>Total</w:t>
            </w:r>
          </w:p>
        </w:tc>
        <w:tc>
          <w:tcPr>
            <w:tcW w:w="1179" w:type="dxa"/>
            <w:tcBorders>
              <w:top w:val="single" w:sz="4" w:space="0" w:color="000000"/>
              <w:bottom w:val="double" w:sz="6" w:space="0" w:color="000000"/>
            </w:tcBorders>
          </w:tcPr>
          <w:p w:rsidR="00554053" w:rsidRDefault="00B532F1">
            <w:pPr>
              <w:pStyle w:val="TableParagraph"/>
              <w:tabs>
                <w:tab w:val="left" w:pos="369"/>
              </w:tabs>
              <w:spacing w:before="2"/>
              <w:ind w:right="70"/>
              <w:jc w:val="right"/>
              <w:rPr>
                <w:rFonts w:ascii="Arial"/>
                <w:sz w:val="20"/>
              </w:rPr>
            </w:pPr>
            <w:r>
              <w:rPr>
                <w:rFonts w:ascii="Arial"/>
                <w:sz w:val="20"/>
              </w:rPr>
              <w:t>$</w:t>
            </w:r>
            <w:r>
              <w:rPr>
                <w:rFonts w:ascii="Arial"/>
                <w:sz w:val="20"/>
              </w:rPr>
              <w:tab/>
            </w:r>
            <w:r>
              <w:rPr>
                <w:rFonts w:ascii="Arial"/>
                <w:spacing w:val="-1"/>
                <w:sz w:val="20"/>
              </w:rPr>
              <w:t>51,338</w:t>
            </w:r>
          </w:p>
        </w:tc>
        <w:tc>
          <w:tcPr>
            <w:tcW w:w="146" w:type="dxa"/>
          </w:tcPr>
          <w:p w:rsidR="00554053" w:rsidRDefault="00554053"/>
        </w:tc>
        <w:tc>
          <w:tcPr>
            <w:tcW w:w="559"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1265" w:type="dxa"/>
            <w:tcBorders>
              <w:top w:val="single" w:sz="4" w:space="0" w:color="000000"/>
              <w:bottom w:val="double" w:sz="6" w:space="0" w:color="000000"/>
            </w:tcBorders>
          </w:tcPr>
          <w:p w:rsidR="00554053" w:rsidRDefault="00B532F1">
            <w:pPr>
              <w:pStyle w:val="TableParagraph"/>
              <w:tabs>
                <w:tab w:val="left" w:pos="614"/>
              </w:tabs>
              <w:spacing w:before="2"/>
              <w:ind w:right="72"/>
              <w:jc w:val="right"/>
              <w:rPr>
                <w:rFonts w:ascii="Arial"/>
                <w:sz w:val="20"/>
              </w:rPr>
            </w:pPr>
            <w:r>
              <w:rPr>
                <w:rFonts w:ascii="Arial"/>
                <w:sz w:val="20"/>
              </w:rPr>
              <w:t>$</w:t>
            </w:r>
            <w:r>
              <w:rPr>
                <w:rFonts w:ascii="Arial"/>
                <w:sz w:val="20"/>
              </w:rPr>
              <w:tab/>
            </w:r>
            <w:r>
              <w:rPr>
                <w:rFonts w:ascii="Arial"/>
                <w:spacing w:val="-1"/>
                <w:sz w:val="20"/>
              </w:rPr>
              <w:t>5,666</w:t>
            </w:r>
          </w:p>
        </w:tc>
        <w:tc>
          <w:tcPr>
            <w:tcW w:w="154" w:type="dxa"/>
          </w:tcPr>
          <w:p w:rsidR="00554053" w:rsidRDefault="00554053"/>
        </w:tc>
        <w:tc>
          <w:tcPr>
            <w:tcW w:w="480"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11</w:t>
            </w:r>
          </w:p>
        </w:tc>
      </w:tr>
    </w:tbl>
    <w:p w:rsidR="00554053" w:rsidRDefault="00554053">
      <w:pPr>
        <w:pStyle w:val="Textoindependiente"/>
        <w:spacing w:before="7"/>
        <w:rPr>
          <w:sz w:val="37"/>
        </w:rPr>
      </w:pPr>
    </w:p>
    <w:p w:rsidR="00554053" w:rsidRDefault="00B532F1">
      <w:pPr>
        <w:pStyle w:val="Textoindependiente"/>
        <w:tabs>
          <w:tab w:val="left" w:pos="10420"/>
        </w:tabs>
        <w:spacing w:line="480" w:lineRule="auto"/>
        <w:ind w:left="732" w:right="111" w:hanging="22"/>
      </w:pPr>
      <w:r>
        <w:rPr>
          <w:u w:val="single"/>
        </w:rPr>
        <w:t>Materiales y artículos de construcción y</w:t>
      </w:r>
      <w:r>
        <w:rPr>
          <w:spacing w:val="-18"/>
          <w:u w:val="single"/>
        </w:rPr>
        <w:t xml:space="preserve"> </w:t>
      </w:r>
      <w:r>
        <w:rPr>
          <w:u w:val="single"/>
        </w:rPr>
        <w:t>de</w:t>
      </w:r>
      <w:r>
        <w:rPr>
          <w:spacing w:val="-2"/>
          <w:u w:val="single"/>
        </w:rPr>
        <w:t xml:space="preserve"> </w:t>
      </w:r>
      <w:r>
        <w:rPr>
          <w:u w:val="single"/>
        </w:rPr>
        <w:t>reparación</w:t>
      </w:r>
      <w:r>
        <w:tab/>
      </w:r>
      <w:r>
        <w:rPr>
          <w:spacing w:val="-1"/>
        </w:rPr>
        <w:t xml:space="preserve">$28,925 </w:t>
      </w:r>
      <w:r>
        <w:t>Los gastos registrados en esta cuenta se detallan a</w:t>
      </w:r>
      <w:r>
        <w:rPr>
          <w:spacing w:val="-30"/>
        </w:rPr>
        <w:t xml:space="preserve"> </w:t>
      </w:r>
      <w:r>
        <w:t>continuación:</w:t>
      </w:r>
    </w:p>
    <w:p w:rsidR="00554053" w:rsidRDefault="00554053">
      <w:pPr>
        <w:pStyle w:val="Textoindependiente"/>
        <w:rPr>
          <w:sz w:val="20"/>
        </w:rPr>
      </w:pPr>
    </w:p>
    <w:p w:rsidR="00554053" w:rsidRDefault="00554053">
      <w:pPr>
        <w:pStyle w:val="Textoindependiente"/>
        <w:spacing w:before="6"/>
        <w:rPr>
          <w:sz w:val="17"/>
        </w:rPr>
      </w:pPr>
    </w:p>
    <w:tbl>
      <w:tblPr>
        <w:tblStyle w:val="TableNormal"/>
        <w:tblW w:w="0" w:type="auto"/>
        <w:tblInd w:w="2201" w:type="dxa"/>
        <w:tblBorders>
          <w:top w:val="nil"/>
          <w:left w:val="nil"/>
          <w:bottom w:val="nil"/>
          <w:right w:val="nil"/>
          <w:insideH w:val="nil"/>
          <w:insideV w:val="nil"/>
        </w:tblBorders>
        <w:tblLayout w:type="fixed"/>
        <w:tblLook w:val="01E0" w:firstRow="1" w:lastRow="1" w:firstColumn="1" w:lastColumn="1" w:noHBand="0" w:noVBand="0"/>
      </w:tblPr>
      <w:tblGrid>
        <w:gridCol w:w="3500"/>
        <w:gridCol w:w="1414"/>
        <w:gridCol w:w="180"/>
        <w:gridCol w:w="482"/>
        <w:gridCol w:w="1354"/>
        <w:gridCol w:w="154"/>
        <w:gridCol w:w="550"/>
      </w:tblGrid>
      <w:tr w:rsidR="00554053">
        <w:trPr>
          <w:trHeight w:hRule="exact" w:val="567"/>
        </w:trPr>
        <w:tc>
          <w:tcPr>
            <w:tcW w:w="3500" w:type="dxa"/>
          </w:tcPr>
          <w:p w:rsidR="00554053" w:rsidRDefault="00B532F1">
            <w:pPr>
              <w:pStyle w:val="TableParagraph"/>
              <w:spacing w:line="223" w:lineRule="exact"/>
              <w:ind w:right="63"/>
              <w:jc w:val="center"/>
              <w:rPr>
                <w:rFonts w:ascii="Arial"/>
                <w:sz w:val="20"/>
              </w:rPr>
            </w:pPr>
            <w:r>
              <w:rPr>
                <w:rFonts w:ascii="Arial"/>
                <w:sz w:val="20"/>
                <w:u w:val="single"/>
              </w:rPr>
              <w:t>Concepto</w:t>
            </w:r>
          </w:p>
          <w:p w:rsidR="00554053" w:rsidRDefault="00B532F1">
            <w:pPr>
              <w:pStyle w:val="TableParagraph"/>
              <w:tabs>
                <w:tab w:val="left" w:pos="1139"/>
                <w:tab w:val="left" w:pos="1756"/>
                <w:tab w:val="left" w:pos="3268"/>
              </w:tabs>
              <w:spacing w:before="111"/>
              <w:ind w:right="59"/>
              <w:jc w:val="center"/>
              <w:rPr>
                <w:rFonts w:ascii="Arial" w:hAnsi="Arial"/>
                <w:sz w:val="20"/>
              </w:rPr>
            </w:pPr>
            <w:r>
              <w:rPr>
                <w:rFonts w:ascii="Arial" w:hAnsi="Arial"/>
                <w:sz w:val="20"/>
              </w:rPr>
              <w:t>Materiales</w:t>
            </w:r>
            <w:r>
              <w:rPr>
                <w:rFonts w:ascii="Arial" w:hAnsi="Arial"/>
                <w:sz w:val="20"/>
              </w:rPr>
              <w:tab/>
              <w:t>para</w:t>
            </w:r>
            <w:r>
              <w:rPr>
                <w:rFonts w:ascii="Arial" w:hAnsi="Arial"/>
                <w:sz w:val="20"/>
              </w:rPr>
              <w:tab/>
              <w:t>pavimentación</w:t>
            </w:r>
            <w:r>
              <w:rPr>
                <w:rFonts w:ascii="Arial" w:hAnsi="Arial"/>
                <w:sz w:val="20"/>
              </w:rPr>
              <w:tab/>
              <w:t>y</w:t>
            </w:r>
          </w:p>
        </w:tc>
        <w:tc>
          <w:tcPr>
            <w:tcW w:w="1414" w:type="dxa"/>
          </w:tcPr>
          <w:p w:rsidR="00554053" w:rsidRDefault="00B532F1">
            <w:pPr>
              <w:pStyle w:val="TableParagraph"/>
              <w:spacing w:line="223" w:lineRule="exact"/>
              <w:ind w:left="530"/>
              <w:rPr>
                <w:rFonts w:ascii="Arial"/>
                <w:sz w:val="20"/>
              </w:rPr>
            </w:pPr>
            <w:r>
              <w:rPr>
                <w:rFonts w:ascii="Arial"/>
                <w:sz w:val="20"/>
                <w:u w:val="single"/>
              </w:rPr>
              <w:t>Importe</w:t>
            </w:r>
          </w:p>
        </w:tc>
        <w:tc>
          <w:tcPr>
            <w:tcW w:w="180" w:type="dxa"/>
          </w:tcPr>
          <w:p w:rsidR="00554053" w:rsidRDefault="00554053"/>
        </w:tc>
        <w:tc>
          <w:tcPr>
            <w:tcW w:w="482" w:type="dxa"/>
          </w:tcPr>
          <w:p w:rsidR="00554053" w:rsidRDefault="00B532F1">
            <w:pPr>
              <w:pStyle w:val="TableParagraph"/>
              <w:spacing w:line="223" w:lineRule="exact"/>
              <w:ind w:left="153"/>
              <w:rPr>
                <w:rFonts w:ascii="Arial"/>
                <w:sz w:val="20"/>
              </w:rPr>
            </w:pPr>
            <w:r>
              <w:rPr>
                <w:rFonts w:ascii="Arial"/>
                <w:w w:val="99"/>
                <w:sz w:val="20"/>
                <w:u w:val="single"/>
              </w:rPr>
              <w:t>%</w:t>
            </w:r>
          </w:p>
        </w:tc>
        <w:tc>
          <w:tcPr>
            <w:tcW w:w="1354" w:type="dxa"/>
          </w:tcPr>
          <w:p w:rsidR="00554053" w:rsidRDefault="00B532F1">
            <w:pPr>
              <w:pStyle w:val="TableParagraph"/>
              <w:spacing w:line="223" w:lineRule="exact"/>
              <w:ind w:right="144"/>
              <w:jc w:val="right"/>
              <w:rPr>
                <w:rFonts w:ascii="Arial"/>
                <w:sz w:val="20"/>
              </w:rPr>
            </w:pPr>
            <w:r>
              <w:rPr>
                <w:rFonts w:ascii="Arial"/>
                <w:sz w:val="20"/>
                <w:u w:val="single"/>
              </w:rPr>
              <w:t>Alcance</w:t>
            </w:r>
          </w:p>
        </w:tc>
        <w:tc>
          <w:tcPr>
            <w:tcW w:w="154" w:type="dxa"/>
          </w:tcPr>
          <w:p w:rsidR="00554053" w:rsidRDefault="00554053"/>
        </w:tc>
        <w:tc>
          <w:tcPr>
            <w:tcW w:w="550"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262"/>
        </w:trPr>
        <w:tc>
          <w:tcPr>
            <w:tcW w:w="3500" w:type="dxa"/>
          </w:tcPr>
          <w:p w:rsidR="00554053" w:rsidRDefault="00B532F1">
            <w:pPr>
              <w:pStyle w:val="TableParagraph"/>
              <w:spacing w:line="227" w:lineRule="exact"/>
              <w:ind w:left="34"/>
              <w:rPr>
                <w:rFonts w:ascii="Arial"/>
                <w:sz w:val="20"/>
              </w:rPr>
            </w:pPr>
            <w:r>
              <w:rPr>
                <w:rFonts w:ascii="Arial"/>
                <w:sz w:val="20"/>
              </w:rPr>
              <w:t>recarpeteo</w:t>
            </w:r>
          </w:p>
        </w:tc>
        <w:tc>
          <w:tcPr>
            <w:tcW w:w="1414" w:type="dxa"/>
          </w:tcPr>
          <w:p w:rsidR="00554053" w:rsidRDefault="00B532F1">
            <w:pPr>
              <w:pStyle w:val="TableParagraph"/>
              <w:tabs>
                <w:tab w:val="left" w:pos="633"/>
              </w:tabs>
              <w:spacing w:line="227" w:lineRule="exact"/>
              <w:ind w:right="72"/>
              <w:jc w:val="right"/>
              <w:rPr>
                <w:rFonts w:ascii="Arial"/>
                <w:sz w:val="20"/>
              </w:rPr>
            </w:pPr>
            <w:r>
              <w:rPr>
                <w:rFonts w:ascii="Arial"/>
                <w:sz w:val="20"/>
              </w:rPr>
              <w:t>$</w:t>
            </w:r>
            <w:r>
              <w:rPr>
                <w:rFonts w:ascii="Arial"/>
                <w:sz w:val="20"/>
              </w:rPr>
              <w:tab/>
            </w:r>
            <w:r>
              <w:rPr>
                <w:rFonts w:ascii="Arial"/>
                <w:spacing w:val="-1"/>
                <w:sz w:val="20"/>
              </w:rPr>
              <w:t>12,269</w:t>
            </w:r>
          </w:p>
        </w:tc>
        <w:tc>
          <w:tcPr>
            <w:tcW w:w="180" w:type="dxa"/>
          </w:tcPr>
          <w:p w:rsidR="00554053" w:rsidRDefault="00554053"/>
        </w:tc>
        <w:tc>
          <w:tcPr>
            <w:tcW w:w="482" w:type="dxa"/>
          </w:tcPr>
          <w:p w:rsidR="00554053" w:rsidRDefault="00B532F1">
            <w:pPr>
              <w:pStyle w:val="TableParagraph"/>
              <w:spacing w:line="227" w:lineRule="exact"/>
              <w:ind w:right="72"/>
              <w:jc w:val="right"/>
              <w:rPr>
                <w:rFonts w:ascii="Arial"/>
                <w:sz w:val="20"/>
              </w:rPr>
            </w:pPr>
            <w:r>
              <w:rPr>
                <w:rFonts w:ascii="Arial"/>
                <w:sz w:val="20"/>
              </w:rPr>
              <w:t>43</w:t>
            </w:r>
          </w:p>
        </w:tc>
        <w:tc>
          <w:tcPr>
            <w:tcW w:w="1354" w:type="dxa"/>
          </w:tcPr>
          <w:p w:rsidR="00554053" w:rsidRDefault="00B532F1">
            <w:pPr>
              <w:pStyle w:val="TableParagraph"/>
              <w:tabs>
                <w:tab w:val="left" w:pos="655"/>
              </w:tabs>
              <w:spacing w:line="227" w:lineRule="exact"/>
              <w:ind w:right="72"/>
              <w:jc w:val="right"/>
              <w:rPr>
                <w:rFonts w:ascii="Arial"/>
                <w:sz w:val="20"/>
              </w:rPr>
            </w:pPr>
            <w:r>
              <w:rPr>
                <w:rFonts w:ascii="Arial"/>
                <w:sz w:val="20"/>
              </w:rPr>
              <w:t>$</w:t>
            </w:r>
            <w:r>
              <w:rPr>
                <w:rFonts w:ascii="Arial"/>
                <w:sz w:val="20"/>
              </w:rPr>
              <w:tab/>
            </w:r>
            <w:r>
              <w:rPr>
                <w:rFonts w:ascii="Arial"/>
                <w:spacing w:val="-1"/>
                <w:sz w:val="20"/>
              </w:rPr>
              <w:t>6,209</w:t>
            </w:r>
          </w:p>
        </w:tc>
        <w:tc>
          <w:tcPr>
            <w:tcW w:w="154" w:type="dxa"/>
          </w:tcPr>
          <w:p w:rsidR="00554053" w:rsidRDefault="00554053"/>
        </w:tc>
        <w:tc>
          <w:tcPr>
            <w:tcW w:w="550" w:type="dxa"/>
          </w:tcPr>
          <w:p w:rsidR="00554053" w:rsidRDefault="00B532F1">
            <w:pPr>
              <w:pStyle w:val="TableParagraph"/>
              <w:spacing w:line="227" w:lineRule="exact"/>
              <w:ind w:right="72"/>
              <w:jc w:val="right"/>
              <w:rPr>
                <w:rFonts w:ascii="Arial"/>
                <w:sz w:val="20"/>
              </w:rPr>
            </w:pPr>
            <w:r>
              <w:rPr>
                <w:rFonts w:ascii="Arial"/>
                <w:sz w:val="20"/>
              </w:rPr>
              <w:t>51</w:t>
            </w:r>
          </w:p>
        </w:tc>
      </w:tr>
      <w:tr w:rsidR="00554053">
        <w:trPr>
          <w:trHeight w:hRule="exact" w:val="271"/>
        </w:trPr>
        <w:tc>
          <w:tcPr>
            <w:tcW w:w="3500" w:type="dxa"/>
          </w:tcPr>
          <w:p w:rsidR="00554053" w:rsidRDefault="00B532F1">
            <w:pPr>
              <w:pStyle w:val="TableParagraph"/>
              <w:spacing w:before="28"/>
              <w:ind w:left="34"/>
              <w:rPr>
                <w:rFonts w:ascii="Arial" w:hAnsi="Arial"/>
                <w:sz w:val="20"/>
              </w:rPr>
            </w:pPr>
            <w:r>
              <w:rPr>
                <w:rFonts w:ascii="Arial" w:hAnsi="Arial"/>
                <w:sz w:val="20"/>
              </w:rPr>
              <w:t>Material eléctrico</w:t>
            </w:r>
          </w:p>
        </w:tc>
        <w:tc>
          <w:tcPr>
            <w:tcW w:w="1414" w:type="dxa"/>
          </w:tcPr>
          <w:p w:rsidR="00554053" w:rsidRDefault="00B532F1">
            <w:pPr>
              <w:pStyle w:val="TableParagraph"/>
              <w:spacing w:before="28"/>
              <w:ind w:right="72"/>
              <w:jc w:val="right"/>
              <w:rPr>
                <w:rFonts w:ascii="Arial"/>
                <w:sz w:val="20"/>
              </w:rPr>
            </w:pPr>
            <w:r>
              <w:rPr>
                <w:rFonts w:ascii="Arial"/>
                <w:sz w:val="20"/>
              </w:rPr>
              <w:t>6,990</w:t>
            </w:r>
          </w:p>
        </w:tc>
        <w:tc>
          <w:tcPr>
            <w:tcW w:w="180" w:type="dxa"/>
          </w:tcPr>
          <w:p w:rsidR="00554053" w:rsidRDefault="00554053"/>
        </w:tc>
        <w:tc>
          <w:tcPr>
            <w:tcW w:w="482" w:type="dxa"/>
          </w:tcPr>
          <w:p w:rsidR="00554053" w:rsidRDefault="00B532F1">
            <w:pPr>
              <w:pStyle w:val="TableParagraph"/>
              <w:spacing w:before="28"/>
              <w:ind w:right="72"/>
              <w:jc w:val="right"/>
              <w:rPr>
                <w:rFonts w:ascii="Arial"/>
                <w:sz w:val="20"/>
              </w:rPr>
            </w:pPr>
            <w:r>
              <w:rPr>
                <w:rFonts w:ascii="Arial"/>
                <w:sz w:val="20"/>
              </w:rPr>
              <w:t>24</w:t>
            </w:r>
          </w:p>
        </w:tc>
        <w:tc>
          <w:tcPr>
            <w:tcW w:w="1354" w:type="dxa"/>
          </w:tcPr>
          <w:p w:rsidR="00554053" w:rsidRDefault="00B532F1">
            <w:pPr>
              <w:pStyle w:val="TableParagraph"/>
              <w:spacing w:before="28"/>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28"/>
              <w:ind w:right="70"/>
              <w:jc w:val="right"/>
              <w:rPr>
                <w:rFonts w:ascii="Arial"/>
                <w:sz w:val="20"/>
              </w:rPr>
            </w:pPr>
            <w:r>
              <w:rPr>
                <w:rFonts w:ascii="Arial"/>
                <w:w w:val="99"/>
                <w:sz w:val="20"/>
              </w:rPr>
              <w:t>-</w:t>
            </w:r>
          </w:p>
        </w:tc>
      </w:tr>
      <w:tr w:rsidR="00554053">
        <w:trPr>
          <w:trHeight w:hRule="exact" w:val="250"/>
        </w:trPr>
        <w:tc>
          <w:tcPr>
            <w:tcW w:w="3500" w:type="dxa"/>
          </w:tcPr>
          <w:p w:rsidR="00554053" w:rsidRDefault="00B532F1">
            <w:pPr>
              <w:pStyle w:val="TableParagraph"/>
              <w:spacing w:before="6"/>
              <w:ind w:left="34"/>
              <w:rPr>
                <w:rFonts w:ascii="Arial"/>
                <w:sz w:val="20"/>
              </w:rPr>
            </w:pPr>
            <w:r>
              <w:rPr>
                <w:rFonts w:ascii="Arial"/>
                <w:sz w:val="20"/>
              </w:rPr>
              <w:t>Pintura</w:t>
            </w:r>
          </w:p>
        </w:tc>
        <w:tc>
          <w:tcPr>
            <w:tcW w:w="1414" w:type="dxa"/>
          </w:tcPr>
          <w:p w:rsidR="00554053" w:rsidRDefault="00B532F1">
            <w:pPr>
              <w:pStyle w:val="TableParagraph"/>
              <w:spacing w:before="6"/>
              <w:ind w:right="72"/>
              <w:jc w:val="right"/>
              <w:rPr>
                <w:rFonts w:ascii="Arial"/>
                <w:sz w:val="20"/>
              </w:rPr>
            </w:pPr>
            <w:r>
              <w:rPr>
                <w:rFonts w:ascii="Arial"/>
                <w:sz w:val="20"/>
              </w:rPr>
              <w:t>4,167</w:t>
            </w:r>
          </w:p>
        </w:tc>
        <w:tc>
          <w:tcPr>
            <w:tcW w:w="180" w:type="dxa"/>
          </w:tcPr>
          <w:p w:rsidR="00554053" w:rsidRDefault="00554053"/>
        </w:tc>
        <w:tc>
          <w:tcPr>
            <w:tcW w:w="482" w:type="dxa"/>
          </w:tcPr>
          <w:p w:rsidR="00554053" w:rsidRDefault="00B532F1">
            <w:pPr>
              <w:pStyle w:val="TableParagraph"/>
              <w:spacing w:before="6"/>
              <w:ind w:right="72"/>
              <w:jc w:val="right"/>
              <w:rPr>
                <w:rFonts w:ascii="Arial"/>
                <w:sz w:val="20"/>
              </w:rPr>
            </w:pPr>
            <w:r>
              <w:rPr>
                <w:rFonts w:ascii="Arial"/>
                <w:sz w:val="20"/>
              </w:rPr>
              <w:t>14</w:t>
            </w:r>
          </w:p>
        </w:tc>
        <w:tc>
          <w:tcPr>
            <w:tcW w:w="1354" w:type="dxa"/>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3500" w:type="dxa"/>
          </w:tcPr>
          <w:p w:rsidR="00554053" w:rsidRDefault="00B532F1">
            <w:pPr>
              <w:pStyle w:val="TableParagraph"/>
              <w:spacing w:before="6"/>
              <w:ind w:left="34"/>
              <w:rPr>
                <w:rFonts w:ascii="Arial" w:hAnsi="Arial"/>
                <w:sz w:val="20"/>
              </w:rPr>
            </w:pPr>
            <w:r>
              <w:rPr>
                <w:rFonts w:ascii="Arial" w:hAnsi="Arial"/>
                <w:sz w:val="20"/>
              </w:rPr>
              <w:t>Artículos metálicos para construcción</w:t>
            </w:r>
          </w:p>
        </w:tc>
        <w:tc>
          <w:tcPr>
            <w:tcW w:w="1414" w:type="dxa"/>
          </w:tcPr>
          <w:p w:rsidR="00554053" w:rsidRDefault="00B532F1">
            <w:pPr>
              <w:pStyle w:val="TableParagraph"/>
              <w:spacing w:before="6"/>
              <w:ind w:right="72"/>
              <w:jc w:val="right"/>
              <w:rPr>
                <w:rFonts w:ascii="Arial"/>
                <w:sz w:val="20"/>
              </w:rPr>
            </w:pPr>
            <w:r>
              <w:rPr>
                <w:rFonts w:ascii="Arial"/>
                <w:sz w:val="20"/>
              </w:rPr>
              <w:t>1,256</w:t>
            </w:r>
          </w:p>
        </w:tc>
        <w:tc>
          <w:tcPr>
            <w:tcW w:w="180" w:type="dxa"/>
          </w:tcPr>
          <w:p w:rsidR="00554053" w:rsidRDefault="00554053"/>
        </w:tc>
        <w:tc>
          <w:tcPr>
            <w:tcW w:w="482" w:type="dxa"/>
          </w:tcPr>
          <w:p w:rsidR="00554053" w:rsidRDefault="00B532F1">
            <w:pPr>
              <w:pStyle w:val="TableParagraph"/>
              <w:spacing w:before="6"/>
              <w:ind w:right="69"/>
              <w:jc w:val="right"/>
              <w:rPr>
                <w:rFonts w:ascii="Arial"/>
                <w:sz w:val="20"/>
              </w:rPr>
            </w:pPr>
            <w:r>
              <w:rPr>
                <w:rFonts w:ascii="Arial"/>
                <w:w w:val="99"/>
                <w:sz w:val="20"/>
              </w:rPr>
              <w:t>4</w:t>
            </w:r>
          </w:p>
        </w:tc>
        <w:tc>
          <w:tcPr>
            <w:tcW w:w="1354" w:type="dxa"/>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3500" w:type="dxa"/>
          </w:tcPr>
          <w:p w:rsidR="00554053" w:rsidRDefault="00B532F1">
            <w:pPr>
              <w:pStyle w:val="TableParagraph"/>
              <w:spacing w:before="5"/>
              <w:ind w:left="34"/>
              <w:rPr>
                <w:rFonts w:ascii="Arial" w:hAnsi="Arial"/>
                <w:sz w:val="20"/>
              </w:rPr>
            </w:pPr>
            <w:r>
              <w:rPr>
                <w:rFonts w:ascii="Arial" w:hAnsi="Arial"/>
                <w:sz w:val="20"/>
              </w:rPr>
              <w:t>Materiales de construcción</w:t>
            </w:r>
          </w:p>
        </w:tc>
        <w:tc>
          <w:tcPr>
            <w:tcW w:w="1414" w:type="dxa"/>
          </w:tcPr>
          <w:p w:rsidR="00554053" w:rsidRDefault="00B532F1">
            <w:pPr>
              <w:pStyle w:val="TableParagraph"/>
              <w:spacing w:before="5"/>
              <w:ind w:right="72"/>
              <w:jc w:val="right"/>
              <w:rPr>
                <w:rFonts w:ascii="Arial"/>
                <w:sz w:val="20"/>
              </w:rPr>
            </w:pPr>
            <w:r>
              <w:rPr>
                <w:rFonts w:ascii="Arial"/>
                <w:sz w:val="20"/>
              </w:rPr>
              <w:t>1,076</w:t>
            </w:r>
          </w:p>
        </w:tc>
        <w:tc>
          <w:tcPr>
            <w:tcW w:w="180" w:type="dxa"/>
          </w:tcPr>
          <w:p w:rsidR="00554053" w:rsidRDefault="00554053"/>
        </w:tc>
        <w:tc>
          <w:tcPr>
            <w:tcW w:w="482" w:type="dxa"/>
          </w:tcPr>
          <w:p w:rsidR="00554053" w:rsidRDefault="00B532F1">
            <w:pPr>
              <w:pStyle w:val="TableParagraph"/>
              <w:spacing w:before="5"/>
              <w:ind w:right="69"/>
              <w:jc w:val="right"/>
              <w:rPr>
                <w:rFonts w:ascii="Arial"/>
                <w:sz w:val="20"/>
              </w:rPr>
            </w:pPr>
            <w:r>
              <w:rPr>
                <w:rFonts w:ascii="Arial"/>
                <w:w w:val="99"/>
                <w:sz w:val="20"/>
              </w:rPr>
              <w:t>4</w:t>
            </w:r>
          </w:p>
        </w:tc>
        <w:tc>
          <w:tcPr>
            <w:tcW w:w="1354" w:type="dxa"/>
          </w:tcPr>
          <w:p w:rsidR="00554053" w:rsidRDefault="00B532F1">
            <w:pPr>
              <w:pStyle w:val="TableParagraph"/>
              <w:spacing w:before="5"/>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502"/>
        </w:trPr>
        <w:tc>
          <w:tcPr>
            <w:tcW w:w="3500" w:type="dxa"/>
          </w:tcPr>
          <w:p w:rsidR="00554053" w:rsidRDefault="00B532F1">
            <w:pPr>
              <w:pStyle w:val="TableParagraph"/>
              <w:spacing w:before="6"/>
              <w:ind w:left="34"/>
              <w:rPr>
                <w:rFonts w:ascii="Arial" w:hAnsi="Arial"/>
                <w:sz w:val="20"/>
              </w:rPr>
            </w:pPr>
            <w:r>
              <w:rPr>
                <w:rFonts w:ascii="Arial" w:hAnsi="Arial"/>
                <w:sz w:val="20"/>
              </w:rPr>
              <w:t>Otros materiales y artículos para construcción y reparación</w:t>
            </w:r>
          </w:p>
        </w:tc>
        <w:tc>
          <w:tcPr>
            <w:tcW w:w="1414" w:type="dxa"/>
          </w:tcPr>
          <w:p w:rsidR="00554053" w:rsidRDefault="00554053">
            <w:pPr>
              <w:pStyle w:val="TableParagraph"/>
              <w:spacing w:before="6"/>
              <w:rPr>
                <w:rFonts w:ascii="Arial"/>
                <w:sz w:val="20"/>
              </w:rPr>
            </w:pPr>
          </w:p>
          <w:p w:rsidR="00554053" w:rsidRDefault="00B532F1">
            <w:pPr>
              <w:pStyle w:val="TableParagraph"/>
              <w:ind w:right="72"/>
              <w:jc w:val="right"/>
              <w:rPr>
                <w:rFonts w:ascii="Arial"/>
                <w:sz w:val="20"/>
              </w:rPr>
            </w:pPr>
            <w:r>
              <w:rPr>
                <w:rFonts w:ascii="Arial"/>
                <w:sz w:val="20"/>
              </w:rPr>
              <w:t>958</w:t>
            </w:r>
          </w:p>
        </w:tc>
        <w:tc>
          <w:tcPr>
            <w:tcW w:w="180" w:type="dxa"/>
          </w:tcPr>
          <w:p w:rsidR="00554053" w:rsidRDefault="00554053"/>
        </w:tc>
        <w:tc>
          <w:tcPr>
            <w:tcW w:w="482" w:type="dxa"/>
          </w:tcPr>
          <w:p w:rsidR="00554053" w:rsidRDefault="00554053">
            <w:pPr>
              <w:pStyle w:val="TableParagraph"/>
              <w:spacing w:before="6"/>
              <w:rPr>
                <w:rFonts w:ascii="Arial"/>
                <w:sz w:val="20"/>
              </w:rPr>
            </w:pPr>
          </w:p>
          <w:p w:rsidR="00554053" w:rsidRDefault="00B532F1">
            <w:pPr>
              <w:pStyle w:val="TableParagraph"/>
              <w:ind w:right="69"/>
              <w:jc w:val="right"/>
              <w:rPr>
                <w:rFonts w:ascii="Arial"/>
                <w:sz w:val="20"/>
              </w:rPr>
            </w:pPr>
            <w:r>
              <w:rPr>
                <w:rFonts w:ascii="Arial"/>
                <w:w w:val="99"/>
                <w:sz w:val="20"/>
              </w:rPr>
              <w:t>3</w:t>
            </w:r>
          </w:p>
        </w:tc>
        <w:tc>
          <w:tcPr>
            <w:tcW w:w="1354"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r>
      <w:tr w:rsidR="00554053">
        <w:trPr>
          <w:trHeight w:hRule="exact" w:val="284"/>
        </w:trPr>
        <w:tc>
          <w:tcPr>
            <w:tcW w:w="3500" w:type="dxa"/>
          </w:tcPr>
          <w:p w:rsidR="00554053" w:rsidRDefault="00B532F1">
            <w:pPr>
              <w:pStyle w:val="TableParagraph"/>
              <w:spacing w:before="28"/>
              <w:ind w:left="34"/>
              <w:rPr>
                <w:rFonts w:ascii="Arial"/>
                <w:sz w:val="20"/>
              </w:rPr>
            </w:pPr>
            <w:r>
              <w:rPr>
                <w:rFonts w:ascii="Arial"/>
                <w:sz w:val="20"/>
              </w:rPr>
              <w:t>Cemento y productos de concreto</w:t>
            </w:r>
          </w:p>
        </w:tc>
        <w:tc>
          <w:tcPr>
            <w:tcW w:w="1414" w:type="dxa"/>
          </w:tcPr>
          <w:p w:rsidR="00554053" w:rsidRDefault="00B532F1">
            <w:pPr>
              <w:pStyle w:val="TableParagraph"/>
              <w:spacing w:before="28"/>
              <w:ind w:right="72"/>
              <w:jc w:val="right"/>
              <w:rPr>
                <w:rFonts w:ascii="Arial"/>
                <w:sz w:val="20"/>
              </w:rPr>
            </w:pPr>
            <w:r>
              <w:rPr>
                <w:rFonts w:ascii="Arial"/>
                <w:sz w:val="20"/>
              </w:rPr>
              <w:t>697</w:t>
            </w:r>
          </w:p>
        </w:tc>
        <w:tc>
          <w:tcPr>
            <w:tcW w:w="180" w:type="dxa"/>
          </w:tcPr>
          <w:p w:rsidR="00554053" w:rsidRDefault="00554053"/>
        </w:tc>
        <w:tc>
          <w:tcPr>
            <w:tcW w:w="482" w:type="dxa"/>
          </w:tcPr>
          <w:p w:rsidR="00554053" w:rsidRDefault="00B532F1">
            <w:pPr>
              <w:pStyle w:val="TableParagraph"/>
              <w:spacing w:before="28"/>
              <w:ind w:right="69"/>
              <w:jc w:val="right"/>
              <w:rPr>
                <w:rFonts w:ascii="Arial"/>
                <w:sz w:val="20"/>
              </w:rPr>
            </w:pPr>
            <w:r>
              <w:rPr>
                <w:rFonts w:ascii="Arial"/>
                <w:w w:val="99"/>
                <w:sz w:val="20"/>
              </w:rPr>
              <w:t>2</w:t>
            </w:r>
          </w:p>
        </w:tc>
        <w:tc>
          <w:tcPr>
            <w:tcW w:w="1354" w:type="dxa"/>
          </w:tcPr>
          <w:p w:rsidR="00554053" w:rsidRDefault="00B532F1">
            <w:pPr>
              <w:pStyle w:val="TableParagraph"/>
              <w:spacing w:before="28"/>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28"/>
              <w:ind w:right="70"/>
              <w:jc w:val="right"/>
              <w:rPr>
                <w:rFonts w:ascii="Arial"/>
                <w:sz w:val="20"/>
              </w:rPr>
            </w:pPr>
            <w:r>
              <w:rPr>
                <w:rFonts w:ascii="Arial"/>
                <w:w w:val="99"/>
                <w:sz w:val="20"/>
              </w:rPr>
              <w:t>-</w:t>
            </w:r>
          </w:p>
        </w:tc>
      </w:tr>
      <w:tr w:rsidR="00554053">
        <w:trPr>
          <w:trHeight w:hRule="exact" w:val="275"/>
        </w:trPr>
        <w:tc>
          <w:tcPr>
            <w:tcW w:w="3500" w:type="dxa"/>
          </w:tcPr>
          <w:p w:rsidR="00554053" w:rsidRDefault="00B532F1">
            <w:pPr>
              <w:pStyle w:val="TableParagraph"/>
              <w:spacing w:before="19"/>
              <w:ind w:left="34"/>
              <w:rPr>
                <w:rFonts w:ascii="Arial"/>
                <w:sz w:val="20"/>
              </w:rPr>
            </w:pPr>
            <w:r>
              <w:rPr>
                <w:rFonts w:ascii="Arial"/>
                <w:sz w:val="20"/>
              </w:rPr>
              <w:t>Productos de madera</w:t>
            </w:r>
          </w:p>
        </w:tc>
        <w:tc>
          <w:tcPr>
            <w:tcW w:w="1414" w:type="dxa"/>
          </w:tcPr>
          <w:p w:rsidR="00554053" w:rsidRDefault="00B532F1">
            <w:pPr>
              <w:pStyle w:val="TableParagraph"/>
              <w:spacing w:before="19"/>
              <w:ind w:right="72"/>
              <w:jc w:val="right"/>
              <w:rPr>
                <w:rFonts w:ascii="Arial"/>
                <w:sz w:val="20"/>
              </w:rPr>
            </w:pPr>
            <w:r>
              <w:rPr>
                <w:rFonts w:ascii="Arial"/>
                <w:sz w:val="20"/>
              </w:rPr>
              <w:t>662</w:t>
            </w:r>
          </w:p>
        </w:tc>
        <w:tc>
          <w:tcPr>
            <w:tcW w:w="180" w:type="dxa"/>
          </w:tcPr>
          <w:p w:rsidR="00554053" w:rsidRDefault="00554053"/>
        </w:tc>
        <w:tc>
          <w:tcPr>
            <w:tcW w:w="482" w:type="dxa"/>
          </w:tcPr>
          <w:p w:rsidR="00554053" w:rsidRDefault="00B532F1">
            <w:pPr>
              <w:pStyle w:val="TableParagraph"/>
              <w:spacing w:before="19"/>
              <w:ind w:right="69"/>
              <w:jc w:val="right"/>
              <w:rPr>
                <w:rFonts w:ascii="Arial"/>
                <w:sz w:val="20"/>
              </w:rPr>
            </w:pPr>
            <w:r>
              <w:rPr>
                <w:rFonts w:ascii="Arial"/>
                <w:w w:val="99"/>
                <w:sz w:val="20"/>
              </w:rPr>
              <w:t>2</w:t>
            </w:r>
          </w:p>
        </w:tc>
        <w:tc>
          <w:tcPr>
            <w:tcW w:w="1354" w:type="dxa"/>
          </w:tcPr>
          <w:p w:rsidR="00554053" w:rsidRDefault="00B532F1">
            <w:pPr>
              <w:pStyle w:val="TableParagraph"/>
              <w:spacing w:before="19"/>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19"/>
              <w:ind w:right="70"/>
              <w:jc w:val="right"/>
              <w:rPr>
                <w:rFonts w:ascii="Arial"/>
                <w:sz w:val="20"/>
              </w:rPr>
            </w:pPr>
            <w:r>
              <w:rPr>
                <w:rFonts w:ascii="Arial"/>
                <w:w w:val="99"/>
                <w:sz w:val="20"/>
              </w:rPr>
              <w:t>-</w:t>
            </w:r>
          </w:p>
        </w:tc>
      </w:tr>
      <w:tr w:rsidR="00554053">
        <w:trPr>
          <w:trHeight w:hRule="exact" w:val="262"/>
        </w:trPr>
        <w:tc>
          <w:tcPr>
            <w:tcW w:w="3500" w:type="dxa"/>
          </w:tcPr>
          <w:p w:rsidR="00554053" w:rsidRDefault="00B532F1">
            <w:pPr>
              <w:pStyle w:val="TableParagraph"/>
              <w:spacing w:before="18"/>
              <w:ind w:left="34"/>
              <w:rPr>
                <w:rFonts w:ascii="Arial" w:hAnsi="Arial"/>
                <w:sz w:val="20"/>
              </w:rPr>
            </w:pPr>
            <w:r>
              <w:rPr>
                <w:rFonts w:ascii="Arial" w:hAnsi="Arial"/>
                <w:sz w:val="20"/>
              </w:rPr>
              <w:t>Material de plomería</w:t>
            </w:r>
          </w:p>
        </w:tc>
        <w:tc>
          <w:tcPr>
            <w:tcW w:w="1414" w:type="dxa"/>
          </w:tcPr>
          <w:p w:rsidR="00554053" w:rsidRDefault="00B532F1">
            <w:pPr>
              <w:pStyle w:val="TableParagraph"/>
              <w:spacing w:before="18"/>
              <w:ind w:right="72"/>
              <w:jc w:val="right"/>
              <w:rPr>
                <w:rFonts w:ascii="Arial"/>
                <w:sz w:val="20"/>
              </w:rPr>
            </w:pPr>
            <w:r>
              <w:rPr>
                <w:rFonts w:ascii="Arial"/>
                <w:sz w:val="20"/>
              </w:rPr>
              <w:t>550</w:t>
            </w:r>
          </w:p>
        </w:tc>
        <w:tc>
          <w:tcPr>
            <w:tcW w:w="180" w:type="dxa"/>
          </w:tcPr>
          <w:p w:rsidR="00554053" w:rsidRDefault="00554053"/>
        </w:tc>
        <w:tc>
          <w:tcPr>
            <w:tcW w:w="482" w:type="dxa"/>
          </w:tcPr>
          <w:p w:rsidR="00554053" w:rsidRDefault="00B532F1">
            <w:pPr>
              <w:pStyle w:val="TableParagraph"/>
              <w:spacing w:before="18"/>
              <w:ind w:right="69"/>
              <w:jc w:val="right"/>
              <w:rPr>
                <w:rFonts w:ascii="Arial"/>
                <w:sz w:val="20"/>
              </w:rPr>
            </w:pPr>
            <w:r>
              <w:rPr>
                <w:rFonts w:ascii="Arial"/>
                <w:w w:val="99"/>
                <w:sz w:val="20"/>
              </w:rPr>
              <w:t>2</w:t>
            </w:r>
          </w:p>
        </w:tc>
        <w:tc>
          <w:tcPr>
            <w:tcW w:w="1354" w:type="dxa"/>
          </w:tcPr>
          <w:p w:rsidR="00554053" w:rsidRDefault="00B532F1">
            <w:pPr>
              <w:pStyle w:val="TableParagraph"/>
              <w:spacing w:before="18"/>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18"/>
              <w:ind w:right="70"/>
              <w:jc w:val="right"/>
              <w:rPr>
                <w:rFonts w:ascii="Arial"/>
                <w:sz w:val="20"/>
              </w:rPr>
            </w:pPr>
            <w:r>
              <w:rPr>
                <w:rFonts w:ascii="Arial"/>
                <w:w w:val="99"/>
                <w:sz w:val="20"/>
              </w:rPr>
              <w:t>-</w:t>
            </w:r>
          </w:p>
        </w:tc>
      </w:tr>
      <w:tr w:rsidR="00554053">
        <w:trPr>
          <w:trHeight w:hRule="exact" w:val="250"/>
        </w:trPr>
        <w:tc>
          <w:tcPr>
            <w:tcW w:w="3500" w:type="dxa"/>
          </w:tcPr>
          <w:p w:rsidR="00554053" w:rsidRDefault="00B532F1">
            <w:pPr>
              <w:pStyle w:val="TableParagraph"/>
              <w:spacing w:before="6"/>
              <w:ind w:left="34"/>
              <w:rPr>
                <w:rFonts w:ascii="Arial"/>
                <w:sz w:val="20"/>
              </w:rPr>
            </w:pPr>
            <w:r>
              <w:rPr>
                <w:rFonts w:ascii="Arial"/>
                <w:sz w:val="20"/>
              </w:rPr>
              <w:t>Productos de yeso</w:t>
            </w:r>
          </w:p>
        </w:tc>
        <w:tc>
          <w:tcPr>
            <w:tcW w:w="1414" w:type="dxa"/>
          </w:tcPr>
          <w:p w:rsidR="00554053" w:rsidRDefault="00B532F1">
            <w:pPr>
              <w:pStyle w:val="TableParagraph"/>
              <w:spacing w:before="6"/>
              <w:ind w:right="72"/>
              <w:jc w:val="right"/>
              <w:rPr>
                <w:rFonts w:ascii="Arial"/>
                <w:sz w:val="20"/>
              </w:rPr>
            </w:pPr>
            <w:r>
              <w:rPr>
                <w:rFonts w:ascii="Arial"/>
                <w:sz w:val="20"/>
              </w:rPr>
              <w:t>152</w:t>
            </w:r>
          </w:p>
        </w:tc>
        <w:tc>
          <w:tcPr>
            <w:tcW w:w="180" w:type="dxa"/>
          </w:tcPr>
          <w:p w:rsidR="00554053" w:rsidRDefault="00554053"/>
        </w:tc>
        <w:tc>
          <w:tcPr>
            <w:tcW w:w="482" w:type="dxa"/>
          </w:tcPr>
          <w:p w:rsidR="00554053" w:rsidRDefault="00B532F1">
            <w:pPr>
              <w:pStyle w:val="TableParagraph"/>
              <w:spacing w:before="6"/>
              <w:ind w:right="69"/>
              <w:jc w:val="right"/>
              <w:rPr>
                <w:rFonts w:ascii="Arial"/>
                <w:sz w:val="20"/>
              </w:rPr>
            </w:pPr>
            <w:r>
              <w:rPr>
                <w:rFonts w:ascii="Arial"/>
                <w:w w:val="99"/>
                <w:sz w:val="20"/>
              </w:rPr>
              <w:t>1</w:t>
            </w:r>
          </w:p>
        </w:tc>
        <w:tc>
          <w:tcPr>
            <w:tcW w:w="1354" w:type="dxa"/>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3500" w:type="dxa"/>
          </w:tcPr>
          <w:p w:rsidR="00554053" w:rsidRDefault="00B532F1">
            <w:pPr>
              <w:pStyle w:val="TableParagraph"/>
              <w:spacing w:before="6"/>
              <w:ind w:left="34"/>
              <w:rPr>
                <w:rFonts w:ascii="Arial"/>
                <w:sz w:val="20"/>
              </w:rPr>
            </w:pPr>
            <w:r>
              <w:rPr>
                <w:rFonts w:ascii="Arial"/>
                <w:sz w:val="20"/>
              </w:rPr>
              <w:t>Material complementario</w:t>
            </w:r>
          </w:p>
        </w:tc>
        <w:tc>
          <w:tcPr>
            <w:tcW w:w="1414" w:type="dxa"/>
          </w:tcPr>
          <w:p w:rsidR="00554053" w:rsidRDefault="00B532F1">
            <w:pPr>
              <w:pStyle w:val="TableParagraph"/>
              <w:spacing w:before="6"/>
              <w:ind w:right="72"/>
              <w:jc w:val="right"/>
              <w:rPr>
                <w:rFonts w:ascii="Arial"/>
                <w:sz w:val="20"/>
              </w:rPr>
            </w:pPr>
            <w:r>
              <w:rPr>
                <w:rFonts w:ascii="Arial"/>
                <w:sz w:val="20"/>
              </w:rPr>
              <w:t>129</w:t>
            </w:r>
          </w:p>
        </w:tc>
        <w:tc>
          <w:tcPr>
            <w:tcW w:w="180" w:type="dxa"/>
          </w:tcPr>
          <w:p w:rsidR="00554053" w:rsidRDefault="00554053"/>
        </w:tc>
        <w:tc>
          <w:tcPr>
            <w:tcW w:w="482" w:type="dxa"/>
          </w:tcPr>
          <w:p w:rsidR="00554053" w:rsidRDefault="00B532F1">
            <w:pPr>
              <w:pStyle w:val="TableParagraph"/>
              <w:spacing w:before="6"/>
              <w:ind w:right="69"/>
              <w:jc w:val="right"/>
              <w:rPr>
                <w:rFonts w:ascii="Arial"/>
                <w:sz w:val="20"/>
              </w:rPr>
            </w:pPr>
            <w:r>
              <w:rPr>
                <w:rFonts w:ascii="Arial"/>
                <w:w w:val="99"/>
                <w:sz w:val="20"/>
              </w:rPr>
              <w:t>1</w:t>
            </w:r>
          </w:p>
        </w:tc>
        <w:tc>
          <w:tcPr>
            <w:tcW w:w="1354" w:type="dxa"/>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55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55"/>
        </w:trPr>
        <w:tc>
          <w:tcPr>
            <w:tcW w:w="3500" w:type="dxa"/>
          </w:tcPr>
          <w:p w:rsidR="00554053" w:rsidRDefault="00B532F1">
            <w:pPr>
              <w:pStyle w:val="TableParagraph"/>
              <w:spacing w:before="6"/>
              <w:ind w:left="34"/>
              <w:rPr>
                <w:rFonts w:ascii="Arial"/>
                <w:sz w:val="20"/>
              </w:rPr>
            </w:pPr>
            <w:r>
              <w:rPr>
                <w:rFonts w:ascii="Arial"/>
                <w:sz w:val="20"/>
              </w:rPr>
              <w:t>Productos de vidrio</w:t>
            </w:r>
          </w:p>
        </w:tc>
        <w:tc>
          <w:tcPr>
            <w:tcW w:w="1414"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19</w:t>
            </w:r>
          </w:p>
        </w:tc>
        <w:tc>
          <w:tcPr>
            <w:tcW w:w="180" w:type="dxa"/>
          </w:tcPr>
          <w:p w:rsidR="00554053" w:rsidRDefault="00554053"/>
        </w:tc>
        <w:tc>
          <w:tcPr>
            <w:tcW w:w="482"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1354"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154" w:type="dxa"/>
          </w:tcPr>
          <w:p w:rsidR="00554053" w:rsidRDefault="00554053"/>
        </w:tc>
        <w:tc>
          <w:tcPr>
            <w:tcW w:w="55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9"/>
        </w:trPr>
        <w:tc>
          <w:tcPr>
            <w:tcW w:w="3500" w:type="dxa"/>
          </w:tcPr>
          <w:p w:rsidR="00554053" w:rsidRDefault="00B532F1">
            <w:pPr>
              <w:pStyle w:val="TableParagraph"/>
              <w:spacing w:before="2"/>
              <w:ind w:right="60"/>
              <w:jc w:val="center"/>
              <w:rPr>
                <w:rFonts w:ascii="Arial"/>
                <w:sz w:val="20"/>
              </w:rPr>
            </w:pPr>
            <w:r>
              <w:rPr>
                <w:rFonts w:ascii="Arial"/>
                <w:sz w:val="20"/>
              </w:rPr>
              <w:t>Total</w:t>
            </w:r>
          </w:p>
        </w:tc>
        <w:tc>
          <w:tcPr>
            <w:tcW w:w="1414" w:type="dxa"/>
            <w:tcBorders>
              <w:top w:val="single" w:sz="4" w:space="0" w:color="000000"/>
              <w:bottom w:val="double" w:sz="4" w:space="0" w:color="000000"/>
            </w:tcBorders>
          </w:tcPr>
          <w:p w:rsidR="00554053" w:rsidRDefault="00B532F1">
            <w:pPr>
              <w:pStyle w:val="TableParagraph"/>
              <w:tabs>
                <w:tab w:val="left" w:pos="633"/>
              </w:tabs>
              <w:spacing w:line="227" w:lineRule="exact"/>
              <w:ind w:right="72"/>
              <w:jc w:val="right"/>
              <w:rPr>
                <w:rFonts w:ascii="Arial"/>
                <w:sz w:val="20"/>
              </w:rPr>
            </w:pPr>
            <w:r>
              <w:rPr>
                <w:rFonts w:ascii="Arial"/>
                <w:sz w:val="20"/>
              </w:rPr>
              <w:t>$</w:t>
            </w:r>
            <w:r>
              <w:rPr>
                <w:rFonts w:ascii="Arial"/>
                <w:sz w:val="20"/>
              </w:rPr>
              <w:tab/>
            </w:r>
            <w:r>
              <w:rPr>
                <w:rFonts w:ascii="Arial"/>
                <w:spacing w:val="-1"/>
                <w:sz w:val="20"/>
              </w:rPr>
              <w:t>28,925</w:t>
            </w:r>
          </w:p>
        </w:tc>
        <w:tc>
          <w:tcPr>
            <w:tcW w:w="180" w:type="dxa"/>
          </w:tcPr>
          <w:p w:rsidR="00554053" w:rsidRDefault="00554053"/>
        </w:tc>
        <w:tc>
          <w:tcPr>
            <w:tcW w:w="482"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100</w:t>
            </w:r>
          </w:p>
        </w:tc>
        <w:tc>
          <w:tcPr>
            <w:tcW w:w="1354" w:type="dxa"/>
            <w:tcBorders>
              <w:top w:val="single" w:sz="4" w:space="0" w:color="000000"/>
              <w:bottom w:val="double" w:sz="4" w:space="0" w:color="000000"/>
            </w:tcBorders>
          </w:tcPr>
          <w:p w:rsidR="00554053" w:rsidRDefault="00B532F1">
            <w:pPr>
              <w:pStyle w:val="TableParagraph"/>
              <w:tabs>
                <w:tab w:val="left" w:pos="655"/>
              </w:tabs>
              <w:spacing w:line="227" w:lineRule="exact"/>
              <w:ind w:right="72"/>
              <w:jc w:val="right"/>
              <w:rPr>
                <w:rFonts w:ascii="Arial"/>
                <w:sz w:val="20"/>
              </w:rPr>
            </w:pPr>
            <w:r>
              <w:rPr>
                <w:rFonts w:ascii="Arial"/>
                <w:sz w:val="20"/>
              </w:rPr>
              <w:t>$</w:t>
            </w:r>
            <w:r>
              <w:rPr>
                <w:rFonts w:ascii="Arial"/>
                <w:sz w:val="20"/>
              </w:rPr>
              <w:tab/>
            </w:r>
            <w:r>
              <w:rPr>
                <w:rFonts w:ascii="Arial"/>
                <w:spacing w:val="-1"/>
                <w:sz w:val="20"/>
              </w:rPr>
              <w:t>6,209</w:t>
            </w:r>
          </w:p>
        </w:tc>
        <w:tc>
          <w:tcPr>
            <w:tcW w:w="154" w:type="dxa"/>
          </w:tcPr>
          <w:p w:rsidR="00554053" w:rsidRDefault="00554053"/>
        </w:tc>
        <w:tc>
          <w:tcPr>
            <w:tcW w:w="550"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21</w:t>
            </w:r>
          </w:p>
        </w:tc>
      </w:tr>
    </w:tbl>
    <w:p w:rsidR="00554053" w:rsidRDefault="00554053">
      <w:pPr>
        <w:pStyle w:val="Textoindependiente"/>
        <w:rPr>
          <w:sz w:val="20"/>
        </w:rPr>
      </w:pPr>
    </w:p>
    <w:p w:rsidR="00554053" w:rsidRDefault="00554053">
      <w:pPr>
        <w:pStyle w:val="Textoindependiente"/>
        <w:spacing w:before="4"/>
        <w:rPr>
          <w:sz w:val="18"/>
        </w:rPr>
      </w:pPr>
    </w:p>
    <w:p w:rsidR="00554053" w:rsidRDefault="00B532F1">
      <w:pPr>
        <w:pStyle w:val="Textoindependiente"/>
        <w:tabs>
          <w:tab w:val="left" w:pos="10384"/>
        </w:tabs>
        <w:spacing w:before="92" w:line="480" w:lineRule="auto"/>
        <w:ind w:left="732" w:right="145" w:firstLine="12"/>
      </w:pPr>
      <w:r>
        <w:rPr>
          <w:u w:val="single"/>
        </w:rPr>
        <w:t>Herramientas, refacciones y</w:t>
      </w:r>
      <w:r>
        <w:rPr>
          <w:spacing w:val="-10"/>
          <w:u w:val="single"/>
        </w:rPr>
        <w:t xml:space="preserve"> </w:t>
      </w:r>
      <w:r>
        <w:rPr>
          <w:u w:val="single"/>
        </w:rPr>
        <w:t>accesorios</w:t>
      </w:r>
      <w:r>
        <w:rPr>
          <w:spacing w:val="-5"/>
          <w:u w:val="single"/>
        </w:rPr>
        <w:t xml:space="preserve"> </w:t>
      </w:r>
      <w:r>
        <w:rPr>
          <w:u w:val="single"/>
        </w:rPr>
        <w:t>menores</w:t>
      </w:r>
      <w:r>
        <w:tab/>
      </w:r>
      <w:r>
        <w:t>$12,175 Las erogaciones registradas en esta cuenta son las</w:t>
      </w:r>
      <w:r>
        <w:rPr>
          <w:spacing w:val="-31"/>
        </w:rPr>
        <w:t xml:space="preserve"> </w:t>
      </w:r>
      <w:r>
        <w:t>siguientes:</w:t>
      </w:r>
    </w:p>
    <w:p w:rsidR="00554053" w:rsidRDefault="00554053">
      <w:pPr>
        <w:spacing w:line="480" w:lineRule="auto"/>
        <w:sectPr w:rsidR="00554053">
          <w:headerReference w:type="default" r:id="rId52"/>
          <w:pgSz w:w="12240" w:h="15840"/>
          <w:pgMar w:top="720" w:right="7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7"/>
        <w:rPr>
          <w:sz w:val="19"/>
        </w:rPr>
      </w:pPr>
    </w:p>
    <w:tbl>
      <w:tblPr>
        <w:tblStyle w:val="TableNormal"/>
        <w:tblW w:w="0" w:type="auto"/>
        <w:tblInd w:w="1124" w:type="dxa"/>
        <w:tblBorders>
          <w:top w:val="nil"/>
          <w:left w:val="nil"/>
          <w:bottom w:val="nil"/>
          <w:right w:val="nil"/>
          <w:insideH w:val="nil"/>
          <w:insideV w:val="nil"/>
        </w:tblBorders>
        <w:tblLayout w:type="fixed"/>
        <w:tblLook w:val="01E0" w:firstRow="1" w:lastRow="1" w:firstColumn="1" w:lastColumn="1" w:noHBand="0" w:noVBand="0"/>
      </w:tblPr>
      <w:tblGrid>
        <w:gridCol w:w="5706"/>
        <w:gridCol w:w="252"/>
        <w:gridCol w:w="869"/>
        <w:gridCol w:w="154"/>
        <w:gridCol w:w="655"/>
        <w:gridCol w:w="427"/>
        <w:gridCol w:w="852"/>
        <w:gridCol w:w="274"/>
        <w:gridCol w:w="434"/>
      </w:tblGrid>
      <w:tr w:rsidR="00554053">
        <w:trPr>
          <w:trHeight w:hRule="exact" w:val="276"/>
        </w:trPr>
        <w:tc>
          <w:tcPr>
            <w:tcW w:w="5706" w:type="dxa"/>
          </w:tcPr>
          <w:p w:rsidR="00554053" w:rsidRDefault="00B532F1">
            <w:pPr>
              <w:pStyle w:val="TableParagraph"/>
              <w:spacing w:line="223" w:lineRule="exact"/>
              <w:ind w:left="2468" w:right="2341"/>
              <w:jc w:val="center"/>
              <w:rPr>
                <w:rFonts w:ascii="Arial"/>
                <w:sz w:val="20"/>
              </w:rPr>
            </w:pPr>
            <w:r>
              <w:rPr>
                <w:rFonts w:ascii="Arial"/>
                <w:sz w:val="20"/>
                <w:u w:val="single"/>
              </w:rPr>
              <w:t>Concepto</w:t>
            </w:r>
          </w:p>
        </w:tc>
        <w:tc>
          <w:tcPr>
            <w:tcW w:w="252" w:type="dxa"/>
          </w:tcPr>
          <w:p w:rsidR="00554053" w:rsidRDefault="00554053"/>
        </w:tc>
        <w:tc>
          <w:tcPr>
            <w:tcW w:w="869" w:type="dxa"/>
          </w:tcPr>
          <w:p w:rsidR="00554053" w:rsidRDefault="00B532F1">
            <w:pPr>
              <w:pStyle w:val="TableParagraph"/>
              <w:spacing w:line="223" w:lineRule="exact"/>
              <w:ind w:right="93"/>
              <w:jc w:val="right"/>
              <w:rPr>
                <w:rFonts w:ascii="Arial"/>
                <w:sz w:val="20"/>
              </w:rPr>
            </w:pPr>
            <w:r>
              <w:rPr>
                <w:rFonts w:ascii="Arial"/>
                <w:sz w:val="20"/>
                <w:u w:val="single"/>
              </w:rPr>
              <w:t>Importe</w:t>
            </w:r>
          </w:p>
        </w:tc>
        <w:tc>
          <w:tcPr>
            <w:tcW w:w="154" w:type="dxa"/>
          </w:tcPr>
          <w:p w:rsidR="00554053" w:rsidRDefault="00554053"/>
        </w:tc>
        <w:tc>
          <w:tcPr>
            <w:tcW w:w="655"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427" w:type="dxa"/>
          </w:tcPr>
          <w:p w:rsidR="00554053" w:rsidRDefault="00554053"/>
        </w:tc>
        <w:tc>
          <w:tcPr>
            <w:tcW w:w="852" w:type="dxa"/>
          </w:tcPr>
          <w:p w:rsidR="00554053" w:rsidRDefault="00B532F1">
            <w:pPr>
              <w:pStyle w:val="TableParagraph"/>
              <w:spacing w:line="223" w:lineRule="exact"/>
              <w:ind w:right="74"/>
              <w:jc w:val="right"/>
              <w:rPr>
                <w:rFonts w:ascii="Arial"/>
                <w:sz w:val="20"/>
              </w:rPr>
            </w:pPr>
            <w:r>
              <w:rPr>
                <w:rFonts w:ascii="Arial"/>
                <w:sz w:val="20"/>
                <w:u w:val="single"/>
              </w:rPr>
              <w:t>Alcance</w:t>
            </w:r>
          </w:p>
        </w:tc>
        <w:tc>
          <w:tcPr>
            <w:tcW w:w="274" w:type="dxa"/>
          </w:tcPr>
          <w:p w:rsidR="00554053" w:rsidRDefault="00554053"/>
        </w:tc>
        <w:tc>
          <w:tcPr>
            <w:tcW w:w="434" w:type="dxa"/>
          </w:tcPr>
          <w:p w:rsidR="00554053" w:rsidRDefault="00B532F1">
            <w:pPr>
              <w:pStyle w:val="TableParagraph"/>
              <w:spacing w:line="223" w:lineRule="exact"/>
              <w:ind w:right="125"/>
              <w:jc w:val="right"/>
              <w:rPr>
                <w:rFonts w:ascii="Arial"/>
                <w:sz w:val="20"/>
              </w:rPr>
            </w:pPr>
            <w:r>
              <w:rPr>
                <w:rFonts w:ascii="Arial"/>
                <w:w w:val="99"/>
                <w:sz w:val="20"/>
                <w:u w:val="single"/>
              </w:rPr>
              <w:t>%</w:t>
            </w:r>
          </w:p>
        </w:tc>
      </w:tr>
      <w:tr w:rsidR="00554053">
        <w:trPr>
          <w:trHeight w:hRule="exact" w:val="289"/>
        </w:trPr>
        <w:tc>
          <w:tcPr>
            <w:tcW w:w="5706" w:type="dxa"/>
          </w:tcPr>
          <w:p w:rsidR="00554053" w:rsidRDefault="00B532F1">
            <w:pPr>
              <w:pStyle w:val="TableParagraph"/>
              <w:spacing w:before="46"/>
              <w:ind w:left="200"/>
              <w:rPr>
                <w:rFonts w:ascii="Arial"/>
                <w:sz w:val="20"/>
              </w:rPr>
            </w:pPr>
            <w:r>
              <w:rPr>
                <w:rFonts w:ascii="Arial"/>
                <w:sz w:val="20"/>
              </w:rPr>
              <w:t>Refacciones equipo transporte</w:t>
            </w:r>
          </w:p>
        </w:tc>
        <w:tc>
          <w:tcPr>
            <w:tcW w:w="252" w:type="dxa"/>
          </w:tcPr>
          <w:p w:rsidR="00554053" w:rsidRDefault="00B532F1">
            <w:pPr>
              <w:pStyle w:val="TableParagraph"/>
              <w:spacing w:before="46"/>
              <w:jc w:val="center"/>
              <w:rPr>
                <w:rFonts w:ascii="Arial"/>
                <w:sz w:val="20"/>
              </w:rPr>
            </w:pPr>
            <w:r>
              <w:rPr>
                <w:rFonts w:ascii="Arial"/>
                <w:w w:val="99"/>
                <w:sz w:val="20"/>
              </w:rPr>
              <w:t>$</w:t>
            </w:r>
          </w:p>
        </w:tc>
        <w:tc>
          <w:tcPr>
            <w:tcW w:w="869" w:type="dxa"/>
          </w:tcPr>
          <w:p w:rsidR="00554053" w:rsidRDefault="00B532F1">
            <w:pPr>
              <w:pStyle w:val="TableParagraph"/>
              <w:spacing w:before="46"/>
              <w:ind w:right="72"/>
              <w:jc w:val="right"/>
              <w:rPr>
                <w:rFonts w:ascii="Arial"/>
                <w:sz w:val="20"/>
              </w:rPr>
            </w:pPr>
            <w:r>
              <w:rPr>
                <w:rFonts w:ascii="Arial"/>
                <w:sz w:val="20"/>
              </w:rPr>
              <w:t>2,543</w:t>
            </w:r>
          </w:p>
        </w:tc>
        <w:tc>
          <w:tcPr>
            <w:tcW w:w="154" w:type="dxa"/>
          </w:tcPr>
          <w:p w:rsidR="00554053" w:rsidRDefault="00554053"/>
        </w:tc>
        <w:tc>
          <w:tcPr>
            <w:tcW w:w="655" w:type="dxa"/>
          </w:tcPr>
          <w:p w:rsidR="00554053" w:rsidRDefault="00B532F1">
            <w:pPr>
              <w:pStyle w:val="TableParagraph"/>
              <w:spacing w:before="46"/>
              <w:ind w:right="70"/>
              <w:jc w:val="right"/>
              <w:rPr>
                <w:rFonts w:ascii="Arial"/>
                <w:sz w:val="20"/>
              </w:rPr>
            </w:pPr>
            <w:r>
              <w:rPr>
                <w:rFonts w:ascii="Arial"/>
                <w:sz w:val="20"/>
              </w:rPr>
              <w:t>21</w:t>
            </w:r>
          </w:p>
        </w:tc>
        <w:tc>
          <w:tcPr>
            <w:tcW w:w="427" w:type="dxa"/>
          </w:tcPr>
          <w:p w:rsidR="00554053" w:rsidRDefault="00B532F1">
            <w:pPr>
              <w:pStyle w:val="TableParagraph"/>
              <w:spacing w:before="46"/>
              <w:ind w:right="2"/>
              <w:jc w:val="center"/>
              <w:rPr>
                <w:rFonts w:ascii="Arial"/>
                <w:sz w:val="20"/>
              </w:rPr>
            </w:pPr>
            <w:r>
              <w:rPr>
                <w:rFonts w:ascii="Arial"/>
                <w:w w:val="99"/>
                <w:sz w:val="20"/>
              </w:rPr>
              <w:t>$</w:t>
            </w:r>
          </w:p>
        </w:tc>
        <w:tc>
          <w:tcPr>
            <w:tcW w:w="852" w:type="dxa"/>
          </w:tcPr>
          <w:p w:rsidR="00554053" w:rsidRDefault="00B532F1">
            <w:pPr>
              <w:pStyle w:val="TableParagraph"/>
              <w:spacing w:before="4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46"/>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sz w:val="20"/>
              </w:rPr>
            </w:pPr>
            <w:r>
              <w:rPr>
                <w:rFonts w:ascii="Arial"/>
                <w:sz w:val="20"/>
              </w:rPr>
              <w:t>Accesorios menores</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1,969</w:t>
            </w:r>
          </w:p>
        </w:tc>
        <w:tc>
          <w:tcPr>
            <w:tcW w:w="154" w:type="dxa"/>
          </w:tcPr>
          <w:p w:rsidR="00554053" w:rsidRDefault="00554053"/>
        </w:tc>
        <w:tc>
          <w:tcPr>
            <w:tcW w:w="655" w:type="dxa"/>
          </w:tcPr>
          <w:p w:rsidR="00554053" w:rsidRDefault="00B532F1">
            <w:pPr>
              <w:pStyle w:val="TableParagraph"/>
              <w:spacing w:before="6"/>
              <w:ind w:right="70"/>
              <w:jc w:val="right"/>
              <w:rPr>
                <w:rFonts w:ascii="Arial"/>
                <w:sz w:val="20"/>
              </w:rPr>
            </w:pPr>
            <w:r>
              <w:rPr>
                <w:rFonts w:ascii="Arial"/>
                <w:sz w:val="20"/>
              </w:rPr>
              <w:t>16</w:t>
            </w:r>
          </w:p>
        </w:tc>
        <w:tc>
          <w:tcPr>
            <w:tcW w:w="427" w:type="dxa"/>
          </w:tcPr>
          <w:p w:rsidR="00554053" w:rsidRDefault="00554053"/>
        </w:tc>
        <w:tc>
          <w:tcPr>
            <w:tcW w:w="852" w:type="dxa"/>
          </w:tcPr>
          <w:p w:rsidR="00554053" w:rsidRDefault="00B532F1">
            <w:pPr>
              <w:pStyle w:val="TableParagraph"/>
              <w:spacing w:before="6"/>
              <w:ind w:right="72"/>
              <w:jc w:val="right"/>
              <w:rPr>
                <w:rFonts w:ascii="Arial"/>
                <w:sz w:val="20"/>
              </w:rPr>
            </w:pPr>
            <w:r>
              <w:rPr>
                <w:rFonts w:ascii="Arial"/>
                <w:sz w:val="20"/>
              </w:rPr>
              <w:t>1,115</w:t>
            </w:r>
          </w:p>
        </w:tc>
        <w:tc>
          <w:tcPr>
            <w:tcW w:w="274" w:type="dxa"/>
          </w:tcPr>
          <w:p w:rsidR="00554053" w:rsidRDefault="00554053"/>
        </w:tc>
        <w:tc>
          <w:tcPr>
            <w:tcW w:w="434" w:type="dxa"/>
          </w:tcPr>
          <w:p w:rsidR="00554053" w:rsidRDefault="00B532F1">
            <w:pPr>
              <w:pStyle w:val="TableParagraph"/>
              <w:spacing w:before="6"/>
              <w:ind w:right="72"/>
              <w:jc w:val="right"/>
              <w:rPr>
                <w:rFonts w:ascii="Arial"/>
                <w:sz w:val="20"/>
              </w:rPr>
            </w:pPr>
            <w:r>
              <w:rPr>
                <w:rFonts w:ascii="Arial"/>
                <w:sz w:val="20"/>
              </w:rPr>
              <w:t>57</w:t>
            </w:r>
          </w:p>
        </w:tc>
      </w:tr>
      <w:tr w:rsidR="00554053">
        <w:trPr>
          <w:trHeight w:hRule="exact" w:val="497"/>
        </w:trPr>
        <w:tc>
          <w:tcPr>
            <w:tcW w:w="5706" w:type="dxa"/>
          </w:tcPr>
          <w:p w:rsidR="00554053" w:rsidRDefault="00B532F1">
            <w:pPr>
              <w:pStyle w:val="TableParagraph"/>
              <w:spacing w:before="6"/>
              <w:ind w:left="200"/>
              <w:rPr>
                <w:rFonts w:ascii="Arial"/>
                <w:sz w:val="20"/>
              </w:rPr>
            </w:pPr>
            <w:r>
              <w:rPr>
                <w:rFonts w:ascii="Arial"/>
                <w:sz w:val="20"/>
              </w:rPr>
              <w:t>Refacciones y accesorios equipo administrativo, educativo y recreativo</w:t>
            </w:r>
          </w:p>
        </w:tc>
        <w:tc>
          <w:tcPr>
            <w:tcW w:w="252" w:type="dxa"/>
          </w:tcPr>
          <w:p w:rsidR="00554053" w:rsidRDefault="00554053"/>
        </w:tc>
        <w:tc>
          <w:tcPr>
            <w:tcW w:w="869" w:type="dxa"/>
          </w:tcPr>
          <w:p w:rsidR="00554053" w:rsidRDefault="00554053">
            <w:pPr>
              <w:pStyle w:val="TableParagraph"/>
              <w:spacing w:before="6"/>
              <w:rPr>
                <w:rFonts w:ascii="Arial"/>
                <w:sz w:val="20"/>
              </w:rPr>
            </w:pPr>
          </w:p>
          <w:p w:rsidR="00554053" w:rsidRDefault="00B532F1">
            <w:pPr>
              <w:pStyle w:val="TableParagraph"/>
              <w:ind w:right="72"/>
              <w:jc w:val="right"/>
              <w:rPr>
                <w:rFonts w:ascii="Arial"/>
                <w:sz w:val="20"/>
              </w:rPr>
            </w:pPr>
            <w:r>
              <w:rPr>
                <w:rFonts w:ascii="Arial"/>
                <w:sz w:val="20"/>
              </w:rPr>
              <w:t>1,786</w:t>
            </w:r>
          </w:p>
        </w:tc>
        <w:tc>
          <w:tcPr>
            <w:tcW w:w="154" w:type="dxa"/>
          </w:tcPr>
          <w:p w:rsidR="00554053" w:rsidRDefault="00554053"/>
        </w:tc>
        <w:tc>
          <w:tcPr>
            <w:tcW w:w="655"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sz w:val="20"/>
              </w:rPr>
              <w:t>15</w:t>
            </w:r>
          </w:p>
        </w:tc>
        <w:tc>
          <w:tcPr>
            <w:tcW w:w="427" w:type="dxa"/>
          </w:tcPr>
          <w:p w:rsidR="00554053" w:rsidRDefault="00554053"/>
        </w:tc>
        <w:tc>
          <w:tcPr>
            <w:tcW w:w="852"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554053">
            <w:pPr>
              <w:pStyle w:val="TableParagraph"/>
              <w:spacing w:before="6"/>
              <w:rPr>
                <w:rFonts w:ascii="Arial"/>
                <w:sz w:val="20"/>
              </w:rPr>
            </w:pPr>
          </w:p>
          <w:p w:rsidR="00554053" w:rsidRDefault="00B532F1">
            <w:pPr>
              <w:pStyle w:val="TableParagraph"/>
              <w:ind w:right="70"/>
              <w:jc w:val="right"/>
              <w:rPr>
                <w:rFonts w:ascii="Arial"/>
                <w:sz w:val="20"/>
              </w:rPr>
            </w:pPr>
            <w:r>
              <w:rPr>
                <w:rFonts w:ascii="Arial"/>
                <w:w w:val="99"/>
                <w:sz w:val="20"/>
              </w:rPr>
              <w:t>-</w:t>
            </w:r>
          </w:p>
        </w:tc>
      </w:tr>
      <w:tr w:rsidR="00554053">
        <w:trPr>
          <w:trHeight w:hRule="exact" w:val="266"/>
        </w:trPr>
        <w:tc>
          <w:tcPr>
            <w:tcW w:w="5706" w:type="dxa"/>
          </w:tcPr>
          <w:p w:rsidR="00554053" w:rsidRDefault="00B532F1">
            <w:pPr>
              <w:pStyle w:val="TableParagraph"/>
              <w:spacing w:before="23"/>
              <w:ind w:left="200"/>
              <w:rPr>
                <w:rFonts w:ascii="Arial"/>
                <w:sz w:val="20"/>
              </w:rPr>
            </w:pPr>
            <w:r>
              <w:rPr>
                <w:rFonts w:ascii="Arial"/>
                <w:sz w:val="20"/>
              </w:rPr>
              <w:t>Llantas</w:t>
            </w:r>
          </w:p>
        </w:tc>
        <w:tc>
          <w:tcPr>
            <w:tcW w:w="252" w:type="dxa"/>
          </w:tcPr>
          <w:p w:rsidR="00554053" w:rsidRDefault="00554053"/>
        </w:tc>
        <w:tc>
          <w:tcPr>
            <w:tcW w:w="869" w:type="dxa"/>
          </w:tcPr>
          <w:p w:rsidR="00554053" w:rsidRDefault="00B532F1">
            <w:pPr>
              <w:pStyle w:val="TableParagraph"/>
              <w:spacing w:before="23"/>
              <w:ind w:right="72"/>
              <w:jc w:val="right"/>
              <w:rPr>
                <w:rFonts w:ascii="Arial"/>
                <w:sz w:val="20"/>
              </w:rPr>
            </w:pPr>
            <w:r>
              <w:rPr>
                <w:rFonts w:ascii="Arial"/>
                <w:sz w:val="20"/>
              </w:rPr>
              <w:t>1,259</w:t>
            </w:r>
          </w:p>
        </w:tc>
        <w:tc>
          <w:tcPr>
            <w:tcW w:w="154" w:type="dxa"/>
          </w:tcPr>
          <w:p w:rsidR="00554053" w:rsidRDefault="00554053"/>
        </w:tc>
        <w:tc>
          <w:tcPr>
            <w:tcW w:w="655" w:type="dxa"/>
          </w:tcPr>
          <w:p w:rsidR="00554053" w:rsidRDefault="00B532F1">
            <w:pPr>
              <w:pStyle w:val="TableParagraph"/>
              <w:spacing w:before="23"/>
              <w:ind w:right="70"/>
              <w:jc w:val="right"/>
              <w:rPr>
                <w:rFonts w:ascii="Arial"/>
                <w:sz w:val="20"/>
              </w:rPr>
            </w:pPr>
            <w:r>
              <w:rPr>
                <w:rFonts w:ascii="Arial"/>
                <w:sz w:val="20"/>
              </w:rPr>
              <w:t>10</w:t>
            </w:r>
          </w:p>
        </w:tc>
        <w:tc>
          <w:tcPr>
            <w:tcW w:w="427" w:type="dxa"/>
          </w:tcPr>
          <w:p w:rsidR="00554053" w:rsidRDefault="00554053"/>
        </w:tc>
        <w:tc>
          <w:tcPr>
            <w:tcW w:w="852" w:type="dxa"/>
          </w:tcPr>
          <w:p w:rsidR="00554053" w:rsidRDefault="00B532F1">
            <w:pPr>
              <w:pStyle w:val="TableParagraph"/>
              <w:spacing w:before="23"/>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23"/>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sz w:val="20"/>
              </w:rPr>
            </w:pPr>
            <w:r>
              <w:rPr>
                <w:rFonts w:ascii="Arial"/>
                <w:sz w:val="20"/>
              </w:rPr>
              <w:t>Refacciones y accesorios de maquinaria y otros equipos</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1,057</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9</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5706" w:type="dxa"/>
          </w:tcPr>
          <w:p w:rsidR="00554053" w:rsidRDefault="00B532F1">
            <w:pPr>
              <w:pStyle w:val="TableParagraph"/>
              <w:spacing w:before="6"/>
              <w:ind w:left="200"/>
              <w:rPr>
                <w:rFonts w:ascii="Arial" w:hAnsi="Arial"/>
                <w:sz w:val="20"/>
              </w:rPr>
            </w:pPr>
            <w:r>
              <w:rPr>
                <w:rFonts w:ascii="Arial" w:hAnsi="Arial"/>
                <w:sz w:val="20"/>
              </w:rPr>
              <w:t>Refacciones y accesorios semáforos y nomenclaturas</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1,027</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9</w:t>
            </w:r>
          </w:p>
        </w:tc>
        <w:tc>
          <w:tcPr>
            <w:tcW w:w="427" w:type="dxa"/>
          </w:tcPr>
          <w:p w:rsidR="00554053" w:rsidRDefault="00554053"/>
        </w:tc>
        <w:tc>
          <w:tcPr>
            <w:tcW w:w="852" w:type="dxa"/>
          </w:tcPr>
          <w:p w:rsidR="00554053" w:rsidRDefault="00B532F1">
            <w:pPr>
              <w:pStyle w:val="TableParagraph"/>
              <w:spacing w:before="6"/>
              <w:ind w:right="72"/>
              <w:jc w:val="right"/>
              <w:rPr>
                <w:rFonts w:ascii="Arial"/>
                <w:sz w:val="20"/>
              </w:rPr>
            </w:pPr>
            <w:r>
              <w:rPr>
                <w:rFonts w:ascii="Arial"/>
                <w:sz w:val="20"/>
              </w:rPr>
              <w:t>373</w:t>
            </w:r>
          </w:p>
        </w:tc>
        <w:tc>
          <w:tcPr>
            <w:tcW w:w="274" w:type="dxa"/>
          </w:tcPr>
          <w:p w:rsidR="00554053" w:rsidRDefault="00554053"/>
        </w:tc>
        <w:tc>
          <w:tcPr>
            <w:tcW w:w="434" w:type="dxa"/>
          </w:tcPr>
          <w:p w:rsidR="00554053" w:rsidRDefault="00B532F1">
            <w:pPr>
              <w:pStyle w:val="TableParagraph"/>
              <w:spacing w:before="6"/>
              <w:ind w:right="72"/>
              <w:jc w:val="right"/>
              <w:rPr>
                <w:rFonts w:ascii="Arial"/>
                <w:sz w:val="20"/>
              </w:rPr>
            </w:pPr>
            <w:r>
              <w:rPr>
                <w:rFonts w:ascii="Arial"/>
                <w:sz w:val="20"/>
              </w:rPr>
              <w:t>36</w:t>
            </w:r>
          </w:p>
        </w:tc>
      </w:tr>
      <w:tr w:rsidR="00554053">
        <w:trPr>
          <w:trHeight w:hRule="exact" w:val="248"/>
        </w:trPr>
        <w:tc>
          <w:tcPr>
            <w:tcW w:w="5706" w:type="dxa"/>
          </w:tcPr>
          <w:p w:rsidR="00554053" w:rsidRDefault="00B532F1">
            <w:pPr>
              <w:pStyle w:val="TableParagraph"/>
              <w:spacing w:before="5"/>
              <w:ind w:left="200"/>
              <w:rPr>
                <w:rFonts w:ascii="Arial"/>
                <w:sz w:val="20"/>
              </w:rPr>
            </w:pPr>
            <w:r>
              <w:rPr>
                <w:rFonts w:ascii="Arial"/>
                <w:sz w:val="20"/>
              </w:rPr>
              <w:t>Herramientas</w:t>
            </w:r>
          </w:p>
        </w:tc>
        <w:tc>
          <w:tcPr>
            <w:tcW w:w="252" w:type="dxa"/>
          </w:tcPr>
          <w:p w:rsidR="00554053" w:rsidRDefault="00554053"/>
        </w:tc>
        <w:tc>
          <w:tcPr>
            <w:tcW w:w="869" w:type="dxa"/>
          </w:tcPr>
          <w:p w:rsidR="00554053" w:rsidRDefault="00B532F1">
            <w:pPr>
              <w:pStyle w:val="TableParagraph"/>
              <w:spacing w:before="5"/>
              <w:ind w:right="72"/>
              <w:jc w:val="right"/>
              <w:rPr>
                <w:rFonts w:ascii="Arial"/>
                <w:sz w:val="20"/>
              </w:rPr>
            </w:pPr>
            <w:r>
              <w:rPr>
                <w:rFonts w:ascii="Arial"/>
                <w:sz w:val="20"/>
              </w:rPr>
              <w:t>735</w:t>
            </w:r>
          </w:p>
        </w:tc>
        <w:tc>
          <w:tcPr>
            <w:tcW w:w="154" w:type="dxa"/>
          </w:tcPr>
          <w:p w:rsidR="00554053" w:rsidRDefault="00554053"/>
        </w:tc>
        <w:tc>
          <w:tcPr>
            <w:tcW w:w="655" w:type="dxa"/>
          </w:tcPr>
          <w:p w:rsidR="00554053" w:rsidRDefault="00B532F1">
            <w:pPr>
              <w:pStyle w:val="TableParagraph"/>
              <w:spacing w:before="5"/>
              <w:ind w:right="67"/>
              <w:jc w:val="right"/>
              <w:rPr>
                <w:rFonts w:ascii="Arial"/>
                <w:sz w:val="20"/>
              </w:rPr>
            </w:pPr>
            <w:r>
              <w:rPr>
                <w:rFonts w:ascii="Arial"/>
                <w:w w:val="99"/>
                <w:sz w:val="20"/>
              </w:rPr>
              <w:t>6</w:t>
            </w:r>
          </w:p>
        </w:tc>
        <w:tc>
          <w:tcPr>
            <w:tcW w:w="427" w:type="dxa"/>
          </w:tcPr>
          <w:p w:rsidR="00554053" w:rsidRDefault="00554053"/>
        </w:tc>
        <w:tc>
          <w:tcPr>
            <w:tcW w:w="852" w:type="dxa"/>
          </w:tcPr>
          <w:p w:rsidR="00554053" w:rsidRDefault="00B532F1">
            <w:pPr>
              <w:pStyle w:val="TableParagraph"/>
              <w:spacing w:before="5"/>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hAnsi="Arial"/>
                <w:sz w:val="20"/>
              </w:rPr>
            </w:pPr>
            <w:r>
              <w:rPr>
                <w:rFonts w:ascii="Arial" w:hAnsi="Arial"/>
                <w:sz w:val="20"/>
              </w:rPr>
              <w:t>Refacciones y accesorios menores equipo de comunicación</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508</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4</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hAnsi="Arial"/>
                <w:sz w:val="20"/>
              </w:rPr>
            </w:pPr>
            <w:r>
              <w:rPr>
                <w:rFonts w:ascii="Arial" w:hAnsi="Arial"/>
                <w:sz w:val="20"/>
              </w:rPr>
              <w:t>Refacciones y accesorios menores para semáforos</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477</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4</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5706" w:type="dxa"/>
          </w:tcPr>
          <w:p w:rsidR="00554053" w:rsidRDefault="00B532F1">
            <w:pPr>
              <w:pStyle w:val="TableParagraph"/>
              <w:spacing w:before="6"/>
              <w:ind w:left="200"/>
              <w:rPr>
                <w:rFonts w:ascii="Arial" w:hAnsi="Arial"/>
                <w:sz w:val="20"/>
              </w:rPr>
            </w:pPr>
            <w:r>
              <w:rPr>
                <w:rFonts w:ascii="Arial" w:hAnsi="Arial"/>
                <w:sz w:val="20"/>
              </w:rPr>
              <w:t>Refacciones equipo de cómputo</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354</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3</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5706" w:type="dxa"/>
          </w:tcPr>
          <w:p w:rsidR="00554053" w:rsidRDefault="00B532F1">
            <w:pPr>
              <w:pStyle w:val="TableParagraph"/>
              <w:spacing w:before="5"/>
              <w:ind w:left="200"/>
              <w:rPr>
                <w:rFonts w:ascii="Arial"/>
                <w:sz w:val="20"/>
              </w:rPr>
            </w:pPr>
            <w:r>
              <w:rPr>
                <w:rFonts w:ascii="Arial"/>
                <w:sz w:val="20"/>
              </w:rPr>
              <w:t>Acumuladores</w:t>
            </w:r>
          </w:p>
        </w:tc>
        <w:tc>
          <w:tcPr>
            <w:tcW w:w="252" w:type="dxa"/>
          </w:tcPr>
          <w:p w:rsidR="00554053" w:rsidRDefault="00554053"/>
        </w:tc>
        <w:tc>
          <w:tcPr>
            <w:tcW w:w="869" w:type="dxa"/>
          </w:tcPr>
          <w:p w:rsidR="00554053" w:rsidRDefault="00B532F1">
            <w:pPr>
              <w:pStyle w:val="TableParagraph"/>
              <w:spacing w:before="5"/>
              <w:ind w:right="72"/>
              <w:jc w:val="right"/>
              <w:rPr>
                <w:rFonts w:ascii="Arial"/>
                <w:sz w:val="20"/>
              </w:rPr>
            </w:pPr>
            <w:r>
              <w:rPr>
                <w:rFonts w:ascii="Arial"/>
                <w:sz w:val="20"/>
              </w:rPr>
              <w:t>273</w:t>
            </w:r>
          </w:p>
        </w:tc>
        <w:tc>
          <w:tcPr>
            <w:tcW w:w="154" w:type="dxa"/>
          </w:tcPr>
          <w:p w:rsidR="00554053" w:rsidRDefault="00554053"/>
        </w:tc>
        <w:tc>
          <w:tcPr>
            <w:tcW w:w="655" w:type="dxa"/>
          </w:tcPr>
          <w:p w:rsidR="00554053" w:rsidRDefault="00B532F1">
            <w:pPr>
              <w:pStyle w:val="TableParagraph"/>
              <w:spacing w:before="5"/>
              <w:ind w:right="67"/>
              <w:jc w:val="right"/>
              <w:rPr>
                <w:rFonts w:ascii="Arial"/>
                <w:sz w:val="20"/>
              </w:rPr>
            </w:pPr>
            <w:r>
              <w:rPr>
                <w:rFonts w:ascii="Arial"/>
                <w:w w:val="99"/>
                <w:sz w:val="20"/>
              </w:rPr>
              <w:t>2</w:t>
            </w:r>
          </w:p>
        </w:tc>
        <w:tc>
          <w:tcPr>
            <w:tcW w:w="427" w:type="dxa"/>
          </w:tcPr>
          <w:p w:rsidR="00554053" w:rsidRDefault="00554053"/>
        </w:tc>
        <w:tc>
          <w:tcPr>
            <w:tcW w:w="852" w:type="dxa"/>
          </w:tcPr>
          <w:p w:rsidR="00554053" w:rsidRDefault="00B532F1">
            <w:pPr>
              <w:pStyle w:val="TableParagraph"/>
              <w:spacing w:before="5"/>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sz w:val="20"/>
              </w:rPr>
            </w:pPr>
            <w:r>
              <w:rPr>
                <w:rFonts w:ascii="Arial"/>
                <w:sz w:val="20"/>
              </w:rPr>
              <w:t>Refacciones y accesorios de edificios</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114</w:t>
            </w:r>
          </w:p>
        </w:tc>
        <w:tc>
          <w:tcPr>
            <w:tcW w:w="154" w:type="dxa"/>
          </w:tcPr>
          <w:p w:rsidR="00554053" w:rsidRDefault="00554053"/>
        </w:tc>
        <w:tc>
          <w:tcPr>
            <w:tcW w:w="655" w:type="dxa"/>
          </w:tcPr>
          <w:p w:rsidR="00554053" w:rsidRDefault="00B532F1">
            <w:pPr>
              <w:pStyle w:val="TableParagraph"/>
              <w:spacing w:before="6"/>
              <w:ind w:right="67"/>
              <w:jc w:val="right"/>
              <w:rPr>
                <w:rFonts w:ascii="Arial"/>
                <w:sz w:val="20"/>
              </w:rPr>
            </w:pPr>
            <w:r>
              <w:rPr>
                <w:rFonts w:ascii="Arial"/>
                <w:w w:val="99"/>
                <w:sz w:val="20"/>
              </w:rPr>
              <w:t>1</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5706" w:type="dxa"/>
          </w:tcPr>
          <w:p w:rsidR="00554053" w:rsidRDefault="00B532F1">
            <w:pPr>
              <w:pStyle w:val="TableParagraph"/>
              <w:spacing w:before="6"/>
              <w:ind w:left="200"/>
              <w:rPr>
                <w:rFonts w:ascii="Arial" w:hAnsi="Arial"/>
                <w:sz w:val="20"/>
              </w:rPr>
            </w:pPr>
            <w:r>
              <w:rPr>
                <w:rFonts w:ascii="Arial" w:hAnsi="Arial"/>
                <w:sz w:val="20"/>
              </w:rPr>
              <w:t>Refacciones de comunicación y tecnología</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29</w:t>
            </w:r>
          </w:p>
        </w:tc>
        <w:tc>
          <w:tcPr>
            <w:tcW w:w="154" w:type="dxa"/>
          </w:tcPr>
          <w:p w:rsidR="00554053" w:rsidRDefault="00554053"/>
        </w:tc>
        <w:tc>
          <w:tcPr>
            <w:tcW w:w="655" w:type="dxa"/>
          </w:tcPr>
          <w:p w:rsidR="00554053" w:rsidRDefault="00B532F1">
            <w:pPr>
              <w:pStyle w:val="TableParagraph"/>
              <w:spacing w:before="6"/>
              <w:ind w:right="68"/>
              <w:jc w:val="right"/>
              <w:rPr>
                <w:rFonts w:ascii="Arial"/>
                <w:sz w:val="20"/>
              </w:rPr>
            </w:pPr>
            <w:r>
              <w:rPr>
                <w:rFonts w:ascii="Arial"/>
                <w:w w:val="99"/>
                <w:sz w:val="20"/>
              </w:rPr>
              <w:t>-</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5706" w:type="dxa"/>
          </w:tcPr>
          <w:p w:rsidR="00554053" w:rsidRDefault="00B532F1">
            <w:pPr>
              <w:pStyle w:val="TableParagraph"/>
              <w:spacing w:before="6"/>
              <w:ind w:left="200"/>
              <w:rPr>
                <w:rFonts w:ascii="Arial"/>
                <w:sz w:val="20"/>
              </w:rPr>
            </w:pPr>
            <w:r>
              <w:rPr>
                <w:rFonts w:ascii="Arial"/>
                <w:sz w:val="20"/>
              </w:rPr>
              <w:t>Refacciones y accesorios equipo de seguridad y defensa</w:t>
            </w:r>
          </w:p>
        </w:tc>
        <w:tc>
          <w:tcPr>
            <w:tcW w:w="252" w:type="dxa"/>
          </w:tcPr>
          <w:p w:rsidR="00554053" w:rsidRDefault="00554053"/>
        </w:tc>
        <w:tc>
          <w:tcPr>
            <w:tcW w:w="869" w:type="dxa"/>
          </w:tcPr>
          <w:p w:rsidR="00554053" w:rsidRDefault="00B532F1">
            <w:pPr>
              <w:pStyle w:val="TableParagraph"/>
              <w:spacing w:before="6"/>
              <w:ind w:right="72"/>
              <w:jc w:val="right"/>
              <w:rPr>
                <w:rFonts w:ascii="Arial"/>
                <w:sz w:val="20"/>
              </w:rPr>
            </w:pPr>
            <w:r>
              <w:rPr>
                <w:rFonts w:ascii="Arial"/>
                <w:sz w:val="20"/>
              </w:rPr>
              <w:t>25</w:t>
            </w:r>
          </w:p>
        </w:tc>
        <w:tc>
          <w:tcPr>
            <w:tcW w:w="154" w:type="dxa"/>
          </w:tcPr>
          <w:p w:rsidR="00554053" w:rsidRDefault="00554053"/>
        </w:tc>
        <w:tc>
          <w:tcPr>
            <w:tcW w:w="655" w:type="dxa"/>
          </w:tcPr>
          <w:p w:rsidR="00554053" w:rsidRDefault="00B532F1">
            <w:pPr>
              <w:pStyle w:val="TableParagraph"/>
              <w:spacing w:before="6"/>
              <w:ind w:right="68"/>
              <w:jc w:val="right"/>
              <w:rPr>
                <w:rFonts w:ascii="Arial"/>
                <w:sz w:val="20"/>
              </w:rPr>
            </w:pPr>
            <w:r>
              <w:rPr>
                <w:rFonts w:ascii="Arial"/>
                <w:w w:val="99"/>
                <w:sz w:val="20"/>
              </w:rPr>
              <w:t>-</w:t>
            </w:r>
          </w:p>
        </w:tc>
        <w:tc>
          <w:tcPr>
            <w:tcW w:w="427"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5706" w:type="dxa"/>
          </w:tcPr>
          <w:p w:rsidR="00554053" w:rsidRDefault="00B532F1">
            <w:pPr>
              <w:pStyle w:val="TableParagraph"/>
              <w:spacing w:before="5"/>
              <w:ind w:left="200"/>
              <w:rPr>
                <w:rFonts w:ascii="Arial"/>
                <w:sz w:val="20"/>
              </w:rPr>
            </w:pPr>
            <w:r>
              <w:rPr>
                <w:rFonts w:ascii="Arial"/>
                <w:sz w:val="20"/>
              </w:rPr>
              <w:t>Refacciones y accesorios equipo fondo de cultura</w:t>
            </w:r>
          </w:p>
        </w:tc>
        <w:tc>
          <w:tcPr>
            <w:tcW w:w="252" w:type="dxa"/>
          </w:tcPr>
          <w:p w:rsidR="00554053" w:rsidRDefault="00554053"/>
        </w:tc>
        <w:tc>
          <w:tcPr>
            <w:tcW w:w="869" w:type="dxa"/>
          </w:tcPr>
          <w:p w:rsidR="00554053" w:rsidRDefault="00B532F1">
            <w:pPr>
              <w:pStyle w:val="TableParagraph"/>
              <w:spacing w:before="5"/>
              <w:ind w:right="72"/>
              <w:jc w:val="right"/>
              <w:rPr>
                <w:rFonts w:ascii="Arial"/>
                <w:sz w:val="20"/>
              </w:rPr>
            </w:pPr>
            <w:r>
              <w:rPr>
                <w:rFonts w:ascii="Arial"/>
                <w:sz w:val="20"/>
              </w:rPr>
              <w:t>10</w:t>
            </w:r>
          </w:p>
        </w:tc>
        <w:tc>
          <w:tcPr>
            <w:tcW w:w="154" w:type="dxa"/>
          </w:tcPr>
          <w:p w:rsidR="00554053" w:rsidRDefault="00554053"/>
        </w:tc>
        <w:tc>
          <w:tcPr>
            <w:tcW w:w="655" w:type="dxa"/>
          </w:tcPr>
          <w:p w:rsidR="00554053" w:rsidRDefault="00B532F1">
            <w:pPr>
              <w:pStyle w:val="TableParagraph"/>
              <w:spacing w:before="5"/>
              <w:ind w:right="68"/>
              <w:jc w:val="right"/>
              <w:rPr>
                <w:rFonts w:ascii="Arial"/>
                <w:sz w:val="20"/>
              </w:rPr>
            </w:pPr>
            <w:r>
              <w:rPr>
                <w:rFonts w:ascii="Arial"/>
                <w:w w:val="99"/>
                <w:sz w:val="20"/>
              </w:rPr>
              <w:t>-</w:t>
            </w:r>
          </w:p>
        </w:tc>
        <w:tc>
          <w:tcPr>
            <w:tcW w:w="427" w:type="dxa"/>
          </w:tcPr>
          <w:p w:rsidR="00554053" w:rsidRDefault="00554053"/>
        </w:tc>
        <w:tc>
          <w:tcPr>
            <w:tcW w:w="852" w:type="dxa"/>
          </w:tcPr>
          <w:p w:rsidR="00554053" w:rsidRDefault="00B532F1">
            <w:pPr>
              <w:pStyle w:val="TableParagraph"/>
              <w:spacing w:before="5"/>
              <w:ind w:right="70"/>
              <w:jc w:val="right"/>
              <w:rPr>
                <w:rFonts w:ascii="Arial"/>
                <w:sz w:val="20"/>
              </w:rPr>
            </w:pPr>
            <w:r>
              <w:rPr>
                <w:rFonts w:ascii="Arial"/>
                <w:w w:val="99"/>
                <w:sz w:val="20"/>
              </w:rPr>
              <w:t>-</w:t>
            </w:r>
          </w:p>
        </w:tc>
        <w:tc>
          <w:tcPr>
            <w:tcW w:w="274" w:type="dxa"/>
          </w:tcPr>
          <w:p w:rsidR="00554053" w:rsidRDefault="00554053"/>
        </w:tc>
        <w:tc>
          <w:tcPr>
            <w:tcW w:w="434"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352"/>
        </w:trPr>
        <w:tc>
          <w:tcPr>
            <w:tcW w:w="5706" w:type="dxa"/>
          </w:tcPr>
          <w:p w:rsidR="00554053" w:rsidRDefault="00B532F1">
            <w:pPr>
              <w:pStyle w:val="TableParagraph"/>
              <w:spacing w:before="6"/>
              <w:ind w:left="200"/>
              <w:rPr>
                <w:rFonts w:ascii="Arial" w:hAnsi="Arial"/>
                <w:sz w:val="20"/>
              </w:rPr>
            </w:pPr>
            <w:r>
              <w:rPr>
                <w:rFonts w:ascii="Arial" w:hAnsi="Arial"/>
                <w:sz w:val="20"/>
              </w:rPr>
              <w:t>Refacciones y accesorios equipo médico</w:t>
            </w:r>
          </w:p>
        </w:tc>
        <w:tc>
          <w:tcPr>
            <w:tcW w:w="252" w:type="dxa"/>
          </w:tcPr>
          <w:p w:rsidR="00554053" w:rsidRDefault="00554053"/>
        </w:tc>
        <w:tc>
          <w:tcPr>
            <w:tcW w:w="869"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9</w:t>
            </w:r>
          </w:p>
        </w:tc>
        <w:tc>
          <w:tcPr>
            <w:tcW w:w="154" w:type="dxa"/>
          </w:tcPr>
          <w:p w:rsidR="00554053" w:rsidRDefault="00554053"/>
        </w:tc>
        <w:tc>
          <w:tcPr>
            <w:tcW w:w="655"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427" w:type="dxa"/>
          </w:tcPr>
          <w:p w:rsidR="00554053" w:rsidRDefault="00554053"/>
        </w:tc>
        <w:tc>
          <w:tcPr>
            <w:tcW w:w="852" w:type="dxa"/>
            <w:tcBorders>
              <w:bottom w:val="single" w:sz="4" w:space="0" w:color="000000"/>
            </w:tcBorders>
          </w:tcPr>
          <w:p w:rsidR="00554053" w:rsidRDefault="00B532F1">
            <w:pPr>
              <w:pStyle w:val="TableParagraph"/>
              <w:spacing w:before="6"/>
              <w:ind w:right="69"/>
              <w:jc w:val="right"/>
              <w:rPr>
                <w:rFonts w:ascii="Calibri"/>
              </w:rPr>
            </w:pPr>
            <w:r>
              <w:rPr>
                <w:rFonts w:ascii="Calibri"/>
              </w:rPr>
              <w:t>-</w:t>
            </w:r>
          </w:p>
        </w:tc>
        <w:tc>
          <w:tcPr>
            <w:tcW w:w="274" w:type="dxa"/>
          </w:tcPr>
          <w:p w:rsidR="00554053" w:rsidRDefault="00554053"/>
        </w:tc>
        <w:tc>
          <w:tcPr>
            <w:tcW w:w="434"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9"/>
        </w:trPr>
        <w:tc>
          <w:tcPr>
            <w:tcW w:w="5706" w:type="dxa"/>
          </w:tcPr>
          <w:p w:rsidR="00554053" w:rsidRDefault="00B532F1">
            <w:pPr>
              <w:pStyle w:val="TableParagraph"/>
              <w:spacing w:before="2"/>
              <w:ind w:left="2468" w:right="2338"/>
              <w:jc w:val="center"/>
              <w:rPr>
                <w:rFonts w:ascii="Arial"/>
                <w:sz w:val="20"/>
              </w:rPr>
            </w:pPr>
            <w:r>
              <w:rPr>
                <w:rFonts w:ascii="Arial"/>
                <w:sz w:val="20"/>
              </w:rPr>
              <w:t>Total</w:t>
            </w:r>
          </w:p>
        </w:tc>
        <w:tc>
          <w:tcPr>
            <w:tcW w:w="252" w:type="dxa"/>
          </w:tcPr>
          <w:p w:rsidR="00554053" w:rsidRDefault="00B532F1">
            <w:pPr>
              <w:pStyle w:val="TableParagraph"/>
              <w:spacing w:before="2"/>
              <w:jc w:val="center"/>
              <w:rPr>
                <w:rFonts w:ascii="Arial"/>
                <w:sz w:val="20"/>
              </w:rPr>
            </w:pPr>
            <w:r>
              <w:rPr>
                <w:rFonts w:ascii="Arial"/>
                <w:w w:val="99"/>
                <w:sz w:val="20"/>
              </w:rPr>
              <w:t>$</w:t>
            </w:r>
          </w:p>
        </w:tc>
        <w:tc>
          <w:tcPr>
            <w:tcW w:w="869" w:type="dxa"/>
            <w:tcBorders>
              <w:top w:val="single" w:sz="4"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12,175</w:t>
            </w:r>
          </w:p>
        </w:tc>
        <w:tc>
          <w:tcPr>
            <w:tcW w:w="154" w:type="dxa"/>
          </w:tcPr>
          <w:p w:rsidR="00554053" w:rsidRDefault="00554053"/>
        </w:tc>
        <w:tc>
          <w:tcPr>
            <w:tcW w:w="655" w:type="dxa"/>
            <w:tcBorders>
              <w:top w:val="single" w:sz="4" w:space="0" w:color="000000"/>
              <w:bottom w:val="double" w:sz="6" w:space="0" w:color="000000"/>
            </w:tcBorders>
          </w:tcPr>
          <w:p w:rsidR="00554053" w:rsidRDefault="00B532F1">
            <w:pPr>
              <w:pStyle w:val="TableParagraph"/>
              <w:spacing w:line="227" w:lineRule="exact"/>
              <w:ind w:right="70"/>
              <w:jc w:val="right"/>
              <w:rPr>
                <w:rFonts w:ascii="Arial"/>
                <w:sz w:val="20"/>
              </w:rPr>
            </w:pPr>
            <w:r>
              <w:rPr>
                <w:rFonts w:ascii="Arial"/>
                <w:sz w:val="20"/>
              </w:rPr>
              <w:t>100</w:t>
            </w:r>
          </w:p>
        </w:tc>
        <w:tc>
          <w:tcPr>
            <w:tcW w:w="427" w:type="dxa"/>
          </w:tcPr>
          <w:p w:rsidR="00554053" w:rsidRDefault="00B532F1">
            <w:pPr>
              <w:pStyle w:val="TableParagraph"/>
              <w:spacing w:before="2"/>
              <w:ind w:right="2"/>
              <w:jc w:val="center"/>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1,488</w:t>
            </w:r>
          </w:p>
        </w:tc>
        <w:tc>
          <w:tcPr>
            <w:tcW w:w="274" w:type="dxa"/>
          </w:tcPr>
          <w:p w:rsidR="00554053" w:rsidRDefault="00554053"/>
        </w:tc>
        <w:tc>
          <w:tcPr>
            <w:tcW w:w="434" w:type="dxa"/>
            <w:tcBorders>
              <w:top w:val="single" w:sz="4" w:space="0" w:color="000000"/>
              <w:bottom w:val="double" w:sz="6" w:space="0" w:color="000000"/>
            </w:tcBorders>
          </w:tcPr>
          <w:p w:rsidR="00554053" w:rsidRDefault="00B532F1">
            <w:pPr>
              <w:pStyle w:val="TableParagraph"/>
              <w:spacing w:line="227" w:lineRule="exact"/>
              <w:ind w:right="72"/>
              <w:jc w:val="right"/>
              <w:rPr>
                <w:rFonts w:ascii="Arial"/>
                <w:sz w:val="20"/>
              </w:rPr>
            </w:pPr>
            <w:r>
              <w:rPr>
                <w:rFonts w:ascii="Arial"/>
                <w:sz w:val="20"/>
              </w:rPr>
              <w:t>12</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8458"/>
        <w:gridCol w:w="2505"/>
      </w:tblGrid>
      <w:tr w:rsidR="00554053">
        <w:trPr>
          <w:trHeight w:hRule="exact" w:val="268"/>
        </w:trPr>
        <w:tc>
          <w:tcPr>
            <w:tcW w:w="8458" w:type="dxa"/>
          </w:tcPr>
          <w:p w:rsidR="00554053" w:rsidRDefault="00B532F1">
            <w:pPr>
              <w:pStyle w:val="TableParagraph"/>
              <w:spacing w:line="268" w:lineRule="exact"/>
              <w:ind w:left="200"/>
              <w:rPr>
                <w:rFonts w:ascii="Arial" w:hAnsi="Arial"/>
                <w:sz w:val="24"/>
              </w:rPr>
            </w:pPr>
            <w:r>
              <w:rPr>
                <w:rFonts w:ascii="Arial" w:hAnsi="Arial"/>
                <w:sz w:val="24"/>
                <w:u w:val="single"/>
              </w:rPr>
              <w:t>Vestuario, blancos, prendas de protección y artículos deportivos</w:t>
            </w:r>
          </w:p>
        </w:tc>
        <w:tc>
          <w:tcPr>
            <w:tcW w:w="2505" w:type="dxa"/>
          </w:tcPr>
          <w:p w:rsidR="00554053" w:rsidRDefault="00B532F1">
            <w:pPr>
              <w:pStyle w:val="TableParagraph"/>
              <w:spacing w:line="268" w:lineRule="exact"/>
              <w:ind w:left="1438"/>
              <w:rPr>
                <w:rFonts w:ascii="Arial"/>
                <w:sz w:val="24"/>
              </w:rPr>
            </w:pPr>
            <w:r>
              <w:rPr>
                <w:rFonts w:ascii="Arial"/>
                <w:sz w:val="24"/>
              </w:rPr>
              <w:t>$11,275</w:t>
            </w:r>
          </w:p>
        </w:tc>
      </w:tr>
    </w:tbl>
    <w:p w:rsidR="00554053" w:rsidRDefault="00554053">
      <w:pPr>
        <w:pStyle w:val="Textoindependiente"/>
        <w:spacing w:before="11"/>
        <w:rPr>
          <w:sz w:val="15"/>
        </w:rPr>
      </w:pPr>
    </w:p>
    <w:p w:rsidR="00554053" w:rsidRDefault="00B532F1">
      <w:pPr>
        <w:pStyle w:val="Textoindependiente"/>
        <w:spacing w:before="92"/>
        <w:ind w:left="732"/>
      </w:pPr>
      <w:r>
        <w:t>Los conceptos registrados en esta cuenta se integran como sigue:</w:t>
      </w:r>
    </w:p>
    <w:p w:rsidR="00554053" w:rsidRDefault="00554053">
      <w:pPr>
        <w:pStyle w:val="Textoindependiente"/>
        <w:spacing w:before="4"/>
        <w:rPr>
          <w:sz w:val="26"/>
        </w:rPr>
      </w:pPr>
    </w:p>
    <w:tbl>
      <w:tblPr>
        <w:tblStyle w:val="TableNormal"/>
        <w:tblW w:w="0" w:type="auto"/>
        <w:tblInd w:w="1780" w:type="dxa"/>
        <w:tblBorders>
          <w:top w:val="nil"/>
          <w:left w:val="nil"/>
          <w:bottom w:val="nil"/>
          <w:right w:val="nil"/>
          <w:insideH w:val="nil"/>
          <w:insideV w:val="nil"/>
        </w:tblBorders>
        <w:tblLayout w:type="fixed"/>
        <w:tblLook w:val="01E0" w:firstRow="1" w:lastRow="1" w:firstColumn="1" w:lastColumn="1" w:noHBand="0" w:noVBand="0"/>
      </w:tblPr>
      <w:tblGrid>
        <w:gridCol w:w="4321"/>
        <w:gridCol w:w="339"/>
        <w:gridCol w:w="886"/>
        <w:gridCol w:w="211"/>
        <w:gridCol w:w="480"/>
        <w:gridCol w:w="408"/>
        <w:gridCol w:w="852"/>
        <w:gridCol w:w="276"/>
        <w:gridCol w:w="540"/>
      </w:tblGrid>
      <w:tr w:rsidR="00554053">
        <w:trPr>
          <w:trHeight w:hRule="exact" w:val="272"/>
        </w:trPr>
        <w:tc>
          <w:tcPr>
            <w:tcW w:w="4321" w:type="dxa"/>
          </w:tcPr>
          <w:p w:rsidR="00554053" w:rsidRDefault="00B532F1">
            <w:pPr>
              <w:pStyle w:val="TableParagraph"/>
              <w:spacing w:line="223" w:lineRule="exact"/>
              <w:ind w:left="1818" w:right="1606"/>
              <w:jc w:val="center"/>
              <w:rPr>
                <w:rFonts w:ascii="Arial"/>
                <w:sz w:val="20"/>
              </w:rPr>
            </w:pPr>
            <w:r>
              <w:rPr>
                <w:rFonts w:ascii="Arial"/>
                <w:sz w:val="20"/>
                <w:u w:val="single"/>
              </w:rPr>
              <w:t>Concepto</w:t>
            </w:r>
          </w:p>
        </w:tc>
        <w:tc>
          <w:tcPr>
            <w:tcW w:w="339" w:type="dxa"/>
          </w:tcPr>
          <w:p w:rsidR="00554053" w:rsidRDefault="00554053"/>
        </w:tc>
        <w:tc>
          <w:tcPr>
            <w:tcW w:w="886" w:type="dxa"/>
          </w:tcPr>
          <w:p w:rsidR="00554053" w:rsidRDefault="00B532F1">
            <w:pPr>
              <w:pStyle w:val="TableParagraph"/>
              <w:spacing w:line="223" w:lineRule="exact"/>
              <w:ind w:right="103"/>
              <w:jc w:val="right"/>
              <w:rPr>
                <w:rFonts w:ascii="Arial"/>
                <w:sz w:val="20"/>
              </w:rPr>
            </w:pPr>
            <w:r>
              <w:rPr>
                <w:rFonts w:ascii="Arial"/>
                <w:sz w:val="20"/>
                <w:u w:val="single"/>
              </w:rPr>
              <w:t>Importe</w:t>
            </w:r>
          </w:p>
        </w:tc>
        <w:tc>
          <w:tcPr>
            <w:tcW w:w="211" w:type="dxa"/>
          </w:tcPr>
          <w:p w:rsidR="00554053" w:rsidRDefault="00554053"/>
        </w:tc>
        <w:tc>
          <w:tcPr>
            <w:tcW w:w="480" w:type="dxa"/>
          </w:tcPr>
          <w:p w:rsidR="00554053" w:rsidRDefault="00B532F1">
            <w:pPr>
              <w:pStyle w:val="TableParagraph"/>
              <w:spacing w:line="223" w:lineRule="exact"/>
              <w:ind w:left="153"/>
              <w:rPr>
                <w:rFonts w:ascii="Arial"/>
                <w:sz w:val="20"/>
              </w:rPr>
            </w:pPr>
            <w:r>
              <w:rPr>
                <w:rFonts w:ascii="Arial"/>
                <w:w w:val="99"/>
                <w:sz w:val="20"/>
                <w:u w:val="single"/>
              </w:rPr>
              <w:t>%</w:t>
            </w:r>
          </w:p>
        </w:tc>
        <w:tc>
          <w:tcPr>
            <w:tcW w:w="408" w:type="dxa"/>
          </w:tcPr>
          <w:p w:rsidR="00554053" w:rsidRDefault="00554053"/>
        </w:tc>
        <w:tc>
          <w:tcPr>
            <w:tcW w:w="852"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276" w:type="dxa"/>
          </w:tcPr>
          <w:p w:rsidR="00554053" w:rsidRDefault="00554053"/>
        </w:tc>
        <w:tc>
          <w:tcPr>
            <w:tcW w:w="540"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263"/>
        </w:trPr>
        <w:tc>
          <w:tcPr>
            <w:tcW w:w="4321" w:type="dxa"/>
          </w:tcPr>
          <w:p w:rsidR="00554053" w:rsidRDefault="00B532F1">
            <w:pPr>
              <w:pStyle w:val="TableParagraph"/>
              <w:spacing w:before="42"/>
              <w:ind w:left="200"/>
              <w:rPr>
                <w:rFonts w:ascii="Arial"/>
                <w:sz w:val="20"/>
              </w:rPr>
            </w:pPr>
            <w:r>
              <w:rPr>
                <w:rFonts w:ascii="Arial"/>
                <w:sz w:val="20"/>
              </w:rPr>
              <w:t>Uniformes, vestuarios y accesorios</w:t>
            </w:r>
          </w:p>
        </w:tc>
        <w:tc>
          <w:tcPr>
            <w:tcW w:w="339" w:type="dxa"/>
          </w:tcPr>
          <w:p w:rsidR="00554053" w:rsidRDefault="00B532F1">
            <w:pPr>
              <w:pStyle w:val="TableParagraph"/>
              <w:spacing w:before="42"/>
              <w:ind w:right="72"/>
              <w:jc w:val="right"/>
              <w:rPr>
                <w:rFonts w:ascii="Arial"/>
                <w:sz w:val="20"/>
              </w:rPr>
            </w:pPr>
            <w:r>
              <w:rPr>
                <w:rFonts w:ascii="Arial"/>
                <w:w w:val="99"/>
                <w:sz w:val="20"/>
              </w:rPr>
              <w:t>$</w:t>
            </w:r>
          </w:p>
        </w:tc>
        <w:tc>
          <w:tcPr>
            <w:tcW w:w="886" w:type="dxa"/>
          </w:tcPr>
          <w:p w:rsidR="00554053" w:rsidRDefault="00B532F1">
            <w:pPr>
              <w:pStyle w:val="TableParagraph"/>
              <w:spacing w:before="42"/>
              <w:ind w:right="72"/>
              <w:jc w:val="right"/>
              <w:rPr>
                <w:rFonts w:ascii="Arial"/>
                <w:sz w:val="20"/>
              </w:rPr>
            </w:pPr>
            <w:r>
              <w:rPr>
                <w:rFonts w:ascii="Arial"/>
                <w:sz w:val="20"/>
              </w:rPr>
              <w:t>5,026</w:t>
            </w:r>
          </w:p>
        </w:tc>
        <w:tc>
          <w:tcPr>
            <w:tcW w:w="211" w:type="dxa"/>
          </w:tcPr>
          <w:p w:rsidR="00554053" w:rsidRDefault="00554053"/>
        </w:tc>
        <w:tc>
          <w:tcPr>
            <w:tcW w:w="480" w:type="dxa"/>
          </w:tcPr>
          <w:p w:rsidR="00554053" w:rsidRDefault="00B532F1">
            <w:pPr>
              <w:pStyle w:val="TableParagraph"/>
              <w:spacing w:before="42"/>
              <w:ind w:right="70"/>
              <w:jc w:val="right"/>
              <w:rPr>
                <w:rFonts w:ascii="Arial"/>
                <w:sz w:val="20"/>
              </w:rPr>
            </w:pPr>
            <w:r>
              <w:rPr>
                <w:rFonts w:ascii="Arial"/>
                <w:sz w:val="20"/>
              </w:rPr>
              <w:t>44</w:t>
            </w:r>
          </w:p>
        </w:tc>
        <w:tc>
          <w:tcPr>
            <w:tcW w:w="408" w:type="dxa"/>
          </w:tcPr>
          <w:p w:rsidR="00554053" w:rsidRDefault="00B532F1">
            <w:pPr>
              <w:pStyle w:val="TableParagraph"/>
              <w:spacing w:before="42"/>
              <w:ind w:right="2"/>
              <w:jc w:val="center"/>
              <w:rPr>
                <w:rFonts w:ascii="Arial"/>
                <w:sz w:val="20"/>
              </w:rPr>
            </w:pPr>
            <w:r>
              <w:rPr>
                <w:rFonts w:ascii="Arial"/>
                <w:w w:val="99"/>
                <w:sz w:val="20"/>
              </w:rPr>
              <w:t>$</w:t>
            </w:r>
          </w:p>
        </w:tc>
        <w:tc>
          <w:tcPr>
            <w:tcW w:w="852" w:type="dxa"/>
          </w:tcPr>
          <w:p w:rsidR="00554053" w:rsidRDefault="00B532F1">
            <w:pPr>
              <w:pStyle w:val="TableParagraph"/>
              <w:spacing w:before="42"/>
              <w:ind w:right="68"/>
              <w:jc w:val="right"/>
              <w:rPr>
                <w:rFonts w:ascii="Arial"/>
                <w:sz w:val="20"/>
              </w:rPr>
            </w:pPr>
            <w:r>
              <w:rPr>
                <w:rFonts w:ascii="Arial"/>
                <w:w w:val="99"/>
                <w:sz w:val="20"/>
              </w:rPr>
              <w:t>-</w:t>
            </w:r>
          </w:p>
        </w:tc>
        <w:tc>
          <w:tcPr>
            <w:tcW w:w="276" w:type="dxa"/>
          </w:tcPr>
          <w:p w:rsidR="00554053" w:rsidRDefault="00554053"/>
        </w:tc>
        <w:tc>
          <w:tcPr>
            <w:tcW w:w="540" w:type="dxa"/>
          </w:tcPr>
          <w:p w:rsidR="00554053" w:rsidRDefault="00B532F1">
            <w:pPr>
              <w:pStyle w:val="TableParagraph"/>
              <w:spacing w:before="42"/>
              <w:ind w:right="70"/>
              <w:jc w:val="right"/>
              <w:rPr>
                <w:rFonts w:ascii="Arial"/>
                <w:sz w:val="20"/>
              </w:rPr>
            </w:pPr>
            <w:r>
              <w:rPr>
                <w:rFonts w:ascii="Arial"/>
                <w:w w:val="99"/>
                <w:sz w:val="20"/>
              </w:rPr>
              <w:t>-</w:t>
            </w:r>
          </w:p>
        </w:tc>
      </w:tr>
      <w:tr w:rsidR="00554053">
        <w:trPr>
          <w:trHeight w:hRule="exact" w:val="222"/>
        </w:trPr>
        <w:tc>
          <w:tcPr>
            <w:tcW w:w="4321" w:type="dxa"/>
          </w:tcPr>
          <w:p w:rsidR="00554053" w:rsidRDefault="00B532F1">
            <w:pPr>
              <w:pStyle w:val="TableParagraph"/>
              <w:spacing w:line="213" w:lineRule="exact"/>
              <w:ind w:left="200"/>
              <w:rPr>
                <w:rFonts w:ascii="Arial" w:hAnsi="Arial"/>
                <w:sz w:val="20"/>
              </w:rPr>
            </w:pPr>
            <w:r>
              <w:rPr>
                <w:rFonts w:ascii="Arial" w:hAnsi="Arial"/>
                <w:sz w:val="20"/>
              </w:rPr>
              <w:t>Uniformes para personal y seguridad pública</w:t>
            </w:r>
          </w:p>
        </w:tc>
        <w:tc>
          <w:tcPr>
            <w:tcW w:w="339" w:type="dxa"/>
          </w:tcPr>
          <w:p w:rsidR="00554053" w:rsidRDefault="00554053"/>
        </w:tc>
        <w:tc>
          <w:tcPr>
            <w:tcW w:w="886" w:type="dxa"/>
          </w:tcPr>
          <w:p w:rsidR="00554053" w:rsidRDefault="00B532F1">
            <w:pPr>
              <w:pStyle w:val="TableParagraph"/>
              <w:spacing w:line="213" w:lineRule="exact"/>
              <w:ind w:right="72"/>
              <w:jc w:val="right"/>
              <w:rPr>
                <w:rFonts w:ascii="Arial"/>
                <w:sz w:val="20"/>
              </w:rPr>
            </w:pPr>
            <w:r>
              <w:rPr>
                <w:rFonts w:ascii="Arial"/>
                <w:sz w:val="20"/>
              </w:rPr>
              <w:t>3,687</w:t>
            </w:r>
          </w:p>
        </w:tc>
        <w:tc>
          <w:tcPr>
            <w:tcW w:w="211" w:type="dxa"/>
          </w:tcPr>
          <w:p w:rsidR="00554053" w:rsidRDefault="00554053"/>
        </w:tc>
        <w:tc>
          <w:tcPr>
            <w:tcW w:w="480" w:type="dxa"/>
          </w:tcPr>
          <w:p w:rsidR="00554053" w:rsidRDefault="00B532F1">
            <w:pPr>
              <w:pStyle w:val="TableParagraph"/>
              <w:spacing w:line="213" w:lineRule="exact"/>
              <w:ind w:right="70"/>
              <w:jc w:val="right"/>
              <w:rPr>
                <w:rFonts w:ascii="Arial"/>
                <w:sz w:val="20"/>
              </w:rPr>
            </w:pPr>
            <w:r>
              <w:rPr>
                <w:rFonts w:ascii="Arial"/>
                <w:sz w:val="20"/>
              </w:rPr>
              <w:t>33</w:t>
            </w:r>
          </w:p>
        </w:tc>
        <w:tc>
          <w:tcPr>
            <w:tcW w:w="408" w:type="dxa"/>
          </w:tcPr>
          <w:p w:rsidR="00554053" w:rsidRDefault="00554053"/>
        </w:tc>
        <w:tc>
          <w:tcPr>
            <w:tcW w:w="852" w:type="dxa"/>
          </w:tcPr>
          <w:p w:rsidR="00554053" w:rsidRDefault="00B532F1">
            <w:pPr>
              <w:pStyle w:val="TableParagraph"/>
              <w:spacing w:line="213" w:lineRule="exact"/>
              <w:ind w:right="69"/>
              <w:jc w:val="right"/>
              <w:rPr>
                <w:rFonts w:ascii="Arial"/>
                <w:sz w:val="20"/>
              </w:rPr>
            </w:pPr>
            <w:r>
              <w:rPr>
                <w:rFonts w:ascii="Arial"/>
                <w:sz w:val="20"/>
              </w:rPr>
              <w:t>2,780</w:t>
            </w:r>
          </w:p>
        </w:tc>
        <w:tc>
          <w:tcPr>
            <w:tcW w:w="276" w:type="dxa"/>
          </w:tcPr>
          <w:p w:rsidR="00554053" w:rsidRDefault="00554053"/>
        </w:tc>
        <w:tc>
          <w:tcPr>
            <w:tcW w:w="540" w:type="dxa"/>
          </w:tcPr>
          <w:p w:rsidR="00554053" w:rsidRDefault="00B532F1">
            <w:pPr>
              <w:pStyle w:val="TableParagraph"/>
              <w:spacing w:line="213" w:lineRule="exact"/>
              <w:ind w:right="72"/>
              <w:jc w:val="right"/>
              <w:rPr>
                <w:rFonts w:ascii="Arial"/>
                <w:sz w:val="20"/>
              </w:rPr>
            </w:pPr>
            <w:r>
              <w:rPr>
                <w:rFonts w:ascii="Arial"/>
                <w:sz w:val="20"/>
              </w:rPr>
              <w:t>75</w:t>
            </w:r>
          </w:p>
        </w:tc>
      </w:tr>
      <w:tr w:rsidR="00554053">
        <w:trPr>
          <w:trHeight w:hRule="exact" w:val="242"/>
        </w:trPr>
        <w:tc>
          <w:tcPr>
            <w:tcW w:w="4321" w:type="dxa"/>
          </w:tcPr>
          <w:p w:rsidR="00554053" w:rsidRDefault="00B532F1">
            <w:pPr>
              <w:pStyle w:val="TableParagraph"/>
              <w:spacing w:before="1"/>
              <w:ind w:left="200"/>
              <w:rPr>
                <w:rFonts w:ascii="Arial" w:hAnsi="Arial"/>
                <w:sz w:val="20"/>
              </w:rPr>
            </w:pPr>
            <w:r>
              <w:rPr>
                <w:rFonts w:ascii="Arial" w:hAnsi="Arial"/>
                <w:sz w:val="20"/>
              </w:rPr>
              <w:t>Artículos deportivos</w:t>
            </w:r>
          </w:p>
        </w:tc>
        <w:tc>
          <w:tcPr>
            <w:tcW w:w="339" w:type="dxa"/>
          </w:tcPr>
          <w:p w:rsidR="00554053" w:rsidRDefault="00554053"/>
        </w:tc>
        <w:tc>
          <w:tcPr>
            <w:tcW w:w="886" w:type="dxa"/>
          </w:tcPr>
          <w:p w:rsidR="00554053" w:rsidRDefault="00B532F1">
            <w:pPr>
              <w:pStyle w:val="TableParagraph"/>
              <w:spacing w:before="1"/>
              <w:ind w:right="72"/>
              <w:jc w:val="right"/>
              <w:rPr>
                <w:rFonts w:ascii="Arial"/>
                <w:sz w:val="20"/>
              </w:rPr>
            </w:pPr>
            <w:r>
              <w:rPr>
                <w:rFonts w:ascii="Arial"/>
                <w:sz w:val="20"/>
              </w:rPr>
              <w:t>1,759</w:t>
            </w:r>
          </w:p>
        </w:tc>
        <w:tc>
          <w:tcPr>
            <w:tcW w:w="211" w:type="dxa"/>
          </w:tcPr>
          <w:p w:rsidR="00554053" w:rsidRDefault="00554053"/>
        </w:tc>
        <w:tc>
          <w:tcPr>
            <w:tcW w:w="480" w:type="dxa"/>
          </w:tcPr>
          <w:p w:rsidR="00554053" w:rsidRDefault="00B532F1">
            <w:pPr>
              <w:pStyle w:val="TableParagraph"/>
              <w:spacing w:before="1"/>
              <w:ind w:right="70"/>
              <w:jc w:val="right"/>
              <w:rPr>
                <w:rFonts w:ascii="Arial"/>
                <w:sz w:val="20"/>
              </w:rPr>
            </w:pPr>
            <w:r>
              <w:rPr>
                <w:rFonts w:ascii="Arial"/>
                <w:sz w:val="20"/>
              </w:rPr>
              <w:t>16</w:t>
            </w:r>
          </w:p>
        </w:tc>
        <w:tc>
          <w:tcPr>
            <w:tcW w:w="408" w:type="dxa"/>
          </w:tcPr>
          <w:p w:rsidR="00554053" w:rsidRDefault="00554053"/>
        </w:tc>
        <w:tc>
          <w:tcPr>
            <w:tcW w:w="852" w:type="dxa"/>
          </w:tcPr>
          <w:p w:rsidR="00554053" w:rsidRDefault="00B532F1">
            <w:pPr>
              <w:pStyle w:val="TableParagraph"/>
              <w:spacing w:before="1"/>
              <w:ind w:right="68"/>
              <w:jc w:val="right"/>
              <w:rPr>
                <w:rFonts w:ascii="Arial"/>
                <w:sz w:val="20"/>
              </w:rPr>
            </w:pPr>
            <w:r>
              <w:rPr>
                <w:rFonts w:ascii="Arial"/>
                <w:w w:val="99"/>
                <w:sz w:val="20"/>
              </w:rPr>
              <w:t>-</w:t>
            </w:r>
          </w:p>
        </w:tc>
        <w:tc>
          <w:tcPr>
            <w:tcW w:w="276" w:type="dxa"/>
          </w:tcPr>
          <w:p w:rsidR="00554053" w:rsidRDefault="00554053"/>
        </w:tc>
        <w:tc>
          <w:tcPr>
            <w:tcW w:w="540" w:type="dxa"/>
          </w:tcPr>
          <w:p w:rsidR="00554053" w:rsidRDefault="00B532F1">
            <w:pPr>
              <w:pStyle w:val="TableParagraph"/>
              <w:spacing w:before="1"/>
              <w:ind w:right="70"/>
              <w:jc w:val="right"/>
              <w:rPr>
                <w:rFonts w:ascii="Arial"/>
                <w:sz w:val="20"/>
              </w:rPr>
            </w:pPr>
            <w:r>
              <w:rPr>
                <w:rFonts w:ascii="Arial"/>
                <w:w w:val="99"/>
                <w:sz w:val="20"/>
              </w:rPr>
              <w:t>-</w:t>
            </w:r>
          </w:p>
        </w:tc>
      </w:tr>
      <w:tr w:rsidR="00554053">
        <w:trPr>
          <w:trHeight w:hRule="exact" w:val="268"/>
        </w:trPr>
        <w:tc>
          <w:tcPr>
            <w:tcW w:w="4321" w:type="dxa"/>
          </w:tcPr>
          <w:p w:rsidR="00554053" w:rsidRDefault="00B532F1">
            <w:pPr>
              <w:pStyle w:val="TableParagraph"/>
              <w:spacing w:before="4"/>
              <w:ind w:left="200"/>
              <w:rPr>
                <w:rFonts w:ascii="Arial" w:hAnsi="Arial"/>
                <w:sz w:val="20"/>
              </w:rPr>
            </w:pPr>
            <w:r>
              <w:rPr>
                <w:rFonts w:ascii="Arial" w:hAnsi="Arial"/>
                <w:sz w:val="20"/>
              </w:rPr>
              <w:t>Prendas de seguridad y protección personal</w:t>
            </w:r>
          </w:p>
        </w:tc>
        <w:tc>
          <w:tcPr>
            <w:tcW w:w="339" w:type="dxa"/>
          </w:tcPr>
          <w:p w:rsidR="00554053" w:rsidRDefault="00554053"/>
        </w:tc>
        <w:tc>
          <w:tcPr>
            <w:tcW w:w="886" w:type="dxa"/>
          </w:tcPr>
          <w:p w:rsidR="00554053" w:rsidRDefault="00B532F1">
            <w:pPr>
              <w:pStyle w:val="TableParagraph"/>
              <w:spacing w:before="4"/>
              <w:ind w:right="72"/>
              <w:jc w:val="right"/>
              <w:rPr>
                <w:rFonts w:ascii="Arial"/>
                <w:sz w:val="20"/>
              </w:rPr>
            </w:pPr>
            <w:r>
              <w:rPr>
                <w:rFonts w:ascii="Arial"/>
                <w:sz w:val="20"/>
              </w:rPr>
              <w:t>345</w:t>
            </w:r>
          </w:p>
        </w:tc>
        <w:tc>
          <w:tcPr>
            <w:tcW w:w="211" w:type="dxa"/>
          </w:tcPr>
          <w:p w:rsidR="00554053" w:rsidRDefault="00554053"/>
        </w:tc>
        <w:tc>
          <w:tcPr>
            <w:tcW w:w="480" w:type="dxa"/>
          </w:tcPr>
          <w:p w:rsidR="00554053" w:rsidRDefault="00B532F1">
            <w:pPr>
              <w:pStyle w:val="TableParagraph"/>
              <w:spacing w:before="4"/>
              <w:ind w:right="67"/>
              <w:jc w:val="right"/>
              <w:rPr>
                <w:rFonts w:ascii="Arial"/>
                <w:sz w:val="20"/>
              </w:rPr>
            </w:pPr>
            <w:r>
              <w:rPr>
                <w:rFonts w:ascii="Arial"/>
                <w:w w:val="99"/>
                <w:sz w:val="20"/>
              </w:rPr>
              <w:t>3</w:t>
            </w:r>
          </w:p>
        </w:tc>
        <w:tc>
          <w:tcPr>
            <w:tcW w:w="408" w:type="dxa"/>
          </w:tcPr>
          <w:p w:rsidR="00554053" w:rsidRDefault="00554053"/>
        </w:tc>
        <w:tc>
          <w:tcPr>
            <w:tcW w:w="852" w:type="dxa"/>
          </w:tcPr>
          <w:p w:rsidR="00554053" w:rsidRDefault="00B532F1">
            <w:pPr>
              <w:pStyle w:val="TableParagraph"/>
              <w:spacing w:before="4"/>
              <w:ind w:right="68"/>
              <w:jc w:val="right"/>
              <w:rPr>
                <w:rFonts w:ascii="Arial"/>
                <w:sz w:val="20"/>
              </w:rPr>
            </w:pPr>
            <w:r>
              <w:rPr>
                <w:rFonts w:ascii="Arial"/>
                <w:w w:val="99"/>
                <w:sz w:val="20"/>
              </w:rPr>
              <w:t>-</w:t>
            </w:r>
          </w:p>
        </w:tc>
        <w:tc>
          <w:tcPr>
            <w:tcW w:w="276" w:type="dxa"/>
          </w:tcPr>
          <w:p w:rsidR="00554053" w:rsidRDefault="00554053"/>
        </w:tc>
        <w:tc>
          <w:tcPr>
            <w:tcW w:w="540" w:type="dxa"/>
          </w:tcPr>
          <w:p w:rsidR="00554053" w:rsidRDefault="00B532F1">
            <w:pPr>
              <w:pStyle w:val="TableParagraph"/>
              <w:spacing w:before="4"/>
              <w:ind w:right="70"/>
              <w:jc w:val="right"/>
              <w:rPr>
                <w:rFonts w:ascii="Arial"/>
                <w:sz w:val="20"/>
              </w:rPr>
            </w:pPr>
            <w:r>
              <w:rPr>
                <w:rFonts w:ascii="Arial"/>
                <w:w w:val="99"/>
                <w:sz w:val="20"/>
              </w:rPr>
              <w:t>-</w:t>
            </w:r>
          </w:p>
        </w:tc>
      </w:tr>
      <w:tr w:rsidR="00554053">
        <w:trPr>
          <w:trHeight w:hRule="exact" w:val="270"/>
        </w:trPr>
        <w:tc>
          <w:tcPr>
            <w:tcW w:w="4321" w:type="dxa"/>
          </w:tcPr>
          <w:p w:rsidR="00554053" w:rsidRDefault="00B532F1">
            <w:pPr>
              <w:pStyle w:val="TableParagraph"/>
              <w:spacing w:before="26"/>
              <w:ind w:left="200"/>
              <w:rPr>
                <w:rFonts w:ascii="Arial"/>
                <w:sz w:val="20"/>
              </w:rPr>
            </w:pPr>
            <w:r>
              <w:rPr>
                <w:rFonts w:ascii="Arial"/>
                <w:sz w:val="20"/>
              </w:rPr>
              <w:t>Blancos y productos textiles</w:t>
            </w:r>
          </w:p>
        </w:tc>
        <w:tc>
          <w:tcPr>
            <w:tcW w:w="339" w:type="dxa"/>
          </w:tcPr>
          <w:p w:rsidR="00554053" w:rsidRDefault="00554053"/>
        </w:tc>
        <w:tc>
          <w:tcPr>
            <w:tcW w:w="886" w:type="dxa"/>
          </w:tcPr>
          <w:p w:rsidR="00554053" w:rsidRDefault="00B532F1">
            <w:pPr>
              <w:pStyle w:val="TableParagraph"/>
              <w:spacing w:before="26"/>
              <w:ind w:right="72"/>
              <w:jc w:val="right"/>
              <w:rPr>
                <w:rFonts w:ascii="Arial"/>
                <w:sz w:val="20"/>
              </w:rPr>
            </w:pPr>
            <w:r>
              <w:rPr>
                <w:rFonts w:ascii="Arial"/>
                <w:sz w:val="20"/>
              </w:rPr>
              <w:t>245</w:t>
            </w:r>
          </w:p>
        </w:tc>
        <w:tc>
          <w:tcPr>
            <w:tcW w:w="211" w:type="dxa"/>
          </w:tcPr>
          <w:p w:rsidR="00554053" w:rsidRDefault="00554053"/>
        </w:tc>
        <w:tc>
          <w:tcPr>
            <w:tcW w:w="480" w:type="dxa"/>
          </w:tcPr>
          <w:p w:rsidR="00554053" w:rsidRDefault="00B532F1">
            <w:pPr>
              <w:pStyle w:val="TableParagraph"/>
              <w:spacing w:before="26"/>
              <w:ind w:right="67"/>
              <w:jc w:val="right"/>
              <w:rPr>
                <w:rFonts w:ascii="Arial"/>
                <w:sz w:val="20"/>
              </w:rPr>
            </w:pPr>
            <w:r>
              <w:rPr>
                <w:rFonts w:ascii="Arial"/>
                <w:w w:val="99"/>
                <w:sz w:val="20"/>
              </w:rPr>
              <w:t>2</w:t>
            </w:r>
          </w:p>
        </w:tc>
        <w:tc>
          <w:tcPr>
            <w:tcW w:w="408" w:type="dxa"/>
          </w:tcPr>
          <w:p w:rsidR="00554053" w:rsidRDefault="00554053"/>
        </w:tc>
        <w:tc>
          <w:tcPr>
            <w:tcW w:w="852" w:type="dxa"/>
          </w:tcPr>
          <w:p w:rsidR="00554053" w:rsidRDefault="00B532F1">
            <w:pPr>
              <w:pStyle w:val="TableParagraph"/>
              <w:spacing w:before="26"/>
              <w:ind w:right="68"/>
              <w:jc w:val="right"/>
              <w:rPr>
                <w:rFonts w:ascii="Arial"/>
                <w:sz w:val="20"/>
              </w:rPr>
            </w:pPr>
            <w:r>
              <w:rPr>
                <w:rFonts w:ascii="Arial"/>
                <w:w w:val="99"/>
                <w:sz w:val="20"/>
              </w:rPr>
              <w:t>-</w:t>
            </w:r>
          </w:p>
        </w:tc>
        <w:tc>
          <w:tcPr>
            <w:tcW w:w="276" w:type="dxa"/>
          </w:tcPr>
          <w:p w:rsidR="00554053" w:rsidRDefault="00554053"/>
        </w:tc>
        <w:tc>
          <w:tcPr>
            <w:tcW w:w="540" w:type="dxa"/>
          </w:tcPr>
          <w:p w:rsidR="00554053" w:rsidRDefault="00B532F1">
            <w:pPr>
              <w:pStyle w:val="TableParagraph"/>
              <w:spacing w:before="26"/>
              <w:ind w:right="70"/>
              <w:jc w:val="right"/>
              <w:rPr>
                <w:rFonts w:ascii="Arial"/>
                <w:sz w:val="20"/>
              </w:rPr>
            </w:pPr>
            <w:r>
              <w:rPr>
                <w:rFonts w:ascii="Arial"/>
                <w:w w:val="99"/>
                <w:sz w:val="20"/>
              </w:rPr>
              <w:t>-</w:t>
            </w:r>
          </w:p>
        </w:tc>
      </w:tr>
      <w:tr w:rsidR="00554053">
        <w:trPr>
          <w:trHeight w:hRule="exact" w:val="323"/>
        </w:trPr>
        <w:tc>
          <w:tcPr>
            <w:tcW w:w="4321" w:type="dxa"/>
          </w:tcPr>
          <w:p w:rsidR="00554053" w:rsidRDefault="00B532F1">
            <w:pPr>
              <w:pStyle w:val="TableParagraph"/>
              <w:spacing w:before="6"/>
              <w:ind w:left="200"/>
              <w:rPr>
                <w:rFonts w:ascii="Arial"/>
                <w:sz w:val="20"/>
              </w:rPr>
            </w:pPr>
            <w:r>
              <w:rPr>
                <w:rFonts w:ascii="Arial"/>
                <w:sz w:val="20"/>
              </w:rPr>
              <w:t>Productos textiles</w:t>
            </w:r>
          </w:p>
        </w:tc>
        <w:tc>
          <w:tcPr>
            <w:tcW w:w="339" w:type="dxa"/>
          </w:tcPr>
          <w:p w:rsidR="00554053" w:rsidRDefault="00554053"/>
        </w:tc>
        <w:tc>
          <w:tcPr>
            <w:tcW w:w="886"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213</w:t>
            </w:r>
          </w:p>
        </w:tc>
        <w:tc>
          <w:tcPr>
            <w:tcW w:w="211" w:type="dxa"/>
          </w:tcPr>
          <w:p w:rsidR="00554053" w:rsidRDefault="00554053"/>
        </w:tc>
        <w:tc>
          <w:tcPr>
            <w:tcW w:w="480" w:type="dxa"/>
            <w:tcBorders>
              <w:bottom w:val="single" w:sz="4" w:space="0" w:color="000000"/>
            </w:tcBorders>
          </w:tcPr>
          <w:p w:rsidR="00554053" w:rsidRDefault="00B532F1">
            <w:pPr>
              <w:pStyle w:val="TableParagraph"/>
              <w:spacing w:before="6"/>
              <w:ind w:right="67"/>
              <w:jc w:val="right"/>
              <w:rPr>
                <w:rFonts w:ascii="Arial"/>
                <w:sz w:val="20"/>
              </w:rPr>
            </w:pPr>
            <w:r>
              <w:rPr>
                <w:rFonts w:ascii="Arial"/>
                <w:w w:val="99"/>
                <w:sz w:val="20"/>
              </w:rPr>
              <w:t>2</w:t>
            </w:r>
          </w:p>
        </w:tc>
        <w:tc>
          <w:tcPr>
            <w:tcW w:w="408" w:type="dxa"/>
          </w:tcPr>
          <w:p w:rsidR="00554053" w:rsidRDefault="00554053"/>
        </w:tc>
        <w:tc>
          <w:tcPr>
            <w:tcW w:w="852"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276" w:type="dxa"/>
          </w:tcPr>
          <w:p w:rsidR="00554053" w:rsidRDefault="00554053"/>
        </w:tc>
        <w:tc>
          <w:tcPr>
            <w:tcW w:w="54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24"/>
        </w:trPr>
        <w:tc>
          <w:tcPr>
            <w:tcW w:w="4321" w:type="dxa"/>
          </w:tcPr>
          <w:p w:rsidR="00554053" w:rsidRDefault="00B532F1">
            <w:pPr>
              <w:pStyle w:val="TableParagraph"/>
              <w:spacing w:before="67"/>
              <w:ind w:left="1818" w:right="1603"/>
              <w:jc w:val="center"/>
              <w:rPr>
                <w:rFonts w:ascii="Arial"/>
                <w:sz w:val="20"/>
              </w:rPr>
            </w:pPr>
            <w:r>
              <w:rPr>
                <w:rFonts w:ascii="Arial"/>
                <w:sz w:val="20"/>
              </w:rPr>
              <w:t>Total</w:t>
            </w:r>
          </w:p>
        </w:tc>
        <w:tc>
          <w:tcPr>
            <w:tcW w:w="339" w:type="dxa"/>
          </w:tcPr>
          <w:p w:rsidR="00554053" w:rsidRDefault="00B532F1">
            <w:pPr>
              <w:pStyle w:val="TableParagraph"/>
              <w:spacing w:before="67"/>
              <w:ind w:right="72"/>
              <w:jc w:val="right"/>
              <w:rPr>
                <w:rFonts w:ascii="Arial"/>
                <w:sz w:val="20"/>
              </w:rPr>
            </w:pPr>
            <w:r>
              <w:rPr>
                <w:rFonts w:ascii="Arial"/>
                <w:w w:val="99"/>
                <w:sz w:val="20"/>
              </w:rPr>
              <w:t>$</w:t>
            </w:r>
          </w:p>
        </w:tc>
        <w:tc>
          <w:tcPr>
            <w:tcW w:w="886" w:type="dxa"/>
            <w:tcBorders>
              <w:top w:val="single" w:sz="4" w:space="0" w:color="000000"/>
              <w:bottom w:val="double" w:sz="6" w:space="0" w:color="000000"/>
            </w:tcBorders>
          </w:tcPr>
          <w:p w:rsidR="00554053" w:rsidRDefault="00B532F1">
            <w:pPr>
              <w:pStyle w:val="TableParagraph"/>
              <w:spacing w:before="62"/>
              <w:ind w:right="72"/>
              <w:jc w:val="right"/>
              <w:rPr>
                <w:rFonts w:ascii="Arial"/>
                <w:sz w:val="20"/>
              </w:rPr>
            </w:pPr>
            <w:r>
              <w:rPr>
                <w:rFonts w:ascii="Arial"/>
                <w:sz w:val="20"/>
              </w:rPr>
              <w:t>11,275</w:t>
            </w:r>
          </w:p>
        </w:tc>
        <w:tc>
          <w:tcPr>
            <w:tcW w:w="211" w:type="dxa"/>
          </w:tcPr>
          <w:p w:rsidR="00554053" w:rsidRDefault="00554053"/>
        </w:tc>
        <w:tc>
          <w:tcPr>
            <w:tcW w:w="480" w:type="dxa"/>
            <w:tcBorders>
              <w:top w:val="single" w:sz="4" w:space="0" w:color="000000"/>
              <w:bottom w:val="double" w:sz="6" w:space="0" w:color="000000"/>
            </w:tcBorders>
          </w:tcPr>
          <w:p w:rsidR="00554053" w:rsidRDefault="00B532F1">
            <w:pPr>
              <w:pStyle w:val="TableParagraph"/>
              <w:spacing w:before="62"/>
              <w:ind w:right="70"/>
              <w:jc w:val="right"/>
              <w:rPr>
                <w:rFonts w:ascii="Arial"/>
                <w:sz w:val="20"/>
              </w:rPr>
            </w:pPr>
            <w:r>
              <w:rPr>
                <w:rFonts w:ascii="Arial"/>
                <w:sz w:val="20"/>
              </w:rPr>
              <w:t>100</w:t>
            </w:r>
          </w:p>
        </w:tc>
        <w:tc>
          <w:tcPr>
            <w:tcW w:w="408" w:type="dxa"/>
          </w:tcPr>
          <w:p w:rsidR="00554053" w:rsidRDefault="00B532F1">
            <w:pPr>
              <w:pStyle w:val="TableParagraph"/>
              <w:spacing w:before="67"/>
              <w:ind w:right="2"/>
              <w:jc w:val="center"/>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before="62"/>
              <w:ind w:right="69"/>
              <w:jc w:val="right"/>
              <w:rPr>
                <w:rFonts w:ascii="Arial"/>
                <w:sz w:val="20"/>
              </w:rPr>
            </w:pPr>
            <w:r>
              <w:rPr>
                <w:rFonts w:ascii="Arial"/>
                <w:sz w:val="20"/>
              </w:rPr>
              <w:t>2,780</w:t>
            </w:r>
          </w:p>
        </w:tc>
        <w:tc>
          <w:tcPr>
            <w:tcW w:w="276" w:type="dxa"/>
          </w:tcPr>
          <w:p w:rsidR="00554053" w:rsidRDefault="00554053"/>
        </w:tc>
        <w:tc>
          <w:tcPr>
            <w:tcW w:w="540" w:type="dxa"/>
            <w:tcBorders>
              <w:top w:val="single" w:sz="4" w:space="0" w:color="000000"/>
              <w:bottom w:val="double" w:sz="6" w:space="0" w:color="000000"/>
            </w:tcBorders>
          </w:tcPr>
          <w:p w:rsidR="00554053" w:rsidRDefault="00B532F1">
            <w:pPr>
              <w:pStyle w:val="TableParagraph"/>
              <w:spacing w:before="62"/>
              <w:ind w:right="72"/>
              <w:jc w:val="right"/>
              <w:rPr>
                <w:rFonts w:ascii="Arial"/>
                <w:sz w:val="20"/>
              </w:rPr>
            </w:pPr>
            <w:r>
              <w:rPr>
                <w:rFonts w:ascii="Arial"/>
                <w:sz w:val="20"/>
              </w:rPr>
              <w:t>25</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12" w:type="dxa"/>
        <w:tblBorders>
          <w:top w:val="nil"/>
          <w:left w:val="nil"/>
          <w:bottom w:val="nil"/>
          <w:right w:val="nil"/>
          <w:insideH w:val="nil"/>
          <w:insideV w:val="nil"/>
        </w:tblBorders>
        <w:tblLayout w:type="fixed"/>
        <w:tblLook w:val="01E0" w:firstRow="1" w:lastRow="1" w:firstColumn="1" w:lastColumn="1" w:noHBand="0" w:noVBand="0"/>
      </w:tblPr>
      <w:tblGrid>
        <w:gridCol w:w="6273"/>
        <w:gridCol w:w="4701"/>
      </w:tblGrid>
      <w:tr w:rsidR="00554053">
        <w:trPr>
          <w:trHeight w:hRule="exact" w:val="268"/>
        </w:trPr>
        <w:tc>
          <w:tcPr>
            <w:tcW w:w="6273" w:type="dxa"/>
          </w:tcPr>
          <w:p w:rsidR="00554053" w:rsidRDefault="00B532F1">
            <w:pPr>
              <w:pStyle w:val="TableParagraph"/>
              <w:spacing w:line="268" w:lineRule="exact"/>
              <w:ind w:left="200"/>
              <w:rPr>
                <w:rFonts w:ascii="Arial"/>
                <w:sz w:val="24"/>
              </w:rPr>
            </w:pPr>
            <w:r>
              <w:rPr>
                <w:rFonts w:ascii="Arial"/>
                <w:sz w:val="24"/>
                <w:u w:val="single"/>
              </w:rPr>
              <w:t>Alimentos y utensilios</w:t>
            </w:r>
          </w:p>
        </w:tc>
        <w:tc>
          <w:tcPr>
            <w:tcW w:w="4701" w:type="dxa"/>
          </w:tcPr>
          <w:p w:rsidR="00554053" w:rsidRDefault="00B532F1">
            <w:pPr>
              <w:pStyle w:val="TableParagraph"/>
              <w:spacing w:line="268" w:lineRule="exact"/>
              <w:ind w:right="198"/>
              <w:jc w:val="right"/>
              <w:rPr>
                <w:rFonts w:ascii="Arial"/>
                <w:sz w:val="24"/>
              </w:rPr>
            </w:pPr>
            <w:r>
              <w:rPr>
                <w:rFonts w:ascii="Arial"/>
                <w:sz w:val="24"/>
              </w:rPr>
              <w:t>$9,574</w:t>
            </w:r>
          </w:p>
        </w:tc>
      </w:tr>
    </w:tbl>
    <w:p w:rsidR="00554053" w:rsidRDefault="00554053">
      <w:pPr>
        <w:pStyle w:val="Textoindependiente"/>
      </w:pPr>
    </w:p>
    <w:p w:rsidR="00554053" w:rsidRDefault="00B532F1">
      <w:pPr>
        <w:pStyle w:val="Textoindependiente"/>
        <w:ind w:left="732"/>
      </w:pPr>
      <w:r>
        <w:t>Esta cuenta se integra por los conceptos siguientes:</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10"/>
        </w:rPr>
      </w:pPr>
    </w:p>
    <w:tbl>
      <w:tblPr>
        <w:tblStyle w:val="TableNormal"/>
        <w:tblW w:w="0" w:type="auto"/>
        <w:tblInd w:w="1847" w:type="dxa"/>
        <w:tblBorders>
          <w:top w:val="nil"/>
          <w:left w:val="nil"/>
          <w:bottom w:val="nil"/>
          <w:right w:val="nil"/>
          <w:insideH w:val="nil"/>
          <w:insideV w:val="nil"/>
        </w:tblBorders>
        <w:tblLayout w:type="fixed"/>
        <w:tblLook w:val="01E0" w:firstRow="1" w:lastRow="1" w:firstColumn="1" w:lastColumn="1" w:noHBand="0" w:noVBand="0"/>
      </w:tblPr>
      <w:tblGrid>
        <w:gridCol w:w="3810"/>
        <w:gridCol w:w="432"/>
        <w:gridCol w:w="1010"/>
        <w:gridCol w:w="741"/>
        <w:gridCol w:w="1189"/>
        <w:gridCol w:w="385"/>
        <w:gridCol w:w="737"/>
      </w:tblGrid>
      <w:tr w:rsidR="00554053">
        <w:trPr>
          <w:trHeight w:hRule="exact" w:val="282"/>
        </w:trPr>
        <w:tc>
          <w:tcPr>
            <w:tcW w:w="3810" w:type="dxa"/>
          </w:tcPr>
          <w:p w:rsidR="00554053" w:rsidRDefault="00B532F1">
            <w:pPr>
              <w:pStyle w:val="TableParagraph"/>
              <w:spacing w:line="223" w:lineRule="exact"/>
              <w:ind w:left="1525" w:right="1388"/>
              <w:jc w:val="center"/>
              <w:rPr>
                <w:rFonts w:ascii="Arial"/>
                <w:sz w:val="20"/>
              </w:rPr>
            </w:pPr>
            <w:r>
              <w:rPr>
                <w:rFonts w:ascii="Arial"/>
                <w:sz w:val="20"/>
                <w:u w:val="single"/>
              </w:rPr>
              <w:t>Concepto</w:t>
            </w:r>
          </w:p>
        </w:tc>
        <w:tc>
          <w:tcPr>
            <w:tcW w:w="432" w:type="dxa"/>
          </w:tcPr>
          <w:p w:rsidR="00554053" w:rsidRDefault="00B532F1">
            <w:pPr>
              <w:pStyle w:val="TableParagraph"/>
              <w:spacing w:line="223" w:lineRule="exact"/>
              <w:ind w:right="-37"/>
              <w:jc w:val="right"/>
              <w:rPr>
                <w:rFonts w:ascii="Arial"/>
                <w:sz w:val="20"/>
              </w:rPr>
            </w:pPr>
            <w:r>
              <w:rPr>
                <w:rFonts w:ascii="Arial"/>
                <w:w w:val="99"/>
                <w:sz w:val="20"/>
                <w:u w:val="single"/>
              </w:rPr>
              <w:t>I</w:t>
            </w:r>
          </w:p>
        </w:tc>
        <w:tc>
          <w:tcPr>
            <w:tcW w:w="1010" w:type="dxa"/>
          </w:tcPr>
          <w:p w:rsidR="00554053" w:rsidRDefault="00B532F1">
            <w:pPr>
              <w:pStyle w:val="TableParagraph"/>
              <w:spacing w:line="223" w:lineRule="exact"/>
              <w:ind w:left="35"/>
              <w:rPr>
                <w:rFonts w:ascii="Arial"/>
                <w:sz w:val="20"/>
              </w:rPr>
            </w:pPr>
            <w:r>
              <w:rPr>
                <w:rFonts w:ascii="Arial"/>
                <w:sz w:val="20"/>
                <w:u w:val="single"/>
              </w:rPr>
              <w:t>mporte</w:t>
            </w:r>
          </w:p>
        </w:tc>
        <w:tc>
          <w:tcPr>
            <w:tcW w:w="741" w:type="dxa"/>
          </w:tcPr>
          <w:p w:rsidR="00554053" w:rsidRDefault="00B532F1">
            <w:pPr>
              <w:pStyle w:val="TableParagraph"/>
              <w:spacing w:line="223" w:lineRule="exact"/>
              <w:ind w:right="25"/>
              <w:jc w:val="center"/>
              <w:rPr>
                <w:rFonts w:ascii="Arial"/>
                <w:sz w:val="20"/>
              </w:rPr>
            </w:pPr>
            <w:r>
              <w:rPr>
                <w:rFonts w:ascii="Arial"/>
                <w:w w:val="99"/>
                <w:sz w:val="20"/>
                <w:u w:val="single"/>
              </w:rPr>
              <w:t>%</w:t>
            </w:r>
          </w:p>
        </w:tc>
        <w:tc>
          <w:tcPr>
            <w:tcW w:w="1189" w:type="dxa"/>
          </w:tcPr>
          <w:p w:rsidR="00554053" w:rsidRDefault="00B532F1">
            <w:pPr>
              <w:pStyle w:val="TableParagraph"/>
              <w:spacing w:line="223" w:lineRule="exact"/>
              <w:ind w:left="477"/>
              <w:rPr>
                <w:rFonts w:ascii="Arial"/>
                <w:sz w:val="20"/>
              </w:rPr>
            </w:pPr>
            <w:r>
              <w:rPr>
                <w:rFonts w:ascii="Arial"/>
                <w:w w:val="95"/>
                <w:sz w:val="20"/>
                <w:u w:val="single"/>
              </w:rPr>
              <w:t>Alcance</w:t>
            </w:r>
          </w:p>
        </w:tc>
        <w:tc>
          <w:tcPr>
            <w:tcW w:w="385" w:type="dxa"/>
          </w:tcPr>
          <w:p w:rsidR="00554053" w:rsidRDefault="00554053"/>
        </w:tc>
        <w:tc>
          <w:tcPr>
            <w:tcW w:w="737" w:type="dxa"/>
          </w:tcPr>
          <w:p w:rsidR="00554053" w:rsidRDefault="00B532F1">
            <w:pPr>
              <w:pStyle w:val="TableParagraph"/>
              <w:spacing w:line="223" w:lineRule="exact"/>
              <w:ind w:left="235"/>
              <w:rPr>
                <w:rFonts w:ascii="Arial"/>
                <w:sz w:val="20"/>
              </w:rPr>
            </w:pPr>
            <w:r>
              <w:rPr>
                <w:rFonts w:ascii="Arial"/>
                <w:w w:val="99"/>
                <w:sz w:val="20"/>
                <w:u w:val="single"/>
              </w:rPr>
              <w:t>%</w:t>
            </w:r>
          </w:p>
        </w:tc>
      </w:tr>
      <w:tr w:rsidR="00554053">
        <w:trPr>
          <w:trHeight w:hRule="exact" w:val="295"/>
        </w:trPr>
        <w:tc>
          <w:tcPr>
            <w:tcW w:w="3810" w:type="dxa"/>
          </w:tcPr>
          <w:p w:rsidR="00554053" w:rsidRDefault="00B532F1">
            <w:pPr>
              <w:pStyle w:val="TableParagraph"/>
              <w:spacing w:before="52"/>
              <w:ind w:left="200"/>
              <w:rPr>
                <w:rFonts w:ascii="Arial"/>
                <w:sz w:val="20"/>
              </w:rPr>
            </w:pPr>
            <w:r>
              <w:rPr>
                <w:rFonts w:ascii="Arial"/>
                <w:sz w:val="20"/>
              </w:rPr>
              <w:t>Productos alimenticios personas</w:t>
            </w:r>
          </w:p>
        </w:tc>
        <w:tc>
          <w:tcPr>
            <w:tcW w:w="432" w:type="dxa"/>
          </w:tcPr>
          <w:p w:rsidR="00554053" w:rsidRDefault="00B532F1">
            <w:pPr>
              <w:pStyle w:val="TableParagraph"/>
              <w:spacing w:before="52"/>
              <w:ind w:left="79"/>
              <w:rPr>
                <w:rFonts w:ascii="Arial"/>
                <w:sz w:val="20"/>
              </w:rPr>
            </w:pPr>
            <w:r>
              <w:rPr>
                <w:rFonts w:ascii="Arial"/>
                <w:w w:val="99"/>
                <w:sz w:val="20"/>
              </w:rPr>
              <w:t>$</w:t>
            </w:r>
          </w:p>
        </w:tc>
        <w:tc>
          <w:tcPr>
            <w:tcW w:w="1010" w:type="dxa"/>
          </w:tcPr>
          <w:p w:rsidR="00554053" w:rsidRDefault="00B532F1">
            <w:pPr>
              <w:pStyle w:val="TableParagraph"/>
              <w:spacing w:before="52"/>
              <w:ind w:right="266"/>
              <w:jc w:val="right"/>
              <w:rPr>
                <w:rFonts w:ascii="Arial"/>
                <w:sz w:val="20"/>
              </w:rPr>
            </w:pPr>
            <w:r>
              <w:rPr>
                <w:rFonts w:ascii="Arial"/>
                <w:sz w:val="20"/>
              </w:rPr>
              <w:t>2,777</w:t>
            </w:r>
          </w:p>
        </w:tc>
        <w:tc>
          <w:tcPr>
            <w:tcW w:w="741" w:type="dxa"/>
          </w:tcPr>
          <w:p w:rsidR="00554053" w:rsidRDefault="00B532F1">
            <w:pPr>
              <w:pStyle w:val="TableParagraph"/>
              <w:spacing w:before="52"/>
              <w:ind w:right="156"/>
              <w:jc w:val="right"/>
              <w:rPr>
                <w:rFonts w:ascii="Arial"/>
                <w:sz w:val="20"/>
              </w:rPr>
            </w:pPr>
            <w:r>
              <w:rPr>
                <w:rFonts w:ascii="Arial"/>
                <w:sz w:val="20"/>
              </w:rPr>
              <w:t>29</w:t>
            </w:r>
          </w:p>
        </w:tc>
        <w:tc>
          <w:tcPr>
            <w:tcW w:w="1189" w:type="dxa"/>
          </w:tcPr>
          <w:p w:rsidR="00554053" w:rsidRDefault="00B532F1">
            <w:pPr>
              <w:pStyle w:val="TableParagraph"/>
              <w:spacing w:before="52"/>
              <w:ind w:left="158"/>
              <w:rPr>
                <w:rFonts w:ascii="Arial"/>
                <w:sz w:val="20"/>
              </w:rPr>
            </w:pPr>
            <w:r>
              <w:rPr>
                <w:rFonts w:ascii="Arial"/>
                <w:w w:val="99"/>
                <w:sz w:val="20"/>
              </w:rPr>
              <w:t>$</w:t>
            </w:r>
          </w:p>
        </w:tc>
        <w:tc>
          <w:tcPr>
            <w:tcW w:w="385" w:type="dxa"/>
          </w:tcPr>
          <w:p w:rsidR="00554053" w:rsidRDefault="00B532F1">
            <w:pPr>
              <w:pStyle w:val="TableParagraph"/>
              <w:spacing w:before="52"/>
              <w:ind w:left="3"/>
              <w:rPr>
                <w:rFonts w:ascii="Arial"/>
                <w:sz w:val="20"/>
              </w:rPr>
            </w:pPr>
            <w:r>
              <w:rPr>
                <w:rFonts w:ascii="Arial"/>
                <w:w w:val="99"/>
                <w:sz w:val="20"/>
              </w:rPr>
              <w:t>-</w:t>
            </w:r>
          </w:p>
        </w:tc>
        <w:tc>
          <w:tcPr>
            <w:tcW w:w="737" w:type="dxa"/>
          </w:tcPr>
          <w:p w:rsidR="00554053" w:rsidRDefault="00B532F1">
            <w:pPr>
              <w:pStyle w:val="TableParagraph"/>
              <w:spacing w:before="52"/>
              <w:ind w:right="198"/>
              <w:jc w:val="right"/>
              <w:rPr>
                <w:rFonts w:ascii="Arial"/>
                <w:sz w:val="20"/>
              </w:rPr>
            </w:pPr>
            <w:r>
              <w:rPr>
                <w:rFonts w:ascii="Arial"/>
                <w:w w:val="99"/>
                <w:sz w:val="20"/>
              </w:rPr>
              <w:t>-</w:t>
            </w:r>
          </w:p>
        </w:tc>
      </w:tr>
      <w:tr w:rsidR="00554053">
        <w:trPr>
          <w:trHeight w:hRule="exact" w:val="236"/>
        </w:trPr>
        <w:tc>
          <w:tcPr>
            <w:tcW w:w="3810" w:type="dxa"/>
          </w:tcPr>
          <w:p w:rsidR="00554053" w:rsidRDefault="00B532F1">
            <w:pPr>
              <w:pStyle w:val="TableParagraph"/>
              <w:spacing w:before="6"/>
              <w:ind w:left="200"/>
              <w:rPr>
                <w:rFonts w:ascii="Arial"/>
                <w:sz w:val="20"/>
              </w:rPr>
            </w:pPr>
            <w:r>
              <w:rPr>
                <w:rFonts w:ascii="Arial"/>
                <w:sz w:val="20"/>
              </w:rPr>
              <w:t>Productos alimenticios eventos sociales</w:t>
            </w:r>
          </w:p>
        </w:tc>
        <w:tc>
          <w:tcPr>
            <w:tcW w:w="432" w:type="dxa"/>
          </w:tcPr>
          <w:p w:rsidR="00554053" w:rsidRDefault="00554053"/>
        </w:tc>
        <w:tc>
          <w:tcPr>
            <w:tcW w:w="1010" w:type="dxa"/>
          </w:tcPr>
          <w:p w:rsidR="00554053" w:rsidRDefault="00B532F1">
            <w:pPr>
              <w:pStyle w:val="TableParagraph"/>
              <w:spacing w:before="6"/>
              <w:ind w:right="266"/>
              <w:jc w:val="right"/>
              <w:rPr>
                <w:rFonts w:ascii="Arial"/>
                <w:sz w:val="20"/>
              </w:rPr>
            </w:pPr>
            <w:r>
              <w:rPr>
                <w:rFonts w:ascii="Arial"/>
                <w:sz w:val="20"/>
              </w:rPr>
              <w:t>1,980</w:t>
            </w:r>
          </w:p>
        </w:tc>
        <w:tc>
          <w:tcPr>
            <w:tcW w:w="741" w:type="dxa"/>
          </w:tcPr>
          <w:p w:rsidR="00554053" w:rsidRDefault="00B532F1">
            <w:pPr>
              <w:pStyle w:val="TableParagraph"/>
              <w:spacing w:before="6"/>
              <w:ind w:right="156"/>
              <w:jc w:val="right"/>
              <w:rPr>
                <w:rFonts w:ascii="Arial"/>
                <w:sz w:val="20"/>
              </w:rPr>
            </w:pPr>
            <w:r>
              <w:rPr>
                <w:rFonts w:ascii="Arial"/>
                <w:sz w:val="20"/>
              </w:rPr>
              <w:t>21</w:t>
            </w:r>
          </w:p>
        </w:tc>
        <w:tc>
          <w:tcPr>
            <w:tcW w:w="1574" w:type="dxa"/>
            <w:gridSpan w:val="2"/>
          </w:tcPr>
          <w:p w:rsidR="00554053" w:rsidRDefault="00B532F1">
            <w:pPr>
              <w:pStyle w:val="TableParagraph"/>
              <w:spacing w:before="6"/>
              <w:ind w:left="926"/>
              <w:rPr>
                <w:rFonts w:ascii="Arial"/>
                <w:sz w:val="20"/>
              </w:rPr>
            </w:pPr>
            <w:r>
              <w:rPr>
                <w:rFonts w:ascii="Arial"/>
                <w:sz w:val="20"/>
              </w:rPr>
              <w:t>618</w:t>
            </w:r>
          </w:p>
        </w:tc>
        <w:tc>
          <w:tcPr>
            <w:tcW w:w="737" w:type="dxa"/>
          </w:tcPr>
          <w:p w:rsidR="00554053" w:rsidRDefault="00B532F1">
            <w:pPr>
              <w:pStyle w:val="TableParagraph"/>
              <w:spacing w:before="6"/>
              <w:ind w:right="199"/>
              <w:jc w:val="right"/>
              <w:rPr>
                <w:rFonts w:ascii="Arial"/>
                <w:sz w:val="20"/>
              </w:rPr>
            </w:pPr>
            <w:r>
              <w:rPr>
                <w:rFonts w:ascii="Arial"/>
                <w:sz w:val="20"/>
              </w:rPr>
              <w:t>31</w:t>
            </w:r>
          </w:p>
        </w:tc>
      </w:tr>
    </w:tbl>
    <w:p w:rsidR="00554053" w:rsidRDefault="00554053">
      <w:pPr>
        <w:jc w:val="right"/>
        <w:rPr>
          <w:rFonts w:ascii="Arial"/>
          <w:sz w:val="20"/>
        </w:rPr>
        <w:sectPr w:rsidR="00554053">
          <w:headerReference w:type="default" r:id="rId53"/>
          <w:pgSz w:w="12240" w:h="15840"/>
          <w:pgMar w:top="720" w:right="520" w:bottom="1240" w:left="120" w:header="349" w:footer="1049" w:gutter="0"/>
          <w:pgNumType w:start="51"/>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21"/>
        </w:rPr>
      </w:pPr>
    </w:p>
    <w:tbl>
      <w:tblPr>
        <w:tblStyle w:val="TableNormal"/>
        <w:tblW w:w="0" w:type="auto"/>
        <w:tblInd w:w="1847" w:type="dxa"/>
        <w:tblBorders>
          <w:top w:val="nil"/>
          <w:left w:val="nil"/>
          <w:bottom w:val="nil"/>
          <w:right w:val="nil"/>
          <w:insideH w:val="nil"/>
          <w:insideV w:val="nil"/>
        </w:tblBorders>
        <w:tblLayout w:type="fixed"/>
        <w:tblLook w:val="01E0" w:firstRow="1" w:lastRow="1" w:firstColumn="1" w:lastColumn="1" w:noHBand="0" w:noVBand="0"/>
      </w:tblPr>
      <w:tblGrid>
        <w:gridCol w:w="3818"/>
        <w:gridCol w:w="256"/>
        <w:gridCol w:w="984"/>
        <w:gridCol w:w="250"/>
        <w:gridCol w:w="600"/>
        <w:gridCol w:w="425"/>
        <w:gridCol w:w="994"/>
        <w:gridCol w:w="276"/>
        <w:gridCol w:w="574"/>
      </w:tblGrid>
      <w:tr w:rsidR="00554053">
        <w:trPr>
          <w:trHeight w:hRule="exact" w:val="290"/>
        </w:trPr>
        <w:tc>
          <w:tcPr>
            <w:tcW w:w="3818" w:type="dxa"/>
          </w:tcPr>
          <w:p w:rsidR="00554053" w:rsidRDefault="00B532F1">
            <w:pPr>
              <w:pStyle w:val="TableParagraph"/>
              <w:spacing w:line="223" w:lineRule="exact"/>
              <w:ind w:left="1525" w:right="1396"/>
              <w:jc w:val="center"/>
              <w:rPr>
                <w:rFonts w:ascii="Arial"/>
                <w:sz w:val="20"/>
              </w:rPr>
            </w:pPr>
            <w:r>
              <w:rPr>
                <w:rFonts w:ascii="Arial"/>
                <w:sz w:val="20"/>
                <w:u w:val="single"/>
              </w:rPr>
              <w:t>Concepto</w:t>
            </w:r>
          </w:p>
        </w:tc>
        <w:tc>
          <w:tcPr>
            <w:tcW w:w="256" w:type="dxa"/>
          </w:tcPr>
          <w:p w:rsidR="00554053" w:rsidRDefault="00554053"/>
        </w:tc>
        <w:tc>
          <w:tcPr>
            <w:tcW w:w="984" w:type="dxa"/>
          </w:tcPr>
          <w:p w:rsidR="00554053" w:rsidRDefault="00B532F1">
            <w:pPr>
              <w:pStyle w:val="TableParagraph"/>
              <w:spacing w:line="223" w:lineRule="exact"/>
              <w:ind w:left="148"/>
              <w:rPr>
                <w:rFonts w:ascii="Arial"/>
                <w:sz w:val="20"/>
              </w:rPr>
            </w:pPr>
            <w:r>
              <w:rPr>
                <w:rFonts w:ascii="Arial"/>
                <w:sz w:val="20"/>
                <w:u w:val="single"/>
              </w:rPr>
              <w:t>Importe</w:t>
            </w:r>
          </w:p>
        </w:tc>
        <w:tc>
          <w:tcPr>
            <w:tcW w:w="250" w:type="dxa"/>
          </w:tcPr>
          <w:p w:rsidR="00554053" w:rsidRDefault="00554053"/>
        </w:tc>
        <w:tc>
          <w:tcPr>
            <w:tcW w:w="600" w:type="dxa"/>
          </w:tcPr>
          <w:p w:rsidR="00554053" w:rsidRDefault="00B532F1">
            <w:pPr>
              <w:pStyle w:val="TableParagraph"/>
              <w:spacing w:line="223" w:lineRule="exact"/>
              <w:ind w:left="4"/>
              <w:jc w:val="center"/>
              <w:rPr>
                <w:rFonts w:ascii="Arial"/>
                <w:sz w:val="20"/>
              </w:rPr>
            </w:pPr>
            <w:r>
              <w:rPr>
                <w:rFonts w:ascii="Arial"/>
                <w:w w:val="99"/>
                <w:sz w:val="20"/>
                <w:u w:val="single"/>
              </w:rPr>
              <w:t>%</w:t>
            </w:r>
          </w:p>
        </w:tc>
        <w:tc>
          <w:tcPr>
            <w:tcW w:w="425" w:type="dxa"/>
          </w:tcPr>
          <w:p w:rsidR="00554053" w:rsidRDefault="00554053"/>
        </w:tc>
        <w:tc>
          <w:tcPr>
            <w:tcW w:w="994" w:type="dxa"/>
          </w:tcPr>
          <w:p w:rsidR="00554053" w:rsidRDefault="00B532F1">
            <w:pPr>
              <w:pStyle w:val="TableParagraph"/>
              <w:spacing w:line="223" w:lineRule="exact"/>
              <w:ind w:left="139"/>
              <w:rPr>
                <w:rFonts w:ascii="Arial"/>
                <w:sz w:val="20"/>
              </w:rPr>
            </w:pPr>
            <w:r>
              <w:rPr>
                <w:rFonts w:ascii="Arial"/>
                <w:sz w:val="20"/>
                <w:u w:val="single"/>
              </w:rPr>
              <w:t>Alcance</w:t>
            </w:r>
          </w:p>
        </w:tc>
        <w:tc>
          <w:tcPr>
            <w:tcW w:w="276" w:type="dxa"/>
          </w:tcPr>
          <w:p w:rsidR="00554053" w:rsidRDefault="00554053"/>
        </w:tc>
        <w:tc>
          <w:tcPr>
            <w:tcW w:w="574" w:type="dxa"/>
          </w:tcPr>
          <w:p w:rsidR="00554053" w:rsidRDefault="00B532F1">
            <w:pPr>
              <w:pStyle w:val="TableParagraph"/>
              <w:spacing w:line="223" w:lineRule="exact"/>
              <w:ind w:left="6"/>
              <w:jc w:val="center"/>
              <w:rPr>
                <w:rFonts w:ascii="Arial"/>
                <w:sz w:val="20"/>
              </w:rPr>
            </w:pPr>
            <w:r>
              <w:rPr>
                <w:rFonts w:ascii="Arial"/>
                <w:w w:val="99"/>
                <w:sz w:val="20"/>
                <w:u w:val="single"/>
              </w:rPr>
              <w:t>%</w:t>
            </w:r>
          </w:p>
        </w:tc>
      </w:tr>
      <w:tr w:rsidR="00554053">
        <w:trPr>
          <w:trHeight w:hRule="exact" w:val="534"/>
        </w:trPr>
        <w:tc>
          <w:tcPr>
            <w:tcW w:w="3818" w:type="dxa"/>
          </w:tcPr>
          <w:p w:rsidR="00554053" w:rsidRDefault="00B532F1">
            <w:pPr>
              <w:pStyle w:val="TableParagraph"/>
              <w:tabs>
                <w:tab w:val="left" w:pos="1375"/>
                <w:tab w:val="left" w:pos="2460"/>
                <w:tab w:val="left" w:pos="3526"/>
              </w:tabs>
              <w:spacing w:before="60"/>
              <w:ind w:left="200" w:right="68"/>
              <w:rPr>
                <w:rFonts w:ascii="Arial"/>
                <w:sz w:val="20"/>
              </w:rPr>
            </w:pPr>
            <w:r>
              <w:rPr>
                <w:rFonts w:ascii="Arial"/>
                <w:sz w:val="20"/>
              </w:rPr>
              <w:t>Alimentos</w:t>
            </w:r>
            <w:r>
              <w:rPr>
                <w:rFonts w:ascii="Arial"/>
                <w:sz w:val="20"/>
              </w:rPr>
              <w:tab/>
              <w:t>escoltas,</w:t>
            </w:r>
            <w:r>
              <w:rPr>
                <w:rFonts w:ascii="Arial"/>
                <w:sz w:val="20"/>
              </w:rPr>
              <w:tab/>
              <w:t>personal</w:t>
            </w:r>
            <w:r>
              <w:rPr>
                <w:rFonts w:ascii="Arial"/>
                <w:sz w:val="20"/>
              </w:rPr>
              <w:tab/>
            </w:r>
            <w:r>
              <w:rPr>
                <w:rFonts w:ascii="Arial"/>
                <w:w w:val="95"/>
                <w:sz w:val="20"/>
              </w:rPr>
              <w:t xml:space="preserve">de </w:t>
            </w:r>
            <w:r>
              <w:rPr>
                <w:rFonts w:ascii="Arial"/>
                <w:sz w:val="20"/>
              </w:rPr>
              <w:t>seguridad y</w:t>
            </w:r>
            <w:r>
              <w:rPr>
                <w:rFonts w:ascii="Arial"/>
                <w:spacing w:val="-12"/>
                <w:sz w:val="20"/>
              </w:rPr>
              <w:t xml:space="preserve"> </w:t>
            </w:r>
            <w:r>
              <w:rPr>
                <w:rFonts w:ascii="Arial"/>
                <w:sz w:val="20"/>
              </w:rPr>
              <w:t>proximidad</w:t>
            </w:r>
          </w:p>
        </w:tc>
        <w:tc>
          <w:tcPr>
            <w:tcW w:w="256" w:type="dxa"/>
          </w:tcPr>
          <w:p w:rsidR="00554053" w:rsidRDefault="00554053"/>
        </w:tc>
        <w:tc>
          <w:tcPr>
            <w:tcW w:w="984" w:type="dxa"/>
          </w:tcPr>
          <w:p w:rsidR="00554053" w:rsidRDefault="00554053">
            <w:pPr>
              <w:pStyle w:val="TableParagraph"/>
              <w:spacing w:before="3"/>
              <w:rPr>
                <w:rFonts w:ascii="Arial"/>
                <w:sz w:val="25"/>
              </w:rPr>
            </w:pPr>
          </w:p>
          <w:p w:rsidR="00554053" w:rsidRDefault="00B532F1">
            <w:pPr>
              <w:pStyle w:val="TableParagraph"/>
              <w:ind w:right="72"/>
              <w:jc w:val="right"/>
              <w:rPr>
                <w:rFonts w:ascii="Arial"/>
                <w:sz w:val="20"/>
              </w:rPr>
            </w:pPr>
            <w:r>
              <w:rPr>
                <w:rFonts w:ascii="Arial"/>
                <w:sz w:val="20"/>
              </w:rPr>
              <w:t>1,849</w:t>
            </w:r>
          </w:p>
        </w:tc>
        <w:tc>
          <w:tcPr>
            <w:tcW w:w="250" w:type="dxa"/>
          </w:tcPr>
          <w:p w:rsidR="00554053" w:rsidRDefault="00554053"/>
        </w:tc>
        <w:tc>
          <w:tcPr>
            <w:tcW w:w="600" w:type="dxa"/>
          </w:tcPr>
          <w:p w:rsidR="00554053" w:rsidRDefault="00554053">
            <w:pPr>
              <w:pStyle w:val="TableParagraph"/>
              <w:spacing w:before="1"/>
              <w:rPr>
                <w:rFonts w:ascii="Arial"/>
              </w:rPr>
            </w:pPr>
          </w:p>
          <w:p w:rsidR="00554053" w:rsidRDefault="00B532F1">
            <w:pPr>
              <w:pStyle w:val="TableParagraph"/>
              <w:ind w:right="70"/>
              <w:jc w:val="right"/>
              <w:rPr>
                <w:rFonts w:ascii="Arial"/>
                <w:sz w:val="20"/>
              </w:rPr>
            </w:pPr>
            <w:r>
              <w:rPr>
                <w:rFonts w:ascii="Arial"/>
                <w:sz w:val="20"/>
              </w:rPr>
              <w:t>19</w:t>
            </w:r>
          </w:p>
        </w:tc>
        <w:tc>
          <w:tcPr>
            <w:tcW w:w="425" w:type="dxa"/>
          </w:tcPr>
          <w:p w:rsidR="00554053" w:rsidRDefault="00554053"/>
        </w:tc>
        <w:tc>
          <w:tcPr>
            <w:tcW w:w="994" w:type="dxa"/>
          </w:tcPr>
          <w:p w:rsidR="00554053" w:rsidRDefault="00554053">
            <w:pPr>
              <w:pStyle w:val="TableParagraph"/>
              <w:spacing w:before="3"/>
              <w:rPr>
                <w:rFonts w:ascii="Arial"/>
                <w:sz w:val="25"/>
              </w:rPr>
            </w:pPr>
          </w:p>
          <w:p w:rsidR="00554053" w:rsidRDefault="00B532F1">
            <w:pPr>
              <w:pStyle w:val="TableParagraph"/>
              <w:ind w:left="-15" w:right="72"/>
              <w:jc w:val="right"/>
              <w:rPr>
                <w:rFonts w:ascii="Arial"/>
                <w:sz w:val="20"/>
              </w:rPr>
            </w:pPr>
            <w:r>
              <w:rPr>
                <w:rFonts w:ascii="Arial"/>
                <w:sz w:val="20"/>
              </w:rPr>
              <w:t>596</w:t>
            </w:r>
          </w:p>
        </w:tc>
        <w:tc>
          <w:tcPr>
            <w:tcW w:w="276" w:type="dxa"/>
          </w:tcPr>
          <w:p w:rsidR="00554053" w:rsidRDefault="00554053"/>
        </w:tc>
        <w:tc>
          <w:tcPr>
            <w:tcW w:w="574" w:type="dxa"/>
          </w:tcPr>
          <w:p w:rsidR="00554053" w:rsidRDefault="00554053">
            <w:pPr>
              <w:pStyle w:val="TableParagraph"/>
              <w:spacing w:before="1"/>
              <w:rPr>
                <w:rFonts w:ascii="Arial"/>
              </w:rPr>
            </w:pPr>
          </w:p>
          <w:p w:rsidR="00554053" w:rsidRDefault="00B532F1">
            <w:pPr>
              <w:pStyle w:val="TableParagraph"/>
              <w:ind w:right="70"/>
              <w:jc w:val="right"/>
              <w:rPr>
                <w:rFonts w:ascii="Arial"/>
                <w:sz w:val="20"/>
              </w:rPr>
            </w:pPr>
            <w:r>
              <w:rPr>
                <w:rFonts w:ascii="Arial"/>
                <w:sz w:val="20"/>
              </w:rPr>
              <w:t>32</w:t>
            </w:r>
          </w:p>
        </w:tc>
      </w:tr>
      <w:tr w:rsidR="00554053">
        <w:trPr>
          <w:trHeight w:hRule="exact" w:val="248"/>
        </w:trPr>
        <w:tc>
          <w:tcPr>
            <w:tcW w:w="3818" w:type="dxa"/>
          </w:tcPr>
          <w:p w:rsidR="00554053" w:rsidRDefault="00B532F1">
            <w:pPr>
              <w:pStyle w:val="TableParagraph"/>
              <w:spacing w:before="6"/>
              <w:ind w:left="200"/>
              <w:rPr>
                <w:rFonts w:ascii="Arial" w:hAnsi="Arial"/>
                <w:sz w:val="20"/>
              </w:rPr>
            </w:pPr>
            <w:r>
              <w:rPr>
                <w:rFonts w:ascii="Arial" w:hAnsi="Arial"/>
                <w:sz w:val="20"/>
              </w:rPr>
              <w:t>Alimentos guarderías y casa club</w:t>
            </w:r>
          </w:p>
        </w:tc>
        <w:tc>
          <w:tcPr>
            <w:tcW w:w="256" w:type="dxa"/>
          </w:tcPr>
          <w:p w:rsidR="00554053" w:rsidRDefault="00554053"/>
        </w:tc>
        <w:tc>
          <w:tcPr>
            <w:tcW w:w="984" w:type="dxa"/>
          </w:tcPr>
          <w:p w:rsidR="00554053" w:rsidRDefault="00B532F1">
            <w:pPr>
              <w:pStyle w:val="TableParagraph"/>
              <w:spacing w:before="6"/>
              <w:ind w:right="72"/>
              <w:jc w:val="right"/>
              <w:rPr>
                <w:rFonts w:ascii="Arial"/>
                <w:sz w:val="20"/>
              </w:rPr>
            </w:pPr>
            <w:r>
              <w:rPr>
                <w:rFonts w:ascii="Arial"/>
                <w:sz w:val="20"/>
              </w:rPr>
              <w:t>1,395</w:t>
            </w:r>
          </w:p>
        </w:tc>
        <w:tc>
          <w:tcPr>
            <w:tcW w:w="250" w:type="dxa"/>
          </w:tcPr>
          <w:p w:rsidR="00554053" w:rsidRDefault="00554053"/>
        </w:tc>
        <w:tc>
          <w:tcPr>
            <w:tcW w:w="600" w:type="dxa"/>
          </w:tcPr>
          <w:p w:rsidR="00554053" w:rsidRDefault="00B532F1">
            <w:pPr>
              <w:pStyle w:val="TableParagraph"/>
              <w:spacing w:before="6"/>
              <w:ind w:right="70"/>
              <w:jc w:val="right"/>
              <w:rPr>
                <w:rFonts w:ascii="Arial"/>
                <w:sz w:val="20"/>
              </w:rPr>
            </w:pPr>
            <w:r>
              <w:rPr>
                <w:rFonts w:ascii="Arial"/>
                <w:sz w:val="20"/>
              </w:rPr>
              <w:t>15</w:t>
            </w:r>
          </w:p>
        </w:tc>
        <w:tc>
          <w:tcPr>
            <w:tcW w:w="425"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574"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48"/>
        </w:trPr>
        <w:tc>
          <w:tcPr>
            <w:tcW w:w="3818" w:type="dxa"/>
          </w:tcPr>
          <w:p w:rsidR="00554053" w:rsidRDefault="00B532F1">
            <w:pPr>
              <w:pStyle w:val="TableParagraph"/>
              <w:spacing w:before="5"/>
              <w:ind w:left="200"/>
              <w:rPr>
                <w:rFonts w:ascii="Arial"/>
                <w:sz w:val="20"/>
              </w:rPr>
            </w:pPr>
            <w:r>
              <w:rPr>
                <w:rFonts w:ascii="Arial"/>
                <w:sz w:val="20"/>
              </w:rPr>
              <w:t>Productos alimenticios ciudadanos</w:t>
            </w:r>
          </w:p>
        </w:tc>
        <w:tc>
          <w:tcPr>
            <w:tcW w:w="256" w:type="dxa"/>
          </w:tcPr>
          <w:p w:rsidR="00554053" w:rsidRDefault="00554053"/>
        </w:tc>
        <w:tc>
          <w:tcPr>
            <w:tcW w:w="984" w:type="dxa"/>
          </w:tcPr>
          <w:p w:rsidR="00554053" w:rsidRDefault="00B532F1">
            <w:pPr>
              <w:pStyle w:val="TableParagraph"/>
              <w:spacing w:before="5"/>
              <w:ind w:right="72"/>
              <w:jc w:val="right"/>
              <w:rPr>
                <w:rFonts w:ascii="Arial"/>
                <w:sz w:val="20"/>
              </w:rPr>
            </w:pPr>
            <w:r>
              <w:rPr>
                <w:rFonts w:ascii="Arial"/>
                <w:sz w:val="20"/>
              </w:rPr>
              <w:t>589</w:t>
            </w:r>
          </w:p>
        </w:tc>
        <w:tc>
          <w:tcPr>
            <w:tcW w:w="250" w:type="dxa"/>
          </w:tcPr>
          <w:p w:rsidR="00554053" w:rsidRDefault="00554053"/>
        </w:tc>
        <w:tc>
          <w:tcPr>
            <w:tcW w:w="600" w:type="dxa"/>
          </w:tcPr>
          <w:p w:rsidR="00554053" w:rsidRDefault="00B532F1">
            <w:pPr>
              <w:pStyle w:val="TableParagraph"/>
              <w:spacing w:before="5"/>
              <w:ind w:right="67"/>
              <w:jc w:val="right"/>
              <w:rPr>
                <w:rFonts w:ascii="Arial"/>
                <w:sz w:val="20"/>
              </w:rPr>
            </w:pPr>
            <w:r>
              <w:rPr>
                <w:rFonts w:ascii="Arial"/>
                <w:w w:val="99"/>
                <w:sz w:val="20"/>
              </w:rPr>
              <w:t>6</w:t>
            </w:r>
          </w:p>
        </w:tc>
        <w:tc>
          <w:tcPr>
            <w:tcW w:w="425" w:type="dxa"/>
          </w:tcPr>
          <w:p w:rsidR="00554053" w:rsidRDefault="00554053"/>
        </w:tc>
        <w:tc>
          <w:tcPr>
            <w:tcW w:w="994" w:type="dxa"/>
          </w:tcPr>
          <w:p w:rsidR="00554053" w:rsidRDefault="00B532F1">
            <w:pPr>
              <w:pStyle w:val="TableParagraph"/>
              <w:spacing w:before="5"/>
              <w:ind w:right="70"/>
              <w:jc w:val="right"/>
              <w:rPr>
                <w:rFonts w:ascii="Arial"/>
                <w:sz w:val="20"/>
              </w:rPr>
            </w:pPr>
            <w:r>
              <w:rPr>
                <w:rFonts w:ascii="Arial"/>
                <w:w w:val="99"/>
                <w:sz w:val="20"/>
              </w:rPr>
              <w:t>-</w:t>
            </w:r>
          </w:p>
        </w:tc>
        <w:tc>
          <w:tcPr>
            <w:tcW w:w="276" w:type="dxa"/>
          </w:tcPr>
          <w:p w:rsidR="00554053" w:rsidRDefault="00554053"/>
        </w:tc>
        <w:tc>
          <w:tcPr>
            <w:tcW w:w="574" w:type="dxa"/>
          </w:tcPr>
          <w:p w:rsidR="00554053" w:rsidRDefault="00B532F1">
            <w:pPr>
              <w:pStyle w:val="TableParagraph"/>
              <w:spacing w:before="5"/>
              <w:ind w:right="68"/>
              <w:jc w:val="right"/>
              <w:rPr>
                <w:rFonts w:ascii="Arial"/>
                <w:sz w:val="20"/>
              </w:rPr>
            </w:pPr>
            <w:r>
              <w:rPr>
                <w:rFonts w:ascii="Arial"/>
                <w:w w:val="99"/>
                <w:sz w:val="20"/>
              </w:rPr>
              <w:t>-</w:t>
            </w:r>
          </w:p>
        </w:tc>
      </w:tr>
      <w:tr w:rsidR="00554053">
        <w:trPr>
          <w:trHeight w:hRule="exact" w:val="250"/>
        </w:trPr>
        <w:tc>
          <w:tcPr>
            <w:tcW w:w="3818" w:type="dxa"/>
          </w:tcPr>
          <w:p w:rsidR="00554053" w:rsidRDefault="00B532F1">
            <w:pPr>
              <w:pStyle w:val="TableParagraph"/>
              <w:spacing w:before="6"/>
              <w:ind w:left="200"/>
              <w:rPr>
                <w:rFonts w:ascii="Arial"/>
                <w:sz w:val="20"/>
              </w:rPr>
            </w:pPr>
            <w:r>
              <w:rPr>
                <w:rFonts w:ascii="Arial"/>
                <w:sz w:val="20"/>
              </w:rPr>
              <w:t>Alimentos asistencia social</w:t>
            </w:r>
          </w:p>
        </w:tc>
        <w:tc>
          <w:tcPr>
            <w:tcW w:w="256" w:type="dxa"/>
          </w:tcPr>
          <w:p w:rsidR="00554053" w:rsidRDefault="00554053"/>
        </w:tc>
        <w:tc>
          <w:tcPr>
            <w:tcW w:w="984" w:type="dxa"/>
          </w:tcPr>
          <w:p w:rsidR="00554053" w:rsidRDefault="00B532F1">
            <w:pPr>
              <w:pStyle w:val="TableParagraph"/>
              <w:spacing w:before="6"/>
              <w:ind w:right="72"/>
              <w:jc w:val="right"/>
              <w:rPr>
                <w:rFonts w:ascii="Arial"/>
                <w:sz w:val="20"/>
              </w:rPr>
            </w:pPr>
            <w:r>
              <w:rPr>
                <w:rFonts w:ascii="Arial"/>
                <w:sz w:val="20"/>
              </w:rPr>
              <w:t>398</w:t>
            </w:r>
          </w:p>
        </w:tc>
        <w:tc>
          <w:tcPr>
            <w:tcW w:w="250" w:type="dxa"/>
          </w:tcPr>
          <w:p w:rsidR="00554053" w:rsidRDefault="00554053"/>
        </w:tc>
        <w:tc>
          <w:tcPr>
            <w:tcW w:w="600" w:type="dxa"/>
          </w:tcPr>
          <w:p w:rsidR="00554053" w:rsidRDefault="00B532F1">
            <w:pPr>
              <w:pStyle w:val="TableParagraph"/>
              <w:spacing w:before="6"/>
              <w:ind w:right="67"/>
              <w:jc w:val="right"/>
              <w:rPr>
                <w:rFonts w:ascii="Arial"/>
                <w:sz w:val="20"/>
              </w:rPr>
            </w:pPr>
            <w:r>
              <w:rPr>
                <w:rFonts w:ascii="Arial"/>
                <w:w w:val="99"/>
                <w:sz w:val="20"/>
              </w:rPr>
              <w:t>4</w:t>
            </w:r>
          </w:p>
        </w:tc>
        <w:tc>
          <w:tcPr>
            <w:tcW w:w="425"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574"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50"/>
        </w:trPr>
        <w:tc>
          <w:tcPr>
            <w:tcW w:w="3818" w:type="dxa"/>
          </w:tcPr>
          <w:p w:rsidR="00554053" w:rsidRDefault="00B532F1">
            <w:pPr>
              <w:pStyle w:val="TableParagraph"/>
              <w:spacing w:before="6"/>
              <w:ind w:left="200"/>
              <w:rPr>
                <w:rFonts w:ascii="Arial" w:hAnsi="Arial"/>
                <w:sz w:val="20"/>
              </w:rPr>
            </w:pPr>
            <w:r>
              <w:rPr>
                <w:rFonts w:ascii="Arial" w:hAnsi="Arial"/>
                <w:sz w:val="20"/>
              </w:rPr>
              <w:t>Utensilios para servicio de alimentación</w:t>
            </w:r>
          </w:p>
        </w:tc>
        <w:tc>
          <w:tcPr>
            <w:tcW w:w="256" w:type="dxa"/>
          </w:tcPr>
          <w:p w:rsidR="00554053" w:rsidRDefault="00554053"/>
        </w:tc>
        <w:tc>
          <w:tcPr>
            <w:tcW w:w="984" w:type="dxa"/>
          </w:tcPr>
          <w:p w:rsidR="00554053" w:rsidRDefault="00B532F1">
            <w:pPr>
              <w:pStyle w:val="TableParagraph"/>
              <w:spacing w:before="6"/>
              <w:ind w:right="72"/>
              <w:jc w:val="right"/>
              <w:rPr>
                <w:rFonts w:ascii="Arial"/>
                <w:sz w:val="20"/>
              </w:rPr>
            </w:pPr>
            <w:r>
              <w:rPr>
                <w:rFonts w:ascii="Arial"/>
                <w:sz w:val="20"/>
              </w:rPr>
              <w:t>342</w:t>
            </w:r>
          </w:p>
        </w:tc>
        <w:tc>
          <w:tcPr>
            <w:tcW w:w="250" w:type="dxa"/>
          </w:tcPr>
          <w:p w:rsidR="00554053" w:rsidRDefault="00554053"/>
        </w:tc>
        <w:tc>
          <w:tcPr>
            <w:tcW w:w="600" w:type="dxa"/>
          </w:tcPr>
          <w:p w:rsidR="00554053" w:rsidRDefault="00B532F1">
            <w:pPr>
              <w:pStyle w:val="TableParagraph"/>
              <w:spacing w:before="6"/>
              <w:ind w:right="67"/>
              <w:jc w:val="right"/>
              <w:rPr>
                <w:rFonts w:ascii="Arial"/>
                <w:sz w:val="20"/>
              </w:rPr>
            </w:pPr>
            <w:r>
              <w:rPr>
                <w:rFonts w:ascii="Arial"/>
                <w:w w:val="99"/>
                <w:sz w:val="20"/>
              </w:rPr>
              <w:t>4</w:t>
            </w:r>
          </w:p>
        </w:tc>
        <w:tc>
          <w:tcPr>
            <w:tcW w:w="425"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574"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47"/>
        </w:trPr>
        <w:tc>
          <w:tcPr>
            <w:tcW w:w="3818" w:type="dxa"/>
          </w:tcPr>
          <w:p w:rsidR="00554053" w:rsidRDefault="00B532F1">
            <w:pPr>
              <w:pStyle w:val="TableParagraph"/>
              <w:spacing w:before="6"/>
              <w:ind w:left="200"/>
              <w:rPr>
                <w:rFonts w:ascii="Arial"/>
                <w:sz w:val="20"/>
              </w:rPr>
            </w:pPr>
            <w:r>
              <w:rPr>
                <w:rFonts w:ascii="Arial"/>
                <w:sz w:val="20"/>
              </w:rPr>
              <w:t>Alimentos a presentados</w:t>
            </w:r>
          </w:p>
        </w:tc>
        <w:tc>
          <w:tcPr>
            <w:tcW w:w="256" w:type="dxa"/>
          </w:tcPr>
          <w:p w:rsidR="00554053" w:rsidRDefault="00554053"/>
        </w:tc>
        <w:tc>
          <w:tcPr>
            <w:tcW w:w="984" w:type="dxa"/>
          </w:tcPr>
          <w:p w:rsidR="00554053" w:rsidRDefault="00B532F1">
            <w:pPr>
              <w:pStyle w:val="TableParagraph"/>
              <w:spacing w:before="6"/>
              <w:ind w:right="72"/>
              <w:jc w:val="right"/>
              <w:rPr>
                <w:rFonts w:ascii="Arial"/>
                <w:sz w:val="20"/>
              </w:rPr>
            </w:pPr>
            <w:r>
              <w:rPr>
                <w:rFonts w:ascii="Arial"/>
                <w:sz w:val="20"/>
              </w:rPr>
              <w:t>223</w:t>
            </w:r>
          </w:p>
        </w:tc>
        <w:tc>
          <w:tcPr>
            <w:tcW w:w="250" w:type="dxa"/>
          </w:tcPr>
          <w:p w:rsidR="00554053" w:rsidRDefault="00554053"/>
        </w:tc>
        <w:tc>
          <w:tcPr>
            <w:tcW w:w="600" w:type="dxa"/>
          </w:tcPr>
          <w:p w:rsidR="00554053" w:rsidRDefault="00B532F1">
            <w:pPr>
              <w:pStyle w:val="TableParagraph"/>
              <w:spacing w:before="6"/>
              <w:ind w:right="67"/>
              <w:jc w:val="right"/>
              <w:rPr>
                <w:rFonts w:ascii="Arial"/>
                <w:sz w:val="20"/>
              </w:rPr>
            </w:pPr>
            <w:r>
              <w:rPr>
                <w:rFonts w:ascii="Arial"/>
                <w:w w:val="99"/>
                <w:sz w:val="20"/>
              </w:rPr>
              <w:t>2</w:t>
            </w:r>
          </w:p>
        </w:tc>
        <w:tc>
          <w:tcPr>
            <w:tcW w:w="425"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574"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335"/>
        </w:trPr>
        <w:tc>
          <w:tcPr>
            <w:tcW w:w="3818" w:type="dxa"/>
          </w:tcPr>
          <w:p w:rsidR="00554053" w:rsidRDefault="00B532F1">
            <w:pPr>
              <w:pStyle w:val="TableParagraph"/>
              <w:spacing w:before="6"/>
              <w:ind w:left="200"/>
              <w:rPr>
                <w:rFonts w:ascii="Arial"/>
                <w:sz w:val="20"/>
              </w:rPr>
            </w:pPr>
            <w:r>
              <w:rPr>
                <w:rFonts w:ascii="Arial"/>
                <w:sz w:val="20"/>
              </w:rPr>
              <w:t>Alimentos para animales</w:t>
            </w:r>
          </w:p>
        </w:tc>
        <w:tc>
          <w:tcPr>
            <w:tcW w:w="256" w:type="dxa"/>
          </w:tcPr>
          <w:p w:rsidR="00554053" w:rsidRDefault="00554053"/>
        </w:tc>
        <w:tc>
          <w:tcPr>
            <w:tcW w:w="984"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21</w:t>
            </w:r>
          </w:p>
        </w:tc>
        <w:tc>
          <w:tcPr>
            <w:tcW w:w="250" w:type="dxa"/>
          </w:tcPr>
          <w:p w:rsidR="00554053" w:rsidRDefault="00554053"/>
        </w:tc>
        <w:tc>
          <w:tcPr>
            <w:tcW w:w="600"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425" w:type="dxa"/>
          </w:tcPr>
          <w:p w:rsidR="00554053" w:rsidRDefault="00554053"/>
        </w:tc>
        <w:tc>
          <w:tcPr>
            <w:tcW w:w="994" w:type="dxa"/>
            <w:tcBorders>
              <w:bottom w:val="single" w:sz="4" w:space="0" w:color="000000"/>
            </w:tcBorders>
          </w:tcPr>
          <w:p w:rsidR="00554053" w:rsidRDefault="00B532F1">
            <w:pPr>
              <w:pStyle w:val="TableParagraph"/>
              <w:spacing w:before="2"/>
              <w:ind w:right="70"/>
              <w:jc w:val="right"/>
              <w:rPr>
                <w:rFonts w:ascii="Times New Roman"/>
                <w:sz w:val="20"/>
              </w:rPr>
            </w:pPr>
            <w:r>
              <w:rPr>
                <w:rFonts w:ascii="Times New Roman"/>
                <w:w w:val="99"/>
                <w:sz w:val="20"/>
              </w:rPr>
              <w:t>-</w:t>
            </w:r>
          </w:p>
        </w:tc>
        <w:tc>
          <w:tcPr>
            <w:tcW w:w="276" w:type="dxa"/>
          </w:tcPr>
          <w:p w:rsidR="00554053" w:rsidRDefault="00554053"/>
        </w:tc>
        <w:tc>
          <w:tcPr>
            <w:tcW w:w="574"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66"/>
        </w:trPr>
        <w:tc>
          <w:tcPr>
            <w:tcW w:w="3818" w:type="dxa"/>
          </w:tcPr>
          <w:p w:rsidR="00554053" w:rsidRDefault="00B532F1">
            <w:pPr>
              <w:pStyle w:val="TableParagraph"/>
              <w:spacing w:before="11"/>
              <w:ind w:left="1525" w:right="1393"/>
              <w:jc w:val="center"/>
              <w:rPr>
                <w:rFonts w:ascii="Arial"/>
                <w:sz w:val="20"/>
              </w:rPr>
            </w:pPr>
            <w:r>
              <w:rPr>
                <w:rFonts w:ascii="Arial"/>
                <w:sz w:val="20"/>
              </w:rPr>
              <w:t>Total</w:t>
            </w:r>
          </w:p>
        </w:tc>
        <w:tc>
          <w:tcPr>
            <w:tcW w:w="256" w:type="dxa"/>
          </w:tcPr>
          <w:p w:rsidR="00554053" w:rsidRDefault="00B532F1">
            <w:pPr>
              <w:pStyle w:val="TableParagraph"/>
              <w:spacing w:before="11"/>
              <w:ind w:left="70"/>
              <w:rPr>
                <w:rFonts w:ascii="Arial"/>
                <w:sz w:val="20"/>
              </w:rPr>
            </w:pPr>
            <w:r>
              <w:rPr>
                <w:rFonts w:ascii="Arial"/>
                <w:w w:val="99"/>
                <w:sz w:val="20"/>
              </w:rPr>
              <w:t>$</w:t>
            </w:r>
          </w:p>
        </w:tc>
        <w:tc>
          <w:tcPr>
            <w:tcW w:w="984"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9,574</w:t>
            </w:r>
          </w:p>
        </w:tc>
        <w:tc>
          <w:tcPr>
            <w:tcW w:w="250" w:type="dxa"/>
          </w:tcPr>
          <w:p w:rsidR="00554053" w:rsidRDefault="00554053"/>
        </w:tc>
        <w:tc>
          <w:tcPr>
            <w:tcW w:w="600" w:type="dxa"/>
            <w:tcBorders>
              <w:top w:val="single" w:sz="4" w:space="0" w:color="000000"/>
              <w:bottom w:val="double" w:sz="6" w:space="0" w:color="000000"/>
            </w:tcBorders>
          </w:tcPr>
          <w:p w:rsidR="00554053" w:rsidRDefault="00B532F1">
            <w:pPr>
              <w:pStyle w:val="TableParagraph"/>
              <w:spacing w:before="7"/>
              <w:ind w:right="70"/>
              <w:jc w:val="right"/>
              <w:rPr>
                <w:rFonts w:ascii="Arial"/>
                <w:sz w:val="20"/>
              </w:rPr>
            </w:pPr>
            <w:r>
              <w:rPr>
                <w:rFonts w:ascii="Arial"/>
                <w:sz w:val="20"/>
              </w:rPr>
              <w:t>100</w:t>
            </w:r>
          </w:p>
        </w:tc>
        <w:tc>
          <w:tcPr>
            <w:tcW w:w="425" w:type="dxa"/>
          </w:tcPr>
          <w:p w:rsidR="00554053" w:rsidRDefault="00B532F1">
            <w:pPr>
              <w:pStyle w:val="TableParagraph"/>
              <w:spacing w:before="11"/>
              <w:jc w:val="center"/>
              <w:rPr>
                <w:rFonts w:ascii="Arial"/>
                <w:sz w:val="20"/>
              </w:rPr>
            </w:pPr>
            <w:r>
              <w:rPr>
                <w:rFonts w:ascii="Arial"/>
                <w:w w:val="99"/>
                <w:sz w:val="20"/>
              </w:rPr>
              <w:t>$</w:t>
            </w:r>
          </w:p>
        </w:tc>
        <w:tc>
          <w:tcPr>
            <w:tcW w:w="994" w:type="dxa"/>
            <w:tcBorders>
              <w:top w:val="single" w:sz="4" w:space="0" w:color="000000"/>
              <w:bottom w:val="double" w:sz="6" w:space="0" w:color="000000"/>
            </w:tcBorders>
          </w:tcPr>
          <w:p w:rsidR="00554053" w:rsidRDefault="00B532F1">
            <w:pPr>
              <w:pStyle w:val="TableParagraph"/>
              <w:spacing w:before="7"/>
              <w:ind w:left="-15" w:right="72"/>
              <w:jc w:val="right"/>
              <w:rPr>
                <w:rFonts w:ascii="Arial"/>
                <w:sz w:val="20"/>
              </w:rPr>
            </w:pPr>
            <w:r>
              <w:rPr>
                <w:rFonts w:ascii="Arial"/>
                <w:sz w:val="20"/>
              </w:rPr>
              <w:t>1,214</w:t>
            </w:r>
          </w:p>
        </w:tc>
        <w:tc>
          <w:tcPr>
            <w:tcW w:w="276" w:type="dxa"/>
          </w:tcPr>
          <w:p w:rsidR="00554053" w:rsidRDefault="00554053"/>
        </w:tc>
        <w:tc>
          <w:tcPr>
            <w:tcW w:w="574" w:type="dxa"/>
            <w:tcBorders>
              <w:top w:val="single" w:sz="4" w:space="0" w:color="000000"/>
              <w:bottom w:val="double" w:sz="6" w:space="0" w:color="000000"/>
            </w:tcBorders>
          </w:tcPr>
          <w:p w:rsidR="00554053" w:rsidRDefault="00B532F1">
            <w:pPr>
              <w:pStyle w:val="TableParagraph"/>
              <w:spacing w:before="7"/>
              <w:ind w:right="70"/>
              <w:jc w:val="right"/>
              <w:rPr>
                <w:rFonts w:ascii="Arial"/>
                <w:sz w:val="20"/>
              </w:rPr>
            </w:pPr>
            <w:r>
              <w:rPr>
                <w:rFonts w:ascii="Arial"/>
                <w:sz w:val="20"/>
              </w:rPr>
              <w:t>13</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9001"/>
        <w:gridCol w:w="1911"/>
      </w:tblGrid>
      <w:tr w:rsidR="00554053">
        <w:trPr>
          <w:trHeight w:hRule="exact" w:val="268"/>
        </w:trPr>
        <w:tc>
          <w:tcPr>
            <w:tcW w:w="9001" w:type="dxa"/>
          </w:tcPr>
          <w:p w:rsidR="00554053" w:rsidRDefault="00B532F1">
            <w:pPr>
              <w:pStyle w:val="TableParagraph"/>
              <w:spacing w:line="268" w:lineRule="exact"/>
              <w:ind w:left="200"/>
              <w:rPr>
                <w:rFonts w:ascii="Arial" w:hAnsi="Arial"/>
                <w:sz w:val="24"/>
              </w:rPr>
            </w:pPr>
            <w:r>
              <w:rPr>
                <w:rFonts w:ascii="Arial" w:hAnsi="Arial"/>
                <w:sz w:val="24"/>
                <w:u w:val="single"/>
              </w:rPr>
              <w:t>Materiales de administración, emisión de documentos y artículos oficiales</w:t>
            </w:r>
          </w:p>
        </w:tc>
        <w:tc>
          <w:tcPr>
            <w:tcW w:w="1911" w:type="dxa"/>
          </w:tcPr>
          <w:p w:rsidR="00554053" w:rsidRDefault="00B532F1">
            <w:pPr>
              <w:pStyle w:val="TableParagraph"/>
              <w:spacing w:line="268" w:lineRule="exact"/>
              <w:ind w:left="979"/>
              <w:rPr>
                <w:rFonts w:ascii="Arial"/>
                <w:sz w:val="24"/>
              </w:rPr>
            </w:pPr>
            <w:r>
              <w:rPr>
                <w:rFonts w:ascii="Arial"/>
                <w:sz w:val="24"/>
              </w:rPr>
              <w:t>$7,989</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spacing w:before="4"/>
        <w:rPr>
          <w:sz w:val="26"/>
        </w:rPr>
      </w:pPr>
    </w:p>
    <w:tbl>
      <w:tblPr>
        <w:tblStyle w:val="TableNormal"/>
        <w:tblW w:w="0" w:type="auto"/>
        <w:tblInd w:w="3085" w:type="dxa"/>
        <w:tblBorders>
          <w:top w:val="nil"/>
          <w:left w:val="nil"/>
          <w:bottom w:val="nil"/>
          <w:right w:val="nil"/>
          <w:insideH w:val="nil"/>
          <w:insideV w:val="nil"/>
        </w:tblBorders>
        <w:tblLayout w:type="fixed"/>
        <w:tblLook w:val="01E0" w:firstRow="1" w:lastRow="1" w:firstColumn="1" w:lastColumn="1" w:noHBand="0" w:noVBand="0"/>
      </w:tblPr>
      <w:tblGrid>
        <w:gridCol w:w="3724"/>
        <w:gridCol w:w="253"/>
        <w:gridCol w:w="984"/>
        <w:gridCol w:w="192"/>
        <w:gridCol w:w="545"/>
      </w:tblGrid>
      <w:tr w:rsidR="00554053">
        <w:trPr>
          <w:trHeight w:hRule="exact" w:val="282"/>
        </w:trPr>
        <w:tc>
          <w:tcPr>
            <w:tcW w:w="3724" w:type="dxa"/>
          </w:tcPr>
          <w:p w:rsidR="00554053" w:rsidRDefault="00B532F1">
            <w:pPr>
              <w:pStyle w:val="TableParagraph"/>
              <w:spacing w:line="223" w:lineRule="exact"/>
              <w:ind w:left="1479" w:right="1348"/>
              <w:jc w:val="center"/>
              <w:rPr>
                <w:rFonts w:ascii="Arial"/>
                <w:sz w:val="20"/>
              </w:rPr>
            </w:pPr>
            <w:r>
              <w:rPr>
                <w:rFonts w:ascii="Arial"/>
                <w:sz w:val="20"/>
                <w:u w:val="single"/>
              </w:rPr>
              <w:t>Concepto</w:t>
            </w:r>
          </w:p>
        </w:tc>
        <w:tc>
          <w:tcPr>
            <w:tcW w:w="253" w:type="dxa"/>
          </w:tcPr>
          <w:p w:rsidR="00554053" w:rsidRDefault="00554053"/>
        </w:tc>
        <w:tc>
          <w:tcPr>
            <w:tcW w:w="984" w:type="dxa"/>
          </w:tcPr>
          <w:p w:rsidR="00554053" w:rsidRDefault="00B532F1">
            <w:pPr>
              <w:pStyle w:val="TableParagraph"/>
              <w:spacing w:line="223" w:lineRule="exact"/>
              <w:ind w:left="151"/>
              <w:rPr>
                <w:rFonts w:ascii="Arial"/>
                <w:sz w:val="20"/>
              </w:rPr>
            </w:pPr>
            <w:r>
              <w:rPr>
                <w:rFonts w:ascii="Arial"/>
                <w:sz w:val="20"/>
                <w:u w:val="single"/>
              </w:rPr>
              <w:t>Importe</w:t>
            </w:r>
          </w:p>
        </w:tc>
        <w:tc>
          <w:tcPr>
            <w:tcW w:w="192" w:type="dxa"/>
          </w:tcPr>
          <w:p w:rsidR="00554053" w:rsidRDefault="00554053"/>
        </w:tc>
        <w:tc>
          <w:tcPr>
            <w:tcW w:w="545" w:type="dxa"/>
          </w:tcPr>
          <w:p w:rsidR="00554053" w:rsidRDefault="00B532F1">
            <w:pPr>
              <w:pStyle w:val="TableParagraph"/>
              <w:spacing w:line="223" w:lineRule="exact"/>
              <w:ind w:left="187"/>
              <w:rPr>
                <w:rFonts w:ascii="Arial"/>
                <w:sz w:val="20"/>
              </w:rPr>
            </w:pPr>
            <w:r>
              <w:rPr>
                <w:rFonts w:ascii="Arial"/>
                <w:w w:val="99"/>
                <w:sz w:val="20"/>
                <w:u w:val="single"/>
              </w:rPr>
              <w:t>%</w:t>
            </w:r>
          </w:p>
        </w:tc>
      </w:tr>
      <w:tr w:rsidR="00554053">
        <w:trPr>
          <w:trHeight w:hRule="exact" w:val="295"/>
        </w:trPr>
        <w:tc>
          <w:tcPr>
            <w:tcW w:w="3724" w:type="dxa"/>
          </w:tcPr>
          <w:p w:rsidR="00554053" w:rsidRDefault="00B532F1">
            <w:pPr>
              <w:pStyle w:val="TableParagraph"/>
              <w:spacing w:before="52"/>
              <w:ind w:left="200"/>
              <w:rPr>
                <w:rFonts w:ascii="Arial" w:hAnsi="Arial"/>
                <w:sz w:val="20"/>
              </w:rPr>
            </w:pPr>
            <w:r>
              <w:rPr>
                <w:rFonts w:ascii="Arial" w:hAnsi="Arial"/>
                <w:sz w:val="20"/>
              </w:rPr>
              <w:t>Artículos para aseo y limpieza</w:t>
            </w:r>
          </w:p>
        </w:tc>
        <w:tc>
          <w:tcPr>
            <w:tcW w:w="253" w:type="dxa"/>
          </w:tcPr>
          <w:p w:rsidR="00554053" w:rsidRDefault="00B532F1">
            <w:pPr>
              <w:pStyle w:val="TableParagraph"/>
              <w:spacing w:before="52"/>
              <w:jc w:val="center"/>
              <w:rPr>
                <w:rFonts w:ascii="Arial"/>
                <w:sz w:val="20"/>
              </w:rPr>
            </w:pPr>
            <w:r>
              <w:rPr>
                <w:rFonts w:ascii="Arial"/>
                <w:w w:val="99"/>
                <w:sz w:val="20"/>
              </w:rPr>
              <w:t>$</w:t>
            </w:r>
          </w:p>
        </w:tc>
        <w:tc>
          <w:tcPr>
            <w:tcW w:w="984" w:type="dxa"/>
          </w:tcPr>
          <w:p w:rsidR="00554053" w:rsidRDefault="00B532F1">
            <w:pPr>
              <w:pStyle w:val="TableParagraph"/>
              <w:spacing w:before="52"/>
              <w:ind w:right="69"/>
              <w:jc w:val="right"/>
              <w:rPr>
                <w:rFonts w:ascii="Arial"/>
                <w:sz w:val="20"/>
              </w:rPr>
            </w:pPr>
            <w:r>
              <w:rPr>
                <w:rFonts w:ascii="Arial"/>
                <w:sz w:val="20"/>
              </w:rPr>
              <w:t>2,305</w:t>
            </w:r>
          </w:p>
        </w:tc>
        <w:tc>
          <w:tcPr>
            <w:tcW w:w="192" w:type="dxa"/>
          </w:tcPr>
          <w:p w:rsidR="00554053" w:rsidRDefault="00554053"/>
        </w:tc>
        <w:tc>
          <w:tcPr>
            <w:tcW w:w="545" w:type="dxa"/>
          </w:tcPr>
          <w:p w:rsidR="00554053" w:rsidRDefault="00B532F1">
            <w:pPr>
              <w:pStyle w:val="TableParagraph"/>
              <w:spacing w:before="52"/>
              <w:ind w:left="-15" w:right="70"/>
              <w:jc w:val="right"/>
              <w:rPr>
                <w:rFonts w:ascii="Arial"/>
                <w:sz w:val="20"/>
              </w:rPr>
            </w:pPr>
            <w:r>
              <w:rPr>
                <w:rFonts w:ascii="Arial"/>
                <w:sz w:val="20"/>
              </w:rPr>
              <w:t>29</w:t>
            </w:r>
          </w:p>
        </w:tc>
      </w:tr>
      <w:tr w:rsidR="00554053">
        <w:trPr>
          <w:trHeight w:hRule="exact" w:val="250"/>
        </w:trPr>
        <w:tc>
          <w:tcPr>
            <w:tcW w:w="3724" w:type="dxa"/>
          </w:tcPr>
          <w:p w:rsidR="00554053" w:rsidRDefault="00B532F1">
            <w:pPr>
              <w:pStyle w:val="TableParagraph"/>
              <w:spacing w:before="6"/>
              <w:ind w:left="200"/>
              <w:rPr>
                <w:rFonts w:ascii="Arial" w:hAnsi="Arial"/>
                <w:sz w:val="20"/>
              </w:rPr>
            </w:pPr>
            <w:r>
              <w:rPr>
                <w:rFonts w:ascii="Arial" w:hAnsi="Arial"/>
                <w:sz w:val="20"/>
              </w:rPr>
              <w:t>Papelería y artículos de oficina</w:t>
            </w:r>
          </w:p>
        </w:tc>
        <w:tc>
          <w:tcPr>
            <w:tcW w:w="253"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2,242</w:t>
            </w:r>
          </w:p>
        </w:tc>
        <w:tc>
          <w:tcPr>
            <w:tcW w:w="192" w:type="dxa"/>
          </w:tcPr>
          <w:p w:rsidR="00554053" w:rsidRDefault="00554053"/>
        </w:tc>
        <w:tc>
          <w:tcPr>
            <w:tcW w:w="545" w:type="dxa"/>
          </w:tcPr>
          <w:p w:rsidR="00554053" w:rsidRDefault="00B532F1">
            <w:pPr>
              <w:pStyle w:val="TableParagraph"/>
              <w:spacing w:before="6"/>
              <w:ind w:left="-15" w:right="70"/>
              <w:jc w:val="right"/>
              <w:rPr>
                <w:rFonts w:ascii="Arial"/>
                <w:sz w:val="20"/>
              </w:rPr>
            </w:pPr>
            <w:r>
              <w:rPr>
                <w:rFonts w:ascii="Arial"/>
                <w:sz w:val="20"/>
              </w:rPr>
              <w:t>28</w:t>
            </w:r>
          </w:p>
        </w:tc>
      </w:tr>
      <w:tr w:rsidR="00554053">
        <w:trPr>
          <w:trHeight w:hRule="exact" w:val="248"/>
        </w:trPr>
        <w:tc>
          <w:tcPr>
            <w:tcW w:w="3724" w:type="dxa"/>
          </w:tcPr>
          <w:p w:rsidR="00554053" w:rsidRDefault="00B532F1">
            <w:pPr>
              <w:pStyle w:val="TableParagraph"/>
              <w:spacing w:before="6"/>
              <w:ind w:left="200"/>
              <w:rPr>
                <w:rFonts w:ascii="Arial"/>
                <w:sz w:val="20"/>
              </w:rPr>
            </w:pPr>
            <w:r>
              <w:rPr>
                <w:rFonts w:ascii="Arial"/>
                <w:sz w:val="20"/>
              </w:rPr>
              <w:t>Material impreso de uso general</w:t>
            </w:r>
          </w:p>
        </w:tc>
        <w:tc>
          <w:tcPr>
            <w:tcW w:w="253"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1,409</w:t>
            </w:r>
          </w:p>
        </w:tc>
        <w:tc>
          <w:tcPr>
            <w:tcW w:w="192" w:type="dxa"/>
          </w:tcPr>
          <w:p w:rsidR="00554053" w:rsidRDefault="00554053"/>
        </w:tc>
        <w:tc>
          <w:tcPr>
            <w:tcW w:w="545" w:type="dxa"/>
          </w:tcPr>
          <w:p w:rsidR="00554053" w:rsidRDefault="00B532F1">
            <w:pPr>
              <w:pStyle w:val="TableParagraph"/>
              <w:spacing w:before="6"/>
              <w:ind w:left="-15" w:right="70"/>
              <w:jc w:val="right"/>
              <w:rPr>
                <w:rFonts w:ascii="Arial"/>
                <w:sz w:val="20"/>
              </w:rPr>
            </w:pPr>
            <w:r>
              <w:rPr>
                <w:rFonts w:ascii="Arial"/>
                <w:sz w:val="20"/>
              </w:rPr>
              <w:t>18</w:t>
            </w:r>
          </w:p>
        </w:tc>
      </w:tr>
      <w:tr w:rsidR="00554053">
        <w:trPr>
          <w:trHeight w:hRule="exact" w:val="248"/>
        </w:trPr>
        <w:tc>
          <w:tcPr>
            <w:tcW w:w="3724" w:type="dxa"/>
          </w:tcPr>
          <w:p w:rsidR="00554053" w:rsidRDefault="00B532F1">
            <w:pPr>
              <w:pStyle w:val="TableParagraph"/>
              <w:spacing w:before="5"/>
              <w:ind w:left="200"/>
              <w:rPr>
                <w:rFonts w:ascii="Arial" w:hAnsi="Arial"/>
                <w:sz w:val="20"/>
              </w:rPr>
            </w:pPr>
            <w:r>
              <w:rPr>
                <w:rFonts w:ascii="Arial" w:hAnsi="Arial"/>
                <w:sz w:val="20"/>
              </w:rPr>
              <w:t>Material y suministro de cómputo</w:t>
            </w:r>
          </w:p>
        </w:tc>
        <w:tc>
          <w:tcPr>
            <w:tcW w:w="253" w:type="dxa"/>
          </w:tcPr>
          <w:p w:rsidR="00554053" w:rsidRDefault="00554053"/>
        </w:tc>
        <w:tc>
          <w:tcPr>
            <w:tcW w:w="984" w:type="dxa"/>
          </w:tcPr>
          <w:p w:rsidR="00554053" w:rsidRDefault="00B532F1">
            <w:pPr>
              <w:pStyle w:val="TableParagraph"/>
              <w:spacing w:before="5"/>
              <w:ind w:right="69"/>
              <w:jc w:val="right"/>
              <w:rPr>
                <w:rFonts w:ascii="Arial"/>
                <w:sz w:val="20"/>
              </w:rPr>
            </w:pPr>
            <w:r>
              <w:rPr>
                <w:rFonts w:ascii="Arial"/>
                <w:sz w:val="20"/>
              </w:rPr>
              <w:t>1,076</w:t>
            </w:r>
          </w:p>
        </w:tc>
        <w:tc>
          <w:tcPr>
            <w:tcW w:w="192" w:type="dxa"/>
          </w:tcPr>
          <w:p w:rsidR="00554053" w:rsidRDefault="00554053"/>
        </w:tc>
        <w:tc>
          <w:tcPr>
            <w:tcW w:w="545" w:type="dxa"/>
          </w:tcPr>
          <w:p w:rsidR="00554053" w:rsidRDefault="00B532F1">
            <w:pPr>
              <w:pStyle w:val="TableParagraph"/>
              <w:spacing w:before="5"/>
              <w:ind w:left="-15" w:right="70"/>
              <w:jc w:val="right"/>
              <w:rPr>
                <w:rFonts w:ascii="Arial"/>
                <w:sz w:val="20"/>
              </w:rPr>
            </w:pPr>
            <w:r>
              <w:rPr>
                <w:rFonts w:ascii="Arial"/>
                <w:sz w:val="20"/>
              </w:rPr>
              <w:t>13</w:t>
            </w:r>
          </w:p>
        </w:tc>
      </w:tr>
      <w:tr w:rsidR="00554053">
        <w:trPr>
          <w:trHeight w:hRule="exact" w:val="250"/>
        </w:trPr>
        <w:tc>
          <w:tcPr>
            <w:tcW w:w="3724" w:type="dxa"/>
          </w:tcPr>
          <w:p w:rsidR="00554053" w:rsidRDefault="00B532F1">
            <w:pPr>
              <w:pStyle w:val="TableParagraph"/>
              <w:spacing w:before="6"/>
              <w:ind w:left="200"/>
              <w:rPr>
                <w:rFonts w:ascii="Arial"/>
                <w:sz w:val="20"/>
              </w:rPr>
            </w:pPr>
            <w:r>
              <w:rPr>
                <w:rFonts w:ascii="Arial"/>
                <w:sz w:val="20"/>
              </w:rPr>
              <w:t>Productos de limpia</w:t>
            </w:r>
          </w:p>
        </w:tc>
        <w:tc>
          <w:tcPr>
            <w:tcW w:w="2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440</w:t>
            </w:r>
          </w:p>
        </w:tc>
        <w:tc>
          <w:tcPr>
            <w:tcW w:w="192" w:type="dxa"/>
          </w:tcPr>
          <w:p w:rsidR="00554053" w:rsidRDefault="00554053"/>
        </w:tc>
        <w:tc>
          <w:tcPr>
            <w:tcW w:w="545" w:type="dxa"/>
          </w:tcPr>
          <w:p w:rsidR="00554053" w:rsidRDefault="00B532F1">
            <w:pPr>
              <w:pStyle w:val="TableParagraph"/>
              <w:spacing w:before="6"/>
              <w:ind w:right="67"/>
              <w:jc w:val="right"/>
              <w:rPr>
                <w:rFonts w:ascii="Arial"/>
                <w:sz w:val="20"/>
              </w:rPr>
            </w:pPr>
            <w:r>
              <w:rPr>
                <w:rFonts w:ascii="Arial"/>
                <w:w w:val="99"/>
                <w:sz w:val="20"/>
              </w:rPr>
              <w:t>6</w:t>
            </w:r>
          </w:p>
        </w:tc>
      </w:tr>
      <w:tr w:rsidR="00554053">
        <w:trPr>
          <w:trHeight w:hRule="exact" w:val="240"/>
        </w:trPr>
        <w:tc>
          <w:tcPr>
            <w:tcW w:w="3724" w:type="dxa"/>
          </w:tcPr>
          <w:p w:rsidR="00554053" w:rsidRDefault="00B532F1">
            <w:pPr>
              <w:pStyle w:val="TableParagraph"/>
              <w:spacing w:before="6"/>
              <w:ind w:left="200"/>
              <w:rPr>
                <w:rFonts w:ascii="Arial" w:hAnsi="Arial"/>
                <w:sz w:val="20"/>
              </w:rPr>
            </w:pPr>
            <w:r>
              <w:rPr>
                <w:rFonts w:ascii="Arial" w:hAnsi="Arial"/>
                <w:sz w:val="20"/>
              </w:rPr>
              <w:t>Material didáctico y de enseñanza</w:t>
            </w:r>
          </w:p>
        </w:tc>
        <w:tc>
          <w:tcPr>
            <w:tcW w:w="2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403</w:t>
            </w:r>
          </w:p>
        </w:tc>
        <w:tc>
          <w:tcPr>
            <w:tcW w:w="192" w:type="dxa"/>
          </w:tcPr>
          <w:p w:rsidR="00554053" w:rsidRDefault="00554053"/>
        </w:tc>
        <w:tc>
          <w:tcPr>
            <w:tcW w:w="545" w:type="dxa"/>
          </w:tcPr>
          <w:p w:rsidR="00554053" w:rsidRDefault="00B532F1">
            <w:pPr>
              <w:pStyle w:val="TableParagraph"/>
              <w:spacing w:before="6"/>
              <w:ind w:right="67"/>
              <w:jc w:val="right"/>
              <w:rPr>
                <w:rFonts w:ascii="Arial"/>
                <w:sz w:val="20"/>
              </w:rPr>
            </w:pPr>
            <w:r>
              <w:rPr>
                <w:rFonts w:ascii="Arial"/>
                <w:w w:val="99"/>
                <w:sz w:val="20"/>
              </w:rPr>
              <w:t>5</w:t>
            </w:r>
          </w:p>
        </w:tc>
      </w:tr>
      <w:tr w:rsidR="00554053">
        <w:trPr>
          <w:trHeight w:hRule="exact" w:val="544"/>
        </w:trPr>
        <w:tc>
          <w:tcPr>
            <w:tcW w:w="3724" w:type="dxa"/>
          </w:tcPr>
          <w:p w:rsidR="00554053" w:rsidRDefault="00B532F1">
            <w:pPr>
              <w:pStyle w:val="TableParagraph"/>
              <w:ind w:left="200"/>
              <w:rPr>
                <w:rFonts w:ascii="Arial"/>
                <w:sz w:val="20"/>
              </w:rPr>
            </w:pPr>
            <w:r>
              <w:rPr>
                <w:rFonts w:ascii="Arial"/>
                <w:sz w:val="20"/>
              </w:rPr>
              <w:t>Material para registro e identidad de bienes</w:t>
            </w:r>
          </w:p>
        </w:tc>
        <w:tc>
          <w:tcPr>
            <w:tcW w:w="253" w:type="dxa"/>
          </w:tcPr>
          <w:p w:rsidR="00554053" w:rsidRDefault="00554053"/>
        </w:tc>
        <w:tc>
          <w:tcPr>
            <w:tcW w:w="984" w:type="dxa"/>
            <w:tcBorders>
              <w:bottom w:val="single" w:sz="4" w:space="0" w:color="000000"/>
            </w:tcBorders>
          </w:tcPr>
          <w:p w:rsidR="00554053" w:rsidRDefault="00B532F1">
            <w:pPr>
              <w:pStyle w:val="TableParagraph"/>
              <w:spacing w:before="186"/>
              <w:ind w:right="70"/>
              <w:jc w:val="right"/>
              <w:rPr>
                <w:rFonts w:ascii="Arial"/>
                <w:sz w:val="20"/>
              </w:rPr>
            </w:pPr>
            <w:r>
              <w:rPr>
                <w:rFonts w:ascii="Arial"/>
                <w:sz w:val="20"/>
              </w:rPr>
              <w:t>114</w:t>
            </w:r>
          </w:p>
        </w:tc>
        <w:tc>
          <w:tcPr>
            <w:tcW w:w="192" w:type="dxa"/>
          </w:tcPr>
          <w:p w:rsidR="00554053" w:rsidRDefault="00554053"/>
        </w:tc>
        <w:tc>
          <w:tcPr>
            <w:tcW w:w="545" w:type="dxa"/>
            <w:tcBorders>
              <w:bottom w:val="single" w:sz="4" w:space="0" w:color="000000"/>
            </w:tcBorders>
          </w:tcPr>
          <w:p w:rsidR="00554053" w:rsidRDefault="00B532F1">
            <w:pPr>
              <w:pStyle w:val="TableParagraph"/>
              <w:spacing w:before="186"/>
              <w:ind w:right="67"/>
              <w:jc w:val="right"/>
              <w:rPr>
                <w:rFonts w:ascii="Arial"/>
                <w:sz w:val="20"/>
              </w:rPr>
            </w:pPr>
            <w:r>
              <w:rPr>
                <w:rFonts w:ascii="Arial"/>
                <w:w w:val="99"/>
                <w:sz w:val="20"/>
              </w:rPr>
              <w:t>1</w:t>
            </w:r>
          </w:p>
        </w:tc>
      </w:tr>
      <w:tr w:rsidR="00554053">
        <w:trPr>
          <w:trHeight w:hRule="exact" w:val="266"/>
        </w:trPr>
        <w:tc>
          <w:tcPr>
            <w:tcW w:w="3724" w:type="dxa"/>
          </w:tcPr>
          <w:p w:rsidR="00554053" w:rsidRDefault="00B532F1">
            <w:pPr>
              <w:pStyle w:val="TableParagraph"/>
              <w:spacing w:before="11"/>
              <w:ind w:left="1477" w:right="1348"/>
              <w:jc w:val="center"/>
              <w:rPr>
                <w:rFonts w:ascii="Arial"/>
                <w:sz w:val="20"/>
              </w:rPr>
            </w:pPr>
            <w:r>
              <w:rPr>
                <w:rFonts w:ascii="Arial"/>
                <w:sz w:val="20"/>
              </w:rPr>
              <w:t>Total</w:t>
            </w:r>
          </w:p>
        </w:tc>
        <w:tc>
          <w:tcPr>
            <w:tcW w:w="253" w:type="dxa"/>
          </w:tcPr>
          <w:p w:rsidR="00554053" w:rsidRDefault="00B532F1">
            <w:pPr>
              <w:pStyle w:val="TableParagraph"/>
              <w:spacing w:before="11"/>
              <w:jc w:val="center"/>
              <w:rPr>
                <w:rFonts w:ascii="Arial"/>
                <w:sz w:val="20"/>
              </w:rPr>
            </w:pPr>
            <w:r>
              <w:rPr>
                <w:rFonts w:ascii="Arial"/>
                <w:w w:val="99"/>
                <w:sz w:val="20"/>
              </w:rPr>
              <w:t>$</w:t>
            </w:r>
          </w:p>
        </w:tc>
        <w:tc>
          <w:tcPr>
            <w:tcW w:w="984" w:type="dxa"/>
            <w:tcBorders>
              <w:top w:val="single" w:sz="4" w:space="0" w:color="000000"/>
              <w:bottom w:val="double" w:sz="6" w:space="0" w:color="000000"/>
            </w:tcBorders>
          </w:tcPr>
          <w:p w:rsidR="00554053" w:rsidRDefault="00B532F1">
            <w:pPr>
              <w:pStyle w:val="TableParagraph"/>
              <w:spacing w:before="7"/>
              <w:ind w:right="69"/>
              <w:jc w:val="right"/>
              <w:rPr>
                <w:rFonts w:ascii="Arial"/>
                <w:sz w:val="20"/>
              </w:rPr>
            </w:pPr>
            <w:r>
              <w:rPr>
                <w:rFonts w:ascii="Arial"/>
                <w:sz w:val="20"/>
              </w:rPr>
              <w:t>7,989</w:t>
            </w:r>
          </w:p>
        </w:tc>
        <w:tc>
          <w:tcPr>
            <w:tcW w:w="192" w:type="dxa"/>
          </w:tcPr>
          <w:p w:rsidR="00554053" w:rsidRDefault="00554053"/>
        </w:tc>
        <w:tc>
          <w:tcPr>
            <w:tcW w:w="545" w:type="dxa"/>
            <w:tcBorders>
              <w:top w:val="single" w:sz="4" w:space="0" w:color="000000"/>
              <w:bottom w:val="double" w:sz="6" w:space="0" w:color="000000"/>
            </w:tcBorders>
          </w:tcPr>
          <w:p w:rsidR="00554053" w:rsidRDefault="00B532F1">
            <w:pPr>
              <w:pStyle w:val="TableParagraph"/>
              <w:spacing w:before="7"/>
              <w:ind w:left="-15" w:right="70"/>
              <w:jc w:val="right"/>
              <w:rPr>
                <w:rFonts w:ascii="Arial"/>
                <w:sz w:val="20"/>
              </w:rPr>
            </w:pPr>
            <w:r>
              <w:rPr>
                <w:rFonts w:ascii="Arial"/>
                <w:sz w:val="20"/>
              </w:rPr>
              <w:t>100</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55" w:type="dxa"/>
        <w:tblBorders>
          <w:top w:val="nil"/>
          <w:left w:val="nil"/>
          <w:bottom w:val="nil"/>
          <w:right w:val="nil"/>
          <w:insideH w:val="nil"/>
          <w:insideV w:val="nil"/>
        </w:tblBorders>
        <w:tblLayout w:type="fixed"/>
        <w:tblLook w:val="01E0" w:firstRow="1" w:lastRow="1" w:firstColumn="1" w:lastColumn="1" w:noHBand="0" w:noVBand="0"/>
      </w:tblPr>
      <w:tblGrid>
        <w:gridCol w:w="7805"/>
        <w:gridCol w:w="3083"/>
      </w:tblGrid>
      <w:tr w:rsidR="00554053">
        <w:trPr>
          <w:trHeight w:hRule="exact" w:val="268"/>
        </w:trPr>
        <w:tc>
          <w:tcPr>
            <w:tcW w:w="7805" w:type="dxa"/>
          </w:tcPr>
          <w:p w:rsidR="00554053" w:rsidRDefault="00B532F1">
            <w:pPr>
              <w:pStyle w:val="TableParagraph"/>
              <w:spacing w:line="268" w:lineRule="exact"/>
              <w:ind w:left="200"/>
              <w:rPr>
                <w:rFonts w:ascii="Arial" w:hAnsi="Arial"/>
                <w:sz w:val="24"/>
              </w:rPr>
            </w:pPr>
            <w:r>
              <w:rPr>
                <w:rFonts w:ascii="Arial" w:hAnsi="Arial"/>
                <w:sz w:val="24"/>
                <w:u w:val="single"/>
              </w:rPr>
              <w:t>Productos químicos, farmacéuticos y de laboratorio</w:t>
            </w:r>
          </w:p>
        </w:tc>
        <w:tc>
          <w:tcPr>
            <w:tcW w:w="3083" w:type="dxa"/>
          </w:tcPr>
          <w:p w:rsidR="00554053" w:rsidRDefault="00B532F1">
            <w:pPr>
              <w:pStyle w:val="TableParagraph"/>
              <w:spacing w:line="268" w:lineRule="exact"/>
              <w:ind w:right="198"/>
              <w:jc w:val="right"/>
              <w:rPr>
                <w:rFonts w:ascii="Arial"/>
                <w:sz w:val="24"/>
              </w:rPr>
            </w:pPr>
            <w:r>
              <w:rPr>
                <w:rFonts w:ascii="Arial"/>
                <w:sz w:val="24"/>
              </w:rPr>
              <w:t>$2,989</w:t>
            </w:r>
          </w:p>
        </w:tc>
      </w:tr>
    </w:tbl>
    <w:p w:rsidR="00554053" w:rsidRDefault="00554053">
      <w:pPr>
        <w:pStyle w:val="Textoindependiente"/>
      </w:pPr>
    </w:p>
    <w:p w:rsidR="00554053" w:rsidRDefault="00B532F1">
      <w:pPr>
        <w:pStyle w:val="Textoindependiente"/>
        <w:ind w:left="732"/>
      </w:pPr>
      <w:r>
        <w:t>En esta cuenta se registraron los conceptos siguientes:</w:t>
      </w:r>
    </w:p>
    <w:p w:rsidR="00554053" w:rsidRDefault="00554053">
      <w:pPr>
        <w:pStyle w:val="Textoindependiente"/>
        <w:spacing w:before="5"/>
        <w:rPr>
          <w:sz w:val="26"/>
        </w:rPr>
      </w:pPr>
    </w:p>
    <w:tbl>
      <w:tblPr>
        <w:tblStyle w:val="TableNormal"/>
        <w:tblW w:w="0" w:type="auto"/>
        <w:tblInd w:w="2483" w:type="dxa"/>
        <w:tblBorders>
          <w:top w:val="nil"/>
          <w:left w:val="nil"/>
          <w:bottom w:val="nil"/>
          <w:right w:val="nil"/>
          <w:insideH w:val="nil"/>
          <w:insideV w:val="nil"/>
        </w:tblBorders>
        <w:tblLayout w:type="fixed"/>
        <w:tblLook w:val="01E0" w:firstRow="1" w:lastRow="1" w:firstColumn="1" w:lastColumn="1" w:noHBand="0" w:noVBand="0"/>
      </w:tblPr>
      <w:tblGrid>
        <w:gridCol w:w="2869"/>
        <w:gridCol w:w="362"/>
        <w:gridCol w:w="821"/>
        <w:gridCol w:w="151"/>
        <w:gridCol w:w="718"/>
        <w:gridCol w:w="362"/>
        <w:gridCol w:w="852"/>
        <w:gridCol w:w="334"/>
        <w:gridCol w:w="437"/>
      </w:tblGrid>
      <w:tr w:rsidR="00554053">
        <w:trPr>
          <w:trHeight w:hRule="exact" w:val="312"/>
        </w:trPr>
        <w:tc>
          <w:tcPr>
            <w:tcW w:w="2869" w:type="dxa"/>
          </w:tcPr>
          <w:p w:rsidR="00554053" w:rsidRDefault="00B532F1">
            <w:pPr>
              <w:pStyle w:val="TableParagraph"/>
              <w:spacing w:line="223" w:lineRule="exact"/>
              <w:ind w:left="1126"/>
              <w:rPr>
                <w:rFonts w:ascii="Arial"/>
                <w:sz w:val="20"/>
              </w:rPr>
            </w:pPr>
            <w:r>
              <w:rPr>
                <w:rFonts w:ascii="Arial"/>
                <w:sz w:val="20"/>
                <w:u w:val="single"/>
              </w:rPr>
              <w:t>Concepto</w:t>
            </w:r>
          </w:p>
        </w:tc>
        <w:tc>
          <w:tcPr>
            <w:tcW w:w="362" w:type="dxa"/>
          </w:tcPr>
          <w:p w:rsidR="00554053" w:rsidRDefault="00554053"/>
        </w:tc>
        <w:tc>
          <w:tcPr>
            <w:tcW w:w="821" w:type="dxa"/>
          </w:tcPr>
          <w:p w:rsidR="00554053" w:rsidRDefault="00B532F1">
            <w:pPr>
              <w:pStyle w:val="TableParagraph"/>
              <w:spacing w:line="223" w:lineRule="exact"/>
              <w:ind w:right="69"/>
              <w:jc w:val="right"/>
              <w:rPr>
                <w:rFonts w:ascii="Arial"/>
                <w:sz w:val="20"/>
              </w:rPr>
            </w:pPr>
            <w:r>
              <w:rPr>
                <w:rFonts w:ascii="Arial"/>
                <w:sz w:val="20"/>
                <w:u w:val="single"/>
              </w:rPr>
              <w:t>Importe</w:t>
            </w:r>
          </w:p>
        </w:tc>
        <w:tc>
          <w:tcPr>
            <w:tcW w:w="151" w:type="dxa"/>
          </w:tcPr>
          <w:p w:rsidR="00554053" w:rsidRDefault="00554053"/>
        </w:tc>
        <w:tc>
          <w:tcPr>
            <w:tcW w:w="718"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362" w:type="dxa"/>
          </w:tcPr>
          <w:p w:rsidR="00554053" w:rsidRDefault="00554053"/>
        </w:tc>
        <w:tc>
          <w:tcPr>
            <w:tcW w:w="852"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334" w:type="dxa"/>
          </w:tcPr>
          <w:p w:rsidR="00554053" w:rsidRDefault="00554053"/>
        </w:tc>
        <w:tc>
          <w:tcPr>
            <w:tcW w:w="437" w:type="dxa"/>
          </w:tcPr>
          <w:p w:rsidR="00554053" w:rsidRDefault="00B532F1">
            <w:pPr>
              <w:pStyle w:val="TableParagraph"/>
              <w:spacing w:line="223" w:lineRule="exact"/>
              <w:ind w:right="128"/>
              <w:jc w:val="right"/>
              <w:rPr>
                <w:rFonts w:ascii="Arial"/>
                <w:sz w:val="20"/>
              </w:rPr>
            </w:pPr>
            <w:r>
              <w:rPr>
                <w:rFonts w:ascii="Arial"/>
                <w:w w:val="99"/>
                <w:sz w:val="20"/>
                <w:u w:val="single"/>
              </w:rPr>
              <w:t>%</w:t>
            </w:r>
          </w:p>
        </w:tc>
      </w:tr>
      <w:tr w:rsidR="00554053">
        <w:trPr>
          <w:trHeight w:hRule="exact" w:val="325"/>
        </w:trPr>
        <w:tc>
          <w:tcPr>
            <w:tcW w:w="2869" w:type="dxa"/>
          </w:tcPr>
          <w:p w:rsidR="00554053" w:rsidRDefault="00B532F1">
            <w:pPr>
              <w:pStyle w:val="TableParagraph"/>
              <w:spacing w:before="82"/>
              <w:ind w:left="200"/>
              <w:rPr>
                <w:rFonts w:ascii="Arial"/>
                <w:sz w:val="20"/>
              </w:rPr>
            </w:pPr>
            <w:r>
              <w:rPr>
                <w:rFonts w:ascii="Arial"/>
                <w:sz w:val="20"/>
              </w:rPr>
              <w:t>Abonos, plantas y semillas</w:t>
            </w:r>
          </w:p>
        </w:tc>
        <w:tc>
          <w:tcPr>
            <w:tcW w:w="362" w:type="dxa"/>
          </w:tcPr>
          <w:p w:rsidR="00554053" w:rsidRDefault="00B532F1">
            <w:pPr>
              <w:pStyle w:val="TableParagraph"/>
              <w:spacing w:before="82"/>
              <w:ind w:right="69"/>
              <w:jc w:val="right"/>
              <w:rPr>
                <w:rFonts w:ascii="Arial"/>
                <w:sz w:val="20"/>
              </w:rPr>
            </w:pPr>
            <w:r>
              <w:rPr>
                <w:rFonts w:ascii="Arial"/>
                <w:w w:val="99"/>
                <w:sz w:val="20"/>
              </w:rPr>
              <w:t>$</w:t>
            </w:r>
          </w:p>
        </w:tc>
        <w:tc>
          <w:tcPr>
            <w:tcW w:w="821" w:type="dxa"/>
          </w:tcPr>
          <w:p w:rsidR="00554053" w:rsidRDefault="00B532F1">
            <w:pPr>
              <w:pStyle w:val="TableParagraph"/>
              <w:spacing w:before="82"/>
              <w:ind w:right="72"/>
              <w:jc w:val="right"/>
              <w:rPr>
                <w:rFonts w:ascii="Arial"/>
                <w:sz w:val="20"/>
              </w:rPr>
            </w:pPr>
            <w:r>
              <w:rPr>
                <w:rFonts w:ascii="Arial"/>
                <w:sz w:val="20"/>
              </w:rPr>
              <w:t>2,272</w:t>
            </w:r>
          </w:p>
        </w:tc>
        <w:tc>
          <w:tcPr>
            <w:tcW w:w="151" w:type="dxa"/>
          </w:tcPr>
          <w:p w:rsidR="00554053" w:rsidRDefault="00554053"/>
        </w:tc>
        <w:tc>
          <w:tcPr>
            <w:tcW w:w="718" w:type="dxa"/>
          </w:tcPr>
          <w:p w:rsidR="00554053" w:rsidRDefault="00B532F1">
            <w:pPr>
              <w:pStyle w:val="TableParagraph"/>
              <w:spacing w:before="82"/>
              <w:ind w:right="72"/>
              <w:jc w:val="right"/>
              <w:rPr>
                <w:rFonts w:ascii="Arial"/>
                <w:sz w:val="20"/>
              </w:rPr>
            </w:pPr>
            <w:r>
              <w:rPr>
                <w:rFonts w:ascii="Arial"/>
                <w:sz w:val="20"/>
              </w:rPr>
              <w:t>76</w:t>
            </w:r>
          </w:p>
        </w:tc>
        <w:tc>
          <w:tcPr>
            <w:tcW w:w="362" w:type="dxa"/>
          </w:tcPr>
          <w:p w:rsidR="00554053" w:rsidRDefault="00B532F1">
            <w:pPr>
              <w:pStyle w:val="TableParagraph"/>
              <w:spacing w:before="82"/>
              <w:ind w:right="4"/>
              <w:jc w:val="center"/>
              <w:rPr>
                <w:rFonts w:ascii="Arial"/>
                <w:sz w:val="20"/>
              </w:rPr>
            </w:pPr>
            <w:r>
              <w:rPr>
                <w:rFonts w:ascii="Arial"/>
                <w:w w:val="99"/>
                <w:sz w:val="20"/>
              </w:rPr>
              <w:t>$</w:t>
            </w:r>
          </w:p>
        </w:tc>
        <w:tc>
          <w:tcPr>
            <w:tcW w:w="852" w:type="dxa"/>
          </w:tcPr>
          <w:p w:rsidR="00554053" w:rsidRDefault="00B532F1">
            <w:pPr>
              <w:pStyle w:val="TableParagraph"/>
              <w:spacing w:before="82"/>
              <w:ind w:right="69"/>
              <w:jc w:val="right"/>
              <w:rPr>
                <w:rFonts w:ascii="Arial"/>
                <w:sz w:val="20"/>
              </w:rPr>
            </w:pPr>
            <w:r>
              <w:rPr>
                <w:rFonts w:ascii="Arial"/>
                <w:sz w:val="20"/>
              </w:rPr>
              <w:t>1,094</w:t>
            </w:r>
          </w:p>
        </w:tc>
        <w:tc>
          <w:tcPr>
            <w:tcW w:w="334" w:type="dxa"/>
          </w:tcPr>
          <w:p w:rsidR="00554053" w:rsidRDefault="00554053"/>
        </w:tc>
        <w:tc>
          <w:tcPr>
            <w:tcW w:w="437" w:type="dxa"/>
          </w:tcPr>
          <w:p w:rsidR="00554053" w:rsidRDefault="00B532F1">
            <w:pPr>
              <w:pStyle w:val="TableParagraph"/>
              <w:spacing w:before="82"/>
              <w:ind w:right="72"/>
              <w:jc w:val="right"/>
              <w:rPr>
                <w:rFonts w:ascii="Arial"/>
                <w:sz w:val="20"/>
              </w:rPr>
            </w:pPr>
            <w:r>
              <w:rPr>
                <w:rFonts w:ascii="Arial"/>
                <w:sz w:val="20"/>
              </w:rPr>
              <w:t>48</w:t>
            </w:r>
          </w:p>
        </w:tc>
      </w:tr>
      <w:tr w:rsidR="00554053">
        <w:trPr>
          <w:trHeight w:hRule="exact" w:val="250"/>
        </w:trPr>
        <w:tc>
          <w:tcPr>
            <w:tcW w:w="2869" w:type="dxa"/>
          </w:tcPr>
          <w:p w:rsidR="00554053" w:rsidRDefault="00B532F1">
            <w:pPr>
              <w:pStyle w:val="TableParagraph"/>
              <w:spacing w:before="6"/>
              <w:ind w:left="200"/>
              <w:rPr>
                <w:rFonts w:ascii="Arial" w:hAnsi="Arial"/>
                <w:sz w:val="20"/>
              </w:rPr>
            </w:pPr>
            <w:r>
              <w:rPr>
                <w:rFonts w:ascii="Arial" w:hAnsi="Arial"/>
                <w:sz w:val="20"/>
              </w:rPr>
              <w:t>Productos químicos básicos</w:t>
            </w:r>
          </w:p>
        </w:tc>
        <w:tc>
          <w:tcPr>
            <w:tcW w:w="362" w:type="dxa"/>
          </w:tcPr>
          <w:p w:rsidR="00554053" w:rsidRDefault="00554053"/>
        </w:tc>
        <w:tc>
          <w:tcPr>
            <w:tcW w:w="821" w:type="dxa"/>
          </w:tcPr>
          <w:p w:rsidR="00554053" w:rsidRDefault="00B532F1">
            <w:pPr>
              <w:pStyle w:val="TableParagraph"/>
              <w:spacing w:before="6"/>
              <w:ind w:right="72"/>
              <w:jc w:val="right"/>
              <w:rPr>
                <w:rFonts w:ascii="Arial"/>
                <w:sz w:val="20"/>
              </w:rPr>
            </w:pPr>
            <w:r>
              <w:rPr>
                <w:rFonts w:ascii="Arial"/>
                <w:sz w:val="20"/>
              </w:rPr>
              <w:t>377</w:t>
            </w:r>
          </w:p>
        </w:tc>
        <w:tc>
          <w:tcPr>
            <w:tcW w:w="151" w:type="dxa"/>
          </w:tcPr>
          <w:p w:rsidR="00554053" w:rsidRDefault="00554053"/>
        </w:tc>
        <w:tc>
          <w:tcPr>
            <w:tcW w:w="718" w:type="dxa"/>
          </w:tcPr>
          <w:p w:rsidR="00554053" w:rsidRDefault="00B532F1">
            <w:pPr>
              <w:pStyle w:val="TableParagraph"/>
              <w:spacing w:before="6"/>
              <w:ind w:right="72"/>
              <w:jc w:val="right"/>
              <w:rPr>
                <w:rFonts w:ascii="Arial"/>
                <w:sz w:val="20"/>
              </w:rPr>
            </w:pPr>
            <w:r>
              <w:rPr>
                <w:rFonts w:ascii="Arial"/>
                <w:sz w:val="20"/>
              </w:rPr>
              <w:t>12</w:t>
            </w:r>
          </w:p>
        </w:tc>
        <w:tc>
          <w:tcPr>
            <w:tcW w:w="362" w:type="dxa"/>
          </w:tcPr>
          <w:p w:rsidR="00554053" w:rsidRDefault="00554053"/>
        </w:tc>
        <w:tc>
          <w:tcPr>
            <w:tcW w:w="852" w:type="dxa"/>
          </w:tcPr>
          <w:p w:rsidR="00554053" w:rsidRDefault="00B532F1">
            <w:pPr>
              <w:pStyle w:val="TableParagraph"/>
              <w:spacing w:before="6"/>
              <w:ind w:right="68"/>
              <w:jc w:val="right"/>
              <w:rPr>
                <w:rFonts w:ascii="Arial"/>
                <w:sz w:val="20"/>
              </w:rPr>
            </w:pPr>
            <w:r>
              <w:rPr>
                <w:rFonts w:ascii="Arial"/>
                <w:w w:val="99"/>
                <w:sz w:val="20"/>
              </w:rPr>
              <w:t>-</w:t>
            </w:r>
          </w:p>
        </w:tc>
        <w:tc>
          <w:tcPr>
            <w:tcW w:w="334" w:type="dxa"/>
          </w:tcPr>
          <w:p w:rsidR="00554053" w:rsidRDefault="00554053"/>
        </w:tc>
        <w:tc>
          <w:tcPr>
            <w:tcW w:w="437"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2869" w:type="dxa"/>
          </w:tcPr>
          <w:p w:rsidR="00554053" w:rsidRDefault="00B532F1">
            <w:pPr>
              <w:pStyle w:val="TableParagraph"/>
              <w:spacing w:before="6"/>
              <w:ind w:left="200"/>
              <w:rPr>
                <w:rFonts w:ascii="Arial"/>
                <w:sz w:val="20"/>
              </w:rPr>
            </w:pPr>
            <w:r>
              <w:rPr>
                <w:rFonts w:ascii="Arial"/>
                <w:sz w:val="20"/>
              </w:rPr>
              <w:t>Fertilizantes y fungicidas</w:t>
            </w:r>
          </w:p>
        </w:tc>
        <w:tc>
          <w:tcPr>
            <w:tcW w:w="362" w:type="dxa"/>
          </w:tcPr>
          <w:p w:rsidR="00554053" w:rsidRDefault="00554053"/>
        </w:tc>
        <w:tc>
          <w:tcPr>
            <w:tcW w:w="821" w:type="dxa"/>
          </w:tcPr>
          <w:p w:rsidR="00554053" w:rsidRDefault="00B532F1">
            <w:pPr>
              <w:pStyle w:val="TableParagraph"/>
              <w:spacing w:before="6"/>
              <w:ind w:right="72"/>
              <w:jc w:val="right"/>
              <w:rPr>
                <w:rFonts w:ascii="Arial"/>
                <w:sz w:val="20"/>
              </w:rPr>
            </w:pPr>
            <w:r>
              <w:rPr>
                <w:rFonts w:ascii="Arial"/>
                <w:sz w:val="20"/>
              </w:rPr>
              <w:t>169</w:t>
            </w:r>
          </w:p>
        </w:tc>
        <w:tc>
          <w:tcPr>
            <w:tcW w:w="151" w:type="dxa"/>
          </w:tcPr>
          <w:p w:rsidR="00554053" w:rsidRDefault="00554053"/>
        </w:tc>
        <w:tc>
          <w:tcPr>
            <w:tcW w:w="718" w:type="dxa"/>
          </w:tcPr>
          <w:p w:rsidR="00554053" w:rsidRDefault="00B532F1">
            <w:pPr>
              <w:pStyle w:val="TableParagraph"/>
              <w:spacing w:before="6"/>
              <w:ind w:right="69"/>
              <w:jc w:val="right"/>
              <w:rPr>
                <w:rFonts w:ascii="Arial"/>
                <w:sz w:val="20"/>
              </w:rPr>
            </w:pPr>
            <w:r>
              <w:rPr>
                <w:rFonts w:ascii="Arial"/>
                <w:w w:val="99"/>
                <w:sz w:val="20"/>
              </w:rPr>
              <w:t>6</w:t>
            </w:r>
          </w:p>
        </w:tc>
        <w:tc>
          <w:tcPr>
            <w:tcW w:w="362" w:type="dxa"/>
          </w:tcPr>
          <w:p w:rsidR="00554053" w:rsidRDefault="00554053"/>
        </w:tc>
        <w:tc>
          <w:tcPr>
            <w:tcW w:w="852" w:type="dxa"/>
          </w:tcPr>
          <w:p w:rsidR="00554053" w:rsidRDefault="00B532F1">
            <w:pPr>
              <w:pStyle w:val="TableParagraph"/>
              <w:spacing w:before="6"/>
              <w:ind w:right="68"/>
              <w:jc w:val="right"/>
              <w:rPr>
                <w:rFonts w:ascii="Arial"/>
                <w:sz w:val="20"/>
              </w:rPr>
            </w:pPr>
            <w:r>
              <w:rPr>
                <w:rFonts w:ascii="Arial"/>
                <w:w w:val="99"/>
                <w:sz w:val="20"/>
              </w:rPr>
              <w:t>-</w:t>
            </w:r>
          </w:p>
        </w:tc>
        <w:tc>
          <w:tcPr>
            <w:tcW w:w="334" w:type="dxa"/>
          </w:tcPr>
          <w:p w:rsidR="00554053" w:rsidRDefault="00554053"/>
        </w:tc>
        <w:tc>
          <w:tcPr>
            <w:tcW w:w="437"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2869" w:type="dxa"/>
          </w:tcPr>
          <w:p w:rsidR="00554053" w:rsidRDefault="00B532F1">
            <w:pPr>
              <w:pStyle w:val="TableParagraph"/>
              <w:spacing w:before="5"/>
              <w:ind w:left="200"/>
              <w:rPr>
                <w:rFonts w:ascii="Arial" w:hAnsi="Arial"/>
                <w:sz w:val="20"/>
              </w:rPr>
            </w:pPr>
            <w:r>
              <w:rPr>
                <w:rFonts w:ascii="Arial" w:hAnsi="Arial"/>
                <w:sz w:val="20"/>
              </w:rPr>
              <w:t>Material médico</w:t>
            </w:r>
          </w:p>
        </w:tc>
        <w:tc>
          <w:tcPr>
            <w:tcW w:w="362" w:type="dxa"/>
          </w:tcPr>
          <w:p w:rsidR="00554053" w:rsidRDefault="00554053"/>
        </w:tc>
        <w:tc>
          <w:tcPr>
            <w:tcW w:w="821" w:type="dxa"/>
          </w:tcPr>
          <w:p w:rsidR="00554053" w:rsidRDefault="00B532F1">
            <w:pPr>
              <w:pStyle w:val="TableParagraph"/>
              <w:spacing w:before="5"/>
              <w:ind w:right="72"/>
              <w:jc w:val="right"/>
              <w:rPr>
                <w:rFonts w:ascii="Arial"/>
                <w:sz w:val="20"/>
              </w:rPr>
            </w:pPr>
            <w:r>
              <w:rPr>
                <w:rFonts w:ascii="Arial"/>
                <w:sz w:val="20"/>
              </w:rPr>
              <w:t>142</w:t>
            </w:r>
          </w:p>
        </w:tc>
        <w:tc>
          <w:tcPr>
            <w:tcW w:w="151" w:type="dxa"/>
          </w:tcPr>
          <w:p w:rsidR="00554053" w:rsidRDefault="00554053"/>
        </w:tc>
        <w:tc>
          <w:tcPr>
            <w:tcW w:w="718" w:type="dxa"/>
          </w:tcPr>
          <w:p w:rsidR="00554053" w:rsidRDefault="00B532F1">
            <w:pPr>
              <w:pStyle w:val="TableParagraph"/>
              <w:spacing w:before="5"/>
              <w:ind w:right="69"/>
              <w:jc w:val="right"/>
              <w:rPr>
                <w:rFonts w:ascii="Arial"/>
                <w:sz w:val="20"/>
              </w:rPr>
            </w:pPr>
            <w:r>
              <w:rPr>
                <w:rFonts w:ascii="Arial"/>
                <w:w w:val="99"/>
                <w:sz w:val="20"/>
              </w:rPr>
              <w:t>5</w:t>
            </w:r>
          </w:p>
        </w:tc>
        <w:tc>
          <w:tcPr>
            <w:tcW w:w="362" w:type="dxa"/>
          </w:tcPr>
          <w:p w:rsidR="00554053" w:rsidRDefault="00554053"/>
        </w:tc>
        <w:tc>
          <w:tcPr>
            <w:tcW w:w="852" w:type="dxa"/>
          </w:tcPr>
          <w:p w:rsidR="00554053" w:rsidRDefault="00B532F1">
            <w:pPr>
              <w:pStyle w:val="TableParagraph"/>
              <w:spacing w:before="5"/>
              <w:ind w:right="68"/>
              <w:jc w:val="right"/>
              <w:rPr>
                <w:rFonts w:ascii="Arial"/>
                <w:sz w:val="20"/>
              </w:rPr>
            </w:pPr>
            <w:r>
              <w:rPr>
                <w:rFonts w:ascii="Arial"/>
                <w:w w:val="99"/>
                <w:sz w:val="20"/>
              </w:rPr>
              <w:t>-</w:t>
            </w:r>
          </w:p>
        </w:tc>
        <w:tc>
          <w:tcPr>
            <w:tcW w:w="334" w:type="dxa"/>
          </w:tcPr>
          <w:p w:rsidR="00554053" w:rsidRDefault="00554053"/>
        </w:tc>
        <w:tc>
          <w:tcPr>
            <w:tcW w:w="437"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2869" w:type="dxa"/>
          </w:tcPr>
          <w:p w:rsidR="00554053" w:rsidRDefault="00B532F1">
            <w:pPr>
              <w:pStyle w:val="TableParagraph"/>
              <w:spacing w:before="6"/>
              <w:ind w:left="200"/>
              <w:rPr>
                <w:rFonts w:ascii="Arial" w:hAnsi="Arial"/>
                <w:sz w:val="20"/>
              </w:rPr>
            </w:pPr>
            <w:r>
              <w:rPr>
                <w:rFonts w:ascii="Arial" w:hAnsi="Arial"/>
                <w:sz w:val="20"/>
              </w:rPr>
              <w:t>Medicinas para botiquín</w:t>
            </w:r>
          </w:p>
        </w:tc>
        <w:tc>
          <w:tcPr>
            <w:tcW w:w="362" w:type="dxa"/>
          </w:tcPr>
          <w:p w:rsidR="00554053" w:rsidRDefault="00554053"/>
        </w:tc>
        <w:tc>
          <w:tcPr>
            <w:tcW w:w="821" w:type="dxa"/>
          </w:tcPr>
          <w:p w:rsidR="00554053" w:rsidRDefault="00B532F1">
            <w:pPr>
              <w:pStyle w:val="TableParagraph"/>
              <w:spacing w:before="6"/>
              <w:ind w:right="72"/>
              <w:jc w:val="right"/>
              <w:rPr>
                <w:rFonts w:ascii="Arial"/>
                <w:sz w:val="20"/>
              </w:rPr>
            </w:pPr>
            <w:r>
              <w:rPr>
                <w:rFonts w:ascii="Arial"/>
                <w:sz w:val="20"/>
              </w:rPr>
              <w:t>24</w:t>
            </w:r>
          </w:p>
        </w:tc>
        <w:tc>
          <w:tcPr>
            <w:tcW w:w="151" w:type="dxa"/>
          </w:tcPr>
          <w:p w:rsidR="00554053" w:rsidRDefault="00554053"/>
        </w:tc>
        <w:tc>
          <w:tcPr>
            <w:tcW w:w="718" w:type="dxa"/>
          </w:tcPr>
          <w:p w:rsidR="00554053" w:rsidRDefault="00B532F1">
            <w:pPr>
              <w:pStyle w:val="TableParagraph"/>
              <w:spacing w:before="6"/>
              <w:ind w:right="69"/>
              <w:jc w:val="right"/>
              <w:rPr>
                <w:rFonts w:ascii="Arial"/>
                <w:sz w:val="20"/>
              </w:rPr>
            </w:pPr>
            <w:r>
              <w:rPr>
                <w:rFonts w:ascii="Arial"/>
                <w:w w:val="99"/>
                <w:sz w:val="20"/>
              </w:rPr>
              <w:t>1</w:t>
            </w:r>
          </w:p>
        </w:tc>
        <w:tc>
          <w:tcPr>
            <w:tcW w:w="362" w:type="dxa"/>
          </w:tcPr>
          <w:p w:rsidR="00554053" w:rsidRDefault="00554053"/>
        </w:tc>
        <w:tc>
          <w:tcPr>
            <w:tcW w:w="852" w:type="dxa"/>
          </w:tcPr>
          <w:p w:rsidR="00554053" w:rsidRDefault="00B532F1">
            <w:pPr>
              <w:pStyle w:val="TableParagraph"/>
              <w:spacing w:before="6"/>
              <w:ind w:right="68"/>
              <w:jc w:val="right"/>
              <w:rPr>
                <w:rFonts w:ascii="Arial"/>
                <w:sz w:val="20"/>
              </w:rPr>
            </w:pPr>
            <w:r>
              <w:rPr>
                <w:rFonts w:ascii="Arial"/>
                <w:w w:val="99"/>
                <w:sz w:val="20"/>
              </w:rPr>
              <w:t>-</w:t>
            </w:r>
          </w:p>
        </w:tc>
        <w:tc>
          <w:tcPr>
            <w:tcW w:w="334" w:type="dxa"/>
          </w:tcPr>
          <w:p w:rsidR="00554053" w:rsidRDefault="00554053"/>
        </w:tc>
        <w:tc>
          <w:tcPr>
            <w:tcW w:w="437"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33"/>
        </w:trPr>
        <w:tc>
          <w:tcPr>
            <w:tcW w:w="2869" w:type="dxa"/>
          </w:tcPr>
          <w:p w:rsidR="00554053" w:rsidRDefault="00B532F1">
            <w:pPr>
              <w:pStyle w:val="TableParagraph"/>
              <w:spacing w:before="6"/>
              <w:ind w:left="200"/>
              <w:rPr>
                <w:rFonts w:ascii="Arial"/>
                <w:sz w:val="20"/>
              </w:rPr>
            </w:pPr>
            <w:r>
              <w:rPr>
                <w:rFonts w:ascii="Arial"/>
                <w:sz w:val="20"/>
              </w:rPr>
              <w:t>Otros</w:t>
            </w:r>
          </w:p>
        </w:tc>
        <w:tc>
          <w:tcPr>
            <w:tcW w:w="362" w:type="dxa"/>
          </w:tcPr>
          <w:p w:rsidR="00554053" w:rsidRDefault="00554053"/>
        </w:tc>
        <w:tc>
          <w:tcPr>
            <w:tcW w:w="821"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5</w:t>
            </w:r>
          </w:p>
        </w:tc>
        <w:tc>
          <w:tcPr>
            <w:tcW w:w="151" w:type="dxa"/>
          </w:tcPr>
          <w:p w:rsidR="00554053" w:rsidRDefault="00554053"/>
        </w:tc>
        <w:tc>
          <w:tcPr>
            <w:tcW w:w="718"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362" w:type="dxa"/>
          </w:tcPr>
          <w:p w:rsidR="00554053" w:rsidRDefault="00554053"/>
        </w:tc>
        <w:tc>
          <w:tcPr>
            <w:tcW w:w="852"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334" w:type="dxa"/>
          </w:tcPr>
          <w:p w:rsidR="00554053" w:rsidRDefault="00554053"/>
        </w:tc>
        <w:tc>
          <w:tcPr>
            <w:tcW w:w="437"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9"/>
        </w:trPr>
        <w:tc>
          <w:tcPr>
            <w:tcW w:w="2869" w:type="dxa"/>
          </w:tcPr>
          <w:p w:rsidR="00554053" w:rsidRDefault="00B532F1">
            <w:pPr>
              <w:pStyle w:val="TableParagraph"/>
              <w:spacing w:before="11"/>
              <w:ind w:left="1312" w:right="1072"/>
              <w:jc w:val="center"/>
              <w:rPr>
                <w:rFonts w:ascii="Arial"/>
                <w:sz w:val="20"/>
              </w:rPr>
            </w:pPr>
            <w:r>
              <w:rPr>
                <w:rFonts w:ascii="Arial"/>
                <w:sz w:val="20"/>
              </w:rPr>
              <w:t>Total</w:t>
            </w:r>
          </w:p>
        </w:tc>
        <w:tc>
          <w:tcPr>
            <w:tcW w:w="362" w:type="dxa"/>
          </w:tcPr>
          <w:p w:rsidR="00554053" w:rsidRDefault="00B532F1">
            <w:pPr>
              <w:pStyle w:val="TableParagraph"/>
              <w:spacing w:before="11"/>
              <w:ind w:right="69"/>
              <w:jc w:val="right"/>
              <w:rPr>
                <w:rFonts w:ascii="Arial"/>
                <w:sz w:val="20"/>
              </w:rPr>
            </w:pPr>
            <w:r>
              <w:rPr>
                <w:rFonts w:ascii="Arial"/>
                <w:w w:val="99"/>
                <w:sz w:val="20"/>
              </w:rPr>
              <w:t>$</w:t>
            </w:r>
          </w:p>
        </w:tc>
        <w:tc>
          <w:tcPr>
            <w:tcW w:w="821"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2,989</w:t>
            </w:r>
          </w:p>
        </w:tc>
        <w:tc>
          <w:tcPr>
            <w:tcW w:w="151" w:type="dxa"/>
          </w:tcPr>
          <w:p w:rsidR="00554053" w:rsidRDefault="00554053"/>
        </w:tc>
        <w:tc>
          <w:tcPr>
            <w:tcW w:w="718"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100</w:t>
            </w:r>
          </w:p>
        </w:tc>
        <w:tc>
          <w:tcPr>
            <w:tcW w:w="362" w:type="dxa"/>
          </w:tcPr>
          <w:p w:rsidR="00554053" w:rsidRDefault="00B532F1">
            <w:pPr>
              <w:pStyle w:val="TableParagraph"/>
              <w:spacing w:before="11"/>
              <w:ind w:right="4"/>
              <w:jc w:val="center"/>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before="7"/>
              <w:ind w:right="69"/>
              <w:jc w:val="right"/>
              <w:rPr>
                <w:rFonts w:ascii="Arial"/>
                <w:sz w:val="20"/>
              </w:rPr>
            </w:pPr>
            <w:r>
              <w:rPr>
                <w:rFonts w:ascii="Arial"/>
                <w:sz w:val="20"/>
              </w:rPr>
              <w:t>1,094</w:t>
            </w:r>
          </w:p>
        </w:tc>
        <w:tc>
          <w:tcPr>
            <w:tcW w:w="334" w:type="dxa"/>
          </w:tcPr>
          <w:p w:rsidR="00554053" w:rsidRDefault="00554053"/>
        </w:tc>
        <w:tc>
          <w:tcPr>
            <w:tcW w:w="437"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37</w:t>
            </w:r>
          </w:p>
        </w:tc>
      </w:tr>
    </w:tbl>
    <w:p w:rsidR="00554053" w:rsidRDefault="00554053">
      <w:pPr>
        <w:jc w:val="right"/>
        <w:rPr>
          <w:rFonts w:ascii="Arial"/>
          <w:sz w:val="20"/>
        </w:rPr>
        <w:sectPr w:rsidR="00554053">
          <w:pgSz w:w="12240" w:h="15840"/>
          <w:pgMar w:top="720" w:right="56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7338"/>
        <w:gridCol w:w="3625"/>
      </w:tblGrid>
      <w:tr w:rsidR="00554053">
        <w:trPr>
          <w:trHeight w:hRule="exact" w:val="268"/>
        </w:trPr>
        <w:tc>
          <w:tcPr>
            <w:tcW w:w="7338" w:type="dxa"/>
          </w:tcPr>
          <w:p w:rsidR="00554053" w:rsidRDefault="00B532F1">
            <w:pPr>
              <w:pStyle w:val="TableParagraph"/>
              <w:spacing w:line="268" w:lineRule="exact"/>
              <w:ind w:left="200"/>
              <w:rPr>
                <w:rFonts w:ascii="Arial"/>
                <w:sz w:val="24"/>
              </w:rPr>
            </w:pPr>
            <w:r>
              <w:rPr>
                <w:rFonts w:ascii="Arial"/>
                <w:sz w:val="24"/>
                <w:u w:val="single"/>
              </w:rPr>
              <w:t>Materiales y suministros para seguridad</w:t>
            </w:r>
          </w:p>
        </w:tc>
        <w:tc>
          <w:tcPr>
            <w:tcW w:w="3625" w:type="dxa"/>
          </w:tcPr>
          <w:p w:rsidR="00554053" w:rsidRDefault="00B532F1">
            <w:pPr>
              <w:pStyle w:val="TableParagraph"/>
              <w:spacing w:line="268" w:lineRule="exact"/>
              <w:ind w:right="198"/>
              <w:jc w:val="right"/>
              <w:rPr>
                <w:rFonts w:ascii="Arial"/>
                <w:sz w:val="24"/>
              </w:rPr>
            </w:pPr>
            <w:r>
              <w:rPr>
                <w:rFonts w:ascii="Arial"/>
                <w:sz w:val="24"/>
              </w:rPr>
              <w:t>$237</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spacing w:before="4"/>
        <w:rPr>
          <w:sz w:val="26"/>
        </w:rPr>
      </w:pPr>
    </w:p>
    <w:tbl>
      <w:tblPr>
        <w:tblStyle w:val="TableNormal"/>
        <w:tblW w:w="0" w:type="auto"/>
        <w:tblInd w:w="3613" w:type="dxa"/>
        <w:tblBorders>
          <w:top w:val="nil"/>
          <w:left w:val="nil"/>
          <w:bottom w:val="nil"/>
          <w:right w:val="nil"/>
          <w:insideH w:val="nil"/>
          <w:insideV w:val="nil"/>
        </w:tblBorders>
        <w:tblLayout w:type="fixed"/>
        <w:tblLook w:val="01E0" w:firstRow="1" w:lastRow="1" w:firstColumn="1" w:lastColumn="1" w:noHBand="0" w:noVBand="0"/>
      </w:tblPr>
      <w:tblGrid>
        <w:gridCol w:w="2464"/>
        <w:gridCol w:w="336"/>
        <w:gridCol w:w="871"/>
        <w:gridCol w:w="144"/>
        <w:gridCol w:w="562"/>
      </w:tblGrid>
      <w:tr w:rsidR="00554053">
        <w:trPr>
          <w:trHeight w:hRule="exact" w:val="276"/>
        </w:trPr>
        <w:tc>
          <w:tcPr>
            <w:tcW w:w="2464" w:type="dxa"/>
          </w:tcPr>
          <w:p w:rsidR="00554053" w:rsidRDefault="00B532F1">
            <w:pPr>
              <w:pStyle w:val="TableParagraph"/>
              <w:spacing w:line="223" w:lineRule="exact"/>
              <w:ind w:left="834" w:right="733"/>
              <w:jc w:val="center"/>
              <w:rPr>
                <w:rFonts w:ascii="Arial"/>
                <w:sz w:val="20"/>
              </w:rPr>
            </w:pPr>
            <w:r>
              <w:rPr>
                <w:rFonts w:ascii="Arial"/>
                <w:sz w:val="20"/>
                <w:u w:val="single"/>
              </w:rPr>
              <w:t>Concepto</w:t>
            </w:r>
          </w:p>
        </w:tc>
        <w:tc>
          <w:tcPr>
            <w:tcW w:w="1207" w:type="dxa"/>
            <w:gridSpan w:val="2"/>
          </w:tcPr>
          <w:p w:rsidR="00554053" w:rsidRDefault="00B532F1">
            <w:pPr>
              <w:pStyle w:val="TableParagraph"/>
              <w:spacing w:line="223" w:lineRule="exact"/>
              <w:ind w:left="429"/>
              <w:rPr>
                <w:rFonts w:ascii="Arial"/>
                <w:sz w:val="20"/>
              </w:rPr>
            </w:pPr>
            <w:r>
              <w:rPr>
                <w:rFonts w:ascii="Arial"/>
                <w:sz w:val="20"/>
                <w:u w:val="single"/>
              </w:rPr>
              <w:t>Importe</w:t>
            </w:r>
          </w:p>
        </w:tc>
        <w:tc>
          <w:tcPr>
            <w:tcW w:w="144" w:type="dxa"/>
          </w:tcPr>
          <w:p w:rsidR="00554053" w:rsidRDefault="00554053"/>
        </w:tc>
        <w:tc>
          <w:tcPr>
            <w:tcW w:w="562" w:type="dxa"/>
          </w:tcPr>
          <w:p w:rsidR="00554053" w:rsidRDefault="00B532F1">
            <w:pPr>
              <w:pStyle w:val="TableParagraph"/>
              <w:spacing w:line="223" w:lineRule="exact"/>
              <w:ind w:right="60"/>
              <w:jc w:val="right"/>
              <w:rPr>
                <w:rFonts w:ascii="Arial"/>
                <w:sz w:val="20"/>
              </w:rPr>
            </w:pPr>
            <w:r>
              <w:rPr>
                <w:rFonts w:ascii="Arial"/>
                <w:w w:val="99"/>
                <w:sz w:val="20"/>
                <w:u w:val="single"/>
              </w:rPr>
              <w:t>%</w:t>
            </w:r>
          </w:p>
        </w:tc>
      </w:tr>
      <w:tr w:rsidR="00554053">
        <w:trPr>
          <w:trHeight w:hRule="exact" w:val="539"/>
        </w:trPr>
        <w:tc>
          <w:tcPr>
            <w:tcW w:w="2464" w:type="dxa"/>
          </w:tcPr>
          <w:p w:rsidR="00554053" w:rsidRDefault="00B532F1">
            <w:pPr>
              <w:pStyle w:val="TableParagraph"/>
              <w:spacing w:before="46"/>
              <w:ind w:left="200" w:right="220"/>
              <w:rPr>
                <w:rFonts w:ascii="Arial" w:hAnsi="Arial"/>
                <w:sz w:val="20"/>
              </w:rPr>
            </w:pPr>
            <w:r>
              <w:rPr>
                <w:rFonts w:ascii="Arial" w:hAnsi="Arial"/>
                <w:sz w:val="20"/>
              </w:rPr>
              <w:t>Prendas de protección para seguridad pública</w:t>
            </w:r>
          </w:p>
        </w:tc>
        <w:tc>
          <w:tcPr>
            <w:tcW w:w="336" w:type="dxa"/>
          </w:tcPr>
          <w:p w:rsidR="00554053" w:rsidRDefault="00554053">
            <w:pPr>
              <w:pStyle w:val="TableParagraph"/>
              <w:rPr>
                <w:rFonts w:ascii="Arial"/>
                <w:sz w:val="24"/>
              </w:rPr>
            </w:pPr>
          </w:p>
          <w:p w:rsidR="00554053" w:rsidRDefault="00B532F1">
            <w:pPr>
              <w:pStyle w:val="TableParagraph"/>
              <w:ind w:right="26"/>
              <w:jc w:val="center"/>
              <w:rPr>
                <w:rFonts w:ascii="Arial"/>
                <w:sz w:val="20"/>
              </w:rPr>
            </w:pPr>
            <w:r>
              <w:rPr>
                <w:rFonts w:ascii="Arial"/>
                <w:w w:val="99"/>
                <w:sz w:val="20"/>
              </w:rPr>
              <w:t>$</w:t>
            </w:r>
          </w:p>
        </w:tc>
        <w:tc>
          <w:tcPr>
            <w:tcW w:w="871" w:type="dxa"/>
          </w:tcPr>
          <w:p w:rsidR="00554053" w:rsidRDefault="00554053">
            <w:pPr>
              <w:pStyle w:val="TableParagraph"/>
              <w:rPr>
                <w:rFonts w:ascii="Arial"/>
                <w:sz w:val="24"/>
              </w:rPr>
            </w:pPr>
          </w:p>
          <w:p w:rsidR="00554053" w:rsidRDefault="00B532F1">
            <w:pPr>
              <w:pStyle w:val="TableParagraph"/>
              <w:ind w:right="72"/>
              <w:jc w:val="right"/>
              <w:rPr>
                <w:rFonts w:ascii="Arial"/>
                <w:sz w:val="20"/>
              </w:rPr>
            </w:pPr>
            <w:r>
              <w:rPr>
                <w:rFonts w:ascii="Arial"/>
                <w:sz w:val="20"/>
              </w:rPr>
              <w:t>159</w:t>
            </w:r>
          </w:p>
        </w:tc>
        <w:tc>
          <w:tcPr>
            <w:tcW w:w="144" w:type="dxa"/>
          </w:tcPr>
          <w:p w:rsidR="00554053" w:rsidRDefault="00554053"/>
        </w:tc>
        <w:tc>
          <w:tcPr>
            <w:tcW w:w="562" w:type="dxa"/>
          </w:tcPr>
          <w:p w:rsidR="00554053" w:rsidRDefault="00554053">
            <w:pPr>
              <w:pStyle w:val="TableParagraph"/>
              <w:rPr>
                <w:rFonts w:ascii="Arial"/>
                <w:sz w:val="24"/>
              </w:rPr>
            </w:pPr>
          </w:p>
          <w:p w:rsidR="00554053" w:rsidRDefault="00B532F1">
            <w:pPr>
              <w:pStyle w:val="TableParagraph"/>
              <w:ind w:right="72"/>
              <w:jc w:val="right"/>
              <w:rPr>
                <w:rFonts w:ascii="Arial"/>
                <w:sz w:val="20"/>
              </w:rPr>
            </w:pPr>
            <w:r>
              <w:rPr>
                <w:rFonts w:ascii="Arial"/>
                <w:sz w:val="20"/>
              </w:rPr>
              <w:t>67</w:t>
            </w:r>
          </w:p>
        </w:tc>
      </w:tr>
      <w:tr w:rsidR="00554053">
        <w:trPr>
          <w:trHeight w:hRule="exact" w:val="585"/>
        </w:trPr>
        <w:tc>
          <w:tcPr>
            <w:tcW w:w="2464" w:type="dxa"/>
          </w:tcPr>
          <w:p w:rsidR="00554053" w:rsidRDefault="00B532F1">
            <w:pPr>
              <w:pStyle w:val="TableParagraph"/>
              <w:spacing w:before="25"/>
              <w:ind w:left="200"/>
              <w:rPr>
                <w:rFonts w:ascii="Arial" w:hAnsi="Arial"/>
                <w:sz w:val="20"/>
              </w:rPr>
            </w:pPr>
            <w:r>
              <w:rPr>
                <w:rFonts w:ascii="Arial" w:hAnsi="Arial"/>
                <w:sz w:val="20"/>
              </w:rPr>
              <w:t>Equipo de protección y seguridad</w:t>
            </w:r>
          </w:p>
        </w:tc>
        <w:tc>
          <w:tcPr>
            <w:tcW w:w="336" w:type="dxa"/>
          </w:tcPr>
          <w:p w:rsidR="00554053" w:rsidRDefault="00554053"/>
        </w:tc>
        <w:tc>
          <w:tcPr>
            <w:tcW w:w="871" w:type="dxa"/>
            <w:tcBorders>
              <w:bottom w:val="single" w:sz="4" w:space="0" w:color="000000"/>
            </w:tcBorders>
          </w:tcPr>
          <w:p w:rsidR="00554053" w:rsidRDefault="00554053">
            <w:pPr>
              <w:pStyle w:val="TableParagraph"/>
              <w:spacing w:before="2"/>
              <w:rPr>
                <w:rFonts w:ascii="Arial"/>
              </w:rPr>
            </w:pPr>
          </w:p>
          <w:p w:rsidR="00554053" w:rsidRDefault="00B532F1">
            <w:pPr>
              <w:pStyle w:val="TableParagraph"/>
              <w:spacing w:before="1"/>
              <w:ind w:right="72"/>
              <w:jc w:val="right"/>
              <w:rPr>
                <w:rFonts w:ascii="Arial"/>
                <w:sz w:val="20"/>
              </w:rPr>
            </w:pPr>
            <w:r>
              <w:rPr>
                <w:rFonts w:ascii="Arial"/>
                <w:sz w:val="20"/>
              </w:rPr>
              <w:t>78</w:t>
            </w:r>
          </w:p>
        </w:tc>
        <w:tc>
          <w:tcPr>
            <w:tcW w:w="144" w:type="dxa"/>
          </w:tcPr>
          <w:p w:rsidR="00554053" w:rsidRDefault="00554053"/>
        </w:tc>
        <w:tc>
          <w:tcPr>
            <w:tcW w:w="562" w:type="dxa"/>
            <w:tcBorders>
              <w:bottom w:val="single" w:sz="4" w:space="0" w:color="000000"/>
            </w:tcBorders>
          </w:tcPr>
          <w:p w:rsidR="00554053" w:rsidRDefault="00554053">
            <w:pPr>
              <w:pStyle w:val="TableParagraph"/>
              <w:spacing w:before="2"/>
              <w:rPr>
                <w:rFonts w:ascii="Arial"/>
              </w:rPr>
            </w:pPr>
          </w:p>
          <w:p w:rsidR="00554053" w:rsidRDefault="00B532F1">
            <w:pPr>
              <w:pStyle w:val="TableParagraph"/>
              <w:spacing w:before="1"/>
              <w:ind w:right="72"/>
              <w:jc w:val="right"/>
              <w:rPr>
                <w:rFonts w:ascii="Arial"/>
                <w:sz w:val="20"/>
              </w:rPr>
            </w:pPr>
            <w:r>
              <w:rPr>
                <w:rFonts w:ascii="Arial"/>
                <w:sz w:val="20"/>
              </w:rPr>
              <w:t>33</w:t>
            </w:r>
          </w:p>
        </w:tc>
      </w:tr>
      <w:tr w:rsidR="00554053">
        <w:trPr>
          <w:trHeight w:hRule="exact" w:val="266"/>
        </w:trPr>
        <w:tc>
          <w:tcPr>
            <w:tcW w:w="2464" w:type="dxa"/>
          </w:tcPr>
          <w:p w:rsidR="00554053" w:rsidRDefault="00B532F1">
            <w:pPr>
              <w:pStyle w:val="TableParagraph"/>
              <w:spacing w:before="11"/>
              <w:ind w:left="832" w:right="733"/>
              <w:jc w:val="center"/>
              <w:rPr>
                <w:rFonts w:ascii="Arial"/>
                <w:sz w:val="20"/>
              </w:rPr>
            </w:pPr>
            <w:r>
              <w:rPr>
                <w:rFonts w:ascii="Arial"/>
                <w:sz w:val="20"/>
              </w:rPr>
              <w:t>Total</w:t>
            </w:r>
          </w:p>
        </w:tc>
        <w:tc>
          <w:tcPr>
            <w:tcW w:w="336" w:type="dxa"/>
          </w:tcPr>
          <w:p w:rsidR="00554053" w:rsidRDefault="00B532F1">
            <w:pPr>
              <w:pStyle w:val="TableParagraph"/>
              <w:spacing w:before="11"/>
              <w:ind w:right="26"/>
              <w:jc w:val="center"/>
              <w:rPr>
                <w:rFonts w:ascii="Arial"/>
                <w:sz w:val="20"/>
              </w:rPr>
            </w:pPr>
            <w:r>
              <w:rPr>
                <w:rFonts w:ascii="Arial"/>
                <w:w w:val="99"/>
                <w:sz w:val="20"/>
              </w:rPr>
              <w:t>$</w:t>
            </w:r>
          </w:p>
        </w:tc>
        <w:tc>
          <w:tcPr>
            <w:tcW w:w="871"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237</w:t>
            </w:r>
          </w:p>
        </w:tc>
        <w:tc>
          <w:tcPr>
            <w:tcW w:w="144" w:type="dxa"/>
          </w:tcPr>
          <w:p w:rsidR="00554053" w:rsidRDefault="00554053"/>
        </w:tc>
        <w:tc>
          <w:tcPr>
            <w:tcW w:w="562"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100</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6398"/>
        <w:gridCol w:w="4557"/>
      </w:tblGrid>
      <w:tr w:rsidR="00554053">
        <w:trPr>
          <w:trHeight w:hRule="exact" w:val="268"/>
        </w:trPr>
        <w:tc>
          <w:tcPr>
            <w:tcW w:w="6398" w:type="dxa"/>
          </w:tcPr>
          <w:p w:rsidR="00554053" w:rsidRDefault="00B532F1">
            <w:pPr>
              <w:pStyle w:val="TableParagraph"/>
              <w:spacing w:line="268" w:lineRule="exact"/>
              <w:ind w:left="200"/>
              <w:rPr>
                <w:rFonts w:ascii="Arial"/>
                <w:sz w:val="24"/>
              </w:rPr>
            </w:pPr>
            <w:r>
              <w:rPr>
                <w:rFonts w:ascii="Arial"/>
                <w:sz w:val="24"/>
                <w:u w:val="single"/>
              </w:rPr>
              <w:t>SERVICIOS GENERALES</w:t>
            </w:r>
          </w:p>
        </w:tc>
        <w:tc>
          <w:tcPr>
            <w:tcW w:w="4557" w:type="dxa"/>
          </w:tcPr>
          <w:p w:rsidR="00554053" w:rsidRDefault="00B532F1">
            <w:pPr>
              <w:pStyle w:val="TableParagraph"/>
              <w:spacing w:line="268" w:lineRule="exact"/>
              <w:ind w:right="198"/>
              <w:jc w:val="right"/>
              <w:rPr>
                <w:rFonts w:ascii="Arial"/>
                <w:sz w:val="24"/>
              </w:rPr>
            </w:pPr>
            <w:r>
              <w:rPr>
                <w:rFonts w:ascii="Arial"/>
                <w:sz w:val="24"/>
              </w:rPr>
              <w:t>$384,967</w:t>
            </w:r>
          </w:p>
        </w:tc>
      </w:tr>
    </w:tbl>
    <w:p w:rsidR="00554053" w:rsidRDefault="00554053">
      <w:pPr>
        <w:pStyle w:val="Textoindependiente"/>
      </w:pPr>
    </w:p>
    <w:p w:rsidR="00554053" w:rsidRDefault="00B532F1">
      <w:pPr>
        <w:pStyle w:val="Textoindependiente"/>
        <w:ind w:left="732"/>
      </w:pPr>
      <w:r>
        <w:t>Este capítulo se integra por las cuentas siguientes:</w:t>
      </w:r>
    </w:p>
    <w:p w:rsidR="00554053" w:rsidRDefault="00554053">
      <w:pPr>
        <w:pStyle w:val="Textoindependiente"/>
        <w:spacing w:before="5"/>
        <w:rPr>
          <w:sz w:val="26"/>
        </w:rPr>
      </w:pPr>
    </w:p>
    <w:tbl>
      <w:tblPr>
        <w:tblStyle w:val="TableNormal"/>
        <w:tblW w:w="0" w:type="auto"/>
        <w:tblInd w:w="1273" w:type="dxa"/>
        <w:tblBorders>
          <w:top w:val="nil"/>
          <w:left w:val="nil"/>
          <w:bottom w:val="nil"/>
          <w:right w:val="nil"/>
          <w:insideH w:val="nil"/>
          <w:insideV w:val="nil"/>
        </w:tblBorders>
        <w:tblLayout w:type="fixed"/>
        <w:tblLook w:val="01E0" w:firstRow="1" w:lastRow="1" w:firstColumn="1" w:lastColumn="1" w:noHBand="0" w:noVBand="0"/>
      </w:tblPr>
      <w:tblGrid>
        <w:gridCol w:w="4980"/>
        <w:gridCol w:w="308"/>
        <w:gridCol w:w="1018"/>
        <w:gridCol w:w="190"/>
        <w:gridCol w:w="665"/>
        <w:gridCol w:w="252"/>
        <w:gridCol w:w="938"/>
        <w:gridCol w:w="211"/>
        <w:gridCol w:w="763"/>
      </w:tblGrid>
      <w:tr w:rsidR="00554053">
        <w:trPr>
          <w:trHeight w:hRule="exact" w:val="301"/>
        </w:trPr>
        <w:tc>
          <w:tcPr>
            <w:tcW w:w="4980" w:type="dxa"/>
          </w:tcPr>
          <w:p w:rsidR="00554053" w:rsidRDefault="00B532F1">
            <w:pPr>
              <w:pStyle w:val="TableParagraph"/>
              <w:spacing w:line="223" w:lineRule="exact"/>
              <w:ind w:left="2238" w:right="2056"/>
              <w:jc w:val="center"/>
              <w:rPr>
                <w:rFonts w:ascii="Arial"/>
                <w:sz w:val="20"/>
              </w:rPr>
            </w:pPr>
            <w:r>
              <w:rPr>
                <w:rFonts w:ascii="Arial"/>
                <w:sz w:val="20"/>
                <w:u w:val="single"/>
              </w:rPr>
              <w:t>Cuenta</w:t>
            </w:r>
          </w:p>
        </w:tc>
        <w:tc>
          <w:tcPr>
            <w:tcW w:w="308" w:type="dxa"/>
          </w:tcPr>
          <w:p w:rsidR="00554053" w:rsidRDefault="00554053"/>
        </w:tc>
        <w:tc>
          <w:tcPr>
            <w:tcW w:w="1018" w:type="dxa"/>
          </w:tcPr>
          <w:p w:rsidR="00554053" w:rsidRDefault="00B532F1">
            <w:pPr>
              <w:pStyle w:val="TableParagraph"/>
              <w:spacing w:line="223" w:lineRule="exact"/>
              <w:ind w:left="168"/>
              <w:rPr>
                <w:rFonts w:ascii="Arial"/>
                <w:sz w:val="20"/>
              </w:rPr>
            </w:pPr>
            <w:r>
              <w:rPr>
                <w:rFonts w:ascii="Arial"/>
                <w:sz w:val="20"/>
                <w:u w:val="single"/>
              </w:rPr>
              <w:t>Importe</w:t>
            </w:r>
          </w:p>
        </w:tc>
        <w:tc>
          <w:tcPr>
            <w:tcW w:w="190" w:type="dxa"/>
          </w:tcPr>
          <w:p w:rsidR="00554053" w:rsidRDefault="00554053"/>
        </w:tc>
        <w:tc>
          <w:tcPr>
            <w:tcW w:w="665"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252" w:type="dxa"/>
          </w:tcPr>
          <w:p w:rsidR="00554053" w:rsidRDefault="00554053"/>
        </w:tc>
        <w:tc>
          <w:tcPr>
            <w:tcW w:w="938" w:type="dxa"/>
          </w:tcPr>
          <w:p w:rsidR="00554053" w:rsidRDefault="00B532F1">
            <w:pPr>
              <w:pStyle w:val="TableParagraph"/>
              <w:spacing w:line="223" w:lineRule="exact"/>
              <w:ind w:right="115"/>
              <w:jc w:val="right"/>
              <w:rPr>
                <w:rFonts w:ascii="Arial"/>
                <w:sz w:val="20"/>
              </w:rPr>
            </w:pPr>
            <w:r>
              <w:rPr>
                <w:rFonts w:ascii="Arial"/>
                <w:sz w:val="20"/>
                <w:u w:val="single"/>
              </w:rPr>
              <w:t>Alcance</w:t>
            </w:r>
          </w:p>
        </w:tc>
        <w:tc>
          <w:tcPr>
            <w:tcW w:w="211" w:type="dxa"/>
          </w:tcPr>
          <w:p w:rsidR="00554053" w:rsidRDefault="00554053"/>
        </w:tc>
        <w:tc>
          <w:tcPr>
            <w:tcW w:w="763" w:type="dxa"/>
          </w:tcPr>
          <w:p w:rsidR="00554053" w:rsidRDefault="00B532F1">
            <w:pPr>
              <w:pStyle w:val="TableParagraph"/>
              <w:spacing w:line="223" w:lineRule="exact"/>
              <w:ind w:left="4"/>
              <w:jc w:val="center"/>
              <w:rPr>
                <w:rFonts w:ascii="Arial"/>
                <w:sz w:val="20"/>
              </w:rPr>
            </w:pPr>
            <w:r>
              <w:rPr>
                <w:rFonts w:ascii="Arial"/>
                <w:w w:val="99"/>
                <w:sz w:val="20"/>
                <w:u w:val="single"/>
              </w:rPr>
              <w:t>%</w:t>
            </w:r>
          </w:p>
        </w:tc>
      </w:tr>
      <w:tr w:rsidR="00554053">
        <w:trPr>
          <w:trHeight w:hRule="exact" w:val="545"/>
        </w:trPr>
        <w:tc>
          <w:tcPr>
            <w:tcW w:w="4980" w:type="dxa"/>
          </w:tcPr>
          <w:p w:rsidR="00554053" w:rsidRDefault="00B532F1">
            <w:pPr>
              <w:pStyle w:val="TableParagraph"/>
              <w:spacing w:before="71"/>
              <w:ind w:left="200" w:right="190"/>
              <w:rPr>
                <w:rFonts w:ascii="Arial" w:hAnsi="Arial"/>
                <w:sz w:val="20"/>
              </w:rPr>
            </w:pPr>
            <w:r>
              <w:rPr>
                <w:rFonts w:ascii="Arial" w:hAnsi="Arial"/>
                <w:sz w:val="20"/>
              </w:rPr>
              <w:t>Servicios de instalación, reparación, mantenimiento y conservación</w:t>
            </w:r>
          </w:p>
        </w:tc>
        <w:tc>
          <w:tcPr>
            <w:tcW w:w="308" w:type="dxa"/>
          </w:tcPr>
          <w:p w:rsidR="00554053" w:rsidRDefault="00554053">
            <w:pPr>
              <w:pStyle w:val="TableParagraph"/>
              <w:spacing w:before="2"/>
              <w:rPr>
                <w:rFonts w:ascii="Arial"/>
                <w:sz w:val="26"/>
              </w:rPr>
            </w:pPr>
          </w:p>
          <w:p w:rsidR="00554053" w:rsidRDefault="00B532F1">
            <w:pPr>
              <w:pStyle w:val="TableParagraph"/>
              <w:ind w:left="54"/>
              <w:jc w:val="center"/>
              <w:rPr>
                <w:rFonts w:ascii="Arial"/>
                <w:sz w:val="20"/>
              </w:rPr>
            </w:pPr>
            <w:r>
              <w:rPr>
                <w:rFonts w:ascii="Arial"/>
                <w:w w:val="99"/>
                <w:sz w:val="20"/>
              </w:rPr>
              <w:t>$</w:t>
            </w:r>
          </w:p>
        </w:tc>
        <w:tc>
          <w:tcPr>
            <w:tcW w:w="1018" w:type="dxa"/>
          </w:tcPr>
          <w:p w:rsidR="00554053" w:rsidRDefault="00554053">
            <w:pPr>
              <w:pStyle w:val="TableParagraph"/>
              <w:spacing w:before="2"/>
              <w:rPr>
                <w:rFonts w:ascii="Arial"/>
                <w:sz w:val="26"/>
              </w:rPr>
            </w:pPr>
          </w:p>
          <w:p w:rsidR="00554053" w:rsidRDefault="00B532F1">
            <w:pPr>
              <w:pStyle w:val="TableParagraph"/>
              <w:ind w:right="72"/>
              <w:jc w:val="right"/>
              <w:rPr>
                <w:rFonts w:ascii="Arial"/>
                <w:sz w:val="20"/>
              </w:rPr>
            </w:pPr>
            <w:r>
              <w:rPr>
                <w:rFonts w:ascii="Arial"/>
                <w:w w:val="95"/>
                <w:sz w:val="20"/>
              </w:rPr>
              <w:t>147,903</w:t>
            </w:r>
          </w:p>
        </w:tc>
        <w:tc>
          <w:tcPr>
            <w:tcW w:w="190" w:type="dxa"/>
          </w:tcPr>
          <w:p w:rsidR="00554053" w:rsidRDefault="00554053"/>
        </w:tc>
        <w:tc>
          <w:tcPr>
            <w:tcW w:w="665" w:type="dxa"/>
          </w:tcPr>
          <w:p w:rsidR="00554053" w:rsidRDefault="00554053">
            <w:pPr>
              <w:pStyle w:val="TableParagraph"/>
              <w:spacing w:before="2"/>
              <w:rPr>
                <w:rFonts w:ascii="Arial"/>
                <w:sz w:val="26"/>
              </w:rPr>
            </w:pPr>
          </w:p>
          <w:p w:rsidR="00554053" w:rsidRDefault="00B532F1">
            <w:pPr>
              <w:pStyle w:val="TableParagraph"/>
              <w:ind w:right="72"/>
              <w:jc w:val="right"/>
              <w:rPr>
                <w:rFonts w:ascii="Arial"/>
                <w:sz w:val="20"/>
              </w:rPr>
            </w:pPr>
            <w:r>
              <w:rPr>
                <w:rFonts w:ascii="Arial"/>
                <w:sz w:val="20"/>
              </w:rPr>
              <w:t>38</w:t>
            </w:r>
          </w:p>
        </w:tc>
        <w:tc>
          <w:tcPr>
            <w:tcW w:w="252" w:type="dxa"/>
          </w:tcPr>
          <w:p w:rsidR="00554053" w:rsidRDefault="00554053">
            <w:pPr>
              <w:pStyle w:val="TableParagraph"/>
              <w:spacing w:before="2"/>
              <w:rPr>
                <w:rFonts w:ascii="Arial"/>
                <w:sz w:val="26"/>
              </w:rPr>
            </w:pPr>
          </w:p>
          <w:p w:rsidR="00554053" w:rsidRDefault="00B532F1">
            <w:pPr>
              <w:pStyle w:val="TableParagraph"/>
              <w:jc w:val="center"/>
              <w:rPr>
                <w:rFonts w:ascii="Arial"/>
                <w:sz w:val="20"/>
              </w:rPr>
            </w:pPr>
            <w:r>
              <w:rPr>
                <w:rFonts w:ascii="Arial"/>
                <w:w w:val="99"/>
                <w:sz w:val="20"/>
              </w:rPr>
              <w:t>$</w:t>
            </w:r>
          </w:p>
        </w:tc>
        <w:tc>
          <w:tcPr>
            <w:tcW w:w="938" w:type="dxa"/>
          </w:tcPr>
          <w:p w:rsidR="00554053" w:rsidRDefault="00554053">
            <w:pPr>
              <w:pStyle w:val="TableParagraph"/>
              <w:spacing w:before="2"/>
              <w:rPr>
                <w:rFonts w:ascii="Arial"/>
                <w:sz w:val="26"/>
              </w:rPr>
            </w:pPr>
          </w:p>
          <w:p w:rsidR="00554053" w:rsidRDefault="00B532F1">
            <w:pPr>
              <w:pStyle w:val="TableParagraph"/>
              <w:ind w:right="70"/>
              <w:jc w:val="right"/>
              <w:rPr>
                <w:rFonts w:ascii="Arial"/>
                <w:sz w:val="20"/>
              </w:rPr>
            </w:pPr>
            <w:r>
              <w:rPr>
                <w:rFonts w:ascii="Arial"/>
                <w:sz w:val="20"/>
              </w:rPr>
              <w:t>88,065</w:t>
            </w:r>
          </w:p>
        </w:tc>
        <w:tc>
          <w:tcPr>
            <w:tcW w:w="211" w:type="dxa"/>
          </w:tcPr>
          <w:p w:rsidR="00554053" w:rsidRDefault="00554053"/>
        </w:tc>
        <w:tc>
          <w:tcPr>
            <w:tcW w:w="763" w:type="dxa"/>
          </w:tcPr>
          <w:p w:rsidR="00554053" w:rsidRDefault="00554053">
            <w:pPr>
              <w:pStyle w:val="TableParagraph"/>
              <w:spacing w:before="2"/>
              <w:rPr>
                <w:rFonts w:ascii="Arial"/>
                <w:sz w:val="26"/>
              </w:rPr>
            </w:pPr>
          </w:p>
          <w:p w:rsidR="00554053" w:rsidRDefault="00B532F1">
            <w:pPr>
              <w:pStyle w:val="TableParagraph"/>
              <w:ind w:right="72"/>
              <w:jc w:val="right"/>
              <w:rPr>
                <w:rFonts w:ascii="Arial"/>
                <w:sz w:val="20"/>
              </w:rPr>
            </w:pPr>
            <w:r>
              <w:rPr>
                <w:rFonts w:ascii="Arial"/>
                <w:sz w:val="20"/>
              </w:rPr>
              <w:t>60</w:t>
            </w:r>
          </w:p>
        </w:tc>
      </w:tr>
      <w:tr w:rsidR="00554053">
        <w:trPr>
          <w:trHeight w:hRule="exact" w:val="250"/>
        </w:trPr>
        <w:tc>
          <w:tcPr>
            <w:tcW w:w="4980" w:type="dxa"/>
          </w:tcPr>
          <w:p w:rsidR="00554053" w:rsidRDefault="00B532F1">
            <w:pPr>
              <w:pStyle w:val="TableParagraph"/>
              <w:spacing w:before="6"/>
              <w:ind w:left="200"/>
              <w:rPr>
                <w:rFonts w:ascii="Arial" w:hAnsi="Arial"/>
                <w:sz w:val="20"/>
              </w:rPr>
            </w:pPr>
            <w:r>
              <w:rPr>
                <w:rFonts w:ascii="Arial" w:hAnsi="Arial"/>
                <w:sz w:val="20"/>
              </w:rPr>
              <w:t>Servicios básicos</w:t>
            </w:r>
          </w:p>
        </w:tc>
        <w:tc>
          <w:tcPr>
            <w:tcW w:w="308" w:type="dxa"/>
          </w:tcPr>
          <w:p w:rsidR="00554053" w:rsidRDefault="00554053"/>
        </w:tc>
        <w:tc>
          <w:tcPr>
            <w:tcW w:w="1018" w:type="dxa"/>
          </w:tcPr>
          <w:p w:rsidR="00554053" w:rsidRDefault="00B532F1">
            <w:pPr>
              <w:pStyle w:val="TableParagraph"/>
              <w:spacing w:before="6"/>
              <w:ind w:right="72"/>
              <w:jc w:val="right"/>
              <w:rPr>
                <w:rFonts w:ascii="Arial"/>
                <w:sz w:val="20"/>
              </w:rPr>
            </w:pPr>
            <w:r>
              <w:rPr>
                <w:rFonts w:ascii="Arial"/>
                <w:sz w:val="20"/>
              </w:rPr>
              <w:t>93,578</w:t>
            </w:r>
          </w:p>
        </w:tc>
        <w:tc>
          <w:tcPr>
            <w:tcW w:w="190" w:type="dxa"/>
          </w:tcPr>
          <w:p w:rsidR="00554053" w:rsidRDefault="00554053"/>
        </w:tc>
        <w:tc>
          <w:tcPr>
            <w:tcW w:w="665" w:type="dxa"/>
          </w:tcPr>
          <w:p w:rsidR="00554053" w:rsidRDefault="00B532F1">
            <w:pPr>
              <w:pStyle w:val="TableParagraph"/>
              <w:spacing w:before="6"/>
              <w:ind w:right="72"/>
              <w:jc w:val="right"/>
              <w:rPr>
                <w:rFonts w:ascii="Arial"/>
                <w:sz w:val="20"/>
              </w:rPr>
            </w:pPr>
            <w:r>
              <w:rPr>
                <w:rFonts w:ascii="Arial"/>
                <w:sz w:val="20"/>
              </w:rPr>
              <w:t>24</w:t>
            </w:r>
          </w:p>
        </w:tc>
        <w:tc>
          <w:tcPr>
            <w:tcW w:w="252" w:type="dxa"/>
          </w:tcPr>
          <w:p w:rsidR="00554053" w:rsidRDefault="00554053"/>
        </w:tc>
        <w:tc>
          <w:tcPr>
            <w:tcW w:w="938" w:type="dxa"/>
          </w:tcPr>
          <w:p w:rsidR="00554053" w:rsidRDefault="00B532F1">
            <w:pPr>
              <w:pStyle w:val="TableParagraph"/>
              <w:spacing w:before="6"/>
              <w:ind w:right="70"/>
              <w:jc w:val="right"/>
              <w:rPr>
                <w:rFonts w:ascii="Arial"/>
                <w:sz w:val="20"/>
              </w:rPr>
            </w:pPr>
            <w:r>
              <w:rPr>
                <w:rFonts w:ascii="Arial"/>
                <w:sz w:val="20"/>
              </w:rPr>
              <w:t>38,153</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41</w:t>
            </w:r>
          </w:p>
        </w:tc>
      </w:tr>
      <w:tr w:rsidR="00554053">
        <w:trPr>
          <w:trHeight w:hRule="exact" w:val="260"/>
        </w:trPr>
        <w:tc>
          <w:tcPr>
            <w:tcW w:w="4980" w:type="dxa"/>
          </w:tcPr>
          <w:p w:rsidR="00554053" w:rsidRDefault="00B532F1">
            <w:pPr>
              <w:pStyle w:val="TableParagraph"/>
              <w:spacing w:before="6"/>
              <w:ind w:left="200"/>
              <w:rPr>
                <w:rFonts w:ascii="Arial"/>
                <w:sz w:val="20"/>
              </w:rPr>
            </w:pPr>
            <w:r>
              <w:rPr>
                <w:rFonts w:ascii="Arial"/>
                <w:sz w:val="20"/>
              </w:rPr>
              <w:t>Servicios de arrendamiento</w:t>
            </w:r>
          </w:p>
        </w:tc>
        <w:tc>
          <w:tcPr>
            <w:tcW w:w="308" w:type="dxa"/>
          </w:tcPr>
          <w:p w:rsidR="00554053" w:rsidRDefault="00554053"/>
        </w:tc>
        <w:tc>
          <w:tcPr>
            <w:tcW w:w="1018" w:type="dxa"/>
          </w:tcPr>
          <w:p w:rsidR="00554053" w:rsidRDefault="00B532F1">
            <w:pPr>
              <w:pStyle w:val="TableParagraph"/>
              <w:spacing w:before="6"/>
              <w:ind w:right="72"/>
              <w:jc w:val="right"/>
              <w:rPr>
                <w:rFonts w:ascii="Arial"/>
                <w:sz w:val="20"/>
              </w:rPr>
            </w:pPr>
            <w:r>
              <w:rPr>
                <w:rFonts w:ascii="Arial"/>
                <w:sz w:val="20"/>
              </w:rPr>
              <w:t>34,866</w:t>
            </w:r>
          </w:p>
        </w:tc>
        <w:tc>
          <w:tcPr>
            <w:tcW w:w="190" w:type="dxa"/>
          </w:tcPr>
          <w:p w:rsidR="00554053" w:rsidRDefault="00554053"/>
        </w:tc>
        <w:tc>
          <w:tcPr>
            <w:tcW w:w="665" w:type="dxa"/>
          </w:tcPr>
          <w:p w:rsidR="00554053" w:rsidRDefault="00B532F1">
            <w:pPr>
              <w:pStyle w:val="TableParagraph"/>
              <w:spacing w:before="6"/>
              <w:ind w:right="69"/>
              <w:jc w:val="right"/>
              <w:rPr>
                <w:rFonts w:ascii="Arial"/>
                <w:sz w:val="20"/>
              </w:rPr>
            </w:pPr>
            <w:r>
              <w:rPr>
                <w:rFonts w:ascii="Arial"/>
                <w:w w:val="99"/>
                <w:sz w:val="20"/>
              </w:rPr>
              <w:t>9</w:t>
            </w:r>
          </w:p>
        </w:tc>
        <w:tc>
          <w:tcPr>
            <w:tcW w:w="252" w:type="dxa"/>
          </w:tcPr>
          <w:p w:rsidR="00554053" w:rsidRDefault="00554053"/>
        </w:tc>
        <w:tc>
          <w:tcPr>
            <w:tcW w:w="938" w:type="dxa"/>
          </w:tcPr>
          <w:p w:rsidR="00554053" w:rsidRDefault="00B532F1">
            <w:pPr>
              <w:pStyle w:val="TableParagraph"/>
              <w:spacing w:before="6"/>
              <w:ind w:right="69"/>
              <w:jc w:val="right"/>
              <w:rPr>
                <w:rFonts w:ascii="Arial"/>
                <w:sz w:val="20"/>
              </w:rPr>
            </w:pPr>
            <w:r>
              <w:rPr>
                <w:rFonts w:ascii="Arial"/>
                <w:sz w:val="20"/>
              </w:rPr>
              <w:t>1,730</w:t>
            </w:r>
          </w:p>
        </w:tc>
        <w:tc>
          <w:tcPr>
            <w:tcW w:w="211" w:type="dxa"/>
          </w:tcPr>
          <w:p w:rsidR="00554053" w:rsidRDefault="00554053"/>
        </w:tc>
        <w:tc>
          <w:tcPr>
            <w:tcW w:w="763" w:type="dxa"/>
          </w:tcPr>
          <w:p w:rsidR="00554053" w:rsidRDefault="00B532F1">
            <w:pPr>
              <w:pStyle w:val="TableParagraph"/>
              <w:spacing w:before="6"/>
              <w:ind w:right="69"/>
              <w:jc w:val="right"/>
              <w:rPr>
                <w:rFonts w:ascii="Arial"/>
                <w:sz w:val="20"/>
              </w:rPr>
            </w:pPr>
            <w:r>
              <w:rPr>
                <w:rFonts w:ascii="Arial"/>
                <w:w w:val="99"/>
                <w:sz w:val="20"/>
              </w:rPr>
              <w:t>5</w:t>
            </w:r>
          </w:p>
        </w:tc>
      </w:tr>
      <w:tr w:rsidR="00554053">
        <w:trPr>
          <w:trHeight w:hRule="exact" w:val="488"/>
        </w:trPr>
        <w:tc>
          <w:tcPr>
            <w:tcW w:w="4980" w:type="dxa"/>
          </w:tcPr>
          <w:p w:rsidR="00554053" w:rsidRDefault="00B532F1">
            <w:pPr>
              <w:pStyle w:val="TableParagraph"/>
              <w:spacing w:before="17"/>
              <w:ind w:left="200"/>
              <w:rPr>
                <w:rFonts w:ascii="Arial" w:hAnsi="Arial"/>
                <w:sz w:val="20"/>
              </w:rPr>
            </w:pPr>
            <w:r>
              <w:rPr>
                <w:rFonts w:ascii="Arial" w:hAnsi="Arial"/>
                <w:sz w:val="20"/>
              </w:rPr>
              <w:t>Servicios profesionales, científicos y técnicos y otros servicios</w:t>
            </w:r>
          </w:p>
        </w:tc>
        <w:tc>
          <w:tcPr>
            <w:tcW w:w="308" w:type="dxa"/>
          </w:tcPr>
          <w:p w:rsidR="00554053" w:rsidRDefault="00554053"/>
        </w:tc>
        <w:tc>
          <w:tcPr>
            <w:tcW w:w="1018" w:type="dxa"/>
          </w:tcPr>
          <w:p w:rsidR="00554053" w:rsidRDefault="00554053">
            <w:pPr>
              <w:pStyle w:val="TableParagraph"/>
              <w:spacing w:before="3"/>
              <w:rPr>
                <w:rFonts w:ascii="Arial"/>
                <w:sz w:val="21"/>
              </w:rPr>
            </w:pPr>
          </w:p>
          <w:p w:rsidR="00554053" w:rsidRDefault="00B532F1">
            <w:pPr>
              <w:pStyle w:val="TableParagraph"/>
              <w:ind w:right="72"/>
              <w:jc w:val="right"/>
              <w:rPr>
                <w:rFonts w:ascii="Arial"/>
                <w:sz w:val="20"/>
              </w:rPr>
            </w:pPr>
            <w:r>
              <w:rPr>
                <w:rFonts w:ascii="Arial"/>
                <w:sz w:val="20"/>
              </w:rPr>
              <w:t>34,608</w:t>
            </w:r>
          </w:p>
        </w:tc>
        <w:tc>
          <w:tcPr>
            <w:tcW w:w="190" w:type="dxa"/>
          </w:tcPr>
          <w:p w:rsidR="00554053" w:rsidRDefault="00554053"/>
        </w:tc>
        <w:tc>
          <w:tcPr>
            <w:tcW w:w="665" w:type="dxa"/>
          </w:tcPr>
          <w:p w:rsidR="00554053" w:rsidRDefault="00554053">
            <w:pPr>
              <w:pStyle w:val="TableParagraph"/>
              <w:spacing w:before="3"/>
              <w:rPr>
                <w:rFonts w:ascii="Arial"/>
                <w:sz w:val="21"/>
              </w:rPr>
            </w:pPr>
          </w:p>
          <w:p w:rsidR="00554053" w:rsidRDefault="00B532F1">
            <w:pPr>
              <w:pStyle w:val="TableParagraph"/>
              <w:ind w:right="69"/>
              <w:jc w:val="right"/>
              <w:rPr>
                <w:rFonts w:ascii="Arial"/>
                <w:sz w:val="20"/>
              </w:rPr>
            </w:pPr>
            <w:r>
              <w:rPr>
                <w:rFonts w:ascii="Arial"/>
                <w:w w:val="99"/>
                <w:sz w:val="20"/>
              </w:rPr>
              <w:t>9</w:t>
            </w:r>
          </w:p>
        </w:tc>
        <w:tc>
          <w:tcPr>
            <w:tcW w:w="252" w:type="dxa"/>
          </w:tcPr>
          <w:p w:rsidR="00554053" w:rsidRDefault="00554053"/>
        </w:tc>
        <w:tc>
          <w:tcPr>
            <w:tcW w:w="938" w:type="dxa"/>
          </w:tcPr>
          <w:p w:rsidR="00554053" w:rsidRDefault="00554053">
            <w:pPr>
              <w:pStyle w:val="TableParagraph"/>
              <w:spacing w:before="3"/>
              <w:rPr>
                <w:rFonts w:ascii="Arial"/>
                <w:sz w:val="21"/>
              </w:rPr>
            </w:pPr>
          </w:p>
          <w:p w:rsidR="00554053" w:rsidRDefault="00B532F1">
            <w:pPr>
              <w:pStyle w:val="TableParagraph"/>
              <w:ind w:right="70"/>
              <w:jc w:val="right"/>
              <w:rPr>
                <w:rFonts w:ascii="Arial"/>
                <w:sz w:val="20"/>
              </w:rPr>
            </w:pPr>
            <w:r>
              <w:rPr>
                <w:rFonts w:ascii="Arial"/>
                <w:sz w:val="20"/>
              </w:rPr>
              <w:t>15,670</w:t>
            </w:r>
          </w:p>
        </w:tc>
        <w:tc>
          <w:tcPr>
            <w:tcW w:w="211" w:type="dxa"/>
          </w:tcPr>
          <w:p w:rsidR="00554053" w:rsidRDefault="00554053"/>
        </w:tc>
        <w:tc>
          <w:tcPr>
            <w:tcW w:w="763" w:type="dxa"/>
          </w:tcPr>
          <w:p w:rsidR="00554053" w:rsidRDefault="00554053">
            <w:pPr>
              <w:pStyle w:val="TableParagraph"/>
              <w:spacing w:before="3"/>
              <w:rPr>
                <w:rFonts w:ascii="Arial"/>
                <w:sz w:val="21"/>
              </w:rPr>
            </w:pPr>
          </w:p>
          <w:p w:rsidR="00554053" w:rsidRDefault="00B532F1">
            <w:pPr>
              <w:pStyle w:val="TableParagraph"/>
              <w:ind w:right="72"/>
              <w:jc w:val="right"/>
              <w:rPr>
                <w:rFonts w:ascii="Arial"/>
                <w:sz w:val="20"/>
              </w:rPr>
            </w:pPr>
            <w:r>
              <w:rPr>
                <w:rFonts w:ascii="Arial"/>
                <w:sz w:val="20"/>
              </w:rPr>
              <w:t>45</w:t>
            </w:r>
          </w:p>
        </w:tc>
      </w:tr>
      <w:tr w:rsidR="00554053">
        <w:trPr>
          <w:trHeight w:hRule="exact" w:val="250"/>
        </w:trPr>
        <w:tc>
          <w:tcPr>
            <w:tcW w:w="4980" w:type="dxa"/>
          </w:tcPr>
          <w:p w:rsidR="00554053" w:rsidRDefault="00B532F1">
            <w:pPr>
              <w:pStyle w:val="TableParagraph"/>
              <w:spacing w:before="6"/>
              <w:ind w:left="200"/>
              <w:rPr>
                <w:rFonts w:ascii="Arial"/>
                <w:sz w:val="20"/>
              </w:rPr>
            </w:pPr>
            <w:r>
              <w:rPr>
                <w:rFonts w:ascii="Arial"/>
                <w:sz w:val="20"/>
              </w:rPr>
              <w:t>Otros servicios generales</w:t>
            </w:r>
          </w:p>
        </w:tc>
        <w:tc>
          <w:tcPr>
            <w:tcW w:w="308" w:type="dxa"/>
          </w:tcPr>
          <w:p w:rsidR="00554053" w:rsidRDefault="00554053"/>
        </w:tc>
        <w:tc>
          <w:tcPr>
            <w:tcW w:w="1018" w:type="dxa"/>
          </w:tcPr>
          <w:p w:rsidR="00554053" w:rsidRDefault="00B532F1">
            <w:pPr>
              <w:pStyle w:val="TableParagraph"/>
              <w:spacing w:before="6"/>
              <w:ind w:right="72"/>
              <w:jc w:val="right"/>
              <w:rPr>
                <w:rFonts w:ascii="Arial"/>
                <w:sz w:val="20"/>
              </w:rPr>
            </w:pPr>
            <w:r>
              <w:rPr>
                <w:rFonts w:ascii="Arial"/>
                <w:sz w:val="20"/>
              </w:rPr>
              <w:t>30,585</w:t>
            </w:r>
          </w:p>
        </w:tc>
        <w:tc>
          <w:tcPr>
            <w:tcW w:w="190" w:type="dxa"/>
          </w:tcPr>
          <w:p w:rsidR="00554053" w:rsidRDefault="00554053"/>
        </w:tc>
        <w:tc>
          <w:tcPr>
            <w:tcW w:w="665" w:type="dxa"/>
          </w:tcPr>
          <w:p w:rsidR="00554053" w:rsidRDefault="00B532F1">
            <w:pPr>
              <w:pStyle w:val="TableParagraph"/>
              <w:spacing w:before="6"/>
              <w:ind w:right="69"/>
              <w:jc w:val="right"/>
              <w:rPr>
                <w:rFonts w:ascii="Arial"/>
                <w:sz w:val="20"/>
              </w:rPr>
            </w:pPr>
            <w:r>
              <w:rPr>
                <w:rFonts w:ascii="Arial"/>
                <w:w w:val="99"/>
                <w:sz w:val="20"/>
              </w:rPr>
              <w:t>8</w:t>
            </w:r>
          </w:p>
        </w:tc>
        <w:tc>
          <w:tcPr>
            <w:tcW w:w="252" w:type="dxa"/>
          </w:tcPr>
          <w:p w:rsidR="00554053" w:rsidRDefault="00554053"/>
        </w:tc>
        <w:tc>
          <w:tcPr>
            <w:tcW w:w="938" w:type="dxa"/>
          </w:tcPr>
          <w:p w:rsidR="00554053" w:rsidRDefault="00B532F1">
            <w:pPr>
              <w:pStyle w:val="TableParagraph"/>
              <w:spacing w:before="6"/>
              <w:ind w:right="70"/>
              <w:jc w:val="right"/>
              <w:rPr>
                <w:rFonts w:ascii="Arial"/>
                <w:sz w:val="20"/>
              </w:rPr>
            </w:pPr>
            <w:r>
              <w:rPr>
                <w:rFonts w:ascii="Arial"/>
                <w:sz w:val="20"/>
              </w:rPr>
              <w:t>25,426</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83</w:t>
            </w:r>
          </w:p>
        </w:tc>
      </w:tr>
      <w:tr w:rsidR="00554053">
        <w:trPr>
          <w:trHeight w:hRule="exact" w:val="250"/>
        </w:trPr>
        <w:tc>
          <w:tcPr>
            <w:tcW w:w="4980" w:type="dxa"/>
          </w:tcPr>
          <w:p w:rsidR="00554053" w:rsidRDefault="00B532F1">
            <w:pPr>
              <w:pStyle w:val="TableParagraph"/>
              <w:spacing w:before="6"/>
              <w:ind w:left="200"/>
              <w:rPr>
                <w:rFonts w:ascii="Arial"/>
                <w:sz w:val="20"/>
              </w:rPr>
            </w:pPr>
            <w:r>
              <w:rPr>
                <w:rFonts w:ascii="Arial"/>
                <w:sz w:val="20"/>
              </w:rPr>
              <w:t>Servicios financieros, bancarios y comerciales</w:t>
            </w:r>
          </w:p>
        </w:tc>
        <w:tc>
          <w:tcPr>
            <w:tcW w:w="308" w:type="dxa"/>
          </w:tcPr>
          <w:p w:rsidR="00554053" w:rsidRDefault="00554053"/>
        </w:tc>
        <w:tc>
          <w:tcPr>
            <w:tcW w:w="1018" w:type="dxa"/>
          </w:tcPr>
          <w:p w:rsidR="00554053" w:rsidRDefault="00B532F1">
            <w:pPr>
              <w:pStyle w:val="TableParagraph"/>
              <w:spacing w:before="6"/>
              <w:ind w:right="72"/>
              <w:jc w:val="right"/>
              <w:rPr>
                <w:rFonts w:ascii="Arial"/>
                <w:sz w:val="20"/>
              </w:rPr>
            </w:pPr>
            <w:r>
              <w:rPr>
                <w:rFonts w:ascii="Arial"/>
                <w:sz w:val="20"/>
              </w:rPr>
              <w:t>22,402</w:t>
            </w:r>
          </w:p>
        </w:tc>
        <w:tc>
          <w:tcPr>
            <w:tcW w:w="190" w:type="dxa"/>
          </w:tcPr>
          <w:p w:rsidR="00554053" w:rsidRDefault="00554053"/>
        </w:tc>
        <w:tc>
          <w:tcPr>
            <w:tcW w:w="665" w:type="dxa"/>
          </w:tcPr>
          <w:p w:rsidR="00554053" w:rsidRDefault="00B532F1">
            <w:pPr>
              <w:pStyle w:val="TableParagraph"/>
              <w:spacing w:before="6"/>
              <w:ind w:right="69"/>
              <w:jc w:val="right"/>
              <w:rPr>
                <w:rFonts w:ascii="Arial"/>
                <w:sz w:val="20"/>
              </w:rPr>
            </w:pPr>
            <w:r>
              <w:rPr>
                <w:rFonts w:ascii="Arial"/>
                <w:w w:val="99"/>
                <w:sz w:val="20"/>
              </w:rPr>
              <w:t>6</w:t>
            </w:r>
          </w:p>
        </w:tc>
        <w:tc>
          <w:tcPr>
            <w:tcW w:w="252" w:type="dxa"/>
          </w:tcPr>
          <w:p w:rsidR="00554053" w:rsidRDefault="00554053"/>
        </w:tc>
        <w:tc>
          <w:tcPr>
            <w:tcW w:w="938" w:type="dxa"/>
          </w:tcPr>
          <w:p w:rsidR="00554053" w:rsidRDefault="00B532F1">
            <w:pPr>
              <w:pStyle w:val="TableParagraph"/>
              <w:spacing w:before="6"/>
              <w:ind w:right="69"/>
              <w:jc w:val="right"/>
              <w:rPr>
                <w:rFonts w:ascii="Arial"/>
                <w:sz w:val="20"/>
              </w:rPr>
            </w:pPr>
            <w:r>
              <w:rPr>
                <w:rFonts w:ascii="Arial"/>
                <w:sz w:val="20"/>
              </w:rPr>
              <w:t>5,219</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23</w:t>
            </w:r>
          </w:p>
        </w:tc>
      </w:tr>
      <w:tr w:rsidR="00554053">
        <w:trPr>
          <w:trHeight w:hRule="exact" w:val="248"/>
        </w:trPr>
        <w:tc>
          <w:tcPr>
            <w:tcW w:w="4980" w:type="dxa"/>
          </w:tcPr>
          <w:p w:rsidR="00554053" w:rsidRDefault="00B532F1">
            <w:pPr>
              <w:pStyle w:val="TableParagraph"/>
              <w:spacing w:before="6"/>
              <w:ind w:left="200"/>
              <w:rPr>
                <w:rFonts w:ascii="Arial"/>
                <w:sz w:val="20"/>
              </w:rPr>
            </w:pPr>
            <w:r>
              <w:rPr>
                <w:rFonts w:ascii="Arial"/>
                <w:sz w:val="20"/>
              </w:rPr>
              <w:t>Servicios oficiales</w:t>
            </w:r>
          </w:p>
        </w:tc>
        <w:tc>
          <w:tcPr>
            <w:tcW w:w="308" w:type="dxa"/>
          </w:tcPr>
          <w:p w:rsidR="00554053" w:rsidRDefault="00554053"/>
        </w:tc>
        <w:tc>
          <w:tcPr>
            <w:tcW w:w="1018" w:type="dxa"/>
          </w:tcPr>
          <w:p w:rsidR="00554053" w:rsidRDefault="00B532F1">
            <w:pPr>
              <w:pStyle w:val="TableParagraph"/>
              <w:spacing w:before="6"/>
              <w:ind w:right="72"/>
              <w:jc w:val="right"/>
              <w:rPr>
                <w:rFonts w:ascii="Arial"/>
                <w:sz w:val="20"/>
              </w:rPr>
            </w:pPr>
            <w:r>
              <w:rPr>
                <w:rFonts w:ascii="Arial"/>
                <w:sz w:val="20"/>
              </w:rPr>
              <w:t>9,822</w:t>
            </w:r>
          </w:p>
        </w:tc>
        <w:tc>
          <w:tcPr>
            <w:tcW w:w="190" w:type="dxa"/>
          </w:tcPr>
          <w:p w:rsidR="00554053" w:rsidRDefault="00554053"/>
        </w:tc>
        <w:tc>
          <w:tcPr>
            <w:tcW w:w="665" w:type="dxa"/>
          </w:tcPr>
          <w:p w:rsidR="00554053" w:rsidRDefault="00B532F1">
            <w:pPr>
              <w:pStyle w:val="TableParagraph"/>
              <w:spacing w:before="6"/>
              <w:ind w:right="69"/>
              <w:jc w:val="right"/>
              <w:rPr>
                <w:rFonts w:ascii="Arial"/>
                <w:sz w:val="20"/>
              </w:rPr>
            </w:pPr>
            <w:r>
              <w:rPr>
                <w:rFonts w:ascii="Arial"/>
                <w:w w:val="99"/>
                <w:sz w:val="20"/>
              </w:rPr>
              <w:t>3</w:t>
            </w:r>
          </w:p>
        </w:tc>
        <w:tc>
          <w:tcPr>
            <w:tcW w:w="252" w:type="dxa"/>
          </w:tcPr>
          <w:p w:rsidR="00554053" w:rsidRDefault="00554053"/>
        </w:tc>
        <w:tc>
          <w:tcPr>
            <w:tcW w:w="938" w:type="dxa"/>
          </w:tcPr>
          <w:p w:rsidR="00554053" w:rsidRDefault="00B532F1">
            <w:pPr>
              <w:pStyle w:val="TableParagraph"/>
              <w:spacing w:before="6"/>
              <w:ind w:right="69"/>
              <w:jc w:val="right"/>
              <w:rPr>
                <w:rFonts w:ascii="Arial"/>
                <w:sz w:val="20"/>
              </w:rPr>
            </w:pPr>
            <w:r>
              <w:rPr>
                <w:rFonts w:ascii="Arial"/>
                <w:sz w:val="20"/>
              </w:rPr>
              <w:t>2,728</w:t>
            </w:r>
          </w:p>
        </w:tc>
        <w:tc>
          <w:tcPr>
            <w:tcW w:w="211" w:type="dxa"/>
          </w:tcPr>
          <w:p w:rsidR="00554053" w:rsidRDefault="00554053"/>
        </w:tc>
        <w:tc>
          <w:tcPr>
            <w:tcW w:w="763" w:type="dxa"/>
          </w:tcPr>
          <w:p w:rsidR="00554053" w:rsidRDefault="00B532F1">
            <w:pPr>
              <w:pStyle w:val="TableParagraph"/>
              <w:spacing w:before="6"/>
              <w:ind w:right="72"/>
              <w:jc w:val="right"/>
              <w:rPr>
                <w:rFonts w:ascii="Arial"/>
                <w:sz w:val="20"/>
              </w:rPr>
            </w:pPr>
            <w:r>
              <w:rPr>
                <w:rFonts w:ascii="Arial"/>
                <w:sz w:val="20"/>
              </w:rPr>
              <w:t>28</w:t>
            </w:r>
          </w:p>
        </w:tc>
      </w:tr>
      <w:tr w:rsidR="00554053">
        <w:trPr>
          <w:trHeight w:hRule="exact" w:val="248"/>
        </w:trPr>
        <w:tc>
          <w:tcPr>
            <w:tcW w:w="4980" w:type="dxa"/>
          </w:tcPr>
          <w:p w:rsidR="00554053" w:rsidRDefault="00B532F1">
            <w:pPr>
              <w:pStyle w:val="TableParagraph"/>
              <w:spacing w:before="5"/>
              <w:ind w:left="200"/>
              <w:rPr>
                <w:rFonts w:ascii="Arial" w:hAnsi="Arial"/>
                <w:sz w:val="20"/>
              </w:rPr>
            </w:pPr>
            <w:r>
              <w:rPr>
                <w:rFonts w:ascii="Arial" w:hAnsi="Arial"/>
                <w:sz w:val="20"/>
              </w:rPr>
              <w:t>Servicios de comunicación social y publicidad</w:t>
            </w:r>
          </w:p>
        </w:tc>
        <w:tc>
          <w:tcPr>
            <w:tcW w:w="308" w:type="dxa"/>
          </w:tcPr>
          <w:p w:rsidR="00554053" w:rsidRDefault="00554053"/>
        </w:tc>
        <w:tc>
          <w:tcPr>
            <w:tcW w:w="1018" w:type="dxa"/>
          </w:tcPr>
          <w:p w:rsidR="00554053" w:rsidRDefault="00B532F1">
            <w:pPr>
              <w:pStyle w:val="TableParagraph"/>
              <w:spacing w:before="5"/>
              <w:ind w:right="72"/>
              <w:jc w:val="right"/>
              <w:rPr>
                <w:rFonts w:ascii="Arial"/>
                <w:sz w:val="20"/>
              </w:rPr>
            </w:pPr>
            <w:r>
              <w:rPr>
                <w:rFonts w:ascii="Arial"/>
                <w:sz w:val="20"/>
              </w:rPr>
              <w:t>9,476</w:t>
            </w:r>
          </w:p>
        </w:tc>
        <w:tc>
          <w:tcPr>
            <w:tcW w:w="190" w:type="dxa"/>
          </w:tcPr>
          <w:p w:rsidR="00554053" w:rsidRDefault="00554053"/>
        </w:tc>
        <w:tc>
          <w:tcPr>
            <w:tcW w:w="665" w:type="dxa"/>
          </w:tcPr>
          <w:p w:rsidR="00554053" w:rsidRDefault="00B532F1">
            <w:pPr>
              <w:pStyle w:val="TableParagraph"/>
              <w:spacing w:before="5"/>
              <w:ind w:right="69"/>
              <w:jc w:val="right"/>
              <w:rPr>
                <w:rFonts w:ascii="Arial"/>
                <w:sz w:val="20"/>
              </w:rPr>
            </w:pPr>
            <w:r>
              <w:rPr>
                <w:rFonts w:ascii="Arial"/>
                <w:w w:val="99"/>
                <w:sz w:val="20"/>
              </w:rPr>
              <w:t>3</w:t>
            </w:r>
          </w:p>
        </w:tc>
        <w:tc>
          <w:tcPr>
            <w:tcW w:w="252" w:type="dxa"/>
          </w:tcPr>
          <w:p w:rsidR="00554053" w:rsidRDefault="00554053"/>
        </w:tc>
        <w:tc>
          <w:tcPr>
            <w:tcW w:w="938" w:type="dxa"/>
          </w:tcPr>
          <w:p w:rsidR="00554053" w:rsidRDefault="00B532F1">
            <w:pPr>
              <w:pStyle w:val="TableParagraph"/>
              <w:spacing w:before="5"/>
              <w:ind w:right="69"/>
              <w:jc w:val="right"/>
              <w:rPr>
                <w:rFonts w:ascii="Arial"/>
                <w:sz w:val="20"/>
              </w:rPr>
            </w:pPr>
            <w:r>
              <w:rPr>
                <w:rFonts w:ascii="Arial"/>
                <w:sz w:val="20"/>
              </w:rPr>
              <w:t>1,554</w:t>
            </w:r>
          </w:p>
        </w:tc>
        <w:tc>
          <w:tcPr>
            <w:tcW w:w="211" w:type="dxa"/>
          </w:tcPr>
          <w:p w:rsidR="00554053" w:rsidRDefault="00554053"/>
        </w:tc>
        <w:tc>
          <w:tcPr>
            <w:tcW w:w="763" w:type="dxa"/>
          </w:tcPr>
          <w:p w:rsidR="00554053" w:rsidRDefault="00B532F1">
            <w:pPr>
              <w:pStyle w:val="TableParagraph"/>
              <w:spacing w:before="5"/>
              <w:ind w:right="72"/>
              <w:jc w:val="right"/>
              <w:rPr>
                <w:rFonts w:ascii="Arial"/>
                <w:sz w:val="20"/>
              </w:rPr>
            </w:pPr>
            <w:r>
              <w:rPr>
                <w:rFonts w:ascii="Arial"/>
                <w:sz w:val="20"/>
              </w:rPr>
              <w:t>16</w:t>
            </w:r>
          </w:p>
        </w:tc>
      </w:tr>
      <w:tr w:rsidR="00554053">
        <w:trPr>
          <w:trHeight w:hRule="exact" w:val="335"/>
        </w:trPr>
        <w:tc>
          <w:tcPr>
            <w:tcW w:w="4980" w:type="dxa"/>
          </w:tcPr>
          <w:p w:rsidR="00554053" w:rsidRDefault="00B532F1">
            <w:pPr>
              <w:pStyle w:val="TableParagraph"/>
              <w:spacing w:before="6"/>
              <w:ind w:left="200"/>
              <w:rPr>
                <w:rFonts w:ascii="Arial" w:hAnsi="Arial"/>
                <w:sz w:val="20"/>
              </w:rPr>
            </w:pPr>
            <w:r>
              <w:rPr>
                <w:rFonts w:ascii="Arial" w:hAnsi="Arial"/>
                <w:sz w:val="20"/>
              </w:rPr>
              <w:t>Servicios de traslado y viáticos</w:t>
            </w:r>
          </w:p>
        </w:tc>
        <w:tc>
          <w:tcPr>
            <w:tcW w:w="308" w:type="dxa"/>
          </w:tcPr>
          <w:p w:rsidR="00554053" w:rsidRDefault="00554053"/>
        </w:tc>
        <w:tc>
          <w:tcPr>
            <w:tcW w:w="1018"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1,727</w:t>
            </w:r>
          </w:p>
        </w:tc>
        <w:tc>
          <w:tcPr>
            <w:tcW w:w="190" w:type="dxa"/>
          </w:tcPr>
          <w:p w:rsidR="00554053" w:rsidRDefault="00554053"/>
        </w:tc>
        <w:tc>
          <w:tcPr>
            <w:tcW w:w="665"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38"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763"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6"/>
        </w:trPr>
        <w:tc>
          <w:tcPr>
            <w:tcW w:w="4980" w:type="dxa"/>
          </w:tcPr>
          <w:p w:rsidR="00554053" w:rsidRDefault="00B532F1">
            <w:pPr>
              <w:pStyle w:val="TableParagraph"/>
              <w:spacing w:before="9"/>
              <w:ind w:left="2238" w:right="2054"/>
              <w:jc w:val="center"/>
              <w:rPr>
                <w:rFonts w:ascii="Arial"/>
                <w:sz w:val="20"/>
              </w:rPr>
            </w:pPr>
            <w:r>
              <w:rPr>
                <w:rFonts w:ascii="Arial"/>
                <w:sz w:val="20"/>
              </w:rPr>
              <w:t>Total</w:t>
            </w:r>
          </w:p>
        </w:tc>
        <w:tc>
          <w:tcPr>
            <w:tcW w:w="308" w:type="dxa"/>
          </w:tcPr>
          <w:p w:rsidR="00554053" w:rsidRDefault="00B532F1">
            <w:pPr>
              <w:pStyle w:val="TableParagraph"/>
              <w:spacing w:before="9"/>
              <w:ind w:left="54"/>
              <w:jc w:val="center"/>
              <w:rPr>
                <w:rFonts w:ascii="Arial"/>
                <w:sz w:val="20"/>
              </w:rPr>
            </w:pPr>
            <w:r>
              <w:rPr>
                <w:rFonts w:ascii="Arial"/>
                <w:w w:val="99"/>
                <w:sz w:val="20"/>
              </w:rPr>
              <w:t>$</w:t>
            </w:r>
          </w:p>
        </w:tc>
        <w:tc>
          <w:tcPr>
            <w:tcW w:w="1018" w:type="dxa"/>
            <w:tcBorders>
              <w:top w:val="single" w:sz="4" w:space="0" w:color="000000"/>
              <w:bottom w:val="double" w:sz="6" w:space="0" w:color="000000"/>
            </w:tcBorders>
          </w:tcPr>
          <w:p w:rsidR="00554053" w:rsidRDefault="00B532F1">
            <w:pPr>
              <w:pStyle w:val="TableParagraph"/>
              <w:spacing w:before="4"/>
              <w:ind w:right="72"/>
              <w:jc w:val="right"/>
              <w:rPr>
                <w:rFonts w:ascii="Arial"/>
                <w:sz w:val="20"/>
              </w:rPr>
            </w:pPr>
            <w:r>
              <w:rPr>
                <w:rFonts w:ascii="Arial"/>
                <w:w w:val="95"/>
                <w:sz w:val="20"/>
              </w:rPr>
              <w:t>384,967</w:t>
            </w:r>
          </w:p>
        </w:tc>
        <w:tc>
          <w:tcPr>
            <w:tcW w:w="190" w:type="dxa"/>
          </w:tcPr>
          <w:p w:rsidR="00554053" w:rsidRDefault="00554053"/>
        </w:tc>
        <w:tc>
          <w:tcPr>
            <w:tcW w:w="665" w:type="dxa"/>
            <w:tcBorders>
              <w:top w:val="single" w:sz="4" w:space="0" w:color="000000"/>
              <w:bottom w:val="double" w:sz="6" w:space="0" w:color="000000"/>
            </w:tcBorders>
          </w:tcPr>
          <w:p w:rsidR="00554053" w:rsidRDefault="00B532F1">
            <w:pPr>
              <w:pStyle w:val="TableParagraph"/>
              <w:spacing w:before="4"/>
              <w:ind w:right="72"/>
              <w:jc w:val="right"/>
              <w:rPr>
                <w:rFonts w:ascii="Arial"/>
                <w:sz w:val="20"/>
              </w:rPr>
            </w:pPr>
            <w:r>
              <w:rPr>
                <w:rFonts w:ascii="Arial"/>
                <w:sz w:val="20"/>
              </w:rPr>
              <w:t>100</w:t>
            </w:r>
          </w:p>
        </w:tc>
        <w:tc>
          <w:tcPr>
            <w:tcW w:w="252" w:type="dxa"/>
          </w:tcPr>
          <w:p w:rsidR="00554053" w:rsidRDefault="00B532F1">
            <w:pPr>
              <w:pStyle w:val="TableParagraph"/>
              <w:spacing w:before="9"/>
              <w:jc w:val="center"/>
              <w:rPr>
                <w:rFonts w:ascii="Arial"/>
                <w:sz w:val="20"/>
              </w:rPr>
            </w:pPr>
            <w:r>
              <w:rPr>
                <w:rFonts w:ascii="Arial"/>
                <w:w w:val="99"/>
                <w:sz w:val="20"/>
              </w:rPr>
              <w:t>$</w:t>
            </w:r>
          </w:p>
        </w:tc>
        <w:tc>
          <w:tcPr>
            <w:tcW w:w="938" w:type="dxa"/>
            <w:tcBorders>
              <w:top w:val="single" w:sz="4" w:space="0" w:color="000000"/>
              <w:bottom w:val="double" w:sz="6" w:space="0" w:color="000000"/>
            </w:tcBorders>
          </w:tcPr>
          <w:p w:rsidR="00554053" w:rsidRDefault="00B532F1">
            <w:pPr>
              <w:pStyle w:val="TableParagraph"/>
              <w:spacing w:before="4"/>
              <w:ind w:right="70"/>
              <w:jc w:val="right"/>
              <w:rPr>
                <w:rFonts w:ascii="Arial"/>
                <w:sz w:val="20"/>
              </w:rPr>
            </w:pPr>
            <w:r>
              <w:rPr>
                <w:rFonts w:ascii="Arial"/>
                <w:w w:val="95"/>
                <w:sz w:val="20"/>
              </w:rPr>
              <w:t>178,545</w:t>
            </w:r>
          </w:p>
        </w:tc>
        <w:tc>
          <w:tcPr>
            <w:tcW w:w="211" w:type="dxa"/>
          </w:tcPr>
          <w:p w:rsidR="00554053" w:rsidRDefault="00554053"/>
        </w:tc>
        <w:tc>
          <w:tcPr>
            <w:tcW w:w="763" w:type="dxa"/>
            <w:tcBorders>
              <w:top w:val="single" w:sz="4" w:space="0" w:color="000000"/>
              <w:bottom w:val="double" w:sz="6" w:space="0" w:color="000000"/>
            </w:tcBorders>
          </w:tcPr>
          <w:p w:rsidR="00554053" w:rsidRDefault="00B532F1">
            <w:pPr>
              <w:pStyle w:val="TableParagraph"/>
              <w:spacing w:before="4"/>
              <w:ind w:right="72"/>
              <w:jc w:val="right"/>
              <w:rPr>
                <w:rFonts w:ascii="Arial"/>
                <w:sz w:val="20"/>
              </w:rPr>
            </w:pPr>
            <w:r>
              <w:rPr>
                <w:rFonts w:ascii="Arial"/>
                <w:sz w:val="20"/>
              </w:rPr>
              <w:t>46</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8556"/>
        <w:gridCol w:w="2407"/>
      </w:tblGrid>
      <w:tr w:rsidR="00554053">
        <w:trPr>
          <w:trHeight w:hRule="exact" w:val="268"/>
        </w:trPr>
        <w:tc>
          <w:tcPr>
            <w:tcW w:w="8556" w:type="dxa"/>
          </w:tcPr>
          <w:p w:rsidR="00554053" w:rsidRDefault="00B532F1">
            <w:pPr>
              <w:pStyle w:val="TableParagraph"/>
              <w:spacing w:line="268" w:lineRule="exact"/>
              <w:ind w:left="200"/>
              <w:rPr>
                <w:rFonts w:ascii="Arial" w:hAnsi="Arial"/>
                <w:sz w:val="24"/>
              </w:rPr>
            </w:pPr>
            <w:r>
              <w:rPr>
                <w:rFonts w:ascii="Arial" w:hAnsi="Arial"/>
                <w:sz w:val="24"/>
                <w:u w:val="single"/>
              </w:rPr>
              <w:t>Servicios de instalación, reparación, mantenimiento y conservación</w:t>
            </w:r>
          </w:p>
        </w:tc>
        <w:tc>
          <w:tcPr>
            <w:tcW w:w="2407" w:type="dxa"/>
          </w:tcPr>
          <w:p w:rsidR="00554053" w:rsidRDefault="00B532F1">
            <w:pPr>
              <w:pStyle w:val="TableParagraph"/>
              <w:spacing w:line="268" w:lineRule="exact"/>
              <w:ind w:left="1203"/>
              <w:rPr>
                <w:rFonts w:ascii="Arial"/>
                <w:sz w:val="24"/>
              </w:rPr>
            </w:pPr>
            <w:r>
              <w:rPr>
                <w:rFonts w:ascii="Arial"/>
                <w:sz w:val="24"/>
              </w:rPr>
              <w:t>$147,903</w:t>
            </w:r>
          </w:p>
        </w:tc>
      </w:tr>
    </w:tbl>
    <w:p w:rsidR="00554053" w:rsidRDefault="00554053">
      <w:pPr>
        <w:pStyle w:val="Textoindependiente"/>
      </w:pPr>
    </w:p>
    <w:p w:rsidR="00554053" w:rsidRDefault="00B532F1">
      <w:pPr>
        <w:pStyle w:val="Textoindependiente"/>
        <w:ind w:left="732"/>
      </w:pPr>
      <w:r>
        <w:t>Esta cuenta se integra por los conceptos siguientes:</w:t>
      </w:r>
    </w:p>
    <w:p w:rsidR="00554053" w:rsidRDefault="00554053">
      <w:pPr>
        <w:pStyle w:val="Textoindependiente"/>
        <w:spacing w:before="6" w:after="1"/>
        <w:rPr>
          <w:sz w:val="25"/>
        </w:rPr>
      </w:pPr>
    </w:p>
    <w:tbl>
      <w:tblPr>
        <w:tblStyle w:val="TableNormal"/>
        <w:tblW w:w="0" w:type="auto"/>
        <w:tblInd w:w="1890" w:type="dxa"/>
        <w:tblBorders>
          <w:top w:val="nil"/>
          <w:left w:val="nil"/>
          <w:bottom w:val="nil"/>
          <w:right w:val="nil"/>
          <w:insideH w:val="nil"/>
          <w:insideV w:val="nil"/>
        </w:tblBorders>
        <w:tblLayout w:type="fixed"/>
        <w:tblLook w:val="01E0" w:firstRow="1" w:lastRow="1" w:firstColumn="1" w:lastColumn="1" w:noHBand="0" w:noVBand="0"/>
      </w:tblPr>
      <w:tblGrid>
        <w:gridCol w:w="3910"/>
        <w:gridCol w:w="558"/>
        <w:gridCol w:w="1051"/>
        <w:gridCol w:w="619"/>
        <w:gridCol w:w="372"/>
        <w:gridCol w:w="1009"/>
        <w:gridCol w:w="699"/>
      </w:tblGrid>
      <w:tr w:rsidR="00554053">
        <w:trPr>
          <w:trHeight w:hRule="exact" w:val="282"/>
        </w:trPr>
        <w:tc>
          <w:tcPr>
            <w:tcW w:w="3910" w:type="dxa"/>
          </w:tcPr>
          <w:p w:rsidR="00554053" w:rsidRDefault="00B532F1">
            <w:pPr>
              <w:pStyle w:val="TableParagraph"/>
              <w:spacing w:line="223" w:lineRule="exact"/>
              <w:ind w:left="1657" w:right="1356"/>
              <w:jc w:val="center"/>
              <w:rPr>
                <w:rFonts w:ascii="Arial"/>
                <w:sz w:val="20"/>
              </w:rPr>
            </w:pPr>
            <w:r>
              <w:rPr>
                <w:rFonts w:ascii="Arial"/>
                <w:sz w:val="20"/>
                <w:u w:val="single"/>
              </w:rPr>
              <w:t>Concepto</w:t>
            </w:r>
          </w:p>
        </w:tc>
        <w:tc>
          <w:tcPr>
            <w:tcW w:w="558" w:type="dxa"/>
          </w:tcPr>
          <w:p w:rsidR="00554053" w:rsidRDefault="00554053"/>
        </w:tc>
        <w:tc>
          <w:tcPr>
            <w:tcW w:w="1051" w:type="dxa"/>
          </w:tcPr>
          <w:p w:rsidR="00554053" w:rsidRDefault="00B532F1">
            <w:pPr>
              <w:pStyle w:val="TableParagraph"/>
              <w:spacing w:line="223" w:lineRule="exact"/>
              <w:ind w:left="37"/>
              <w:rPr>
                <w:rFonts w:ascii="Arial"/>
                <w:sz w:val="20"/>
              </w:rPr>
            </w:pPr>
            <w:r>
              <w:rPr>
                <w:rFonts w:ascii="Arial"/>
                <w:sz w:val="20"/>
                <w:u w:val="single"/>
              </w:rPr>
              <w:t>Importe</w:t>
            </w:r>
          </w:p>
        </w:tc>
        <w:tc>
          <w:tcPr>
            <w:tcW w:w="619" w:type="dxa"/>
          </w:tcPr>
          <w:p w:rsidR="00554053" w:rsidRDefault="00B532F1">
            <w:pPr>
              <w:pStyle w:val="TableParagraph"/>
              <w:spacing w:line="223" w:lineRule="exact"/>
              <w:ind w:left="236"/>
              <w:rPr>
                <w:rFonts w:ascii="Arial"/>
                <w:sz w:val="20"/>
              </w:rPr>
            </w:pPr>
            <w:r>
              <w:rPr>
                <w:rFonts w:ascii="Arial"/>
                <w:w w:val="99"/>
                <w:sz w:val="20"/>
                <w:u w:val="single"/>
              </w:rPr>
              <w:t>%</w:t>
            </w:r>
          </w:p>
        </w:tc>
        <w:tc>
          <w:tcPr>
            <w:tcW w:w="372" w:type="dxa"/>
          </w:tcPr>
          <w:p w:rsidR="00554053" w:rsidRDefault="00554053"/>
        </w:tc>
        <w:tc>
          <w:tcPr>
            <w:tcW w:w="1009" w:type="dxa"/>
          </w:tcPr>
          <w:p w:rsidR="00554053" w:rsidRDefault="00B532F1">
            <w:pPr>
              <w:pStyle w:val="TableParagraph"/>
              <w:spacing w:line="223" w:lineRule="exact"/>
              <w:ind w:left="20"/>
              <w:rPr>
                <w:rFonts w:ascii="Arial"/>
                <w:sz w:val="20"/>
              </w:rPr>
            </w:pPr>
            <w:r>
              <w:rPr>
                <w:rFonts w:ascii="Arial"/>
                <w:sz w:val="20"/>
                <w:u w:val="single"/>
              </w:rPr>
              <w:t>Alcance</w:t>
            </w:r>
          </w:p>
        </w:tc>
        <w:tc>
          <w:tcPr>
            <w:tcW w:w="699" w:type="dxa"/>
          </w:tcPr>
          <w:p w:rsidR="00554053" w:rsidRDefault="00B532F1">
            <w:pPr>
              <w:pStyle w:val="TableParagraph"/>
              <w:spacing w:line="223" w:lineRule="exact"/>
              <w:ind w:left="206"/>
              <w:rPr>
                <w:rFonts w:ascii="Arial"/>
                <w:sz w:val="20"/>
              </w:rPr>
            </w:pPr>
            <w:r>
              <w:rPr>
                <w:rFonts w:ascii="Arial"/>
                <w:w w:val="99"/>
                <w:sz w:val="20"/>
                <w:u w:val="single"/>
              </w:rPr>
              <w:t>%</w:t>
            </w:r>
          </w:p>
        </w:tc>
      </w:tr>
      <w:tr w:rsidR="00554053">
        <w:trPr>
          <w:trHeight w:hRule="exact" w:val="295"/>
        </w:trPr>
        <w:tc>
          <w:tcPr>
            <w:tcW w:w="3910" w:type="dxa"/>
          </w:tcPr>
          <w:p w:rsidR="00554053" w:rsidRDefault="00B532F1">
            <w:pPr>
              <w:pStyle w:val="TableParagraph"/>
              <w:spacing w:before="52"/>
              <w:ind w:left="200"/>
              <w:rPr>
                <w:rFonts w:ascii="Arial"/>
                <w:sz w:val="20"/>
              </w:rPr>
            </w:pPr>
            <w:r>
              <w:rPr>
                <w:rFonts w:ascii="Arial"/>
                <w:sz w:val="20"/>
                <w:u w:val="single"/>
              </w:rPr>
              <w:t>Mantenimientos de:</w:t>
            </w:r>
          </w:p>
        </w:tc>
        <w:tc>
          <w:tcPr>
            <w:tcW w:w="558" w:type="dxa"/>
          </w:tcPr>
          <w:p w:rsidR="00554053" w:rsidRDefault="00554053"/>
        </w:tc>
        <w:tc>
          <w:tcPr>
            <w:tcW w:w="1051" w:type="dxa"/>
          </w:tcPr>
          <w:p w:rsidR="00554053" w:rsidRDefault="00554053"/>
        </w:tc>
        <w:tc>
          <w:tcPr>
            <w:tcW w:w="619" w:type="dxa"/>
          </w:tcPr>
          <w:p w:rsidR="00554053" w:rsidRDefault="00554053"/>
        </w:tc>
        <w:tc>
          <w:tcPr>
            <w:tcW w:w="372" w:type="dxa"/>
          </w:tcPr>
          <w:p w:rsidR="00554053" w:rsidRDefault="00554053"/>
        </w:tc>
        <w:tc>
          <w:tcPr>
            <w:tcW w:w="1009" w:type="dxa"/>
          </w:tcPr>
          <w:p w:rsidR="00554053" w:rsidRDefault="00554053"/>
        </w:tc>
        <w:tc>
          <w:tcPr>
            <w:tcW w:w="699" w:type="dxa"/>
          </w:tcPr>
          <w:p w:rsidR="00554053" w:rsidRDefault="00554053"/>
        </w:tc>
      </w:tr>
      <w:tr w:rsidR="00554053">
        <w:trPr>
          <w:trHeight w:hRule="exact" w:val="250"/>
        </w:trPr>
        <w:tc>
          <w:tcPr>
            <w:tcW w:w="3910" w:type="dxa"/>
          </w:tcPr>
          <w:p w:rsidR="00554053" w:rsidRDefault="00B532F1">
            <w:pPr>
              <w:pStyle w:val="TableParagraph"/>
              <w:spacing w:before="6"/>
              <w:ind w:left="200"/>
              <w:rPr>
                <w:rFonts w:ascii="Arial" w:hAnsi="Arial"/>
                <w:sz w:val="20"/>
              </w:rPr>
            </w:pPr>
            <w:r>
              <w:rPr>
                <w:rFonts w:ascii="Arial" w:hAnsi="Arial"/>
                <w:sz w:val="20"/>
              </w:rPr>
              <w:t>Cámaras de seguridad</w:t>
            </w:r>
          </w:p>
        </w:tc>
        <w:tc>
          <w:tcPr>
            <w:tcW w:w="558" w:type="dxa"/>
          </w:tcPr>
          <w:p w:rsidR="00554053" w:rsidRDefault="00B532F1">
            <w:pPr>
              <w:pStyle w:val="TableParagraph"/>
              <w:spacing w:before="6"/>
              <w:ind w:left="37"/>
              <w:jc w:val="center"/>
              <w:rPr>
                <w:rFonts w:ascii="Arial"/>
                <w:sz w:val="20"/>
              </w:rPr>
            </w:pPr>
            <w:r>
              <w:rPr>
                <w:rFonts w:ascii="Arial"/>
                <w:w w:val="99"/>
                <w:sz w:val="20"/>
              </w:rPr>
              <w:t>$</w:t>
            </w:r>
          </w:p>
        </w:tc>
        <w:tc>
          <w:tcPr>
            <w:tcW w:w="1051" w:type="dxa"/>
          </w:tcPr>
          <w:p w:rsidR="00554053" w:rsidRDefault="00B532F1">
            <w:pPr>
              <w:pStyle w:val="TableParagraph"/>
              <w:spacing w:before="6"/>
              <w:ind w:right="234"/>
              <w:jc w:val="right"/>
              <w:rPr>
                <w:rFonts w:ascii="Arial"/>
                <w:sz w:val="20"/>
              </w:rPr>
            </w:pPr>
            <w:r>
              <w:rPr>
                <w:rFonts w:ascii="Arial"/>
                <w:sz w:val="20"/>
              </w:rPr>
              <w:t>43,269</w:t>
            </w:r>
          </w:p>
        </w:tc>
        <w:tc>
          <w:tcPr>
            <w:tcW w:w="619" w:type="dxa"/>
          </w:tcPr>
          <w:p w:rsidR="00554053" w:rsidRDefault="00B532F1">
            <w:pPr>
              <w:pStyle w:val="TableParagraph"/>
              <w:spacing w:before="6"/>
              <w:ind w:right="71"/>
              <w:jc w:val="right"/>
              <w:rPr>
                <w:rFonts w:ascii="Arial"/>
                <w:sz w:val="20"/>
              </w:rPr>
            </w:pPr>
            <w:r>
              <w:rPr>
                <w:rFonts w:ascii="Arial"/>
                <w:sz w:val="20"/>
              </w:rPr>
              <w:t>29</w:t>
            </w:r>
          </w:p>
        </w:tc>
        <w:tc>
          <w:tcPr>
            <w:tcW w:w="372" w:type="dxa"/>
          </w:tcPr>
          <w:p w:rsidR="00554053" w:rsidRDefault="00B532F1">
            <w:pPr>
              <w:pStyle w:val="TableParagraph"/>
              <w:spacing w:before="6"/>
              <w:ind w:left="70"/>
              <w:rPr>
                <w:rFonts w:ascii="Arial"/>
                <w:sz w:val="20"/>
              </w:rPr>
            </w:pPr>
            <w:r>
              <w:rPr>
                <w:rFonts w:ascii="Arial"/>
                <w:w w:val="99"/>
                <w:sz w:val="20"/>
              </w:rPr>
              <w:t>$</w:t>
            </w:r>
          </w:p>
        </w:tc>
        <w:tc>
          <w:tcPr>
            <w:tcW w:w="1009" w:type="dxa"/>
          </w:tcPr>
          <w:p w:rsidR="00554053" w:rsidRDefault="00B532F1">
            <w:pPr>
              <w:pStyle w:val="TableParagraph"/>
              <w:spacing w:before="6"/>
              <w:ind w:right="206"/>
              <w:jc w:val="right"/>
              <w:rPr>
                <w:rFonts w:ascii="Arial"/>
                <w:sz w:val="20"/>
              </w:rPr>
            </w:pPr>
            <w:r>
              <w:rPr>
                <w:rFonts w:ascii="Arial"/>
                <w:sz w:val="20"/>
              </w:rPr>
              <w:t>42,723</w:t>
            </w:r>
          </w:p>
        </w:tc>
        <w:tc>
          <w:tcPr>
            <w:tcW w:w="699" w:type="dxa"/>
          </w:tcPr>
          <w:p w:rsidR="00554053" w:rsidRDefault="00B532F1">
            <w:pPr>
              <w:pStyle w:val="TableParagraph"/>
              <w:spacing w:before="6"/>
              <w:ind w:right="199"/>
              <w:jc w:val="right"/>
              <w:rPr>
                <w:rFonts w:ascii="Arial"/>
                <w:sz w:val="20"/>
              </w:rPr>
            </w:pPr>
            <w:r>
              <w:rPr>
                <w:rFonts w:ascii="Arial"/>
                <w:sz w:val="20"/>
              </w:rPr>
              <w:t>99</w:t>
            </w:r>
          </w:p>
        </w:tc>
      </w:tr>
      <w:tr w:rsidR="00554053">
        <w:trPr>
          <w:trHeight w:hRule="exact" w:val="248"/>
        </w:trPr>
        <w:tc>
          <w:tcPr>
            <w:tcW w:w="3910" w:type="dxa"/>
          </w:tcPr>
          <w:p w:rsidR="00554053" w:rsidRDefault="00B532F1">
            <w:pPr>
              <w:pStyle w:val="TableParagraph"/>
              <w:spacing w:before="6"/>
              <w:ind w:left="200"/>
              <w:rPr>
                <w:rFonts w:ascii="Arial"/>
                <w:sz w:val="20"/>
              </w:rPr>
            </w:pPr>
            <w:r>
              <w:rPr>
                <w:rFonts w:ascii="Arial"/>
                <w:sz w:val="20"/>
              </w:rPr>
              <w:t>Parques y jardines</w:t>
            </w:r>
          </w:p>
        </w:tc>
        <w:tc>
          <w:tcPr>
            <w:tcW w:w="558" w:type="dxa"/>
          </w:tcPr>
          <w:p w:rsidR="00554053" w:rsidRDefault="00554053"/>
        </w:tc>
        <w:tc>
          <w:tcPr>
            <w:tcW w:w="1051" w:type="dxa"/>
          </w:tcPr>
          <w:p w:rsidR="00554053" w:rsidRDefault="00B532F1">
            <w:pPr>
              <w:pStyle w:val="TableParagraph"/>
              <w:spacing w:before="6"/>
              <w:ind w:right="234"/>
              <w:jc w:val="right"/>
              <w:rPr>
                <w:rFonts w:ascii="Arial"/>
                <w:sz w:val="20"/>
              </w:rPr>
            </w:pPr>
            <w:r>
              <w:rPr>
                <w:rFonts w:ascii="Arial"/>
                <w:sz w:val="20"/>
              </w:rPr>
              <w:t>20,425</w:t>
            </w:r>
          </w:p>
        </w:tc>
        <w:tc>
          <w:tcPr>
            <w:tcW w:w="619" w:type="dxa"/>
          </w:tcPr>
          <w:p w:rsidR="00554053" w:rsidRDefault="00B532F1">
            <w:pPr>
              <w:pStyle w:val="TableParagraph"/>
              <w:spacing w:before="6"/>
              <w:ind w:right="71"/>
              <w:jc w:val="right"/>
              <w:rPr>
                <w:rFonts w:ascii="Arial"/>
                <w:sz w:val="20"/>
              </w:rPr>
            </w:pPr>
            <w:r>
              <w:rPr>
                <w:rFonts w:ascii="Arial"/>
                <w:sz w:val="20"/>
              </w:rPr>
              <w:t>14</w:t>
            </w:r>
          </w:p>
        </w:tc>
        <w:tc>
          <w:tcPr>
            <w:tcW w:w="372" w:type="dxa"/>
          </w:tcPr>
          <w:p w:rsidR="00554053" w:rsidRDefault="00554053"/>
        </w:tc>
        <w:tc>
          <w:tcPr>
            <w:tcW w:w="1009" w:type="dxa"/>
          </w:tcPr>
          <w:p w:rsidR="00554053" w:rsidRDefault="00B532F1">
            <w:pPr>
              <w:pStyle w:val="TableParagraph"/>
              <w:spacing w:before="6"/>
              <w:ind w:right="206"/>
              <w:jc w:val="right"/>
              <w:rPr>
                <w:rFonts w:ascii="Arial"/>
                <w:sz w:val="20"/>
              </w:rPr>
            </w:pPr>
            <w:r>
              <w:rPr>
                <w:rFonts w:ascii="Arial"/>
                <w:sz w:val="20"/>
              </w:rPr>
              <w:t>10,586</w:t>
            </w:r>
          </w:p>
        </w:tc>
        <w:tc>
          <w:tcPr>
            <w:tcW w:w="699" w:type="dxa"/>
          </w:tcPr>
          <w:p w:rsidR="00554053" w:rsidRDefault="00B532F1">
            <w:pPr>
              <w:pStyle w:val="TableParagraph"/>
              <w:spacing w:before="6"/>
              <w:ind w:right="199"/>
              <w:jc w:val="right"/>
              <w:rPr>
                <w:rFonts w:ascii="Arial"/>
                <w:sz w:val="20"/>
              </w:rPr>
            </w:pPr>
            <w:r>
              <w:rPr>
                <w:rFonts w:ascii="Arial"/>
                <w:sz w:val="20"/>
              </w:rPr>
              <w:t>52</w:t>
            </w:r>
          </w:p>
        </w:tc>
      </w:tr>
      <w:tr w:rsidR="00554053">
        <w:trPr>
          <w:trHeight w:hRule="exact" w:val="248"/>
        </w:trPr>
        <w:tc>
          <w:tcPr>
            <w:tcW w:w="3910" w:type="dxa"/>
          </w:tcPr>
          <w:p w:rsidR="00554053" w:rsidRDefault="00B532F1">
            <w:pPr>
              <w:pStyle w:val="TableParagraph"/>
              <w:spacing w:before="5"/>
              <w:ind w:left="200"/>
              <w:rPr>
                <w:rFonts w:ascii="Arial" w:hAnsi="Arial"/>
                <w:sz w:val="20"/>
              </w:rPr>
            </w:pPr>
            <w:r>
              <w:rPr>
                <w:rFonts w:ascii="Arial" w:hAnsi="Arial"/>
                <w:sz w:val="20"/>
              </w:rPr>
              <w:t>Señales, semáforos, nomenclaturas</w:t>
            </w:r>
          </w:p>
        </w:tc>
        <w:tc>
          <w:tcPr>
            <w:tcW w:w="558" w:type="dxa"/>
          </w:tcPr>
          <w:p w:rsidR="00554053" w:rsidRDefault="00554053"/>
        </w:tc>
        <w:tc>
          <w:tcPr>
            <w:tcW w:w="1051" w:type="dxa"/>
          </w:tcPr>
          <w:p w:rsidR="00554053" w:rsidRDefault="00B532F1">
            <w:pPr>
              <w:pStyle w:val="TableParagraph"/>
              <w:spacing w:before="5"/>
              <w:ind w:right="234"/>
              <w:jc w:val="right"/>
              <w:rPr>
                <w:rFonts w:ascii="Arial"/>
                <w:sz w:val="20"/>
              </w:rPr>
            </w:pPr>
            <w:r>
              <w:rPr>
                <w:rFonts w:ascii="Arial"/>
                <w:sz w:val="20"/>
              </w:rPr>
              <w:t>13,038</w:t>
            </w:r>
          </w:p>
        </w:tc>
        <w:tc>
          <w:tcPr>
            <w:tcW w:w="619" w:type="dxa"/>
          </w:tcPr>
          <w:p w:rsidR="00554053" w:rsidRDefault="00B532F1">
            <w:pPr>
              <w:pStyle w:val="TableParagraph"/>
              <w:spacing w:before="5"/>
              <w:ind w:right="68"/>
              <w:jc w:val="right"/>
              <w:rPr>
                <w:rFonts w:ascii="Arial"/>
                <w:sz w:val="20"/>
              </w:rPr>
            </w:pPr>
            <w:r>
              <w:rPr>
                <w:rFonts w:ascii="Arial"/>
                <w:w w:val="99"/>
                <w:sz w:val="20"/>
              </w:rPr>
              <w:t>9</w:t>
            </w:r>
          </w:p>
        </w:tc>
        <w:tc>
          <w:tcPr>
            <w:tcW w:w="372" w:type="dxa"/>
          </w:tcPr>
          <w:p w:rsidR="00554053" w:rsidRDefault="00554053"/>
        </w:tc>
        <w:tc>
          <w:tcPr>
            <w:tcW w:w="1009" w:type="dxa"/>
          </w:tcPr>
          <w:p w:rsidR="00554053" w:rsidRDefault="00B532F1">
            <w:pPr>
              <w:pStyle w:val="TableParagraph"/>
              <w:spacing w:before="5"/>
              <w:ind w:right="206"/>
              <w:jc w:val="right"/>
              <w:rPr>
                <w:rFonts w:ascii="Arial"/>
                <w:sz w:val="20"/>
              </w:rPr>
            </w:pPr>
            <w:r>
              <w:rPr>
                <w:rFonts w:ascii="Arial"/>
                <w:sz w:val="20"/>
              </w:rPr>
              <w:t>3,583</w:t>
            </w:r>
          </w:p>
        </w:tc>
        <w:tc>
          <w:tcPr>
            <w:tcW w:w="699" w:type="dxa"/>
          </w:tcPr>
          <w:p w:rsidR="00554053" w:rsidRDefault="00B532F1">
            <w:pPr>
              <w:pStyle w:val="TableParagraph"/>
              <w:spacing w:before="5"/>
              <w:ind w:right="199"/>
              <w:jc w:val="right"/>
              <w:rPr>
                <w:rFonts w:ascii="Arial"/>
                <w:sz w:val="20"/>
              </w:rPr>
            </w:pPr>
            <w:r>
              <w:rPr>
                <w:rFonts w:ascii="Arial"/>
                <w:sz w:val="20"/>
              </w:rPr>
              <w:t>27</w:t>
            </w:r>
          </w:p>
        </w:tc>
      </w:tr>
      <w:tr w:rsidR="00554053">
        <w:trPr>
          <w:trHeight w:hRule="exact" w:val="250"/>
        </w:trPr>
        <w:tc>
          <w:tcPr>
            <w:tcW w:w="3910" w:type="dxa"/>
          </w:tcPr>
          <w:p w:rsidR="00554053" w:rsidRDefault="00B532F1">
            <w:pPr>
              <w:pStyle w:val="TableParagraph"/>
              <w:spacing w:before="6"/>
              <w:ind w:left="200"/>
              <w:rPr>
                <w:rFonts w:ascii="Arial" w:hAnsi="Arial"/>
                <w:sz w:val="20"/>
              </w:rPr>
            </w:pPr>
            <w:r>
              <w:rPr>
                <w:rFonts w:ascii="Arial" w:hAnsi="Arial"/>
                <w:sz w:val="20"/>
              </w:rPr>
              <w:t>Vehículos y otros medios de transporte</w:t>
            </w:r>
          </w:p>
        </w:tc>
        <w:tc>
          <w:tcPr>
            <w:tcW w:w="558" w:type="dxa"/>
          </w:tcPr>
          <w:p w:rsidR="00554053" w:rsidRDefault="00554053"/>
        </w:tc>
        <w:tc>
          <w:tcPr>
            <w:tcW w:w="1051" w:type="dxa"/>
          </w:tcPr>
          <w:p w:rsidR="00554053" w:rsidRDefault="00B532F1">
            <w:pPr>
              <w:pStyle w:val="TableParagraph"/>
              <w:spacing w:before="6"/>
              <w:ind w:right="234"/>
              <w:jc w:val="right"/>
              <w:rPr>
                <w:rFonts w:ascii="Arial"/>
                <w:sz w:val="20"/>
              </w:rPr>
            </w:pPr>
            <w:r>
              <w:rPr>
                <w:rFonts w:ascii="Arial"/>
                <w:sz w:val="20"/>
              </w:rPr>
              <w:t>9,020</w:t>
            </w:r>
          </w:p>
        </w:tc>
        <w:tc>
          <w:tcPr>
            <w:tcW w:w="619" w:type="dxa"/>
          </w:tcPr>
          <w:p w:rsidR="00554053" w:rsidRDefault="00B532F1">
            <w:pPr>
              <w:pStyle w:val="TableParagraph"/>
              <w:spacing w:before="6"/>
              <w:ind w:right="68"/>
              <w:jc w:val="right"/>
              <w:rPr>
                <w:rFonts w:ascii="Arial"/>
                <w:sz w:val="20"/>
              </w:rPr>
            </w:pPr>
            <w:r>
              <w:rPr>
                <w:rFonts w:ascii="Arial"/>
                <w:w w:val="99"/>
                <w:sz w:val="20"/>
              </w:rPr>
              <w:t>6</w:t>
            </w:r>
          </w:p>
        </w:tc>
        <w:tc>
          <w:tcPr>
            <w:tcW w:w="372" w:type="dxa"/>
          </w:tcPr>
          <w:p w:rsidR="00554053" w:rsidRDefault="00554053"/>
        </w:tc>
        <w:tc>
          <w:tcPr>
            <w:tcW w:w="1009" w:type="dxa"/>
          </w:tcPr>
          <w:p w:rsidR="00554053" w:rsidRDefault="00B532F1">
            <w:pPr>
              <w:pStyle w:val="TableParagraph"/>
              <w:spacing w:before="6"/>
              <w:ind w:right="204"/>
              <w:jc w:val="right"/>
              <w:rPr>
                <w:rFonts w:ascii="Arial"/>
                <w:sz w:val="20"/>
              </w:rPr>
            </w:pPr>
            <w:r>
              <w:rPr>
                <w:rFonts w:ascii="Arial"/>
                <w:w w:val="99"/>
                <w:sz w:val="20"/>
              </w:rPr>
              <w:t>-</w:t>
            </w:r>
          </w:p>
        </w:tc>
        <w:tc>
          <w:tcPr>
            <w:tcW w:w="699" w:type="dxa"/>
          </w:tcPr>
          <w:p w:rsidR="00554053" w:rsidRDefault="00B532F1">
            <w:pPr>
              <w:pStyle w:val="TableParagraph"/>
              <w:spacing w:before="6"/>
              <w:ind w:right="198"/>
              <w:jc w:val="right"/>
              <w:rPr>
                <w:rFonts w:ascii="Arial"/>
                <w:sz w:val="20"/>
              </w:rPr>
            </w:pPr>
            <w:r>
              <w:rPr>
                <w:rFonts w:ascii="Arial"/>
                <w:w w:val="99"/>
                <w:sz w:val="20"/>
              </w:rPr>
              <w:t>-</w:t>
            </w:r>
          </w:p>
        </w:tc>
      </w:tr>
      <w:tr w:rsidR="00554053">
        <w:trPr>
          <w:trHeight w:hRule="exact" w:val="250"/>
        </w:trPr>
        <w:tc>
          <w:tcPr>
            <w:tcW w:w="3910" w:type="dxa"/>
          </w:tcPr>
          <w:p w:rsidR="00554053" w:rsidRDefault="00B532F1">
            <w:pPr>
              <w:pStyle w:val="TableParagraph"/>
              <w:spacing w:before="6"/>
              <w:ind w:left="200"/>
              <w:rPr>
                <w:rFonts w:ascii="Arial"/>
                <w:sz w:val="20"/>
              </w:rPr>
            </w:pPr>
            <w:r>
              <w:rPr>
                <w:rFonts w:ascii="Arial"/>
                <w:sz w:val="20"/>
              </w:rPr>
              <w:t>Maquinaria y otros equipos</w:t>
            </w:r>
          </w:p>
        </w:tc>
        <w:tc>
          <w:tcPr>
            <w:tcW w:w="558" w:type="dxa"/>
          </w:tcPr>
          <w:p w:rsidR="00554053" w:rsidRDefault="00554053"/>
        </w:tc>
        <w:tc>
          <w:tcPr>
            <w:tcW w:w="1051" w:type="dxa"/>
          </w:tcPr>
          <w:p w:rsidR="00554053" w:rsidRDefault="00B532F1">
            <w:pPr>
              <w:pStyle w:val="TableParagraph"/>
              <w:spacing w:before="6"/>
              <w:ind w:right="234"/>
              <w:jc w:val="right"/>
              <w:rPr>
                <w:rFonts w:ascii="Arial"/>
                <w:sz w:val="20"/>
              </w:rPr>
            </w:pPr>
            <w:r>
              <w:rPr>
                <w:rFonts w:ascii="Arial"/>
                <w:sz w:val="20"/>
              </w:rPr>
              <w:t>8,370</w:t>
            </w:r>
          </w:p>
        </w:tc>
        <w:tc>
          <w:tcPr>
            <w:tcW w:w="619" w:type="dxa"/>
          </w:tcPr>
          <w:p w:rsidR="00554053" w:rsidRDefault="00B532F1">
            <w:pPr>
              <w:pStyle w:val="TableParagraph"/>
              <w:spacing w:before="6"/>
              <w:ind w:right="68"/>
              <w:jc w:val="right"/>
              <w:rPr>
                <w:rFonts w:ascii="Arial"/>
                <w:sz w:val="20"/>
              </w:rPr>
            </w:pPr>
            <w:r>
              <w:rPr>
                <w:rFonts w:ascii="Arial"/>
                <w:w w:val="99"/>
                <w:sz w:val="20"/>
              </w:rPr>
              <w:t>6</w:t>
            </w:r>
          </w:p>
        </w:tc>
        <w:tc>
          <w:tcPr>
            <w:tcW w:w="372" w:type="dxa"/>
          </w:tcPr>
          <w:p w:rsidR="00554053" w:rsidRDefault="00554053"/>
        </w:tc>
        <w:tc>
          <w:tcPr>
            <w:tcW w:w="1009" w:type="dxa"/>
          </w:tcPr>
          <w:p w:rsidR="00554053" w:rsidRDefault="00B532F1">
            <w:pPr>
              <w:pStyle w:val="TableParagraph"/>
              <w:spacing w:before="6"/>
              <w:ind w:right="206"/>
              <w:jc w:val="right"/>
              <w:rPr>
                <w:rFonts w:ascii="Arial"/>
                <w:sz w:val="20"/>
              </w:rPr>
            </w:pPr>
            <w:r>
              <w:rPr>
                <w:rFonts w:ascii="Arial"/>
                <w:sz w:val="20"/>
              </w:rPr>
              <w:t>3,984</w:t>
            </w:r>
          </w:p>
        </w:tc>
        <w:tc>
          <w:tcPr>
            <w:tcW w:w="699" w:type="dxa"/>
          </w:tcPr>
          <w:p w:rsidR="00554053" w:rsidRDefault="00B532F1">
            <w:pPr>
              <w:pStyle w:val="TableParagraph"/>
              <w:spacing w:before="6"/>
              <w:ind w:right="199"/>
              <w:jc w:val="right"/>
              <w:rPr>
                <w:rFonts w:ascii="Arial"/>
                <w:sz w:val="20"/>
              </w:rPr>
            </w:pPr>
            <w:r>
              <w:rPr>
                <w:rFonts w:ascii="Arial"/>
                <w:sz w:val="20"/>
              </w:rPr>
              <w:t>48</w:t>
            </w:r>
          </w:p>
        </w:tc>
      </w:tr>
      <w:tr w:rsidR="00554053">
        <w:trPr>
          <w:trHeight w:hRule="exact" w:val="236"/>
        </w:trPr>
        <w:tc>
          <w:tcPr>
            <w:tcW w:w="3910" w:type="dxa"/>
          </w:tcPr>
          <w:p w:rsidR="00554053" w:rsidRDefault="00B532F1">
            <w:pPr>
              <w:pStyle w:val="TableParagraph"/>
              <w:spacing w:before="6"/>
              <w:ind w:left="200"/>
              <w:rPr>
                <w:rFonts w:ascii="Arial"/>
                <w:sz w:val="20"/>
              </w:rPr>
            </w:pPr>
            <w:r>
              <w:rPr>
                <w:rFonts w:ascii="Arial"/>
                <w:sz w:val="20"/>
              </w:rPr>
              <w:t>Subvenciones parques y jardines</w:t>
            </w:r>
          </w:p>
        </w:tc>
        <w:tc>
          <w:tcPr>
            <w:tcW w:w="558" w:type="dxa"/>
          </w:tcPr>
          <w:p w:rsidR="00554053" w:rsidRDefault="00554053"/>
        </w:tc>
        <w:tc>
          <w:tcPr>
            <w:tcW w:w="1051" w:type="dxa"/>
          </w:tcPr>
          <w:p w:rsidR="00554053" w:rsidRDefault="00B532F1">
            <w:pPr>
              <w:pStyle w:val="TableParagraph"/>
              <w:spacing w:before="6"/>
              <w:ind w:right="234"/>
              <w:jc w:val="right"/>
              <w:rPr>
                <w:rFonts w:ascii="Arial"/>
                <w:sz w:val="20"/>
              </w:rPr>
            </w:pPr>
            <w:r>
              <w:rPr>
                <w:rFonts w:ascii="Arial"/>
                <w:sz w:val="20"/>
              </w:rPr>
              <w:t>6,740</w:t>
            </w:r>
          </w:p>
        </w:tc>
        <w:tc>
          <w:tcPr>
            <w:tcW w:w="619" w:type="dxa"/>
          </w:tcPr>
          <w:p w:rsidR="00554053" w:rsidRDefault="00B532F1">
            <w:pPr>
              <w:pStyle w:val="TableParagraph"/>
              <w:spacing w:before="6"/>
              <w:ind w:right="68"/>
              <w:jc w:val="right"/>
              <w:rPr>
                <w:rFonts w:ascii="Arial"/>
                <w:sz w:val="20"/>
              </w:rPr>
            </w:pPr>
            <w:r>
              <w:rPr>
                <w:rFonts w:ascii="Arial"/>
                <w:w w:val="99"/>
                <w:sz w:val="20"/>
              </w:rPr>
              <w:t>5</w:t>
            </w:r>
          </w:p>
        </w:tc>
        <w:tc>
          <w:tcPr>
            <w:tcW w:w="372" w:type="dxa"/>
          </w:tcPr>
          <w:p w:rsidR="00554053" w:rsidRDefault="00554053"/>
        </w:tc>
        <w:tc>
          <w:tcPr>
            <w:tcW w:w="1009" w:type="dxa"/>
          </w:tcPr>
          <w:p w:rsidR="00554053" w:rsidRDefault="00B532F1">
            <w:pPr>
              <w:pStyle w:val="TableParagraph"/>
              <w:spacing w:before="6"/>
              <w:ind w:right="206"/>
              <w:jc w:val="right"/>
              <w:rPr>
                <w:rFonts w:ascii="Arial"/>
                <w:sz w:val="20"/>
              </w:rPr>
            </w:pPr>
            <w:r>
              <w:rPr>
                <w:rFonts w:ascii="Arial"/>
                <w:sz w:val="20"/>
              </w:rPr>
              <w:t>1,918</w:t>
            </w:r>
          </w:p>
        </w:tc>
        <w:tc>
          <w:tcPr>
            <w:tcW w:w="699" w:type="dxa"/>
          </w:tcPr>
          <w:p w:rsidR="00554053" w:rsidRDefault="00B532F1">
            <w:pPr>
              <w:pStyle w:val="TableParagraph"/>
              <w:spacing w:before="6"/>
              <w:ind w:right="199"/>
              <w:jc w:val="right"/>
              <w:rPr>
                <w:rFonts w:ascii="Arial"/>
                <w:sz w:val="20"/>
              </w:rPr>
            </w:pPr>
            <w:r>
              <w:rPr>
                <w:rFonts w:ascii="Arial"/>
                <w:sz w:val="20"/>
              </w:rPr>
              <w:t>28</w:t>
            </w:r>
          </w:p>
        </w:tc>
      </w:tr>
    </w:tbl>
    <w:p w:rsidR="00554053" w:rsidRDefault="00554053">
      <w:pPr>
        <w:jc w:val="righ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0"/>
        </w:rPr>
      </w:pPr>
    </w:p>
    <w:tbl>
      <w:tblPr>
        <w:tblStyle w:val="TableNormal"/>
        <w:tblW w:w="0" w:type="auto"/>
        <w:tblInd w:w="1890" w:type="dxa"/>
        <w:tblBorders>
          <w:top w:val="nil"/>
          <w:left w:val="nil"/>
          <w:bottom w:val="nil"/>
          <w:right w:val="nil"/>
          <w:insideH w:val="nil"/>
          <w:insideV w:val="nil"/>
        </w:tblBorders>
        <w:tblLayout w:type="fixed"/>
        <w:tblLook w:val="01E0" w:firstRow="1" w:lastRow="1" w:firstColumn="1" w:lastColumn="1" w:noHBand="0" w:noVBand="0"/>
      </w:tblPr>
      <w:tblGrid>
        <w:gridCol w:w="4084"/>
        <w:gridCol w:w="254"/>
        <w:gridCol w:w="1020"/>
        <w:gridCol w:w="192"/>
        <w:gridCol w:w="590"/>
        <w:gridCol w:w="252"/>
        <w:gridCol w:w="994"/>
        <w:gridCol w:w="151"/>
        <w:gridCol w:w="552"/>
      </w:tblGrid>
      <w:tr w:rsidR="00554053">
        <w:trPr>
          <w:trHeight w:hRule="exact" w:val="282"/>
        </w:trPr>
        <w:tc>
          <w:tcPr>
            <w:tcW w:w="4084" w:type="dxa"/>
          </w:tcPr>
          <w:p w:rsidR="00554053" w:rsidRDefault="00B532F1">
            <w:pPr>
              <w:pStyle w:val="TableParagraph"/>
              <w:spacing w:line="223" w:lineRule="exact"/>
              <w:ind w:left="1657" w:right="1530"/>
              <w:jc w:val="center"/>
              <w:rPr>
                <w:rFonts w:ascii="Arial"/>
                <w:sz w:val="20"/>
              </w:rPr>
            </w:pPr>
            <w:r>
              <w:rPr>
                <w:rFonts w:ascii="Arial"/>
                <w:sz w:val="20"/>
                <w:u w:val="single"/>
              </w:rPr>
              <w:t>Concepto</w:t>
            </w:r>
          </w:p>
        </w:tc>
        <w:tc>
          <w:tcPr>
            <w:tcW w:w="254" w:type="dxa"/>
          </w:tcPr>
          <w:p w:rsidR="00554053" w:rsidRDefault="00554053"/>
        </w:tc>
        <w:tc>
          <w:tcPr>
            <w:tcW w:w="1020" w:type="dxa"/>
          </w:tcPr>
          <w:p w:rsidR="00554053" w:rsidRDefault="00B532F1">
            <w:pPr>
              <w:pStyle w:val="TableParagraph"/>
              <w:spacing w:line="223" w:lineRule="exact"/>
              <w:ind w:left="168"/>
              <w:rPr>
                <w:rFonts w:ascii="Arial"/>
                <w:sz w:val="20"/>
              </w:rPr>
            </w:pPr>
            <w:r>
              <w:rPr>
                <w:rFonts w:ascii="Arial"/>
                <w:sz w:val="20"/>
                <w:u w:val="single"/>
              </w:rPr>
              <w:t>Importe</w:t>
            </w:r>
          </w:p>
        </w:tc>
        <w:tc>
          <w:tcPr>
            <w:tcW w:w="192" w:type="dxa"/>
          </w:tcPr>
          <w:p w:rsidR="00554053" w:rsidRDefault="00554053"/>
        </w:tc>
        <w:tc>
          <w:tcPr>
            <w:tcW w:w="590" w:type="dxa"/>
          </w:tcPr>
          <w:p w:rsidR="00554053" w:rsidRDefault="00B532F1">
            <w:pPr>
              <w:pStyle w:val="TableParagraph"/>
              <w:spacing w:line="223" w:lineRule="exact"/>
              <w:jc w:val="center"/>
              <w:rPr>
                <w:rFonts w:ascii="Arial"/>
                <w:sz w:val="20"/>
              </w:rPr>
            </w:pPr>
            <w:r>
              <w:rPr>
                <w:rFonts w:ascii="Arial"/>
                <w:w w:val="99"/>
                <w:sz w:val="20"/>
                <w:u w:val="single"/>
              </w:rPr>
              <w:t>%</w:t>
            </w:r>
          </w:p>
        </w:tc>
        <w:tc>
          <w:tcPr>
            <w:tcW w:w="252" w:type="dxa"/>
          </w:tcPr>
          <w:p w:rsidR="00554053" w:rsidRDefault="00554053"/>
        </w:tc>
        <w:tc>
          <w:tcPr>
            <w:tcW w:w="994" w:type="dxa"/>
          </w:tcPr>
          <w:p w:rsidR="00554053" w:rsidRDefault="00B532F1">
            <w:pPr>
              <w:pStyle w:val="TableParagraph"/>
              <w:spacing w:line="223" w:lineRule="exact"/>
              <w:ind w:left="139"/>
              <w:rPr>
                <w:rFonts w:ascii="Arial"/>
                <w:sz w:val="20"/>
              </w:rPr>
            </w:pPr>
            <w:r>
              <w:rPr>
                <w:rFonts w:ascii="Arial"/>
                <w:sz w:val="20"/>
                <w:u w:val="single"/>
              </w:rPr>
              <w:t>Alcance</w:t>
            </w:r>
          </w:p>
        </w:tc>
        <w:tc>
          <w:tcPr>
            <w:tcW w:w="151" w:type="dxa"/>
          </w:tcPr>
          <w:p w:rsidR="00554053" w:rsidRDefault="00554053"/>
        </w:tc>
        <w:tc>
          <w:tcPr>
            <w:tcW w:w="552" w:type="dxa"/>
          </w:tcPr>
          <w:p w:rsidR="00554053" w:rsidRDefault="00B532F1">
            <w:pPr>
              <w:pStyle w:val="TableParagraph"/>
              <w:spacing w:line="223" w:lineRule="exact"/>
              <w:ind w:left="4"/>
              <w:jc w:val="center"/>
              <w:rPr>
                <w:rFonts w:ascii="Arial"/>
                <w:sz w:val="20"/>
              </w:rPr>
            </w:pPr>
            <w:r>
              <w:rPr>
                <w:rFonts w:ascii="Arial"/>
                <w:w w:val="99"/>
                <w:sz w:val="20"/>
                <w:u w:val="single"/>
              </w:rPr>
              <w:t>%</w:t>
            </w:r>
          </w:p>
        </w:tc>
      </w:tr>
      <w:tr w:rsidR="00554053">
        <w:trPr>
          <w:trHeight w:hRule="exact" w:val="295"/>
        </w:trPr>
        <w:tc>
          <w:tcPr>
            <w:tcW w:w="4084" w:type="dxa"/>
          </w:tcPr>
          <w:p w:rsidR="00554053" w:rsidRDefault="00B532F1">
            <w:pPr>
              <w:pStyle w:val="TableParagraph"/>
              <w:spacing w:before="52"/>
              <w:ind w:left="200"/>
              <w:rPr>
                <w:rFonts w:ascii="Arial" w:hAnsi="Arial"/>
                <w:sz w:val="20"/>
              </w:rPr>
            </w:pPr>
            <w:r>
              <w:rPr>
                <w:rFonts w:ascii="Arial" w:hAnsi="Arial"/>
                <w:sz w:val="20"/>
              </w:rPr>
              <w:t>Áreas públicas</w:t>
            </w:r>
          </w:p>
        </w:tc>
        <w:tc>
          <w:tcPr>
            <w:tcW w:w="254" w:type="dxa"/>
          </w:tcPr>
          <w:p w:rsidR="00554053" w:rsidRDefault="00554053"/>
        </w:tc>
        <w:tc>
          <w:tcPr>
            <w:tcW w:w="1020" w:type="dxa"/>
          </w:tcPr>
          <w:p w:rsidR="00554053" w:rsidRDefault="00B532F1">
            <w:pPr>
              <w:pStyle w:val="TableParagraph"/>
              <w:spacing w:before="52"/>
              <w:ind w:right="72"/>
              <w:jc w:val="right"/>
              <w:rPr>
                <w:rFonts w:ascii="Arial"/>
                <w:sz w:val="20"/>
              </w:rPr>
            </w:pPr>
            <w:r>
              <w:rPr>
                <w:rFonts w:ascii="Arial"/>
                <w:sz w:val="20"/>
              </w:rPr>
              <w:t>5,013</w:t>
            </w:r>
          </w:p>
        </w:tc>
        <w:tc>
          <w:tcPr>
            <w:tcW w:w="192" w:type="dxa"/>
          </w:tcPr>
          <w:p w:rsidR="00554053" w:rsidRDefault="00554053"/>
        </w:tc>
        <w:tc>
          <w:tcPr>
            <w:tcW w:w="590" w:type="dxa"/>
          </w:tcPr>
          <w:p w:rsidR="00554053" w:rsidRDefault="00B532F1">
            <w:pPr>
              <w:pStyle w:val="TableParagraph"/>
              <w:spacing w:before="52"/>
              <w:ind w:right="69"/>
              <w:jc w:val="right"/>
              <w:rPr>
                <w:rFonts w:ascii="Arial"/>
                <w:sz w:val="20"/>
              </w:rPr>
            </w:pPr>
            <w:r>
              <w:rPr>
                <w:rFonts w:ascii="Arial"/>
                <w:w w:val="99"/>
                <w:sz w:val="20"/>
              </w:rPr>
              <w:t>4</w:t>
            </w:r>
          </w:p>
        </w:tc>
        <w:tc>
          <w:tcPr>
            <w:tcW w:w="252" w:type="dxa"/>
          </w:tcPr>
          <w:p w:rsidR="00554053" w:rsidRDefault="00554053"/>
        </w:tc>
        <w:tc>
          <w:tcPr>
            <w:tcW w:w="994" w:type="dxa"/>
          </w:tcPr>
          <w:p w:rsidR="00554053" w:rsidRDefault="00B532F1">
            <w:pPr>
              <w:pStyle w:val="TableParagraph"/>
              <w:spacing w:before="52"/>
              <w:ind w:left="-15" w:right="72"/>
              <w:jc w:val="right"/>
              <w:rPr>
                <w:rFonts w:ascii="Arial"/>
                <w:sz w:val="20"/>
              </w:rPr>
            </w:pPr>
            <w:r>
              <w:rPr>
                <w:rFonts w:ascii="Arial"/>
                <w:sz w:val="20"/>
              </w:rPr>
              <w:t>1,212</w:t>
            </w:r>
          </w:p>
        </w:tc>
        <w:tc>
          <w:tcPr>
            <w:tcW w:w="151" w:type="dxa"/>
          </w:tcPr>
          <w:p w:rsidR="00554053" w:rsidRDefault="00554053"/>
        </w:tc>
        <w:tc>
          <w:tcPr>
            <w:tcW w:w="552" w:type="dxa"/>
          </w:tcPr>
          <w:p w:rsidR="00554053" w:rsidRDefault="00B532F1">
            <w:pPr>
              <w:pStyle w:val="TableParagraph"/>
              <w:spacing w:before="52"/>
              <w:ind w:right="70"/>
              <w:jc w:val="right"/>
              <w:rPr>
                <w:rFonts w:ascii="Arial"/>
                <w:sz w:val="20"/>
              </w:rPr>
            </w:pPr>
            <w:r>
              <w:rPr>
                <w:rFonts w:ascii="Arial"/>
                <w:sz w:val="20"/>
              </w:rPr>
              <w:t>24</w:t>
            </w:r>
          </w:p>
        </w:tc>
      </w:tr>
      <w:tr w:rsidR="00554053">
        <w:trPr>
          <w:trHeight w:hRule="exact" w:val="250"/>
        </w:trPr>
        <w:tc>
          <w:tcPr>
            <w:tcW w:w="4084" w:type="dxa"/>
          </w:tcPr>
          <w:p w:rsidR="00554053" w:rsidRDefault="00B532F1">
            <w:pPr>
              <w:pStyle w:val="TableParagraph"/>
              <w:spacing w:before="6"/>
              <w:ind w:left="200"/>
              <w:rPr>
                <w:rFonts w:ascii="Arial" w:hAnsi="Arial"/>
                <w:sz w:val="20"/>
              </w:rPr>
            </w:pPr>
            <w:r>
              <w:rPr>
                <w:rFonts w:ascii="Arial" w:hAnsi="Arial"/>
                <w:sz w:val="20"/>
              </w:rPr>
              <w:t>Alumbrado público</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5,074</w:t>
            </w:r>
          </w:p>
        </w:tc>
        <w:tc>
          <w:tcPr>
            <w:tcW w:w="192"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4</w:t>
            </w:r>
          </w:p>
        </w:tc>
        <w:tc>
          <w:tcPr>
            <w:tcW w:w="252" w:type="dxa"/>
          </w:tcPr>
          <w:p w:rsidR="00554053" w:rsidRDefault="00554053"/>
        </w:tc>
        <w:tc>
          <w:tcPr>
            <w:tcW w:w="994" w:type="dxa"/>
          </w:tcPr>
          <w:p w:rsidR="00554053" w:rsidRDefault="00B532F1">
            <w:pPr>
              <w:pStyle w:val="TableParagraph"/>
              <w:spacing w:before="6"/>
              <w:ind w:left="-15" w:right="72"/>
              <w:jc w:val="right"/>
              <w:rPr>
                <w:rFonts w:ascii="Arial"/>
                <w:sz w:val="20"/>
              </w:rPr>
            </w:pPr>
            <w:r>
              <w:rPr>
                <w:rFonts w:ascii="Arial"/>
                <w:sz w:val="20"/>
              </w:rPr>
              <w:t>1,883</w:t>
            </w:r>
          </w:p>
        </w:tc>
        <w:tc>
          <w:tcPr>
            <w:tcW w:w="151" w:type="dxa"/>
          </w:tcPr>
          <w:p w:rsidR="00554053" w:rsidRDefault="00554053"/>
        </w:tc>
        <w:tc>
          <w:tcPr>
            <w:tcW w:w="552" w:type="dxa"/>
          </w:tcPr>
          <w:p w:rsidR="00554053" w:rsidRDefault="00B532F1">
            <w:pPr>
              <w:pStyle w:val="TableParagraph"/>
              <w:spacing w:before="6"/>
              <w:ind w:right="70"/>
              <w:jc w:val="right"/>
              <w:rPr>
                <w:rFonts w:ascii="Arial"/>
                <w:sz w:val="20"/>
              </w:rPr>
            </w:pPr>
            <w:r>
              <w:rPr>
                <w:rFonts w:ascii="Arial"/>
                <w:sz w:val="20"/>
              </w:rPr>
              <w:t>37</w:t>
            </w:r>
          </w:p>
        </w:tc>
      </w:tr>
      <w:tr w:rsidR="00554053">
        <w:trPr>
          <w:trHeight w:hRule="exact" w:val="250"/>
        </w:trPr>
        <w:tc>
          <w:tcPr>
            <w:tcW w:w="4084" w:type="dxa"/>
          </w:tcPr>
          <w:p w:rsidR="00554053" w:rsidRDefault="00B532F1">
            <w:pPr>
              <w:pStyle w:val="TableParagraph"/>
              <w:spacing w:before="6"/>
              <w:ind w:left="200"/>
              <w:rPr>
                <w:rFonts w:ascii="Arial"/>
                <w:sz w:val="20"/>
              </w:rPr>
            </w:pPr>
            <w:r>
              <w:rPr>
                <w:rFonts w:ascii="Arial"/>
                <w:sz w:val="20"/>
              </w:rPr>
              <w:t>Edificios e instalaciones</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3,495</w:t>
            </w:r>
          </w:p>
        </w:tc>
        <w:tc>
          <w:tcPr>
            <w:tcW w:w="192"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2</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48"/>
        </w:trPr>
        <w:tc>
          <w:tcPr>
            <w:tcW w:w="4084" w:type="dxa"/>
          </w:tcPr>
          <w:p w:rsidR="00554053" w:rsidRDefault="00B532F1">
            <w:pPr>
              <w:pStyle w:val="TableParagraph"/>
              <w:spacing w:before="6"/>
              <w:ind w:left="200"/>
              <w:rPr>
                <w:rFonts w:ascii="Arial"/>
                <w:sz w:val="20"/>
              </w:rPr>
            </w:pPr>
            <w:r>
              <w:rPr>
                <w:rFonts w:ascii="Arial"/>
                <w:sz w:val="20"/>
              </w:rPr>
              <w:t>Equipo de radios</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411</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48"/>
        </w:trPr>
        <w:tc>
          <w:tcPr>
            <w:tcW w:w="4084" w:type="dxa"/>
          </w:tcPr>
          <w:p w:rsidR="00554053" w:rsidRDefault="00B532F1">
            <w:pPr>
              <w:pStyle w:val="TableParagraph"/>
              <w:spacing w:before="5"/>
              <w:ind w:left="200"/>
              <w:rPr>
                <w:rFonts w:ascii="Arial"/>
                <w:sz w:val="20"/>
              </w:rPr>
            </w:pPr>
            <w:r>
              <w:rPr>
                <w:rFonts w:ascii="Arial"/>
                <w:sz w:val="20"/>
              </w:rPr>
              <w:t>Elevadores</w:t>
            </w:r>
          </w:p>
        </w:tc>
        <w:tc>
          <w:tcPr>
            <w:tcW w:w="254" w:type="dxa"/>
          </w:tcPr>
          <w:p w:rsidR="00554053" w:rsidRDefault="00554053"/>
        </w:tc>
        <w:tc>
          <w:tcPr>
            <w:tcW w:w="1020" w:type="dxa"/>
          </w:tcPr>
          <w:p w:rsidR="00554053" w:rsidRDefault="00B532F1">
            <w:pPr>
              <w:pStyle w:val="TableParagraph"/>
              <w:spacing w:before="5"/>
              <w:ind w:right="72"/>
              <w:jc w:val="right"/>
              <w:rPr>
                <w:rFonts w:ascii="Arial"/>
                <w:sz w:val="20"/>
              </w:rPr>
            </w:pPr>
            <w:r>
              <w:rPr>
                <w:rFonts w:ascii="Arial"/>
                <w:sz w:val="20"/>
              </w:rPr>
              <w:t>292</w:t>
            </w:r>
          </w:p>
        </w:tc>
        <w:tc>
          <w:tcPr>
            <w:tcW w:w="192" w:type="dxa"/>
          </w:tcPr>
          <w:p w:rsidR="00554053" w:rsidRDefault="00554053"/>
        </w:tc>
        <w:tc>
          <w:tcPr>
            <w:tcW w:w="590" w:type="dxa"/>
          </w:tcPr>
          <w:p w:rsidR="00554053" w:rsidRDefault="00B532F1">
            <w:pPr>
              <w:pStyle w:val="TableParagraph"/>
              <w:spacing w:before="5"/>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5"/>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5"/>
              <w:ind w:right="68"/>
              <w:jc w:val="right"/>
              <w:rPr>
                <w:rFonts w:ascii="Arial"/>
                <w:sz w:val="20"/>
              </w:rPr>
            </w:pPr>
            <w:r>
              <w:rPr>
                <w:rFonts w:ascii="Arial"/>
                <w:w w:val="99"/>
                <w:sz w:val="20"/>
              </w:rPr>
              <w:t>-</w:t>
            </w:r>
          </w:p>
        </w:tc>
      </w:tr>
      <w:tr w:rsidR="00554053">
        <w:trPr>
          <w:trHeight w:hRule="exact" w:val="250"/>
        </w:trPr>
        <w:tc>
          <w:tcPr>
            <w:tcW w:w="4084" w:type="dxa"/>
          </w:tcPr>
          <w:p w:rsidR="00554053" w:rsidRDefault="00B532F1">
            <w:pPr>
              <w:pStyle w:val="TableParagraph"/>
              <w:spacing w:before="6"/>
              <w:ind w:left="200"/>
              <w:rPr>
                <w:rFonts w:ascii="Arial"/>
                <w:sz w:val="20"/>
              </w:rPr>
            </w:pPr>
            <w:r>
              <w:rPr>
                <w:rFonts w:ascii="Arial"/>
                <w:sz w:val="20"/>
              </w:rPr>
              <w:t>Site</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292</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50"/>
        </w:trPr>
        <w:tc>
          <w:tcPr>
            <w:tcW w:w="4084" w:type="dxa"/>
          </w:tcPr>
          <w:p w:rsidR="00554053" w:rsidRDefault="00B532F1">
            <w:pPr>
              <w:pStyle w:val="TableParagraph"/>
              <w:spacing w:before="6"/>
              <w:ind w:left="200"/>
              <w:rPr>
                <w:rFonts w:ascii="Arial" w:hAnsi="Arial"/>
                <w:sz w:val="20"/>
              </w:rPr>
            </w:pPr>
            <w:r>
              <w:rPr>
                <w:rFonts w:ascii="Arial" w:hAnsi="Arial"/>
                <w:sz w:val="20"/>
              </w:rPr>
              <w:t>Vías públicas</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259</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66"/>
        </w:trPr>
        <w:tc>
          <w:tcPr>
            <w:tcW w:w="4084" w:type="dxa"/>
          </w:tcPr>
          <w:p w:rsidR="00554053" w:rsidRDefault="00B532F1">
            <w:pPr>
              <w:pStyle w:val="TableParagraph"/>
              <w:spacing w:before="6"/>
              <w:ind w:left="200"/>
              <w:rPr>
                <w:rFonts w:ascii="Arial" w:hAnsi="Arial"/>
                <w:sz w:val="20"/>
              </w:rPr>
            </w:pPr>
            <w:r>
              <w:rPr>
                <w:rFonts w:ascii="Arial" w:hAnsi="Arial"/>
                <w:sz w:val="20"/>
              </w:rPr>
              <w:t>Equipo de cómputo</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150</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515"/>
        </w:trPr>
        <w:tc>
          <w:tcPr>
            <w:tcW w:w="4084" w:type="dxa"/>
          </w:tcPr>
          <w:p w:rsidR="00554053" w:rsidRDefault="00B532F1">
            <w:pPr>
              <w:pStyle w:val="TableParagraph"/>
              <w:tabs>
                <w:tab w:val="left" w:pos="1135"/>
                <w:tab w:val="left" w:pos="2741"/>
                <w:tab w:val="left" w:pos="3914"/>
              </w:tabs>
              <w:spacing w:before="23"/>
              <w:ind w:left="200" w:right="67"/>
              <w:rPr>
                <w:rFonts w:ascii="Arial"/>
                <w:sz w:val="20"/>
              </w:rPr>
            </w:pPr>
            <w:r>
              <w:rPr>
                <w:rFonts w:ascii="Arial"/>
                <w:sz w:val="20"/>
              </w:rPr>
              <w:t>Equipo</w:t>
            </w:r>
            <w:r>
              <w:rPr>
                <w:rFonts w:ascii="Arial"/>
                <w:sz w:val="20"/>
              </w:rPr>
              <w:tab/>
              <w:t>administrativo,</w:t>
            </w:r>
            <w:r>
              <w:rPr>
                <w:rFonts w:ascii="Arial"/>
                <w:sz w:val="20"/>
              </w:rPr>
              <w:tab/>
              <w:t>educativo</w:t>
            </w:r>
            <w:r>
              <w:rPr>
                <w:rFonts w:ascii="Arial"/>
                <w:sz w:val="20"/>
              </w:rPr>
              <w:tab/>
              <w:t>y recreativo</w:t>
            </w:r>
          </w:p>
        </w:tc>
        <w:tc>
          <w:tcPr>
            <w:tcW w:w="254" w:type="dxa"/>
          </w:tcPr>
          <w:p w:rsidR="00554053" w:rsidRDefault="00554053"/>
        </w:tc>
        <w:tc>
          <w:tcPr>
            <w:tcW w:w="1020" w:type="dxa"/>
          </w:tcPr>
          <w:p w:rsidR="00554053" w:rsidRDefault="00554053">
            <w:pPr>
              <w:pStyle w:val="TableParagraph"/>
              <w:rPr>
                <w:rFonts w:ascii="Arial"/>
              </w:rPr>
            </w:pPr>
          </w:p>
          <w:p w:rsidR="00554053" w:rsidRDefault="00B532F1">
            <w:pPr>
              <w:pStyle w:val="TableParagraph"/>
              <w:ind w:right="72"/>
              <w:jc w:val="right"/>
              <w:rPr>
                <w:rFonts w:ascii="Arial"/>
                <w:sz w:val="20"/>
              </w:rPr>
            </w:pPr>
            <w:r>
              <w:rPr>
                <w:rFonts w:ascii="Arial"/>
                <w:sz w:val="20"/>
              </w:rPr>
              <w:t>149</w:t>
            </w:r>
          </w:p>
        </w:tc>
        <w:tc>
          <w:tcPr>
            <w:tcW w:w="192" w:type="dxa"/>
          </w:tcPr>
          <w:p w:rsidR="00554053" w:rsidRDefault="00554053"/>
        </w:tc>
        <w:tc>
          <w:tcPr>
            <w:tcW w:w="590" w:type="dxa"/>
          </w:tcPr>
          <w:p w:rsidR="00554053" w:rsidRDefault="00554053">
            <w:pPr>
              <w:pStyle w:val="TableParagraph"/>
              <w:rPr>
                <w:rFonts w:ascii="Arial"/>
              </w:rPr>
            </w:pPr>
          </w:p>
          <w:p w:rsidR="00554053" w:rsidRDefault="00B532F1">
            <w:pPr>
              <w:pStyle w:val="TableParagraph"/>
              <w:spacing w:before="1"/>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554053">
            <w:pPr>
              <w:pStyle w:val="TableParagraph"/>
              <w:spacing w:before="1"/>
              <w:rPr>
                <w:rFonts w:ascii="Arial"/>
              </w:rPr>
            </w:pPr>
          </w:p>
          <w:p w:rsidR="00554053" w:rsidRDefault="00B532F1">
            <w:pPr>
              <w:pStyle w:val="TableParagraph"/>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554053">
            <w:pPr>
              <w:pStyle w:val="TableParagraph"/>
              <w:rPr>
                <w:rFonts w:ascii="Arial"/>
              </w:rPr>
            </w:pPr>
          </w:p>
          <w:p w:rsidR="00554053" w:rsidRDefault="00B532F1">
            <w:pPr>
              <w:pStyle w:val="TableParagraph"/>
              <w:ind w:right="68"/>
              <w:jc w:val="right"/>
              <w:rPr>
                <w:rFonts w:ascii="Arial"/>
                <w:sz w:val="20"/>
              </w:rPr>
            </w:pPr>
            <w:r>
              <w:rPr>
                <w:rFonts w:ascii="Arial"/>
                <w:w w:val="99"/>
                <w:sz w:val="20"/>
              </w:rPr>
              <w:t>-</w:t>
            </w:r>
          </w:p>
        </w:tc>
      </w:tr>
      <w:tr w:rsidR="00554053">
        <w:trPr>
          <w:trHeight w:hRule="exact" w:val="267"/>
        </w:trPr>
        <w:tc>
          <w:tcPr>
            <w:tcW w:w="4084" w:type="dxa"/>
          </w:tcPr>
          <w:p w:rsidR="00554053" w:rsidRDefault="00B532F1">
            <w:pPr>
              <w:pStyle w:val="TableParagraph"/>
              <w:spacing w:before="24"/>
              <w:ind w:left="200"/>
              <w:rPr>
                <w:rFonts w:ascii="Arial" w:hAnsi="Arial"/>
                <w:sz w:val="20"/>
              </w:rPr>
            </w:pPr>
            <w:r>
              <w:rPr>
                <w:rFonts w:ascii="Arial" w:hAnsi="Arial"/>
                <w:sz w:val="20"/>
              </w:rPr>
              <w:t>Equipo de comunicación</w:t>
            </w:r>
          </w:p>
        </w:tc>
        <w:tc>
          <w:tcPr>
            <w:tcW w:w="254" w:type="dxa"/>
          </w:tcPr>
          <w:p w:rsidR="00554053" w:rsidRDefault="00554053"/>
        </w:tc>
        <w:tc>
          <w:tcPr>
            <w:tcW w:w="1020" w:type="dxa"/>
          </w:tcPr>
          <w:p w:rsidR="00554053" w:rsidRDefault="00B532F1">
            <w:pPr>
              <w:pStyle w:val="TableParagraph"/>
              <w:spacing w:before="24"/>
              <w:ind w:right="72"/>
              <w:jc w:val="right"/>
              <w:rPr>
                <w:rFonts w:ascii="Arial"/>
                <w:sz w:val="20"/>
              </w:rPr>
            </w:pPr>
            <w:r>
              <w:rPr>
                <w:rFonts w:ascii="Arial"/>
                <w:sz w:val="20"/>
              </w:rPr>
              <w:t>138</w:t>
            </w:r>
          </w:p>
        </w:tc>
        <w:tc>
          <w:tcPr>
            <w:tcW w:w="192" w:type="dxa"/>
          </w:tcPr>
          <w:p w:rsidR="00554053" w:rsidRDefault="00554053"/>
        </w:tc>
        <w:tc>
          <w:tcPr>
            <w:tcW w:w="590" w:type="dxa"/>
          </w:tcPr>
          <w:p w:rsidR="00554053" w:rsidRDefault="00B532F1">
            <w:pPr>
              <w:pStyle w:val="TableParagraph"/>
              <w:spacing w:before="24"/>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24"/>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24"/>
              <w:ind w:right="68"/>
              <w:jc w:val="right"/>
              <w:rPr>
                <w:rFonts w:ascii="Arial"/>
                <w:sz w:val="20"/>
              </w:rPr>
            </w:pPr>
            <w:r>
              <w:rPr>
                <w:rFonts w:ascii="Arial"/>
                <w:w w:val="99"/>
                <w:sz w:val="20"/>
              </w:rPr>
              <w:t>-</w:t>
            </w:r>
          </w:p>
        </w:tc>
      </w:tr>
      <w:tr w:rsidR="00554053">
        <w:trPr>
          <w:trHeight w:hRule="exact" w:val="294"/>
        </w:trPr>
        <w:tc>
          <w:tcPr>
            <w:tcW w:w="4084" w:type="dxa"/>
          </w:tcPr>
          <w:p w:rsidR="00554053" w:rsidRDefault="00B532F1">
            <w:pPr>
              <w:pStyle w:val="TableParagraph"/>
              <w:spacing w:before="6"/>
              <w:ind w:left="200"/>
              <w:rPr>
                <w:rFonts w:ascii="Arial" w:hAnsi="Arial"/>
                <w:sz w:val="20"/>
              </w:rPr>
            </w:pPr>
            <w:r>
              <w:rPr>
                <w:rFonts w:ascii="Arial" w:hAnsi="Arial"/>
                <w:sz w:val="20"/>
              </w:rPr>
              <w:t>Equipo médico</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26</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94"/>
        </w:trPr>
        <w:tc>
          <w:tcPr>
            <w:tcW w:w="4084" w:type="dxa"/>
          </w:tcPr>
          <w:p w:rsidR="00554053" w:rsidRDefault="00B532F1">
            <w:pPr>
              <w:pStyle w:val="TableParagraph"/>
              <w:spacing w:before="50"/>
              <w:ind w:left="200"/>
              <w:rPr>
                <w:rFonts w:ascii="Arial"/>
                <w:sz w:val="20"/>
              </w:rPr>
            </w:pPr>
            <w:r>
              <w:rPr>
                <w:rFonts w:ascii="Arial"/>
                <w:sz w:val="20"/>
                <w:u w:val="single"/>
              </w:rPr>
              <w:t>Otros servicios de mantenimiento:</w:t>
            </w:r>
          </w:p>
        </w:tc>
        <w:tc>
          <w:tcPr>
            <w:tcW w:w="254" w:type="dxa"/>
          </w:tcPr>
          <w:p w:rsidR="00554053" w:rsidRDefault="00554053"/>
        </w:tc>
        <w:tc>
          <w:tcPr>
            <w:tcW w:w="1020" w:type="dxa"/>
          </w:tcPr>
          <w:p w:rsidR="00554053" w:rsidRDefault="00554053"/>
        </w:tc>
        <w:tc>
          <w:tcPr>
            <w:tcW w:w="192" w:type="dxa"/>
          </w:tcPr>
          <w:p w:rsidR="00554053" w:rsidRDefault="00554053"/>
        </w:tc>
        <w:tc>
          <w:tcPr>
            <w:tcW w:w="590" w:type="dxa"/>
          </w:tcPr>
          <w:p w:rsidR="00554053" w:rsidRDefault="00554053"/>
        </w:tc>
        <w:tc>
          <w:tcPr>
            <w:tcW w:w="252" w:type="dxa"/>
          </w:tcPr>
          <w:p w:rsidR="00554053" w:rsidRDefault="00554053"/>
        </w:tc>
        <w:tc>
          <w:tcPr>
            <w:tcW w:w="994" w:type="dxa"/>
          </w:tcPr>
          <w:p w:rsidR="00554053" w:rsidRDefault="00554053"/>
        </w:tc>
        <w:tc>
          <w:tcPr>
            <w:tcW w:w="151" w:type="dxa"/>
          </w:tcPr>
          <w:p w:rsidR="00554053" w:rsidRDefault="00554053"/>
        </w:tc>
        <w:tc>
          <w:tcPr>
            <w:tcW w:w="552" w:type="dxa"/>
          </w:tcPr>
          <w:p w:rsidR="00554053" w:rsidRDefault="00554053"/>
        </w:tc>
      </w:tr>
      <w:tr w:rsidR="00554053">
        <w:trPr>
          <w:trHeight w:hRule="exact" w:val="248"/>
        </w:trPr>
        <w:tc>
          <w:tcPr>
            <w:tcW w:w="4084" w:type="dxa"/>
          </w:tcPr>
          <w:p w:rsidR="00554053" w:rsidRDefault="00B532F1">
            <w:pPr>
              <w:pStyle w:val="TableParagraph"/>
              <w:spacing w:before="6"/>
              <w:ind w:left="200"/>
              <w:rPr>
                <w:rFonts w:ascii="Arial" w:hAnsi="Arial"/>
                <w:sz w:val="20"/>
              </w:rPr>
            </w:pPr>
            <w:r>
              <w:rPr>
                <w:rFonts w:ascii="Arial" w:hAnsi="Arial"/>
                <w:sz w:val="20"/>
              </w:rPr>
              <w:t>Confinamiento y recolección de desechos</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31,325</w:t>
            </w:r>
          </w:p>
        </w:tc>
        <w:tc>
          <w:tcPr>
            <w:tcW w:w="192" w:type="dxa"/>
          </w:tcPr>
          <w:p w:rsidR="00554053" w:rsidRDefault="00554053"/>
        </w:tc>
        <w:tc>
          <w:tcPr>
            <w:tcW w:w="590" w:type="dxa"/>
          </w:tcPr>
          <w:p w:rsidR="00554053" w:rsidRDefault="00B532F1">
            <w:pPr>
              <w:pStyle w:val="TableParagraph"/>
              <w:spacing w:before="6"/>
              <w:ind w:right="72"/>
              <w:jc w:val="right"/>
              <w:rPr>
                <w:rFonts w:ascii="Arial"/>
                <w:sz w:val="20"/>
              </w:rPr>
            </w:pPr>
            <w:r>
              <w:rPr>
                <w:rFonts w:ascii="Arial"/>
                <w:sz w:val="20"/>
              </w:rPr>
              <w:t>21</w:t>
            </w:r>
          </w:p>
        </w:tc>
        <w:tc>
          <w:tcPr>
            <w:tcW w:w="252" w:type="dxa"/>
          </w:tcPr>
          <w:p w:rsidR="00554053" w:rsidRDefault="00554053"/>
        </w:tc>
        <w:tc>
          <w:tcPr>
            <w:tcW w:w="994" w:type="dxa"/>
          </w:tcPr>
          <w:p w:rsidR="00554053" w:rsidRDefault="00B532F1">
            <w:pPr>
              <w:pStyle w:val="TableParagraph"/>
              <w:spacing w:before="6"/>
              <w:ind w:left="-15" w:right="72"/>
              <w:jc w:val="right"/>
              <w:rPr>
                <w:rFonts w:ascii="Arial"/>
                <w:sz w:val="20"/>
              </w:rPr>
            </w:pPr>
            <w:r>
              <w:rPr>
                <w:rFonts w:ascii="Arial"/>
                <w:sz w:val="20"/>
              </w:rPr>
              <w:t>22,176</w:t>
            </w:r>
          </w:p>
        </w:tc>
        <w:tc>
          <w:tcPr>
            <w:tcW w:w="151" w:type="dxa"/>
          </w:tcPr>
          <w:p w:rsidR="00554053" w:rsidRDefault="00554053"/>
        </w:tc>
        <w:tc>
          <w:tcPr>
            <w:tcW w:w="552" w:type="dxa"/>
          </w:tcPr>
          <w:p w:rsidR="00554053" w:rsidRDefault="00B532F1">
            <w:pPr>
              <w:pStyle w:val="TableParagraph"/>
              <w:spacing w:before="6"/>
              <w:ind w:right="70"/>
              <w:jc w:val="right"/>
              <w:rPr>
                <w:rFonts w:ascii="Arial"/>
                <w:sz w:val="20"/>
              </w:rPr>
            </w:pPr>
            <w:r>
              <w:rPr>
                <w:rFonts w:ascii="Arial"/>
                <w:sz w:val="20"/>
              </w:rPr>
              <w:t>71</w:t>
            </w:r>
          </w:p>
        </w:tc>
      </w:tr>
      <w:tr w:rsidR="00554053">
        <w:trPr>
          <w:trHeight w:hRule="exact" w:val="248"/>
        </w:trPr>
        <w:tc>
          <w:tcPr>
            <w:tcW w:w="4084" w:type="dxa"/>
          </w:tcPr>
          <w:p w:rsidR="00554053" w:rsidRDefault="00B532F1">
            <w:pPr>
              <w:pStyle w:val="TableParagraph"/>
              <w:spacing w:before="5"/>
              <w:ind w:left="200"/>
              <w:rPr>
                <w:rFonts w:ascii="Arial"/>
                <w:sz w:val="20"/>
              </w:rPr>
            </w:pPr>
            <w:r>
              <w:rPr>
                <w:rFonts w:ascii="Arial"/>
                <w:sz w:val="20"/>
              </w:rPr>
              <w:t>Servicio de limpieza</w:t>
            </w:r>
          </w:p>
        </w:tc>
        <w:tc>
          <w:tcPr>
            <w:tcW w:w="254" w:type="dxa"/>
          </w:tcPr>
          <w:p w:rsidR="00554053" w:rsidRDefault="00554053"/>
        </w:tc>
        <w:tc>
          <w:tcPr>
            <w:tcW w:w="1020" w:type="dxa"/>
          </w:tcPr>
          <w:p w:rsidR="00554053" w:rsidRDefault="00B532F1">
            <w:pPr>
              <w:pStyle w:val="TableParagraph"/>
              <w:spacing w:before="5"/>
              <w:ind w:right="72"/>
              <w:jc w:val="right"/>
              <w:rPr>
                <w:rFonts w:ascii="Arial"/>
                <w:sz w:val="20"/>
              </w:rPr>
            </w:pPr>
            <w:r>
              <w:rPr>
                <w:rFonts w:ascii="Arial"/>
                <w:sz w:val="20"/>
              </w:rPr>
              <w:t>254</w:t>
            </w:r>
          </w:p>
        </w:tc>
        <w:tc>
          <w:tcPr>
            <w:tcW w:w="192" w:type="dxa"/>
          </w:tcPr>
          <w:p w:rsidR="00554053" w:rsidRDefault="00554053"/>
        </w:tc>
        <w:tc>
          <w:tcPr>
            <w:tcW w:w="590" w:type="dxa"/>
          </w:tcPr>
          <w:p w:rsidR="00554053" w:rsidRDefault="00B532F1">
            <w:pPr>
              <w:pStyle w:val="TableParagraph"/>
              <w:spacing w:before="5"/>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5"/>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5"/>
              <w:ind w:right="68"/>
              <w:jc w:val="right"/>
              <w:rPr>
                <w:rFonts w:ascii="Arial"/>
                <w:sz w:val="20"/>
              </w:rPr>
            </w:pPr>
            <w:r>
              <w:rPr>
                <w:rFonts w:ascii="Arial"/>
                <w:w w:val="99"/>
                <w:sz w:val="20"/>
              </w:rPr>
              <w:t>-</w:t>
            </w:r>
          </w:p>
        </w:tc>
      </w:tr>
      <w:tr w:rsidR="00554053">
        <w:trPr>
          <w:trHeight w:hRule="exact" w:val="250"/>
        </w:trPr>
        <w:tc>
          <w:tcPr>
            <w:tcW w:w="4084" w:type="dxa"/>
          </w:tcPr>
          <w:p w:rsidR="00554053" w:rsidRDefault="00B532F1">
            <w:pPr>
              <w:pStyle w:val="TableParagraph"/>
              <w:spacing w:before="6"/>
              <w:ind w:left="200"/>
              <w:rPr>
                <w:rFonts w:ascii="Arial"/>
                <w:sz w:val="20"/>
              </w:rPr>
            </w:pPr>
            <w:r>
              <w:rPr>
                <w:rFonts w:ascii="Arial"/>
                <w:sz w:val="20"/>
              </w:rPr>
              <w:t>Campos deportivos</w:t>
            </w:r>
          </w:p>
        </w:tc>
        <w:tc>
          <w:tcPr>
            <w:tcW w:w="254" w:type="dxa"/>
          </w:tcPr>
          <w:p w:rsidR="00554053" w:rsidRDefault="00554053"/>
        </w:tc>
        <w:tc>
          <w:tcPr>
            <w:tcW w:w="1020" w:type="dxa"/>
          </w:tcPr>
          <w:p w:rsidR="00554053" w:rsidRDefault="00B532F1">
            <w:pPr>
              <w:pStyle w:val="TableParagraph"/>
              <w:spacing w:before="6"/>
              <w:ind w:right="72"/>
              <w:jc w:val="right"/>
              <w:rPr>
                <w:rFonts w:ascii="Arial"/>
                <w:sz w:val="20"/>
              </w:rPr>
            </w:pPr>
            <w:r>
              <w:rPr>
                <w:rFonts w:ascii="Arial"/>
                <w:sz w:val="20"/>
              </w:rPr>
              <w:t>151</w:t>
            </w:r>
          </w:p>
        </w:tc>
        <w:tc>
          <w:tcPr>
            <w:tcW w:w="192"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343"/>
        </w:trPr>
        <w:tc>
          <w:tcPr>
            <w:tcW w:w="4084" w:type="dxa"/>
          </w:tcPr>
          <w:p w:rsidR="00554053" w:rsidRDefault="00B532F1">
            <w:pPr>
              <w:pStyle w:val="TableParagraph"/>
              <w:spacing w:before="6"/>
              <w:ind w:left="200"/>
              <w:rPr>
                <w:rFonts w:ascii="Arial" w:hAnsi="Arial"/>
                <w:sz w:val="20"/>
              </w:rPr>
            </w:pPr>
            <w:r>
              <w:rPr>
                <w:rFonts w:ascii="Arial" w:hAnsi="Arial"/>
                <w:sz w:val="20"/>
              </w:rPr>
              <w:t>Servicio de jardinería y fumigación</w:t>
            </w:r>
          </w:p>
        </w:tc>
        <w:tc>
          <w:tcPr>
            <w:tcW w:w="254" w:type="dxa"/>
          </w:tcPr>
          <w:p w:rsidR="00554053" w:rsidRDefault="00554053"/>
        </w:tc>
        <w:tc>
          <w:tcPr>
            <w:tcW w:w="1020"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12</w:t>
            </w:r>
          </w:p>
        </w:tc>
        <w:tc>
          <w:tcPr>
            <w:tcW w:w="192" w:type="dxa"/>
          </w:tcPr>
          <w:p w:rsidR="00554053" w:rsidRDefault="00554053"/>
        </w:tc>
        <w:tc>
          <w:tcPr>
            <w:tcW w:w="59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52" w:type="dxa"/>
          </w:tcPr>
          <w:p w:rsidR="00554053" w:rsidRDefault="00554053"/>
        </w:tc>
        <w:tc>
          <w:tcPr>
            <w:tcW w:w="994"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151" w:type="dxa"/>
          </w:tcPr>
          <w:p w:rsidR="00554053" w:rsidRDefault="00554053"/>
        </w:tc>
        <w:tc>
          <w:tcPr>
            <w:tcW w:w="552"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r>
      <w:tr w:rsidR="00554053">
        <w:trPr>
          <w:trHeight w:hRule="exact" w:val="269"/>
        </w:trPr>
        <w:tc>
          <w:tcPr>
            <w:tcW w:w="4084" w:type="dxa"/>
          </w:tcPr>
          <w:p w:rsidR="00554053" w:rsidRDefault="00B532F1">
            <w:pPr>
              <w:pStyle w:val="TableParagraph"/>
              <w:spacing w:before="7"/>
              <w:ind w:left="1657" w:right="1527"/>
              <w:jc w:val="center"/>
              <w:rPr>
                <w:rFonts w:ascii="Arial"/>
                <w:sz w:val="20"/>
              </w:rPr>
            </w:pPr>
            <w:r>
              <w:rPr>
                <w:rFonts w:ascii="Arial"/>
                <w:sz w:val="20"/>
              </w:rPr>
              <w:t>Total</w:t>
            </w:r>
          </w:p>
        </w:tc>
        <w:tc>
          <w:tcPr>
            <w:tcW w:w="254" w:type="dxa"/>
          </w:tcPr>
          <w:p w:rsidR="00554053" w:rsidRDefault="00B532F1">
            <w:pPr>
              <w:pStyle w:val="TableParagraph"/>
              <w:spacing w:before="7"/>
              <w:ind w:left="69"/>
              <w:rPr>
                <w:rFonts w:ascii="Arial"/>
                <w:sz w:val="20"/>
              </w:rPr>
            </w:pPr>
            <w:r>
              <w:rPr>
                <w:rFonts w:ascii="Arial"/>
                <w:w w:val="99"/>
                <w:sz w:val="20"/>
              </w:rPr>
              <w:t>$</w:t>
            </w:r>
          </w:p>
        </w:tc>
        <w:tc>
          <w:tcPr>
            <w:tcW w:w="1020"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w w:val="95"/>
                <w:sz w:val="20"/>
              </w:rPr>
              <w:t>147,903</w:t>
            </w:r>
          </w:p>
        </w:tc>
        <w:tc>
          <w:tcPr>
            <w:tcW w:w="192" w:type="dxa"/>
          </w:tcPr>
          <w:p w:rsidR="00554053" w:rsidRDefault="00554053"/>
        </w:tc>
        <w:tc>
          <w:tcPr>
            <w:tcW w:w="590"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252" w:type="dxa"/>
          </w:tcPr>
          <w:p w:rsidR="00554053" w:rsidRDefault="00B532F1">
            <w:pPr>
              <w:pStyle w:val="TableParagraph"/>
              <w:spacing w:before="7"/>
              <w:ind w:left="69"/>
              <w:rPr>
                <w:rFonts w:ascii="Arial"/>
                <w:sz w:val="20"/>
              </w:rPr>
            </w:pPr>
            <w:r>
              <w:rPr>
                <w:rFonts w:ascii="Arial"/>
                <w:w w:val="99"/>
                <w:sz w:val="20"/>
              </w:rPr>
              <w:t>$</w:t>
            </w:r>
          </w:p>
        </w:tc>
        <w:tc>
          <w:tcPr>
            <w:tcW w:w="994" w:type="dxa"/>
            <w:tcBorders>
              <w:top w:val="single" w:sz="4" w:space="0" w:color="000000"/>
              <w:bottom w:val="double" w:sz="6" w:space="0" w:color="000000"/>
            </w:tcBorders>
          </w:tcPr>
          <w:p w:rsidR="00554053" w:rsidRDefault="00B532F1">
            <w:pPr>
              <w:pStyle w:val="TableParagraph"/>
              <w:spacing w:before="2"/>
              <w:ind w:left="-15" w:right="72"/>
              <w:jc w:val="right"/>
              <w:rPr>
                <w:rFonts w:ascii="Arial"/>
                <w:sz w:val="20"/>
              </w:rPr>
            </w:pPr>
            <w:r>
              <w:rPr>
                <w:rFonts w:ascii="Arial"/>
                <w:sz w:val="20"/>
              </w:rPr>
              <w:t>88,065</w:t>
            </w:r>
          </w:p>
        </w:tc>
        <w:tc>
          <w:tcPr>
            <w:tcW w:w="151" w:type="dxa"/>
          </w:tcPr>
          <w:p w:rsidR="00554053" w:rsidRDefault="00554053"/>
        </w:tc>
        <w:tc>
          <w:tcPr>
            <w:tcW w:w="552"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60</w:t>
            </w:r>
          </w:p>
        </w:tc>
      </w:tr>
    </w:tbl>
    <w:p w:rsidR="00554053" w:rsidRDefault="00554053">
      <w:pPr>
        <w:pStyle w:val="Textoindependiente"/>
        <w:rPr>
          <w:sz w:val="20"/>
        </w:rPr>
      </w:pPr>
    </w:p>
    <w:p w:rsidR="00554053" w:rsidRDefault="00554053">
      <w:pPr>
        <w:pStyle w:val="Textoindependiente"/>
        <w:spacing w:before="7"/>
        <w:rPr>
          <w:sz w:val="19"/>
        </w:rPr>
      </w:pPr>
    </w:p>
    <w:p w:rsidR="00554053" w:rsidRDefault="00B532F1">
      <w:pPr>
        <w:pStyle w:val="Textoindependiente"/>
        <w:spacing w:before="92"/>
        <w:ind w:left="731" w:right="324"/>
        <w:jc w:val="both"/>
      </w:pPr>
      <w:r>
        <w:t>Adicionalmente, se efectúo prueba global de los servicios prestados al Municipio más importantes registrados contablemente, como la recolección de basura, los mantenimientos a equipo de seguridad, así como a parques jardines y plazas, entre otros conceptos</w:t>
      </w:r>
      <w:r>
        <w:t>, conciliando estos contra las cláusulas y montos establecidos en los contratos celebrados con la Administración Municipal, así como, en diversos acuerdos y lineamientos administrativos autorizados.</w:t>
      </w:r>
    </w:p>
    <w:p w:rsidR="00554053" w:rsidRDefault="00554053">
      <w:pPr>
        <w:pStyle w:val="Textoindependiente"/>
        <w:rPr>
          <w:sz w:val="26"/>
        </w:rPr>
      </w:pPr>
    </w:p>
    <w:p w:rsidR="00554053" w:rsidRDefault="00554053">
      <w:pPr>
        <w:pStyle w:val="Textoindependiente"/>
        <w:spacing w:before="11"/>
        <w:rPr>
          <w:sz w:val="21"/>
        </w:rPr>
      </w:pPr>
    </w:p>
    <w:p w:rsidR="00554053" w:rsidRDefault="00B532F1">
      <w:pPr>
        <w:pStyle w:val="Textoindependiente"/>
        <w:ind w:left="731" w:right="323"/>
        <w:jc w:val="both"/>
      </w:pPr>
      <w:r>
        <w:t>En el caso de las erogaciones relacionadas con el parque vehicular, se revisaron selectivamente las bitácoras de control que registran su mantenimiento, con el objeto de evaluar la razonabilidad del gasto, además se complementó con el inventario de las uni</w:t>
      </w:r>
      <w:r>
        <w:t>dades existentes al cierre del ejercicio.</w:t>
      </w:r>
    </w:p>
    <w:p w:rsidR="00554053" w:rsidRDefault="00554053">
      <w:pPr>
        <w:pStyle w:val="Textoindependiente"/>
        <w:rPr>
          <w:sz w:val="20"/>
        </w:rPr>
      </w:pPr>
    </w:p>
    <w:p w:rsidR="00554053" w:rsidRDefault="00554053">
      <w:pPr>
        <w:pStyle w:val="Textoindependiente"/>
        <w:spacing w:before="5" w:after="1"/>
        <w:rPr>
          <w:sz w:val="20"/>
        </w:rPr>
      </w:pPr>
    </w:p>
    <w:tbl>
      <w:tblPr>
        <w:tblStyle w:val="TableNormal"/>
        <w:tblW w:w="0" w:type="auto"/>
        <w:tblInd w:w="520" w:type="dxa"/>
        <w:tblBorders>
          <w:top w:val="nil"/>
          <w:left w:val="nil"/>
          <w:bottom w:val="nil"/>
          <w:right w:val="nil"/>
          <w:insideH w:val="nil"/>
          <w:insideV w:val="nil"/>
        </w:tblBorders>
        <w:tblLayout w:type="fixed"/>
        <w:tblLook w:val="01E0" w:firstRow="1" w:lastRow="1" w:firstColumn="1" w:lastColumn="1" w:noHBand="0" w:noVBand="0"/>
      </w:tblPr>
      <w:tblGrid>
        <w:gridCol w:w="5975"/>
        <w:gridCol w:w="4985"/>
      </w:tblGrid>
      <w:tr w:rsidR="00554053">
        <w:trPr>
          <w:trHeight w:hRule="exact" w:val="268"/>
        </w:trPr>
        <w:tc>
          <w:tcPr>
            <w:tcW w:w="5975" w:type="dxa"/>
          </w:tcPr>
          <w:p w:rsidR="00554053" w:rsidRDefault="00B532F1">
            <w:pPr>
              <w:pStyle w:val="TableParagraph"/>
              <w:spacing w:line="268" w:lineRule="exact"/>
              <w:ind w:left="200"/>
              <w:rPr>
                <w:rFonts w:ascii="Arial" w:hAnsi="Arial"/>
                <w:sz w:val="24"/>
              </w:rPr>
            </w:pPr>
            <w:r>
              <w:rPr>
                <w:rFonts w:ascii="Arial" w:hAnsi="Arial"/>
                <w:sz w:val="24"/>
                <w:u w:val="single"/>
              </w:rPr>
              <w:t>Servicios básicos</w:t>
            </w:r>
          </w:p>
        </w:tc>
        <w:tc>
          <w:tcPr>
            <w:tcW w:w="4985" w:type="dxa"/>
          </w:tcPr>
          <w:p w:rsidR="00554053" w:rsidRDefault="00B532F1">
            <w:pPr>
              <w:pStyle w:val="TableParagraph"/>
              <w:spacing w:line="268" w:lineRule="exact"/>
              <w:ind w:right="198"/>
              <w:jc w:val="right"/>
              <w:rPr>
                <w:rFonts w:ascii="Arial"/>
                <w:sz w:val="24"/>
              </w:rPr>
            </w:pPr>
            <w:r>
              <w:rPr>
                <w:rFonts w:ascii="Arial"/>
                <w:sz w:val="24"/>
              </w:rPr>
              <w:t>$93,578</w:t>
            </w:r>
          </w:p>
        </w:tc>
      </w:tr>
    </w:tbl>
    <w:p w:rsidR="00554053" w:rsidRDefault="00554053">
      <w:pPr>
        <w:pStyle w:val="Textoindependiente"/>
        <w:spacing w:before="11"/>
        <w:rPr>
          <w:sz w:val="15"/>
        </w:rPr>
      </w:pPr>
    </w:p>
    <w:p w:rsidR="00554053" w:rsidRDefault="00B532F1">
      <w:pPr>
        <w:pStyle w:val="Textoindependiente"/>
        <w:spacing w:before="92"/>
        <w:ind w:left="732"/>
      </w:pPr>
      <w:r>
        <w:t>Los conceptos registrados en esta cuenta se integran como sigue:</w:t>
      </w:r>
    </w:p>
    <w:p w:rsidR="00554053" w:rsidRDefault="00554053">
      <w:pPr>
        <w:pStyle w:val="Textoindependiente"/>
        <w:spacing w:before="6"/>
        <w:rPr>
          <w:sz w:val="25"/>
        </w:rPr>
      </w:pPr>
    </w:p>
    <w:tbl>
      <w:tblPr>
        <w:tblStyle w:val="TableNormal"/>
        <w:tblW w:w="0" w:type="auto"/>
        <w:tblInd w:w="2560" w:type="dxa"/>
        <w:tblBorders>
          <w:top w:val="nil"/>
          <w:left w:val="nil"/>
          <w:bottom w:val="nil"/>
          <w:right w:val="nil"/>
          <w:insideH w:val="nil"/>
          <w:insideV w:val="nil"/>
        </w:tblBorders>
        <w:tblLayout w:type="fixed"/>
        <w:tblLook w:val="01E0" w:firstRow="1" w:lastRow="1" w:firstColumn="1" w:lastColumn="1" w:noHBand="0" w:noVBand="0"/>
      </w:tblPr>
      <w:tblGrid>
        <w:gridCol w:w="2991"/>
        <w:gridCol w:w="340"/>
        <w:gridCol w:w="967"/>
        <w:gridCol w:w="617"/>
        <w:gridCol w:w="317"/>
        <w:gridCol w:w="947"/>
        <w:gridCol w:w="700"/>
      </w:tblGrid>
      <w:tr w:rsidR="00554053">
        <w:trPr>
          <w:trHeight w:hRule="exact" w:val="276"/>
        </w:trPr>
        <w:tc>
          <w:tcPr>
            <w:tcW w:w="2991" w:type="dxa"/>
          </w:tcPr>
          <w:p w:rsidR="00554053" w:rsidRDefault="00B532F1">
            <w:pPr>
              <w:pStyle w:val="TableParagraph"/>
              <w:spacing w:line="223" w:lineRule="exact"/>
              <w:ind w:left="1157"/>
              <w:rPr>
                <w:rFonts w:ascii="Arial"/>
                <w:sz w:val="20"/>
              </w:rPr>
            </w:pPr>
            <w:r>
              <w:rPr>
                <w:rFonts w:ascii="Arial"/>
                <w:sz w:val="20"/>
                <w:u w:val="single"/>
              </w:rPr>
              <w:t>Concepto</w:t>
            </w:r>
          </w:p>
        </w:tc>
        <w:tc>
          <w:tcPr>
            <w:tcW w:w="340" w:type="dxa"/>
          </w:tcPr>
          <w:p w:rsidR="00554053" w:rsidRDefault="00554053"/>
        </w:tc>
        <w:tc>
          <w:tcPr>
            <w:tcW w:w="967" w:type="dxa"/>
          </w:tcPr>
          <w:p w:rsidR="00554053" w:rsidRDefault="00B532F1">
            <w:pPr>
              <w:pStyle w:val="TableParagraph"/>
              <w:spacing w:line="223" w:lineRule="exact"/>
              <w:ind w:right="248"/>
              <w:jc w:val="right"/>
              <w:rPr>
                <w:rFonts w:ascii="Arial"/>
                <w:sz w:val="20"/>
              </w:rPr>
            </w:pPr>
            <w:r>
              <w:rPr>
                <w:rFonts w:ascii="Arial"/>
                <w:sz w:val="20"/>
                <w:u w:val="single"/>
              </w:rPr>
              <w:t>Importe</w:t>
            </w:r>
          </w:p>
        </w:tc>
        <w:tc>
          <w:tcPr>
            <w:tcW w:w="617" w:type="dxa"/>
          </w:tcPr>
          <w:p w:rsidR="00554053" w:rsidRDefault="00B532F1">
            <w:pPr>
              <w:pStyle w:val="TableParagraph"/>
              <w:spacing w:line="223" w:lineRule="exact"/>
              <w:ind w:left="250"/>
              <w:rPr>
                <w:rFonts w:ascii="Arial"/>
                <w:sz w:val="20"/>
              </w:rPr>
            </w:pPr>
            <w:r>
              <w:rPr>
                <w:rFonts w:ascii="Arial"/>
                <w:w w:val="99"/>
                <w:sz w:val="20"/>
                <w:u w:val="single"/>
              </w:rPr>
              <w:t>%</w:t>
            </w:r>
          </w:p>
        </w:tc>
        <w:tc>
          <w:tcPr>
            <w:tcW w:w="317" w:type="dxa"/>
          </w:tcPr>
          <w:p w:rsidR="00554053" w:rsidRDefault="00554053"/>
        </w:tc>
        <w:tc>
          <w:tcPr>
            <w:tcW w:w="947" w:type="dxa"/>
          </w:tcPr>
          <w:p w:rsidR="00554053" w:rsidRDefault="00B532F1">
            <w:pPr>
              <w:pStyle w:val="TableParagraph"/>
              <w:spacing w:line="223" w:lineRule="exact"/>
              <w:ind w:right="209"/>
              <w:jc w:val="right"/>
              <w:rPr>
                <w:rFonts w:ascii="Arial"/>
                <w:sz w:val="20"/>
              </w:rPr>
            </w:pPr>
            <w:r>
              <w:rPr>
                <w:rFonts w:ascii="Arial"/>
                <w:sz w:val="20"/>
                <w:u w:val="single"/>
              </w:rPr>
              <w:t>Alcance</w:t>
            </w:r>
          </w:p>
        </w:tc>
        <w:tc>
          <w:tcPr>
            <w:tcW w:w="700" w:type="dxa"/>
          </w:tcPr>
          <w:p w:rsidR="00554053" w:rsidRDefault="00B532F1">
            <w:pPr>
              <w:pStyle w:val="TableParagraph"/>
              <w:spacing w:line="223" w:lineRule="exact"/>
              <w:ind w:left="208"/>
              <w:rPr>
                <w:rFonts w:ascii="Arial"/>
                <w:sz w:val="20"/>
              </w:rPr>
            </w:pPr>
            <w:r>
              <w:rPr>
                <w:rFonts w:ascii="Arial"/>
                <w:w w:val="99"/>
                <w:sz w:val="20"/>
                <w:u w:val="single"/>
              </w:rPr>
              <w:t>%</w:t>
            </w:r>
          </w:p>
        </w:tc>
      </w:tr>
      <w:tr w:rsidR="00554053">
        <w:trPr>
          <w:trHeight w:hRule="exact" w:val="289"/>
        </w:trPr>
        <w:tc>
          <w:tcPr>
            <w:tcW w:w="2991" w:type="dxa"/>
          </w:tcPr>
          <w:p w:rsidR="00554053" w:rsidRDefault="00B532F1">
            <w:pPr>
              <w:pStyle w:val="TableParagraph"/>
              <w:spacing w:before="46"/>
              <w:ind w:left="200"/>
              <w:rPr>
                <w:rFonts w:ascii="Arial" w:hAnsi="Arial"/>
                <w:sz w:val="20"/>
              </w:rPr>
            </w:pPr>
            <w:r>
              <w:rPr>
                <w:rFonts w:ascii="Arial" w:hAnsi="Arial"/>
                <w:sz w:val="20"/>
              </w:rPr>
              <w:t>Consumo de energía eléctrica</w:t>
            </w:r>
          </w:p>
        </w:tc>
        <w:tc>
          <w:tcPr>
            <w:tcW w:w="340" w:type="dxa"/>
          </w:tcPr>
          <w:p w:rsidR="00554053" w:rsidRDefault="00B532F1">
            <w:pPr>
              <w:pStyle w:val="TableParagraph"/>
              <w:spacing w:before="46"/>
              <w:ind w:left="124"/>
              <w:rPr>
                <w:rFonts w:ascii="Arial"/>
                <w:sz w:val="20"/>
              </w:rPr>
            </w:pPr>
            <w:r>
              <w:rPr>
                <w:rFonts w:ascii="Arial"/>
                <w:w w:val="99"/>
                <w:sz w:val="20"/>
              </w:rPr>
              <w:t>$</w:t>
            </w:r>
          </w:p>
        </w:tc>
        <w:tc>
          <w:tcPr>
            <w:tcW w:w="967" w:type="dxa"/>
          </w:tcPr>
          <w:p w:rsidR="00554053" w:rsidRDefault="00B532F1">
            <w:pPr>
              <w:pStyle w:val="TableParagraph"/>
              <w:spacing w:before="46"/>
              <w:ind w:right="251"/>
              <w:jc w:val="right"/>
              <w:rPr>
                <w:rFonts w:ascii="Arial"/>
                <w:sz w:val="20"/>
              </w:rPr>
            </w:pPr>
            <w:r>
              <w:rPr>
                <w:rFonts w:ascii="Arial"/>
                <w:sz w:val="20"/>
              </w:rPr>
              <w:t>50,935</w:t>
            </w:r>
          </w:p>
        </w:tc>
        <w:tc>
          <w:tcPr>
            <w:tcW w:w="617" w:type="dxa"/>
          </w:tcPr>
          <w:p w:rsidR="00554053" w:rsidRDefault="00B532F1">
            <w:pPr>
              <w:pStyle w:val="TableParagraph"/>
              <w:spacing w:before="46"/>
              <w:ind w:right="78"/>
              <w:jc w:val="right"/>
              <w:rPr>
                <w:rFonts w:ascii="Arial"/>
                <w:sz w:val="20"/>
              </w:rPr>
            </w:pPr>
            <w:r>
              <w:rPr>
                <w:rFonts w:ascii="Arial"/>
                <w:sz w:val="20"/>
              </w:rPr>
              <w:t>55</w:t>
            </w:r>
          </w:p>
        </w:tc>
        <w:tc>
          <w:tcPr>
            <w:tcW w:w="317" w:type="dxa"/>
          </w:tcPr>
          <w:p w:rsidR="00554053" w:rsidRDefault="00B532F1">
            <w:pPr>
              <w:pStyle w:val="TableParagraph"/>
              <w:spacing w:before="46"/>
              <w:ind w:left="77"/>
              <w:rPr>
                <w:rFonts w:ascii="Arial"/>
                <w:sz w:val="20"/>
              </w:rPr>
            </w:pPr>
            <w:r>
              <w:rPr>
                <w:rFonts w:ascii="Arial"/>
                <w:w w:val="99"/>
                <w:sz w:val="20"/>
              </w:rPr>
              <w:t>$</w:t>
            </w:r>
          </w:p>
        </w:tc>
        <w:tc>
          <w:tcPr>
            <w:tcW w:w="947" w:type="dxa"/>
          </w:tcPr>
          <w:p w:rsidR="00554053" w:rsidRDefault="00B532F1">
            <w:pPr>
              <w:pStyle w:val="TableParagraph"/>
              <w:spacing w:before="46"/>
              <w:ind w:right="207"/>
              <w:jc w:val="right"/>
              <w:rPr>
                <w:rFonts w:ascii="Arial"/>
                <w:sz w:val="20"/>
              </w:rPr>
            </w:pPr>
            <w:r>
              <w:rPr>
                <w:rFonts w:ascii="Arial"/>
                <w:sz w:val="20"/>
              </w:rPr>
              <w:t>33,581</w:t>
            </w:r>
          </w:p>
        </w:tc>
        <w:tc>
          <w:tcPr>
            <w:tcW w:w="700" w:type="dxa"/>
          </w:tcPr>
          <w:p w:rsidR="00554053" w:rsidRDefault="00B532F1">
            <w:pPr>
              <w:pStyle w:val="TableParagraph"/>
              <w:spacing w:before="46"/>
              <w:ind w:right="199"/>
              <w:jc w:val="right"/>
              <w:rPr>
                <w:rFonts w:ascii="Arial"/>
                <w:sz w:val="20"/>
              </w:rPr>
            </w:pPr>
            <w:r>
              <w:rPr>
                <w:rFonts w:ascii="Arial"/>
                <w:sz w:val="20"/>
              </w:rPr>
              <w:t>66</w:t>
            </w:r>
          </w:p>
        </w:tc>
      </w:tr>
      <w:tr w:rsidR="00554053">
        <w:trPr>
          <w:trHeight w:hRule="exact" w:val="250"/>
        </w:trPr>
        <w:tc>
          <w:tcPr>
            <w:tcW w:w="2991" w:type="dxa"/>
          </w:tcPr>
          <w:p w:rsidR="00554053" w:rsidRDefault="00B532F1">
            <w:pPr>
              <w:pStyle w:val="TableParagraph"/>
              <w:spacing w:before="6"/>
              <w:ind w:left="200"/>
              <w:rPr>
                <w:rFonts w:ascii="Arial"/>
                <w:sz w:val="20"/>
              </w:rPr>
            </w:pPr>
            <w:r>
              <w:rPr>
                <w:rFonts w:ascii="Arial"/>
                <w:sz w:val="20"/>
              </w:rPr>
              <w:t>Servicios de agua y drenaje</w:t>
            </w:r>
          </w:p>
        </w:tc>
        <w:tc>
          <w:tcPr>
            <w:tcW w:w="340" w:type="dxa"/>
          </w:tcPr>
          <w:p w:rsidR="00554053" w:rsidRDefault="00554053"/>
        </w:tc>
        <w:tc>
          <w:tcPr>
            <w:tcW w:w="967" w:type="dxa"/>
          </w:tcPr>
          <w:p w:rsidR="00554053" w:rsidRDefault="00B532F1">
            <w:pPr>
              <w:pStyle w:val="TableParagraph"/>
              <w:spacing w:before="6"/>
              <w:ind w:right="251"/>
              <w:jc w:val="right"/>
              <w:rPr>
                <w:rFonts w:ascii="Arial"/>
                <w:sz w:val="20"/>
              </w:rPr>
            </w:pPr>
            <w:r>
              <w:rPr>
                <w:rFonts w:ascii="Arial"/>
                <w:sz w:val="20"/>
              </w:rPr>
              <w:t>24,798</w:t>
            </w:r>
          </w:p>
        </w:tc>
        <w:tc>
          <w:tcPr>
            <w:tcW w:w="617" w:type="dxa"/>
          </w:tcPr>
          <w:p w:rsidR="00554053" w:rsidRDefault="00B532F1">
            <w:pPr>
              <w:pStyle w:val="TableParagraph"/>
              <w:spacing w:before="6"/>
              <w:ind w:right="78"/>
              <w:jc w:val="right"/>
              <w:rPr>
                <w:rFonts w:ascii="Arial"/>
                <w:sz w:val="20"/>
              </w:rPr>
            </w:pPr>
            <w:r>
              <w:rPr>
                <w:rFonts w:ascii="Arial"/>
                <w:sz w:val="20"/>
              </w:rPr>
              <w:t>26</w:t>
            </w:r>
          </w:p>
        </w:tc>
        <w:tc>
          <w:tcPr>
            <w:tcW w:w="317" w:type="dxa"/>
          </w:tcPr>
          <w:p w:rsidR="00554053" w:rsidRDefault="00554053"/>
        </w:tc>
        <w:tc>
          <w:tcPr>
            <w:tcW w:w="947" w:type="dxa"/>
          </w:tcPr>
          <w:p w:rsidR="00554053" w:rsidRDefault="00B532F1">
            <w:pPr>
              <w:pStyle w:val="TableParagraph"/>
              <w:spacing w:before="6"/>
              <w:ind w:right="206"/>
              <w:jc w:val="right"/>
              <w:rPr>
                <w:rFonts w:ascii="Arial"/>
                <w:sz w:val="20"/>
              </w:rPr>
            </w:pPr>
            <w:r>
              <w:rPr>
                <w:rFonts w:ascii="Arial"/>
                <w:w w:val="99"/>
                <w:sz w:val="20"/>
              </w:rPr>
              <w:t>-</w:t>
            </w:r>
          </w:p>
        </w:tc>
        <w:tc>
          <w:tcPr>
            <w:tcW w:w="700" w:type="dxa"/>
          </w:tcPr>
          <w:p w:rsidR="00554053" w:rsidRDefault="00B532F1">
            <w:pPr>
              <w:pStyle w:val="TableParagraph"/>
              <w:spacing w:before="6"/>
              <w:ind w:right="198"/>
              <w:jc w:val="right"/>
              <w:rPr>
                <w:rFonts w:ascii="Arial"/>
                <w:sz w:val="20"/>
              </w:rPr>
            </w:pPr>
            <w:r>
              <w:rPr>
                <w:rFonts w:ascii="Arial"/>
                <w:w w:val="99"/>
                <w:sz w:val="20"/>
              </w:rPr>
              <w:t>-</w:t>
            </w:r>
          </w:p>
        </w:tc>
      </w:tr>
      <w:tr w:rsidR="00554053">
        <w:trPr>
          <w:trHeight w:hRule="exact" w:val="250"/>
        </w:trPr>
        <w:tc>
          <w:tcPr>
            <w:tcW w:w="2991" w:type="dxa"/>
          </w:tcPr>
          <w:p w:rsidR="00554053" w:rsidRDefault="00B532F1">
            <w:pPr>
              <w:pStyle w:val="TableParagraph"/>
              <w:spacing w:before="6"/>
              <w:ind w:left="200"/>
              <w:rPr>
                <w:rFonts w:ascii="Arial"/>
                <w:sz w:val="20"/>
              </w:rPr>
            </w:pPr>
            <w:r>
              <w:rPr>
                <w:rFonts w:ascii="Arial"/>
                <w:sz w:val="20"/>
              </w:rPr>
              <w:t>Licencias y otros servicios</w:t>
            </w:r>
          </w:p>
        </w:tc>
        <w:tc>
          <w:tcPr>
            <w:tcW w:w="340" w:type="dxa"/>
          </w:tcPr>
          <w:p w:rsidR="00554053" w:rsidRDefault="00554053"/>
        </w:tc>
        <w:tc>
          <w:tcPr>
            <w:tcW w:w="967" w:type="dxa"/>
          </w:tcPr>
          <w:p w:rsidR="00554053" w:rsidRDefault="00B532F1">
            <w:pPr>
              <w:pStyle w:val="TableParagraph"/>
              <w:spacing w:before="6"/>
              <w:ind w:right="251"/>
              <w:jc w:val="right"/>
              <w:rPr>
                <w:rFonts w:ascii="Arial"/>
                <w:sz w:val="20"/>
              </w:rPr>
            </w:pPr>
            <w:r>
              <w:rPr>
                <w:rFonts w:ascii="Arial"/>
                <w:sz w:val="20"/>
              </w:rPr>
              <w:t>6,094</w:t>
            </w:r>
          </w:p>
        </w:tc>
        <w:tc>
          <w:tcPr>
            <w:tcW w:w="617" w:type="dxa"/>
          </w:tcPr>
          <w:p w:rsidR="00554053" w:rsidRDefault="00B532F1">
            <w:pPr>
              <w:pStyle w:val="TableParagraph"/>
              <w:spacing w:before="6"/>
              <w:ind w:right="75"/>
              <w:jc w:val="right"/>
              <w:rPr>
                <w:rFonts w:ascii="Arial"/>
                <w:sz w:val="20"/>
              </w:rPr>
            </w:pPr>
            <w:r>
              <w:rPr>
                <w:rFonts w:ascii="Arial"/>
                <w:w w:val="99"/>
                <w:sz w:val="20"/>
              </w:rPr>
              <w:t>7</w:t>
            </w:r>
          </w:p>
        </w:tc>
        <w:tc>
          <w:tcPr>
            <w:tcW w:w="317" w:type="dxa"/>
          </w:tcPr>
          <w:p w:rsidR="00554053" w:rsidRDefault="00554053"/>
        </w:tc>
        <w:tc>
          <w:tcPr>
            <w:tcW w:w="947" w:type="dxa"/>
          </w:tcPr>
          <w:p w:rsidR="00554053" w:rsidRDefault="00B532F1">
            <w:pPr>
              <w:pStyle w:val="TableParagraph"/>
              <w:spacing w:before="6"/>
              <w:ind w:right="207"/>
              <w:jc w:val="right"/>
              <w:rPr>
                <w:rFonts w:ascii="Arial"/>
                <w:sz w:val="20"/>
              </w:rPr>
            </w:pPr>
            <w:r>
              <w:rPr>
                <w:rFonts w:ascii="Arial"/>
                <w:sz w:val="20"/>
              </w:rPr>
              <w:t>4,572</w:t>
            </w:r>
          </w:p>
        </w:tc>
        <w:tc>
          <w:tcPr>
            <w:tcW w:w="700" w:type="dxa"/>
          </w:tcPr>
          <w:p w:rsidR="00554053" w:rsidRDefault="00B532F1">
            <w:pPr>
              <w:pStyle w:val="TableParagraph"/>
              <w:spacing w:before="6"/>
              <w:ind w:right="199"/>
              <w:jc w:val="right"/>
              <w:rPr>
                <w:rFonts w:ascii="Arial"/>
                <w:sz w:val="20"/>
              </w:rPr>
            </w:pPr>
            <w:r>
              <w:rPr>
                <w:rFonts w:ascii="Arial"/>
                <w:sz w:val="20"/>
              </w:rPr>
              <w:t>75</w:t>
            </w:r>
          </w:p>
        </w:tc>
      </w:tr>
      <w:tr w:rsidR="00554053">
        <w:trPr>
          <w:trHeight w:hRule="exact" w:val="248"/>
        </w:trPr>
        <w:tc>
          <w:tcPr>
            <w:tcW w:w="2991" w:type="dxa"/>
          </w:tcPr>
          <w:p w:rsidR="00554053" w:rsidRDefault="00B532F1">
            <w:pPr>
              <w:pStyle w:val="TableParagraph"/>
              <w:spacing w:before="6"/>
              <w:ind w:left="200"/>
              <w:rPr>
                <w:rFonts w:ascii="Arial" w:hAnsi="Arial"/>
                <w:sz w:val="20"/>
              </w:rPr>
            </w:pPr>
            <w:r>
              <w:rPr>
                <w:rFonts w:ascii="Arial" w:hAnsi="Arial"/>
                <w:sz w:val="20"/>
              </w:rPr>
              <w:t>Alumbrado público</w:t>
            </w:r>
          </w:p>
        </w:tc>
        <w:tc>
          <w:tcPr>
            <w:tcW w:w="340" w:type="dxa"/>
          </w:tcPr>
          <w:p w:rsidR="00554053" w:rsidRDefault="00554053"/>
        </w:tc>
        <w:tc>
          <w:tcPr>
            <w:tcW w:w="967" w:type="dxa"/>
          </w:tcPr>
          <w:p w:rsidR="00554053" w:rsidRDefault="00B532F1">
            <w:pPr>
              <w:pStyle w:val="TableParagraph"/>
              <w:spacing w:before="6"/>
              <w:ind w:right="251"/>
              <w:jc w:val="right"/>
              <w:rPr>
                <w:rFonts w:ascii="Arial"/>
                <w:sz w:val="20"/>
              </w:rPr>
            </w:pPr>
            <w:r>
              <w:rPr>
                <w:rFonts w:ascii="Arial"/>
                <w:sz w:val="20"/>
              </w:rPr>
              <w:t>5,704</w:t>
            </w:r>
          </w:p>
        </w:tc>
        <w:tc>
          <w:tcPr>
            <w:tcW w:w="617" w:type="dxa"/>
          </w:tcPr>
          <w:p w:rsidR="00554053" w:rsidRDefault="00B532F1">
            <w:pPr>
              <w:pStyle w:val="TableParagraph"/>
              <w:spacing w:before="6"/>
              <w:ind w:right="75"/>
              <w:jc w:val="right"/>
              <w:rPr>
                <w:rFonts w:ascii="Arial"/>
                <w:sz w:val="20"/>
              </w:rPr>
            </w:pPr>
            <w:r>
              <w:rPr>
                <w:rFonts w:ascii="Arial"/>
                <w:w w:val="99"/>
                <w:sz w:val="20"/>
              </w:rPr>
              <w:t>6</w:t>
            </w:r>
          </w:p>
        </w:tc>
        <w:tc>
          <w:tcPr>
            <w:tcW w:w="317" w:type="dxa"/>
          </w:tcPr>
          <w:p w:rsidR="00554053" w:rsidRDefault="00554053"/>
        </w:tc>
        <w:tc>
          <w:tcPr>
            <w:tcW w:w="947" w:type="dxa"/>
          </w:tcPr>
          <w:p w:rsidR="00554053" w:rsidRDefault="00B532F1">
            <w:pPr>
              <w:pStyle w:val="TableParagraph"/>
              <w:spacing w:before="6"/>
              <w:ind w:right="206"/>
              <w:jc w:val="right"/>
              <w:rPr>
                <w:rFonts w:ascii="Arial"/>
                <w:sz w:val="20"/>
              </w:rPr>
            </w:pPr>
            <w:r>
              <w:rPr>
                <w:rFonts w:ascii="Arial"/>
                <w:w w:val="99"/>
                <w:sz w:val="20"/>
              </w:rPr>
              <w:t>-</w:t>
            </w:r>
          </w:p>
        </w:tc>
        <w:tc>
          <w:tcPr>
            <w:tcW w:w="700" w:type="dxa"/>
          </w:tcPr>
          <w:p w:rsidR="00554053" w:rsidRDefault="00B532F1">
            <w:pPr>
              <w:pStyle w:val="TableParagraph"/>
              <w:spacing w:before="6"/>
              <w:ind w:right="198"/>
              <w:jc w:val="right"/>
              <w:rPr>
                <w:rFonts w:ascii="Arial"/>
                <w:sz w:val="20"/>
              </w:rPr>
            </w:pPr>
            <w:r>
              <w:rPr>
                <w:rFonts w:ascii="Arial"/>
                <w:w w:val="99"/>
                <w:sz w:val="20"/>
              </w:rPr>
              <w:t>-</w:t>
            </w:r>
          </w:p>
        </w:tc>
      </w:tr>
      <w:tr w:rsidR="00554053">
        <w:trPr>
          <w:trHeight w:hRule="exact" w:val="235"/>
        </w:trPr>
        <w:tc>
          <w:tcPr>
            <w:tcW w:w="2991" w:type="dxa"/>
          </w:tcPr>
          <w:p w:rsidR="00554053" w:rsidRDefault="00B532F1">
            <w:pPr>
              <w:pStyle w:val="TableParagraph"/>
              <w:spacing w:before="5"/>
              <w:ind w:left="200"/>
              <w:rPr>
                <w:rFonts w:ascii="Arial" w:hAnsi="Arial"/>
                <w:sz w:val="20"/>
              </w:rPr>
            </w:pPr>
            <w:r>
              <w:rPr>
                <w:rFonts w:ascii="Arial" w:hAnsi="Arial"/>
                <w:sz w:val="20"/>
              </w:rPr>
              <w:t>Servicio telefónico</w:t>
            </w:r>
          </w:p>
        </w:tc>
        <w:tc>
          <w:tcPr>
            <w:tcW w:w="340" w:type="dxa"/>
          </w:tcPr>
          <w:p w:rsidR="00554053" w:rsidRDefault="00554053"/>
        </w:tc>
        <w:tc>
          <w:tcPr>
            <w:tcW w:w="967" w:type="dxa"/>
          </w:tcPr>
          <w:p w:rsidR="00554053" w:rsidRDefault="00B532F1">
            <w:pPr>
              <w:pStyle w:val="TableParagraph"/>
              <w:spacing w:before="5"/>
              <w:ind w:right="251"/>
              <w:jc w:val="right"/>
              <w:rPr>
                <w:rFonts w:ascii="Arial"/>
                <w:sz w:val="20"/>
              </w:rPr>
            </w:pPr>
            <w:r>
              <w:rPr>
                <w:rFonts w:ascii="Arial"/>
                <w:sz w:val="20"/>
              </w:rPr>
              <w:t>3,820</w:t>
            </w:r>
          </w:p>
        </w:tc>
        <w:tc>
          <w:tcPr>
            <w:tcW w:w="617" w:type="dxa"/>
          </w:tcPr>
          <w:p w:rsidR="00554053" w:rsidRDefault="00B532F1">
            <w:pPr>
              <w:pStyle w:val="TableParagraph"/>
              <w:spacing w:before="5"/>
              <w:ind w:right="75"/>
              <w:jc w:val="right"/>
              <w:rPr>
                <w:rFonts w:ascii="Arial"/>
                <w:sz w:val="20"/>
              </w:rPr>
            </w:pPr>
            <w:r>
              <w:rPr>
                <w:rFonts w:ascii="Arial"/>
                <w:w w:val="99"/>
                <w:sz w:val="20"/>
              </w:rPr>
              <w:t>4</w:t>
            </w:r>
          </w:p>
        </w:tc>
        <w:tc>
          <w:tcPr>
            <w:tcW w:w="317" w:type="dxa"/>
          </w:tcPr>
          <w:p w:rsidR="00554053" w:rsidRDefault="00554053"/>
        </w:tc>
        <w:tc>
          <w:tcPr>
            <w:tcW w:w="947" w:type="dxa"/>
          </w:tcPr>
          <w:p w:rsidR="00554053" w:rsidRDefault="00B532F1">
            <w:pPr>
              <w:pStyle w:val="TableParagraph"/>
              <w:spacing w:before="5"/>
              <w:ind w:right="206"/>
              <w:jc w:val="right"/>
              <w:rPr>
                <w:rFonts w:ascii="Arial"/>
                <w:sz w:val="20"/>
              </w:rPr>
            </w:pPr>
            <w:r>
              <w:rPr>
                <w:rFonts w:ascii="Arial"/>
                <w:w w:val="99"/>
                <w:sz w:val="20"/>
              </w:rPr>
              <w:t>-</w:t>
            </w:r>
          </w:p>
        </w:tc>
        <w:tc>
          <w:tcPr>
            <w:tcW w:w="700" w:type="dxa"/>
          </w:tcPr>
          <w:p w:rsidR="00554053" w:rsidRDefault="00B532F1">
            <w:pPr>
              <w:pStyle w:val="TableParagraph"/>
              <w:spacing w:before="5"/>
              <w:ind w:right="198"/>
              <w:jc w:val="right"/>
              <w:rPr>
                <w:rFonts w:ascii="Arial"/>
                <w:sz w:val="20"/>
              </w:rPr>
            </w:pPr>
            <w:r>
              <w:rPr>
                <w:rFonts w:ascii="Arial"/>
                <w:w w:val="99"/>
                <w:sz w:val="20"/>
              </w:rPr>
              <w:t>-</w:t>
            </w:r>
          </w:p>
        </w:tc>
      </w:tr>
    </w:tbl>
    <w:p w:rsidR="00554053" w:rsidRDefault="00554053">
      <w:pPr>
        <w:jc w:val="right"/>
        <w:rPr>
          <w:rFonts w:ascii="Arial"/>
          <w:sz w:val="20"/>
        </w:r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0"/>
        </w:rPr>
      </w:pPr>
    </w:p>
    <w:tbl>
      <w:tblPr>
        <w:tblStyle w:val="TableNormal"/>
        <w:tblW w:w="0" w:type="auto"/>
        <w:tblInd w:w="2560" w:type="dxa"/>
        <w:tblBorders>
          <w:top w:val="nil"/>
          <w:left w:val="nil"/>
          <w:bottom w:val="nil"/>
          <w:right w:val="nil"/>
          <w:insideH w:val="nil"/>
          <w:insideV w:val="nil"/>
        </w:tblBorders>
        <w:tblLayout w:type="fixed"/>
        <w:tblLook w:val="01E0" w:firstRow="1" w:lastRow="1" w:firstColumn="1" w:lastColumn="1" w:noHBand="0" w:noVBand="0"/>
      </w:tblPr>
      <w:tblGrid>
        <w:gridCol w:w="2868"/>
        <w:gridCol w:w="431"/>
        <w:gridCol w:w="821"/>
        <w:gridCol w:w="245"/>
        <w:gridCol w:w="542"/>
        <w:gridCol w:w="283"/>
        <w:gridCol w:w="852"/>
        <w:gridCol w:w="154"/>
        <w:gridCol w:w="557"/>
      </w:tblGrid>
      <w:tr w:rsidR="00554053">
        <w:trPr>
          <w:trHeight w:hRule="exact" w:val="276"/>
        </w:trPr>
        <w:tc>
          <w:tcPr>
            <w:tcW w:w="2868" w:type="dxa"/>
          </w:tcPr>
          <w:p w:rsidR="00554053" w:rsidRDefault="00B532F1">
            <w:pPr>
              <w:pStyle w:val="TableParagraph"/>
              <w:spacing w:line="223" w:lineRule="exact"/>
              <w:ind w:left="1157"/>
              <w:rPr>
                <w:rFonts w:ascii="Arial"/>
                <w:sz w:val="20"/>
              </w:rPr>
            </w:pPr>
            <w:r>
              <w:rPr>
                <w:rFonts w:ascii="Arial"/>
                <w:sz w:val="20"/>
                <w:u w:val="single"/>
              </w:rPr>
              <w:t>Concepto</w:t>
            </w:r>
          </w:p>
        </w:tc>
        <w:tc>
          <w:tcPr>
            <w:tcW w:w="431" w:type="dxa"/>
          </w:tcPr>
          <w:p w:rsidR="00554053" w:rsidRDefault="00554053"/>
        </w:tc>
        <w:tc>
          <w:tcPr>
            <w:tcW w:w="821" w:type="dxa"/>
          </w:tcPr>
          <w:p w:rsidR="00554053" w:rsidRDefault="00B532F1">
            <w:pPr>
              <w:pStyle w:val="TableParagraph"/>
              <w:spacing w:line="223" w:lineRule="exact"/>
              <w:ind w:right="69"/>
              <w:jc w:val="right"/>
              <w:rPr>
                <w:rFonts w:ascii="Arial"/>
                <w:sz w:val="20"/>
              </w:rPr>
            </w:pPr>
            <w:r>
              <w:rPr>
                <w:rFonts w:ascii="Arial"/>
                <w:sz w:val="20"/>
                <w:u w:val="single"/>
              </w:rPr>
              <w:t>Importe</w:t>
            </w:r>
          </w:p>
        </w:tc>
        <w:tc>
          <w:tcPr>
            <w:tcW w:w="245" w:type="dxa"/>
          </w:tcPr>
          <w:p w:rsidR="00554053" w:rsidRDefault="00554053"/>
        </w:tc>
        <w:tc>
          <w:tcPr>
            <w:tcW w:w="542" w:type="dxa"/>
          </w:tcPr>
          <w:p w:rsidR="00554053" w:rsidRDefault="00B532F1">
            <w:pPr>
              <w:pStyle w:val="TableParagraph"/>
              <w:spacing w:line="223" w:lineRule="exact"/>
              <w:ind w:left="184"/>
              <w:rPr>
                <w:rFonts w:ascii="Arial"/>
                <w:sz w:val="20"/>
              </w:rPr>
            </w:pPr>
            <w:r>
              <w:rPr>
                <w:rFonts w:ascii="Arial"/>
                <w:w w:val="99"/>
                <w:sz w:val="20"/>
                <w:u w:val="single"/>
              </w:rPr>
              <w:t>%</w:t>
            </w:r>
          </w:p>
        </w:tc>
        <w:tc>
          <w:tcPr>
            <w:tcW w:w="283" w:type="dxa"/>
          </w:tcPr>
          <w:p w:rsidR="00554053" w:rsidRDefault="00554053"/>
        </w:tc>
        <w:tc>
          <w:tcPr>
            <w:tcW w:w="852"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154" w:type="dxa"/>
          </w:tcPr>
          <w:p w:rsidR="00554053" w:rsidRDefault="00554053"/>
        </w:tc>
        <w:tc>
          <w:tcPr>
            <w:tcW w:w="557" w:type="dxa"/>
          </w:tcPr>
          <w:p w:rsidR="00554053" w:rsidRDefault="00B532F1">
            <w:pPr>
              <w:pStyle w:val="TableParagraph"/>
              <w:spacing w:line="223" w:lineRule="exact"/>
              <w:ind w:left="4"/>
              <w:jc w:val="center"/>
              <w:rPr>
                <w:rFonts w:ascii="Arial"/>
                <w:sz w:val="20"/>
              </w:rPr>
            </w:pPr>
            <w:r>
              <w:rPr>
                <w:rFonts w:ascii="Arial"/>
                <w:w w:val="99"/>
                <w:sz w:val="20"/>
                <w:u w:val="single"/>
              </w:rPr>
              <w:t>%</w:t>
            </w:r>
          </w:p>
        </w:tc>
      </w:tr>
      <w:tr w:rsidR="00554053">
        <w:trPr>
          <w:trHeight w:hRule="exact" w:val="289"/>
        </w:trPr>
        <w:tc>
          <w:tcPr>
            <w:tcW w:w="2868" w:type="dxa"/>
          </w:tcPr>
          <w:p w:rsidR="00554053" w:rsidRDefault="00B532F1">
            <w:pPr>
              <w:pStyle w:val="TableParagraph"/>
              <w:spacing w:before="46"/>
              <w:ind w:left="200"/>
              <w:rPr>
                <w:rFonts w:ascii="Arial"/>
                <w:sz w:val="20"/>
              </w:rPr>
            </w:pPr>
            <w:r>
              <w:rPr>
                <w:rFonts w:ascii="Arial"/>
                <w:sz w:val="20"/>
              </w:rPr>
              <w:t>Servicio de internet y redes</w:t>
            </w:r>
          </w:p>
        </w:tc>
        <w:tc>
          <w:tcPr>
            <w:tcW w:w="431" w:type="dxa"/>
          </w:tcPr>
          <w:p w:rsidR="00554053" w:rsidRDefault="00554053"/>
        </w:tc>
        <w:tc>
          <w:tcPr>
            <w:tcW w:w="821" w:type="dxa"/>
          </w:tcPr>
          <w:p w:rsidR="00554053" w:rsidRDefault="00B532F1">
            <w:pPr>
              <w:pStyle w:val="TableParagraph"/>
              <w:spacing w:before="46"/>
              <w:ind w:right="72"/>
              <w:jc w:val="right"/>
              <w:rPr>
                <w:rFonts w:ascii="Arial"/>
                <w:sz w:val="20"/>
              </w:rPr>
            </w:pPr>
            <w:r>
              <w:rPr>
                <w:rFonts w:ascii="Arial"/>
                <w:sz w:val="20"/>
              </w:rPr>
              <w:t>1,735</w:t>
            </w:r>
          </w:p>
        </w:tc>
        <w:tc>
          <w:tcPr>
            <w:tcW w:w="245" w:type="dxa"/>
          </w:tcPr>
          <w:p w:rsidR="00554053" w:rsidRDefault="00554053"/>
        </w:tc>
        <w:tc>
          <w:tcPr>
            <w:tcW w:w="542" w:type="dxa"/>
          </w:tcPr>
          <w:p w:rsidR="00554053" w:rsidRDefault="00B532F1">
            <w:pPr>
              <w:pStyle w:val="TableParagraph"/>
              <w:spacing w:before="46"/>
              <w:ind w:right="67"/>
              <w:jc w:val="right"/>
              <w:rPr>
                <w:rFonts w:ascii="Arial"/>
                <w:sz w:val="20"/>
              </w:rPr>
            </w:pPr>
            <w:r>
              <w:rPr>
                <w:rFonts w:ascii="Arial"/>
                <w:w w:val="99"/>
                <w:sz w:val="20"/>
              </w:rPr>
              <w:t>2</w:t>
            </w:r>
          </w:p>
        </w:tc>
        <w:tc>
          <w:tcPr>
            <w:tcW w:w="283" w:type="dxa"/>
          </w:tcPr>
          <w:p w:rsidR="00554053" w:rsidRDefault="00554053"/>
        </w:tc>
        <w:tc>
          <w:tcPr>
            <w:tcW w:w="852" w:type="dxa"/>
          </w:tcPr>
          <w:p w:rsidR="00554053" w:rsidRDefault="00B532F1">
            <w:pPr>
              <w:pStyle w:val="TableParagraph"/>
              <w:spacing w:before="46"/>
              <w:ind w:right="68"/>
              <w:jc w:val="right"/>
              <w:rPr>
                <w:rFonts w:ascii="Arial"/>
                <w:sz w:val="20"/>
              </w:rPr>
            </w:pPr>
            <w:r>
              <w:rPr>
                <w:rFonts w:ascii="Arial"/>
                <w:w w:val="99"/>
                <w:sz w:val="20"/>
              </w:rPr>
              <w:t>-</w:t>
            </w:r>
          </w:p>
        </w:tc>
        <w:tc>
          <w:tcPr>
            <w:tcW w:w="154" w:type="dxa"/>
          </w:tcPr>
          <w:p w:rsidR="00554053" w:rsidRDefault="00554053"/>
        </w:tc>
        <w:tc>
          <w:tcPr>
            <w:tcW w:w="557" w:type="dxa"/>
          </w:tcPr>
          <w:p w:rsidR="00554053" w:rsidRDefault="00B532F1">
            <w:pPr>
              <w:pStyle w:val="TableParagraph"/>
              <w:spacing w:before="46"/>
              <w:ind w:right="70"/>
              <w:jc w:val="right"/>
              <w:rPr>
                <w:rFonts w:ascii="Arial"/>
                <w:sz w:val="20"/>
              </w:rPr>
            </w:pPr>
            <w:r>
              <w:rPr>
                <w:rFonts w:ascii="Arial"/>
                <w:w w:val="99"/>
                <w:sz w:val="20"/>
              </w:rPr>
              <w:t>-</w:t>
            </w:r>
          </w:p>
        </w:tc>
      </w:tr>
      <w:tr w:rsidR="00554053">
        <w:trPr>
          <w:trHeight w:hRule="exact" w:val="250"/>
        </w:trPr>
        <w:tc>
          <w:tcPr>
            <w:tcW w:w="2868" w:type="dxa"/>
          </w:tcPr>
          <w:p w:rsidR="00554053" w:rsidRDefault="00B532F1">
            <w:pPr>
              <w:pStyle w:val="TableParagraph"/>
              <w:spacing w:before="6"/>
              <w:ind w:left="200"/>
              <w:rPr>
                <w:rFonts w:ascii="Arial"/>
                <w:sz w:val="20"/>
              </w:rPr>
            </w:pPr>
            <w:r>
              <w:rPr>
                <w:rFonts w:ascii="Arial"/>
                <w:sz w:val="20"/>
              </w:rPr>
              <w:t>Servicio de celular</w:t>
            </w:r>
          </w:p>
        </w:tc>
        <w:tc>
          <w:tcPr>
            <w:tcW w:w="431" w:type="dxa"/>
          </w:tcPr>
          <w:p w:rsidR="00554053" w:rsidRDefault="00554053"/>
        </w:tc>
        <w:tc>
          <w:tcPr>
            <w:tcW w:w="821" w:type="dxa"/>
          </w:tcPr>
          <w:p w:rsidR="00554053" w:rsidRDefault="00B532F1">
            <w:pPr>
              <w:pStyle w:val="TableParagraph"/>
              <w:spacing w:before="6"/>
              <w:ind w:right="72"/>
              <w:jc w:val="right"/>
              <w:rPr>
                <w:rFonts w:ascii="Arial"/>
                <w:sz w:val="20"/>
              </w:rPr>
            </w:pPr>
            <w:r>
              <w:rPr>
                <w:rFonts w:ascii="Arial"/>
                <w:sz w:val="20"/>
              </w:rPr>
              <w:t>277</w:t>
            </w:r>
          </w:p>
        </w:tc>
        <w:tc>
          <w:tcPr>
            <w:tcW w:w="245" w:type="dxa"/>
          </w:tcPr>
          <w:p w:rsidR="00554053" w:rsidRDefault="00554053"/>
        </w:tc>
        <w:tc>
          <w:tcPr>
            <w:tcW w:w="542" w:type="dxa"/>
          </w:tcPr>
          <w:p w:rsidR="00554053" w:rsidRDefault="00B532F1">
            <w:pPr>
              <w:pStyle w:val="TableParagraph"/>
              <w:spacing w:before="6"/>
              <w:ind w:right="68"/>
              <w:jc w:val="right"/>
              <w:rPr>
                <w:rFonts w:ascii="Arial"/>
                <w:sz w:val="20"/>
              </w:rPr>
            </w:pPr>
            <w:r>
              <w:rPr>
                <w:rFonts w:ascii="Arial"/>
                <w:w w:val="99"/>
                <w:sz w:val="20"/>
              </w:rPr>
              <w:t>-</w:t>
            </w:r>
          </w:p>
        </w:tc>
        <w:tc>
          <w:tcPr>
            <w:tcW w:w="283" w:type="dxa"/>
          </w:tcPr>
          <w:p w:rsidR="00554053" w:rsidRDefault="00554053"/>
        </w:tc>
        <w:tc>
          <w:tcPr>
            <w:tcW w:w="852" w:type="dxa"/>
          </w:tcPr>
          <w:p w:rsidR="00554053" w:rsidRDefault="00B532F1">
            <w:pPr>
              <w:pStyle w:val="TableParagraph"/>
              <w:spacing w:before="6"/>
              <w:ind w:right="68"/>
              <w:jc w:val="right"/>
              <w:rPr>
                <w:rFonts w:ascii="Arial"/>
                <w:sz w:val="20"/>
              </w:rPr>
            </w:pPr>
            <w:r>
              <w:rPr>
                <w:rFonts w:ascii="Arial"/>
                <w:w w:val="99"/>
                <w:sz w:val="20"/>
              </w:rPr>
              <w:t>-</w:t>
            </w:r>
          </w:p>
        </w:tc>
        <w:tc>
          <w:tcPr>
            <w:tcW w:w="154" w:type="dxa"/>
          </w:tcPr>
          <w:p w:rsidR="00554053" w:rsidRDefault="00554053"/>
        </w:tc>
        <w:tc>
          <w:tcPr>
            <w:tcW w:w="557"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9"/>
        </w:trPr>
        <w:tc>
          <w:tcPr>
            <w:tcW w:w="2868" w:type="dxa"/>
          </w:tcPr>
          <w:p w:rsidR="00554053" w:rsidRDefault="00B532F1">
            <w:pPr>
              <w:pStyle w:val="TableParagraph"/>
              <w:spacing w:before="6"/>
              <w:ind w:left="200"/>
              <w:rPr>
                <w:rFonts w:ascii="Arial"/>
                <w:sz w:val="20"/>
              </w:rPr>
            </w:pPr>
            <w:r>
              <w:rPr>
                <w:rFonts w:ascii="Arial"/>
                <w:sz w:val="20"/>
              </w:rPr>
              <w:t>Gas edificios municipales</w:t>
            </w:r>
          </w:p>
        </w:tc>
        <w:tc>
          <w:tcPr>
            <w:tcW w:w="431" w:type="dxa"/>
          </w:tcPr>
          <w:p w:rsidR="00554053" w:rsidRDefault="00554053"/>
        </w:tc>
        <w:tc>
          <w:tcPr>
            <w:tcW w:w="821" w:type="dxa"/>
          </w:tcPr>
          <w:p w:rsidR="00554053" w:rsidRDefault="00B532F1">
            <w:pPr>
              <w:pStyle w:val="TableParagraph"/>
              <w:spacing w:before="6"/>
              <w:ind w:right="72"/>
              <w:jc w:val="right"/>
              <w:rPr>
                <w:rFonts w:ascii="Arial"/>
                <w:sz w:val="20"/>
              </w:rPr>
            </w:pPr>
            <w:r>
              <w:rPr>
                <w:rFonts w:ascii="Arial"/>
                <w:sz w:val="20"/>
              </w:rPr>
              <w:t>161</w:t>
            </w:r>
          </w:p>
        </w:tc>
        <w:tc>
          <w:tcPr>
            <w:tcW w:w="245" w:type="dxa"/>
          </w:tcPr>
          <w:p w:rsidR="00554053" w:rsidRDefault="00554053"/>
        </w:tc>
        <w:tc>
          <w:tcPr>
            <w:tcW w:w="542" w:type="dxa"/>
          </w:tcPr>
          <w:p w:rsidR="00554053" w:rsidRDefault="00B532F1">
            <w:pPr>
              <w:pStyle w:val="TableParagraph"/>
              <w:spacing w:before="6"/>
              <w:ind w:right="68"/>
              <w:jc w:val="right"/>
              <w:rPr>
                <w:rFonts w:ascii="Arial"/>
                <w:sz w:val="20"/>
              </w:rPr>
            </w:pPr>
            <w:r>
              <w:rPr>
                <w:rFonts w:ascii="Arial"/>
                <w:w w:val="99"/>
                <w:sz w:val="20"/>
              </w:rPr>
              <w:t>-</w:t>
            </w:r>
          </w:p>
        </w:tc>
        <w:tc>
          <w:tcPr>
            <w:tcW w:w="283" w:type="dxa"/>
          </w:tcPr>
          <w:p w:rsidR="00554053" w:rsidRDefault="00554053"/>
        </w:tc>
        <w:tc>
          <w:tcPr>
            <w:tcW w:w="852" w:type="dxa"/>
          </w:tcPr>
          <w:p w:rsidR="00554053" w:rsidRDefault="00B532F1">
            <w:pPr>
              <w:pStyle w:val="TableParagraph"/>
              <w:spacing w:before="6"/>
              <w:ind w:right="68"/>
              <w:jc w:val="right"/>
              <w:rPr>
                <w:rFonts w:ascii="Arial"/>
                <w:sz w:val="20"/>
              </w:rPr>
            </w:pPr>
            <w:r>
              <w:rPr>
                <w:rFonts w:ascii="Arial"/>
                <w:w w:val="99"/>
                <w:sz w:val="20"/>
              </w:rPr>
              <w:t>-</w:t>
            </w:r>
          </w:p>
        </w:tc>
        <w:tc>
          <w:tcPr>
            <w:tcW w:w="154" w:type="dxa"/>
          </w:tcPr>
          <w:p w:rsidR="00554053" w:rsidRDefault="00554053"/>
        </w:tc>
        <w:tc>
          <w:tcPr>
            <w:tcW w:w="557"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34"/>
        </w:trPr>
        <w:tc>
          <w:tcPr>
            <w:tcW w:w="2868" w:type="dxa"/>
          </w:tcPr>
          <w:p w:rsidR="00554053" w:rsidRDefault="00B532F1">
            <w:pPr>
              <w:pStyle w:val="TableParagraph"/>
              <w:spacing w:before="7"/>
              <w:ind w:left="200"/>
              <w:rPr>
                <w:rFonts w:ascii="Arial" w:hAnsi="Arial"/>
                <w:sz w:val="20"/>
              </w:rPr>
            </w:pPr>
            <w:r>
              <w:rPr>
                <w:rFonts w:ascii="Arial" w:hAnsi="Arial"/>
                <w:sz w:val="20"/>
              </w:rPr>
              <w:t>Servicio de mensajería</w:t>
            </w:r>
          </w:p>
        </w:tc>
        <w:tc>
          <w:tcPr>
            <w:tcW w:w="431" w:type="dxa"/>
          </w:tcPr>
          <w:p w:rsidR="00554053" w:rsidRDefault="00554053"/>
        </w:tc>
        <w:tc>
          <w:tcPr>
            <w:tcW w:w="821" w:type="dxa"/>
            <w:tcBorders>
              <w:bottom w:val="single" w:sz="4" w:space="0" w:color="000000"/>
            </w:tcBorders>
          </w:tcPr>
          <w:p w:rsidR="00554053" w:rsidRDefault="00B532F1">
            <w:pPr>
              <w:pStyle w:val="TableParagraph"/>
              <w:spacing w:before="7"/>
              <w:ind w:right="72"/>
              <w:jc w:val="right"/>
              <w:rPr>
                <w:rFonts w:ascii="Arial"/>
                <w:sz w:val="20"/>
              </w:rPr>
            </w:pPr>
            <w:r>
              <w:rPr>
                <w:rFonts w:ascii="Arial"/>
                <w:sz w:val="20"/>
              </w:rPr>
              <w:t>54</w:t>
            </w:r>
          </w:p>
        </w:tc>
        <w:tc>
          <w:tcPr>
            <w:tcW w:w="245" w:type="dxa"/>
          </w:tcPr>
          <w:p w:rsidR="00554053" w:rsidRDefault="00554053"/>
        </w:tc>
        <w:tc>
          <w:tcPr>
            <w:tcW w:w="542" w:type="dxa"/>
            <w:tcBorders>
              <w:bottom w:val="single" w:sz="4" w:space="0" w:color="000000"/>
            </w:tcBorders>
          </w:tcPr>
          <w:p w:rsidR="00554053" w:rsidRDefault="00B532F1">
            <w:pPr>
              <w:pStyle w:val="TableParagraph"/>
              <w:spacing w:before="7"/>
              <w:ind w:right="68"/>
              <w:jc w:val="right"/>
              <w:rPr>
                <w:rFonts w:ascii="Arial"/>
                <w:sz w:val="20"/>
              </w:rPr>
            </w:pPr>
            <w:r>
              <w:rPr>
                <w:rFonts w:ascii="Arial"/>
                <w:w w:val="99"/>
                <w:sz w:val="20"/>
              </w:rPr>
              <w:t>-</w:t>
            </w:r>
          </w:p>
        </w:tc>
        <w:tc>
          <w:tcPr>
            <w:tcW w:w="283" w:type="dxa"/>
          </w:tcPr>
          <w:p w:rsidR="00554053" w:rsidRDefault="00554053"/>
        </w:tc>
        <w:tc>
          <w:tcPr>
            <w:tcW w:w="852" w:type="dxa"/>
            <w:tcBorders>
              <w:bottom w:val="single" w:sz="4" w:space="0" w:color="000000"/>
            </w:tcBorders>
          </w:tcPr>
          <w:p w:rsidR="00554053" w:rsidRDefault="00B532F1">
            <w:pPr>
              <w:pStyle w:val="TableParagraph"/>
              <w:spacing w:before="3"/>
              <w:ind w:right="68"/>
              <w:jc w:val="right"/>
              <w:rPr>
                <w:rFonts w:ascii="Times New Roman"/>
                <w:sz w:val="20"/>
              </w:rPr>
            </w:pPr>
            <w:r>
              <w:rPr>
                <w:rFonts w:ascii="Times New Roman"/>
                <w:w w:val="99"/>
                <w:sz w:val="20"/>
              </w:rPr>
              <w:t>-</w:t>
            </w:r>
          </w:p>
        </w:tc>
        <w:tc>
          <w:tcPr>
            <w:tcW w:w="154" w:type="dxa"/>
          </w:tcPr>
          <w:p w:rsidR="00554053" w:rsidRDefault="00554053"/>
        </w:tc>
        <w:tc>
          <w:tcPr>
            <w:tcW w:w="557" w:type="dxa"/>
            <w:tcBorders>
              <w:bottom w:val="single" w:sz="4" w:space="0" w:color="000000"/>
            </w:tcBorders>
          </w:tcPr>
          <w:p w:rsidR="00554053" w:rsidRDefault="00B532F1">
            <w:pPr>
              <w:pStyle w:val="TableParagraph"/>
              <w:spacing w:before="7"/>
              <w:ind w:right="70"/>
              <w:jc w:val="right"/>
              <w:rPr>
                <w:rFonts w:ascii="Arial"/>
                <w:sz w:val="20"/>
              </w:rPr>
            </w:pPr>
            <w:r>
              <w:rPr>
                <w:rFonts w:ascii="Arial"/>
                <w:w w:val="99"/>
                <w:sz w:val="20"/>
              </w:rPr>
              <w:t>-</w:t>
            </w:r>
          </w:p>
        </w:tc>
      </w:tr>
      <w:tr w:rsidR="00554053">
        <w:trPr>
          <w:trHeight w:hRule="exact" w:val="266"/>
        </w:trPr>
        <w:tc>
          <w:tcPr>
            <w:tcW w:w="2868" w:type="dxa"/>
          </w:tcPr>
          <w:p w:rsidR="00554053" w:rsidRDefault="00B532F1">
            <w:pPr>
              <w:pStyle w:val="TableParagraph"/>
              <w:spacing w:before="7"/>
              <w:ind w:left="1343" w:right="1039"/>
              <w:jc w:val="center"/>
              <w:rPr>
                <w:rFonts w:ascii="Arial"/>
                <w:sz w:val="20"/>
              </w:rPr>
            </w:pPr>
            <w:r>
              <w:rPr>
                <w:rFonts w:ascii="Arial"/>
                <w:sz w:val="20"/>
              </w:rPr>
              <w:t>Total</w:t>
            </w:r>
          </w:p>
        </w:tc>
        <w:tc>
          <w:tcPr>
            <w:tcW w:w="431" w:type="dxa"/>
          </w:tcPr>
          <w:p w:rsidR="00554053" w:rsidRDefault="00B532F1">
            <w:pPr>
              <w:pStyle w:val="TableParagraph"/>
              <w:spacing w:before="7"/>
              <w:ind w:left="248"/>
              <w:rPr>
                <w:rFonts w:ascii="Arial"/>
                <w:sz w:val="20"/>
              </w:rPr>
            </w:pPr>
            <w:r>
              <w:rPr>
                <w:rFonts w:ascii="Arial"/>
                <w:w w:val="99"/>
                <w:sz w:val="20"/>
              </w:rPr>
              <w:t>$</w:t>
            </w:r>
          </w:p>
        </w:tc>
        <w:tc>
          <w:tcPr>
            <w:tcW w:w="821"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93,578</w:t>
            </w:r>
          </w:p>
        </w:tc>
        <w:tc>
          <w:tcPr>
            <w:tcW w:w="245" w:type="dxa"/>
          </w:tcPr>
          <w:p w:rsidR="00554053" w:rsidRDefault="00554053"/>
        </w:tc>
        <w:tc>
          <w:tcPr>
            <w:tcW w:w="542"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100</w:t>
            </w:r>
          </w:p>
        </w:tc>
        <w:tc>
          <w:tcPr>
            <w:tcW w:w="283" w:type="dxa"/>
          </w:tcPr>
          <w:p w:rsidR="00554053" w:rsidRDefault="00B532F1">
            <w:pPr>
              <w:pStyle w:val="TableParagraph"/>
              <w:spacing w:before="7"/>
              <w:ind w:left="86"/>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38,153</w:t>
            </w:r>
          </w:p>
        </w:tc>
        <w:tc>
          <w:tcPr>
            <w:tcW w:w="154" w:type="dxa"/>
          </w:tcPr>
          <w:p w:rsidR="00554053" w:rsidRDefault="00554053"/>
        </w:tc>
        <w:tc>
          <w:tcPr>
            <w:tcW w:w="557"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41</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502"/>
        <w:gridCol w:w="4445"/>
      </w:tblGrid>
      <w:tr w:rsidR="00554053">
        <w:trPr>
          <w:trHeight w:hRule="exact" w:val="268"/>
        </w:trPr>
        <w:tc>
          <w:tcPr>
            <w:tcW w:w="6502" w:type="dxa"/>
          </w:tcPr>
          <w:p w:rsidR="00554053" w:rsidRDefault="00B532F1">
            <w:pPr>
              <w:pStyle w:val="TableParagraph"/>
              <w:spacing w:line="268" w:lineRule="exact"/>
              <w:ind w:left="200"/>
              <w:rPr>
                <w:rFonts w:ascii="Arial"/>
                <w:sz w:val="24"/>
              </w:rPr>
            </w:pPr>
            <w:r>
              <w:rPr>
                <w:rFonts w:ascii="Arial"/>
                <w:sz w:val="24"/>
                <w:u w:val="single"/>
              </w:rPr>
              <w:t>Servicios de arrendamiento</w:t>
            </w:r>
          </w:p>
        </w:tc>
        <w:tc>
          <w:tcPr>
            <w:tcW w:w="4445" w:type="dxa"/>
          </w:tcPr>
          <w:p w:rsidR="00554053" w:rsidRDefault="00B532F1">
            <w:pPr>
              <w:pStyle w:val="TableParagraph"/>
              <w:spacing w:line="268" w:lineRule="exact"/>
              <w:ind w:right="198"/>
              <w:jc w:val="right"/>
              <w:rPr>
                <w:rFonts w:ascii="Arial"/>
                <w:sz w:val="24"/>
              </w:rPr>
            </w:pPr>
            <w:r>
              <w:rPr>
                <w:rFonts w:ascii="Arial"/>
                <w:sz w:val="24"/>
              </w:rPr>
              <w:t>$34,866</w:t>
            </w:r>
          </w:p>
        </w:tc>
      </w:tr>
    </w:tbl>
    <w:p w:rsidR="00554053" w:rsidRDefault="00554053">
      <w:pPr>
        <w:pStyle w:val="Textoindependiente"/>
        <w:spacing w:before="11"/>
        <w:rPr>
          <w:sz w:val="15"/>
        </w:rPr>
      </w:pPr>
    </w:p>
    <w:p w:rsidR="00554053" w:rsidRDefault="00B532F1">
      <w:pPr>
        <w:pStyle w:val="Textoindependiente"/>
        <w:spacing w:before="92"/>
        <w:ind w:left="732"/>
        <w:jc w:val="both"/>
      </w:pPr>
      <w:r>
        <w:t>Los conceptos registrados en esta cuenta se integran como sigue:</w:t>
      </w:r>
    </w:p>
    <w:p w:rsidR="00554053" w:rsidRDefault="00554053">
      <w:pPr>
        <w:pStyle w:val="Textoindependiente"/>
        <w:spacing w:before="6"/>
        <w:rPr>
          <w:sz w:val="25"/>
        </w:rPr>
      </w:pPr>
    </w:p>
    <w:tbl>
      <w:tblPr>
        <w:tblStyle w:val="TableNormal"/>
        <w:tblW w:w="0" w:type="auto"/>
        <w:tblInd w:w="2113" w:type="dxa"/>
        <w:tblBorders>
          <w:top w:val="nil"/>
          <w:left w:val="nil"/>
          <w:bottom w:val="nil"/>
          <w:right w:val="nil"/>
          <w:insideH w:val="nil"/>
          <w:insideV w:val="nil"/>
        </w:tblBorders>
        <w:tblLayout w:type="fixed"/>
        <w:tblLook w:val="01E0" w:firstRow="1" w:lastRow="1" w:firstColumn="1" w:lastColumn="1" w:noHBand="0" w:noVBand="0"/>
      </w:tblPr>
      <w:tblGrid>
        <w:gridCol w:w="3393"/>
        <w:gridCol w:w="308"/>
        <w:gridCol w:w="986"/>
        <w:gridCol w:w="274"/>
        <w:gridCol w:w="593"/>
        <w:gridCol w:w="362"/>
        <w:gridCol w:w="965"/>
        <w:gridCol w:w="281"/>
        <w:gridCol w:w="482"/>
      </w:tblGrid>
      <w:tr w:rsidR="00554053">
        <w:trPr>
          <w:trHeight w:hRule="exact" w:val="236"/>
        </w:trPr>
        <w:tc>
          <w:tcPr>
            <w:tcW w:w="3393" w:type="dxa"/>
          </w:tcPr>
          <w:p w:rsidR="00554053" w:rsidRDefault="00B532F1">
            <w:pPr>
              <w:pStyle w:val="TableParagraph"/>
              <w:spacing w:line="223" w:lineRule="exact"/>
              <w:ind w:left="1340" w:right="1156"/>
              <w:jc w:val="center"/>
              <w:rPr>
                <w:rFonts w:ascii="Arial"/>
                <w:sz w:val="20"/>
              </w:rPr>
            </w:pPr>
            <w:r>
              <w:rPr>
                <w:rFonts w:ascii="Arial"/>
                <w:sz w:val="20"/>
                <w:u w:val="single"/>
              </w:rPr>
              <w:t>Concepto</w:t>
            </w:r>
          </w:p>
        </w:tc>
        <w:tc>
          <w:tcPr>
            <w:tcW w:w="308" w:type="dxa"/>
          </w:tcPr>
          <w:p w:rsidR="00554053" w:rsidRDefault="00554053"/>
        </w:tc>
        <w:tc>
          <w:tcPr>
            <w:tcW w:w="986" w:type="dxa"/>
          </w:tcPr>
          <w:p w:rsidR="00554053" w:rsidRDefault="00B532F1">
            <w:pPr>
              <w:pStyle w:val="TableParagraph"/>
              <w:spacing w:line="223" w:lineRule="exact"/>
              <w:ind w:left="151"/>
              <w:rPr>
                <w:rFonts w:ascii="Arial"/>
                <w:sz w:val="20"/>
              </w:rPr>
            </w:pPr>
            <w:r>
              <w:rPr>
                <w:rFonts w:ascii="Arial"/>
                <w:sz w:val="20"/>
                <w:u w:val="single"/>
              </w:rPr>
              <w:t>Importe</w:t>
            </w:r>
          </w:p>
        </w:tc>
        <w:tc>
          <w:tcPr>
            <w:tcW w:w="274"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362" w:type="dxa"/>
          </w:tcPr>
          <w:p w:rsidR="00554053" w:rsidRDefault="00554053"/>
        </w:tc>
        <w:tc>
          <w:tcPr>
            <w:tcW w:w="965" w:type="dxa"/>
          </w:tcPr>
          <w:p w:rsidR="00554053" w:rsidRDefault="00B532F1">
            <w:pPr>
              <w:pStyle w:val="TableParagraph"/>
              <w:spacing w:line="223" w:lineRule="exact"/>
              <w:ind w:left="124"/>
              <w:rPr>
                <w:rFonts w:ascii="Arial"/>
                <w:sz w:val="20"/>
              </w:rPr>
            </w:pPr>
            <w:r>
              <w:rPr>
                <w:rFonts w:ascii="Arial"/>
                <w:sz w:val="20"/>
                <w:u w:val="single"/>
              </w:rPr>
              <w:t>Alcance</w:t>
            </w:r>
          </w:p>
        </w:tc>
        <w:tc>
          <w:tcPr>
            <w:tcW w:w="281" w:type="dxa"/>
          </w:tcPr>
          <w:p w:rsidR="00554053" w:rsidRDefault="00554053"/>
        </w:tc>
        <w:tc>
          <w:tcPr>
            <w:tcW w:w="482"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250"/>
        </w:trPr>
        <w:tc>
          <w:tcPr>
            <w:tcW w:w="3393" w:type="dxa"/>
          </w:tcPr>
          <w:p w:rsidR="00554053" w:rsidRDefault="00B532F1">
            <w:pPr>
              <w:pStyle w:val="TableParagraph"/>
              <w:spacing w:before="6"/>
              <w:ind w:left="200"/>
              <w:rPr>
                <w:rFonts w:ascii="Arial"/>
                <w:sz w:val="20"/>
              </w:rPr>
            </w:pPr>
            <w:r>
              <w:rPr>
                <w:rFonts w:ascii="Arial"/>
                <w:sz w:val="20"/>
                <w:u w:val="single"/>
              </w:rPr>
              <w:t>Arrendamientos de:</w:t>
            </w:r>
          </w:p>
        </w:tc>
        <w:tc>
          <w:tcPr>
            <w:tcW w:w="308" w:type="dxa"/>
          </w:tcPr>
          <w:p w:rsidR="00554053" w:rsidRDefault="00554053"/>
        </w:tc>
        <w:tc>
          <w:tcPr>
            <w:tcW w:w="986" w:type="dxa"/>
          </w:tcPr>
          <w:p w:rsidR="00554053" w:rsidRDefault="00554053"/>
        </w:tc>
        <w:tc>
          <w:tcPr>
            <w:tcW w:w="274" w:type="dxa"/>
          </w:tcPr>
          <w:p w:rsidR="00554053" w:rsidRDefault="00554053"/>
        </w:tc>
        <w:tc>
          <w:tcPr>
            <w:tcW w:w="593" w:type="dxa"/>
          </w:tcPr>
          <w:p w:rsidR="00554053" w:rsidRDefault="00554053"/>
        </w:tc>
        <w:tc>
          <w:tcPr>
            <w:tcW w:w="362" w:type="dxa"/>
          </w:tcPr>
          <w:p w:rsidR="00554053" w:rsidRDefault="00554053"/>
        </w:tc>
        <w:tc>
          <w:tcPr>
            <w:tcW w:w="965" w:type="dxa"/>
          </w:tcPr>
          <w:p w:rsidR="00554053" w:rsidRDefault="00554053"/>
        </w:tc>
        <w:tc>
          <w:tcPr>
            <w:tcW w:w="281" w:type="dxa"/>
          </w:tcPr>
          <w:p w:rsidR="00554053" w:rsidRDefault="00554053"/>
        </w:tc>
        <w:tc>
          <w:tcPr>
            <w:tcW w:w="482" w:type="dxa"/>
          </w:tcPr>
          <w:p w:rsidR="00554053" w:rsidRDefault="00554053"/>
        </w:tc>
      </w:tr>
      <w:tr w:rsidR="00554053">
        <w:trPr>
          <w:trHeight w:hRule="exact" w:val="248"/>
        </w:trPr>
        <w:tc>
          <w:tcPr>
            <w:tcW w:w="3393" w:type="dxa"/>
          </w:tcPr>
          <w:p w:rsidR="00554053" w:rsidRDefault="00B532F1">
            <w:pPr>
              <w:pStyle w:val="TableParagraph"/>
              <w:spacing w:before="6"/>
              <w:ind w:left="200"/>
              <w:rPr>
                <w:rFonts w:ascii="Arial"/>
                <w:sz w:val="20"/>
              </w:rPr>
            </w:pPr>
            <w:r>
              <w:rPr>
                <w:rFonts w:ascii="Arial"/>
                <w:sz w:val="20"/>
              </w:rPr>
              <w:t>Equipo de transporte</w:t>
            </w:r>
          </w:p>
        </w:tc>
        <w:tc>
          <w:tcPr>
            <w:tcW w:w="308" w:type="dxa"/>
          </w:tcPr>
          <w:p w:rsidR="00554053" w:rsidRDefault="00B532F1">
            <w:pPr>
              <w:pStyle w:val="TableParagraph"/>
              <w:spacing w:before="6"/>
              <w:ind w:right="69"/>
              <w:jc w:val="right"/>
              <w:rPr>
                <w:rFonts w:ascii="Arial"/>
                <w:sz w:val="20"/>
              </w:rPr>
            </w:pPr>
            <w:r>
              <w:rPr>
                <w:rFonts w:ascii="Arial"/>
                <w:w w:val="99"/>
                <w:sz w:val="20"/>
              </w:rPr>
              <w:t>$</w:t>
            </w:r>
          </w:p>
        </w:tc>
        <w:tc>
          <w:tcPr>
            <w:tcW w:w="986" w:type="dxa"/>
          </w:tcPr>
          <w:p w:rsidR="00554053" w:rsidRDefault="00B532F1">
            <w:pPr>
              <w:pStyle w:val="TableParagraph"/>
              <w:spacing w:before="6"/>
              <w:ind w:right="72"/>
              <w:jc w:val="right"/>
              <w:rPr>
                <w:rFonts w:ascii="Arial"/>
                <w:sz w:val="20"/>
              </w:rPr>
            </w:pPr>
            <w:r>
              <w:rPr>
                <w:rFonts w:ascii="Arial"/>
                <w:sz w:val="20"/>
              </w:rPr>
              <w:t>25,496</w:t>
            </w:r>
          </w:p>
        </w:tc>
        <w:tc>
          <w:tcPr>
            <w:tcW w:w="274"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73</w:t>
            </w:r>
          </w:p>
        </w:tc>
        <w:tc>
          <w:tcPr>
            <w:tcW w:w="362" w:type="dxa"/>
          </w:tcPr>
          <w:p w:rsidR="00554053" w:rsidRDefault="00B532F1">
            <w:pPr>
              <w:pStyle w:val="TableParagraph"/>
              <w:spacing w:before="6"/>
              <w:jc w:val="center"/>
              <w:rPr>
                <w:rFonts w:ascii="Arial"/>
                <w:sz w:val="20"/>
              </w:rPr>
            </w:pPr>
            <w:r>
              <w:rPr>
                <w:rFonts w:ascii="Arial"/>
                <w:w w:val="99"/>
                <w:sz w:val="20"/>
              </w:rPr>
              <w:t>$</w:t>
            </w:r>
          </w:p>
        </w:tc>
        <w:tc>
          <w:tcPr>
            <w:tcW w:w="965" w:type="dxa"/>
          </w:tcPr>
          <w:p w:rsidR="00554053" w:rsidRDefault="00B532F1">
            <w:pPr>
              <w:pStyle w:val="TableParagraph"/>
              <w:spacing w:before="6"/>
              <w:ind w:right="72"/>
              <w:jc w:val="right"/>
              <w:rPr>
                <w:rFonts w:ascii="Arial"/>
                <w:sz w:val="20"/>
              </w:rPr>
            </w:pPr>
            <w:r>
              <w:rPr>
                <w:rFonts w:ascii="Arial"/>
                <w:sz w:val="20"/>
              </w:rPr>
              <w:t>708</w:t>
            </w:r>
          </w:p>
        </w:tc>
        <w:tc>
          <w:tcPr>
            <w:tcW w:w="281" w:type="dxa"/>
          </w:tcPr>
          <w:p w:rsidR="00554053" w:rsidRDefault="00554053"/>
        </w:tc>
        <w:tc>
          <w:tcPr>
            <w:tcW w:w="482" w:type="dxa"/>
          </w:tcPr>
          <w:p w:rsidR="00554053" w:rsidRDefault="00B532F1">
            <w:pPr>
              <w:pStyle w:val="TableParagraph"/>
              <w:spacing w:before="6"/>
              <w:ind w:right="69"/>
              <w:jc w:val="right"/>
              <w:rPr>
                <w:rFonts w:ascii="Arial"/>
                <w:sz w:val="20"/>
              </w:rPr>
            </w:pPr>
            <w:r>
              <w:rPr>
                <w:rFonts w:ascii="Arial"/>
                <w:w w:val="99"/>
                <w:sz w:val="20"/>
              </w:rPr>
              <w:t>3</w:t>
            </w:r>
          </w:p>
        </w:tc>
      </w:tr>
      <w:tr w:rsidR="00554053">
        <w:trPr>
          <w:trHeight w:hRule="exact" w:val="248"/>
        </w:trPr>
        <w:tc>
          <w:tcPr>
            <w:tcW w:w="3393" w:type="dxa"/>
          </w:tcPr>
          <w:p w:rsidR="00554053" w:rsidRDefault="00B532F1">
            <w:pPr>
              <w:pStyle w:val="TableParagraph"/>
              <w:spacing w:before="5"/>
              <w:ind w:left="200"/>
              <w:rPr>
                <w:rFonts w:ascii="Arial"/>
                <w:sz w:val="20"/>
              </w:rPr>
            </w:pPr>
            <w:r>
              <w:rPr>
                <w:rFonts w:ascii="Arial"/>
                <w:sz w:val="20"/>
              </w:rPr>
              <w:t>Otros equipos</w:t>
            </w:r>
          </w:p>
        </w:tc>
        <w:tc>
          <w:tcPr>
            <w:tcW w:w="308" w:type="dxa"/>
          </w:tcPr>
          <w:p w:rsidR="00554053" w:rsidRDefault="00554053"/>
        </w:tc>
        <w:tc>
          <w:tcPr>
            <w:tcW w:w="986" w:type="dxa"/>
          </w:tcPr>
          <w:p w:rsidR="00554053" w:rsidRDefault="00B532F1">
            <w:pPr>
              <w:pStyle w:val="TableParagraph"/>
              <w:spacing w:before="5"/>
              <w:ind w:right="72"/>
              <w:jc w:val="right"/>
              <w:rPr>
                <w:rFonts w:ascii="Arial"/>
                <w:sz w:val="20"/>
              </w:rPr>
            </w:pPr>
            <w:r>
              <w:rPr>
                <w:rFonts w:ascii="Arial"/>
                <w:sz w:val="20"/>
              </w:rPr>
              <w:t>2,826</w:t>
            </w:r>
          </w:p>
        </w:tc>
        <w:tc>
          <w:tcPr>
            <w:tcW w:w="274"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8</w:t>
            </w:r>
          </w:p>
        </w:tc>
        <w:tc>
          <w:tcPr>
            <w:tcW w:w="362" w:type="dxa"/>
          </w:tcPr>
          <w:p w:rsidR="00554053" w:rsidRDefault="00554053"/>
        </w:tc>
        <w:tc>
          <w:tcPr>
            <w:tcW w:w="965" w:type="dxa"/>
          </w:tcPr>
          <w:p w:rsidR="00554053" w:rsidRDefault="00B532F1">
            <w:pPr>
              <w:pStyle w:val="TableParagraph"/>
              <w:spacing w:before="5"/>
              <w:ind w:right="72"/>
              <w:jc w:val="right"/>
              <w:rPr>
                <w:rFonts w:ascii="Arial"/>
                <w:sz w:val="20"/>
              </w:rPr>
            </w:pPr>
            <w:r>
              <w:rPr>
                <w:rFonts w:ascii="Arial"/>
                <w:sz w:val="20"/>
              </w:rPr>
              <w:t>1,022</w:t>
            </w:r>
          </w:p>
        </w:tc>
        <w:tc>
          <w:tcPr>
            <w:tcW w:w="281" w:type="dxa"/>
          </w:tcPr>
          <w:p w:rsidR="00554053" w:rsidRDefault="00554053"/>
        </w:tc>
        <w:tc>
          <w:tcPr>
            <w:tcW w:w="482" w:type="dxa"/>
          </w:tcPr>
          <w:p w:rsidR="00554053" w:rsidRDefault="00B532F1">
            <w:pPr>
              <w:pStyle w:val="TableParagraph"/>
              <w:spacing w:before="5"/>
              <w:ind w:right="72"/>
              <w:jc w:val="right"/>
              <w:rPr>
                <w:rFonts w:ascii="Arial"/>
                <w:sz w:val="20"/>
              </w:rPr>
            </w:pPr>
            <w:r>
              <w:rPr>
                <w:rFonts w:ascii="Arial"/>
                <w:sz w:val="20"/>
              </w:rPr>
              <w:t>36</w:t>
            </w:r>
          </w:p>
        </w:tc>
      </w:tr>
      <w:tr w:rsidR="00554053">
        <w:trPr>
          <w:trHeight w:hRule="exact" w:val="250"/>
        </w:trPr>
        <w:tc>
          <w:tcPr>
            <w:tcW w:w="3393" w:type="dxa"/>
          </w:tcPr>
          <w:p w:rsidR="00554053" w:rsidRDefault="00B532F1">
            <w:pPr>
              <w:pStyle w:val="TableParagraph"/>
              <w:spacing w:before="6"/>
              <w:ind w:left="200"/>
              <w:rPr>
                <w:rFonts w:ascii="Arial"/>
                <w:sz w:val="20"/>
              </w:rPr>
            </w:pPr>
            <w:r>
              <w:rPr>
                <w:rFonts w:ascii="Arial"/>
                <w:sz w:val="20"/>
              </w:rPr>
              <w:t>Mobiliario y equipo de oficina</w:t>
            </w:r>
          </w:p>
        </w:tc>
        <w:tc>
          <w:tcPr>
            <w:tcW w:w="308" w:type="dxa"/>
          </w:tcPr>
          <w:p w:rsidR="00554053" w:rsidRDefault="00554053"/>
        </w:tc>
        <w:tc>
          <w:tcPr>
            <w:tcW w:w="986" w:type="dxa"/>
          </w:tcPr>
          <w:p w:rsidR="00554053" w:rsidRDefault="00B532F1">
            <w:pPr>
              <w:pStyle w:val="TableParagraph"/>
              <w:spacing w:before="6"/>
              <w:ind w:right="72"/>
              <w:jc w:val="right"/>
              <w:rPr>
                <w:rFonts w:ascii="Arial"/>
                <w:sz w:val="20"/>
              </w:rPr>
            </w:pPr>
            <w:r>
              <w:rPr>
                <w:rFonts w:ascii="Arial"/>
                <w:sz w:val="20"/>
              </w:rPr>
              <w:t>1,926</w:t>
            </w:r>
          </w:p>
        </w:tc>
        <w:tc>
          <w:tcPr>
            <w:tcW w:w="274"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6</w:t>
            </w:r>
          </w:p>
        </w:tc>
        <w:tc>
          <w:tcPr>
            <w:tcW w:w="362"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81" w:type="dxa"/>
          </w:tcPr>
          <w:p w:rsidR="00554053" w:rsidRDefault="00554053"/>
        </w:tc>
        <w:tc>
          <w:tcPr>
            <w:tcW w:w="482"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3393" w:type="dxa"/>
          </w:tcPr>
          <w:p w:rsidR="00554053" w:rsidRDefault="00B532F1">
            <w:pPr>
              <w:pStyle w:val="TableParagraph"/>
              <w:spacing w:before="6"/>
              <w:ind w:left="200"/>
              <w:rPr>
                <w:rFonts w:ascii="Arial"/>
                <w:sz w:val="20"/>
              </w:rPr>
            </w:pPr>
            <w:r>
              <w:rPr>
                <w:rFonts w:ascii="Arial"/>
                <w:sz w:val="20"/>
              </w:rPr>
              <w:t>Maquinaria</w:t>
            </w:r>
          </w:p>
        </w:tc>
        <w:tc>
          <w:tcPr>
            <w:tcW w:w="308" w:type="dxa"/>
          </w:tcPr>
          <w:p w:rsidR="00554053" w:rsidRDefault="00554053"/>
        </w:tc>
        <w:tc>
          <w:tcPr>
            <w:tcW w:w="986" w:type="dxa"/>
          </w:tcPr>
          <w:p w:rsidR="00554053" w:rsidRDefault="00B532F1">
            <w:pPr>
              <w:pStyle w:val="TableParagraph"/>
              <w:spacing w:before="6"/>
              <w:ind w:right="72"/>
              <w:jc w:val="right"/>
              <w:rPr>
                <w:rFonts w:ascii="Arial"/>
                <w:sz w:val="20"/>
              </w:rPr>
            </w:pPr>
            <w:r>
              <w:rPr>
                <w:rFonts w:ascii="Arial"/>
                <w:sz w:val="20"/>
              </w:rPr>
              <w:t>1,253</w:t>
            </w:r>
          </w:p>
        </w:tc>
        <w:tc>
          <w:tcPr>
            <w:tcW w:w="274"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4</w:t>
            </w:r>
          </w:p>
        </w:tc>
        <w:tc>
          <w:tcPr>
            <w:tcW w:w="362"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81" w:type="dxa"/>
          </w:tcPr>
          <w:p w:rsidR="00554053" w:rsidRDefault="00554053"/>
        </w:tc>
        <w:tc>
          <w:tcPr>
            <w:tcW w:w="482"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3393" w:type="dxa"/>
          </w:tcPr>
          <w:p w:rsidR="00554053" w:rsidRDefault="00B532F1">
            <w:pPr>
              <w:pStyle w:val="TableParagraph"/>
              <w:spacing w:before="6"/>
              <w:ind w:left="200"/>
              <w:rPr>
                <w:rFonts w:ascii="Arial"/>
                <w:sz w:val="20"/>
              </w:rPr>
            </w:pPr>
            <w:r>
              <w:rPr>
                <w:rFonts w:ascii="Arial"/>
                <w:sz w:val="20"/>
              </w:rPr>
              <w:t>Equipo de sonido y escenarios</w:t>
            </w:r>
          </w:p>
        </w:tc>
        <w:tc>
          <w:tcPr>
            <w:tcW w:w="308" w:type="dxa"/>
          </w:tcPr>
          <w:p w:rsidR="00554053" w:rsidRDefault="00554053"/>
        </w:tc>
        <w:tc>
          <w:tcPr>
            <w:tcW w:w="986" w:type="dxa"/>
          </w:tcPr>
          <w:p w:rsidR="00554053" w:rsidRDefault="00B532F1">
            <w:pPr>
              <w:pStyle w:val="TableParagraph"/>
              <w:spacing w:before="6"/>
              <w:ind w:right="72"/>
              <w:jc w:val="right"/>
              <w:rPr>
                <w:rFonts w:ascii="Arial"/>
                <w:sz w:val="20"/>
              </w:rPr>
            </w:pPr>
            <w:r>
              <w:rPr>
                <w:rFonts w:ascii="Arial"/>
                <w:sz w:val="20"/>
              </w:rPr>
              <w:t>1,115</w:t>
            </w:r>
          </w:p>
        </w:tc>
        <w:tc>
          <w:tcPr>
            <w:tcW w:w="274"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3</w:t>
            </w:r>
          </w:p>
        </w:tc>
        <w:tc>
          <w:tcPr>
            <w:tcW w:w="362"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81" w:type="dxa"/>
          </w:tcPr>
          <w:p w:rsidR="00554053" w:rsidRDefault="00554053"/>
        </w:tc>
        <w:tc>
          <w:tcPr>
            <w:tcW w:w="482"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3"/>
        </w:trPr>
        <w:tc>
          <w:tcPr>
            <w:tcW w:w="3393" w:type="dxa"/>
          </w:tcPr>
          <w:p w:rsidR="00554053" w:rsidRDefault="00B532F1">
            <w:pPr>
              <w:pStyle w:val="TableParagraph"/>
              <w:spacing w:before="5"/>
              <w:ind w:left="200"/>
              <w:rPr>
                <w:rFonts w:ascii="Arial"/>
                <w:sz w:val="20"/>
              </w:rPr>
            </w:pPr>
            <w:r>
              <w:rPr>
                <w:rFonts w:ascii="Arial"/>
                <w:sz w:val="20"/>
              </w:rPr>
              <w:t>Edificios</w:t>
            </w:r>
          </w:p>
        </w:tc>
        <w:tc>
          <w:tcPr>
            <w:tcW w:w="308" w:type="dxa"/>
          </w:tcPr>
          <w:p w:rsidR="00554053" w:rsidRDefault="00554053"/>
        </w:tc>
        <w:tc>
          <w:tcPr>
            <w:tcW w:w="986" w:type="dxa"/>
          </w:tcPr>
          <w:p w:rsidR="00554053" w:rsidRDefault="00B532F1">
            <w:pPr>
              <w:pStyle w:val="TableParagraph"/>
              <w:spacing w:before="5"/>
              <w:ind w:right="72"/>
              <w:jc w:val="right"/>
              <w:rPr>
                <w:rFonts w:ascii="Arial"/>
                <w:sz w:val="20"/>
              </w:rPr>
            </w:pPr>
            <w:r>
              <w:rPr>
                <w:rFonts w:ascii="Arial"/>
                <w:sz w:val="20"/>
              </w:rPr>
              <w:t>1,154</w:t>
            </w:r>
          </w:p>
        </w:tc>
        <w:tc>
          <w:tcPr>
            <w:tcW w:w="274"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3</w:t>
            </w:r>
          </w:p>
        </w:tc>
        <w:tc>
          <w:tcPr>
            <w:tcW w:w="362" w:type="dxa"/>
          </w:tcPr>
          <w:p w:rsidR="00554053" w:rsidRDefault="00554053"/>
        </w:tc>
        <w:tc>
          <w:tcPr>
            <w:tcW w:w="965" w:type="dxa"/>
          </w:tcPr>
          <w:p w:rsidR="00554053" w:rsidRDefault="00B532F1">
            <w:pPr>
              <w:pStyle w:val="TableParagraph"/>
              <w:spacing w:before="5"/>
              <w:ind w:right="70"/>
              <w:jc w:val="right"/>
              <w:rPr>
                <w:rFonts w:ascii="Arial"/>
                <w:sz w:val="20"/>
              </w:rPr>
            </w:pPr>
            <w:r>
              <w:rPr>
                <w:rFonts w:ascii="Arial"/>
                <w:w w:val="99"/>
                <w:sz w:val="20"/>
              </w:rPr>
              <w:t>-</w:t>
            </w:r>
          </w:p>
        </w:tc>
        <w:tc>
          <w:tcPr>
            <w:tcW w:w="281" w:type="dxa"/>
          </w:tcPr>
          <w:p w:rsidR="00554053" w:rsidRDefault="00554053"/>
        </w:tc>
        <w:tc>
          <w:tcPr>
            <w:tcW w:w="482"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62"/>
        </w:trPr>
        <w:tc>
          <w:tcPr>
            <w:tcW w:w="3393" w:type="dxa"/>
          </w:tcPr>
          <w:p w:rsidR="00554053" w:rsidRDefault="00B532F1">
            <w:pPr>
              <w:pStyle w:val="TableParagraph"/>
              <w:spacing w:before="11"/>
              <w:ind w:left="200"/>
              <w:rPr>
                <w:rFonts w:ascii="Arial"/>
                <w:sz w:val="20"/>
              </w:rPr>
            </w:pPr>
            <w:r>
              <w:rPr>
                <w:rFonts w:ascii="Arial"/>
                <w:sz w:val="20"/>
              </w:rPr>
              <w:t>Otros</w:t>
            </w:r>
          </w:p>
        </w:tc>
        <w:tc>
          <w:tcPr>
            <w:tcW w:w="308" w:type="dxa"/>
          </w:tcPr>
          <w:p w:rsidR="00554053" w:rsidRDefault="00554053"/>
        </w:tc>
        <w:tc>
          <w:tcPr>
            <w:tcW w:w="986" w:type="dxa"/>
          </w:tcPr>
          <w:p w:rsidR="00554053" w:rsidRDefault="00B532F1">
            <w:pPr>
              <w:pStyle w:val="TableParagraph"/>
              <w:spacing w:before="11"/>
              <w:ind w:right="72"/>
              <w:jc w:val="right"/>
              <w:rPr>
                <w:rFonts w:ascii="Arial"/>
                <w:sz w:val="20"/>
              </w:rPr>
            </w:pPr>
            <w:r>
              <w:rPr>
                <w:rFonts w:ascii="Arial"/>
                <w:sz w:val="20"/>
              </w:rPr>
              <w:t>515</w:t>
            </w:r>
          </w:p>
        </w:tc>
        <w:tc>
          <w:tcPr>
            <w:tcW w:w="274" w:type="dxa"/>
          </w:tcPr>
          <w:p w:rsidR="00554053" w:rsidRDefault="00554053"/>
        </w:tc>
        <w:tc>
          <w:tcPr>
            <w:tcW w:w="593" w:type="dxa"/>
          </w:tcPr>
          <w:p w:rsidR="00554053" w:rsidRDefault="00B532F1">
            <w:pPr>
              <w:pStyle w:val="TableParagraph"/>
              <w:spacing w:before="11"/>
              <w:ind w:right="69"/>
              <w:jc w:val="right"/>
              <w:rPr>
                <w:rFonts w:ascii="Arial"/>
                <w:sz w:val="20"/>
              </w:rPr>
            </w:pPr>
            <w:r>
              <w:rPr>
                <w:rFonts w:ascii="Arial"/>
                <w:w w:val="99"/>
                <w:sz w:val="20"/>
              </w:rPr>
              <w:t>1</w:t>
            </w:r>
          </w:p>
        </w:tc>
        <w:tc>
          <w:tcPr>
            <w:tcW w:w="362" w:type="dxa"/>
          </w:tcPr>
          <w:p w:rsidR="00554053" w:rsidRDefault="00554053"/>
        </w:tc>
        <w:tc>
          <w:tcPr>
            <w:tcW w:w="965" w:type="dxa"/>
          </w:tcPr>
          <w:p w:rsidR="00554053" w:rsidRDefault="00B532F1">
            <w:pPr>
              <w:pStyle w:val="TableParagraph"/>
              <w:spacing w:before="2"/>
              <w:ind w:right="70"/>
              <w:jc w:val="right"/>
              <w:rPr>
                <w:rFonts w:ascii="Arial"/>
              </w:rPr>
            </w:pPr>
            <w:r>
              <w:rPr>
                <w:rFonts w:ascii="Arial"/>
              </w:rPr>
              <w:t>-</w:t>
            </w:r>
          </w:p>
        </w:tc>
        <w:tc>
          <w:tcPr>
            <w:tcW w:w="281" w:type="dxa"/>
          </w:tcPr>
          <w:p w:rsidR="00554053" w:rsidRDefault="00554053"/>
        </w:tc>
        <w:tc>
          <w:tcPr>
            <w:tcW w:w="482" w:type="dxa"/>
          </w:tcPr>
          <w:p w:rsidR="00554053" w:rsidRDefault="00B532F1">
            <w:pPr>
              <w:pStyle w:val="TableParagraph"/>
              <w:spacing w:before="11"/>
              <w:ind w:right="70"/>
              <w:jc w:val="right"/>
              <w:rPr>
                <w:rFonts w:ascii="Arial"/>
                <w:sz w:val="20"/>
              </w:rPr>
            </w:pPr>
            <w:r>
              <w:rPr>
                <w:rFonts w:ascii="Arial"/>
                <w:w w:val="99"/>
                <w:sz w:val="20"/>
              </w:rPr>
              <w:t>-</w:t>
            </w:r>
          </w:p>
        </w:tc>
      </w:tr>
      <w:tr w:rsidR="00554053">
        <w:trPr>
          <w:trHeight w:hRule="exact" w:val="243"/>
        </w:trPr>
        <w:tc>
          <w:tcPr>
            <w:tcW w:w="3393" w:type="dxa"/>
          </w:tcPr>
          <w:p w:rsidR="00554053" w:rsidRDefault="00B532F1">
            <w:pPr>
              <w:pStyle w:val="TableParagraph"/>
              <w:spacing w:line="229" w:lineRule="exact"/>
              <w:ind w:left="200"/>
              <w:rPr>
                <w:rFonts w:ascii="Arial"/>
                <w:sz w:val="20"/>
              </w:rPr>
            </w:pPr>
            <w:r>
              <w:rPr>
                <w:rFonts w:ascii="Arial"/>
                <w:sz w:val="20"/>
              </w:rPr>
              <w:t>Mesas, sillas y manteles</w:t>
            </w:r>
          </w:p>
        </w:tc>
        <w:tc>
          <w:tcPr>
            <w:tcW w:w="308" w:type="dxa"/>
          </w:tcPr>
          <w:p w:rsidR="00554053" w:rsidRDefault="00554053"/>
        </w:tc>
        <w:tc>
          <w:tcPr>
            <w:tcW w:w="986" w:type="dxa"/>
          </w:tcPr>
          <w:p w:rsidR="00554053" w:rsidRDefault="00B532F1">
            <w:pPr>
              <w:pStyle w:val="TableParagraph"/>
              <w:spacing w:line="229" w:lineRule="exact"/>
              <w:ind w:right="72"/>
              <w:jc w:val="right"/>
              <w:rPr>
                <w:rFonts w:ascii="Arial"/>
                <w:sz w:val="20"/>
              </w:rPr>
            </w:pPr>
            <w:r>
              <w:rPr>
                <w:rFonts w:ascii="Arial"/>
                <w:sz w:val="20"/>
              </w:rPr>
              <w:t>405</w:t>
            </w:r>
          </w:p>
        </w:tc>
        <w:tc>
          <w:tcPr>
            <w:tcW w:w="274" w:type="dxa"/>
          </w:tcPr>
          <w:p w:rsidR="00554053" w:rsidRDefault="00554053"/>
        </w:tc>
        <w:tc>
          <w:tcPr>
            <w:tcW w:w="593" w:type="dxa"/>
          </w:tcPr>
          <w:p w:rsidR="00554053" w:rsidRDefault="00B532F1">
            <w:pPr>
              <w:pStyle w:val="TableParagraph"/>
              <w:spacing w:line="229" w:lineRule="exact"/>
              <w:ind w:right="69"/>
              <w:jc w:val="right"/>
              <w:rPr>
                <w:rFonts w:ascii="Arial"/>
                <w:sz w:val="20"/>
              </w:rPr>
            </w:pPr>
            <w:r>
              <w:rPr>
                <w:rFonts w:ascii="Arial"/>
                <w:w w:val="99"/>
                <w:sz w:val="20"/>
              </w:rPr>
              <w:t>1</w:t>
            </w:r>
          </w:p>
        </w:tc>
        <w:tc>
          <w:tcPr>
            <w:tcW w:w="362" w:type="dxa"/>
          </w:tcPr>
          <w:p w:rsidR="00554053" w:rsidRDefault="00554053"/>
        </w:tc>
        <w:tc>
          <w:tcPr>
            <w:tcW w:w="965" w:type="dxa"/>
          </w:tcPr>
          <w:p w:rsidR="00554053" w:rsidRDefault="00B532F1">
            <w:pPr>
              <w:pStyle w:val="TableParagraph"/>
              <w:spacing w:line="229" w:lineRule="exact"/>
              <w:ind w:right="70"/>
              <w:jc w:val="right"/>
              <w:rPr>
                <w:rFonts w:ascii="Arial"/>
                <w:sz w:val="20"/>
              </w:rPr>
            </w:pPr>
            <w:r>
              <w:rPr>
                <w:rFonts w:ascii="Arial"/>
                <w:w w:val="99"/>
                <w:sz w:val="20"/>
              </w:rPr>
              <w:t>-</w:t>
            </w:r>
          </w:p>
        </w:tc>
        <w:tc>
          <w:tcPr>
            <w:tcW w:w="281" w:type="dxa"/>
          </w:tcPr>
          <w:p w:rsidR="00554053" w:rsidRDefault="00554053"/>
        </w:tc>
        <w:tc>
          <w:tcPr>
            <w:tcW w:w="482" w:type="dxa"/>
          </w:tcPr>
          <w:p w:rsidR="00554053" w:rsidRDefault="00B532F1">
            <w:pPr>
              <w:pStyle w:val="TableParagraph"/>
              <w:spacing w:line="229" w:lineRule="exact"/>
              <w:ind w:right="70"/>
              <w:jc w:val="right"/>
              <w:rPr>
                <w:rFonts w:ascii="Arial"/>
                <w:sz w:val="20"/>
              </w:rPr>
            </w:pPr>
            <w:r>
              <w:rPr>
                <w:rFonts w:ascii="Arial"/>
                <w:w w:val="99"/>
                <w:sz w:val="20"/>
              </w:rPr>
              <w:t>-</w:t>
            </w:r>
          </w:p>
        </w:tc>
      </w:tr>
      <w:tr w:rsidR="00554053">
        <w:trPr>
          <w:trHeight w:hRule="exact" w:val="333"/>
        </w:trPr>
        <w:tc>
          <w:tcPr>
            <w:tcW w:w="3393" w:type="dxa"/>
          </w:tcPr>
          <w:p w:rsidR="00554053" w:rsidRDefault="00B532F1">
            <w:pPr>
              <w:pStyle w:val="TableParagraph"/>
              <w:spacing w:before="6"/>
              <w:ind w:left="200"/>
              <w:rPr>
                <w:rFonts w:ascii="Arial"/>
                <w:sz w:val="20"/>
              </w:rPr>
            </w:pPr>
            <w:r>
              <w:rPr>
                <w:rFonts w:ascii="Arial"/>
                <w:sz w:val="20"/>
              </w:rPr>
              <w:t>Mobiliario educacional y recreativo</w:t>
            </w:r>
          </w:p>
        </w:tc>
        <w:tc>
          <w:tcPr>
            <w:tcW w:w="308" w:type="dxa"/>
          </w:tcPr>
          <w:p w:rsidR="00554053" w:rsidRDefault="00554053"/>
        </w:tc>
        <w:tc>
          <w:tcPr>
            <w:tcW w:w="986"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176</w:t>
            </w:r>
          </w:p>
        </w:tc>
        <w:tc>
          <w:tcPr>
            <w:tcW w:w="274" w:type="dxa"/>
          </w:tcPr>
          <w:p w:rsidR="00554053" w:rsidRDefault="00554053"/>
        </w:tc>
        <w:tc>
          <w:tcPr>
            <w:tcW w:w="593"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1</w:t>
            </w:r>
          </w:p>
        </w:tc>
        <w:tc>
          <w:tcPr>
            <w:tcW w:w="362" w:type="dxa"/>
          </w:tcPr>
          <w:p w:rsidR="00554053" w:rsidRDefault="00554053"/>
        </w:tc>
        <w:tc>
          <w:tcPr>
            <w:tcW w:w="965"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81" w:type="dxa"/>
          </w:tcPr>
          <w:p w:rsidR="00554053" w:rsidRDefault="00554053"/>
        </w:tc>
        <w:tc>
          <w:tcPr>
            <w:tcW w:w="482"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6"/>
        </w:trPr>
        <w:tc>
          <w:tcPr>
            <w:tcW w:w="3393" w:type="dxa"/>
          </w:tcPr>
          <w:p w:rsidR="00554053" w:rsidRDefault="00B532F1">
            <w:pPr>
              <w:pStyle w:val="TableParagraph"/>
              <w:spacing w:before="7"/>
              <w:ind w:left="1340" w:right="1153"/>
              <w:jc w:val="center"/>
              <w:rPr>
                <w:rFonts w:ascii="Arial"/>
                <w:sz w:val="20"/>
              </w:rPr>
            </w:pPr>
            <w:r>
              <w:rPr>
                <w:rFonts w:ascii="Arial"/>
                <w:sz w:val="20"/>
              </w:rPr>
              <w:t>Total</w:t>
            </w:r>
          </w:p>
        </w:tc>
        <w:tc>
          <w:tcPr>
            <w:tcW w:w="308" w:type="dxa"/>
          </w:tcPr>
          <w:p w:rsidR="00554053" w:rsidRDefault="00B532F1">
            <w:pPr>
              <w:pStyle w:val="TableParagraph"/>
              <w:spacing w:before="7"/>
              <w:ind w:right="69"/>
              <w:jc w:val="right"/>
              <w:rPr>
                <w:rFonts w:ascii="Arial"/>
                <w:sz w:val="20"/>
              </w:rPr>
            </w:pPr>
            <w:r>
              <w:rPr>
                <w:rFonts w:ascii="Arial"/>
                <w:w w:val="99"/>
                <w:sz w:val="20"/>
              </w:rPr>
              <w:t>$</w:t>
            </w:r>
          </w:p>
        </w:tc>
        <w:tc>
          <w:tcPr>
            <w:tcW w:w="986"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34,866</w:t>
            </w:r>
          </w:p>
        </w:tc>
        <w:tc>
          <w:tcPr>
            <w:tcW w:w="274"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362" w:type="dxa"/>
          </w:tcPr>
          <w:p w:rsidR="00554053" w:rsidRDefault="00B532F1">
            <w:pPr>
              <w:pStyle w:val="TableParagraph"/>
              <w:spacing w:before="7"/>
              <w:jc w:val="center"/>
              <w:rPr>
                <w:rFonts w:ascii="Arial"/>
                <w:sz w:val="20"/>
              </w:rPr>
            </w:pPr>
            <w:r>
              <w:rPr>
                <w:rFonts w:ascii="Arial"/>
                <w:w w:val="99"/>
                <w:sz w:val="20"/>
              </w:rPr>
              <w:t>$</w:t>
            </w:r>
          </w:p>
        </w:tc>
        <w:tc>
          <w:tcPr>
            <w:tcW w:w="965"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1,730</w:t>
            </w:r>
          </w:p>
        </w:tc>
        <w:tc>
          <w:tcPr>
            <w:tcW w:w="281" w:type="dxa"/>
          </w:tcPr>
          <w:p w:rsidR="00554053" w:rsidRDefault="00554053"/>
        </w:tc>
        <w:tc>
          <w:tcPr>
            <w:tcW w:w="482" w:type="dxa"/>
            <w:tcBorders>
              <w:top w:val="single" w:sz="4" w:space="0" w:color="000000"/>
              <w:bottom w:val="double" w:sz="6" w:space="0" w:color="000000"/>
            </w:tcBorders>
          </w:tcPr>
          <w:p w:rsidR="00554053" w:rsidRDefault="00B532F1">
            <w:pPr>
              <w:pStyle w:val="TableParagraph"/>
              <w:spacing w:before="2"/>
              <w:ind w:right="69"/>
              <w:jc w:val="right"/>
              <w:rPr>
                <w:rFonts w:ascii="Arial"/>
                <w:sz w:val="20"/>
              </w:rPr>
            </w:pPr>
            <w:r>
              <w:rPr>
                <w:rFonts w:ascii="Arial"/>
                <w:w w:val="99"/>
                <w:sz w:val="20"/>
              </w:rPr>
              <w:t>5</w:t>
            </w:r>
          </w:p>
        </w:tc>
      </w:tr>
    </w:tbl>
    <w:p w:rsidR="00554053" w:rsidRDefault="00554053">
      <w:pPr>
        <w:pStyle w:val="Textoindependiente"/>
        <w:rPr>
          <w:sz w:val="26"/>
        </w:rPr>
      </w:pPr>
    </w:p>
    <w:p w:rsidR="00554053" w:rsidRDefault="00554053">
      <w:pPr>
        <w:pStyle w:val="Textoindependiente"/>
        <w:spacing w:before="7"/>
        <w:rPr>
          <w:sz w:val="21"/>
        </w:rPr>
      </w:pPr>
    </w:p>
    <w:p w:rsidR="00554053" w:rsidRDefault="00B532F1">
      <w:pPr>
        <w:pStyle w:val="Textoindependiente"/>
        <w:ind w:left="732" w:right="304"/>
        <w:jc w:val="both"/>
      </w:pPr>
      <w:r>
        <w:t>En los servicios por arrendamiento de vehículos y maquinaria se revisaron los contratos respectivos celebrados con la Administración Municipal, para asegurar el cumplimiento de las cláusulas establecidas.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8334"/>
        <w:gridCol w:w="2612"/>
      </w:tblGrid>
      <w:tr w:rsidR="00554053">
        <w:trPr>
          <w:trHeight w:hRule="exact" w:val="268"/>
        </w:trPr>
        <w:tc>
          <w:tcPr>
            <w:tcW w:w="8334" w:type="dxa"/>
          </w:tcPr>
          <w:p w:rsidR="00554053" w:rsidRDefault="00B532F1">
            <w:pPr>
              <w:pStyle w:val="TableParagraph"/>
              <w:spacing w:line="268" w:lineRule="exact"/>
              <w:ind w:left="200"/>
              <w:rPr>
                <w:rFonts w:ascii="Arial" w:hAnsi="Arial"/>
                <w:sz w:val="24"/>
              </w:rPr>
            </w:pPr>
            <w:r>
              <w:rPr>
                <w:rFonts w:ascii="Arial" w:hAnsi="Arial"/>
                <w:sz w:val="24"/>
                <w:u w:val="single"/>
              </w:rPr>
              <w:t>Servicios profesionales, científicos y técnicos y otros servicios</w:t>
            </w:r>
          </w:p>
        </w:tc>
        <w:tc>
          <w:tcPr>
            <w:tcW w:w="2612" w:type="dxa"/>
          </w:tcPr>
          <w:p w:rsidR="00554053" w:rsidRDefault="00B532F1">
            <w:pPr>
              <w:pStyle w:val="TableParagraph"/>
              <w:spacing w:line="268" w:lineRule="exact"/>
              <w:ind w:left="1545"/>
              <w:rPr>
                <w:rFonts w:ascii="Arial"/>
                <w:sz w:val="24"/>
              </w:rPr>
            </w:pPr>
            <w:r>
              <w:rPr>
                <w:rFonts w:ascii="Arial"/>
                <w:sz w:val="24"/>
              </w:rPr>
              <w:t>$34,608</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rPr>
          <w:sz w:val="20"/>
        </w:rPr>
      </w:pPr>
    </w:p>
    <w:p w:rsidR="00554053" w:rsidRDefault="00554053">
      <w:pPr>
        <w:pStyle w:val="Textoindependiente"/>
        <w:spacing w:before="6"/>
        <w:rPr>
          <w:sz w:val="29"/>
        </w:rPr>
      </w:pPr>
    </w:p>
    <w:tbl>
      <w:tblPr>
        <w:tblStyle w:val="TableNormal"/>
        <w:tblW w:w="0" w:type="auto"/>
        <w:tblInd w:w="1856" w:type="dxa"/>
        <w:tblBorders>
          <w:top w:val="nil"/>
          <w:left w:val="nil"/>
          <w:bottom w:val="nil"/>
          <w:right w:val="nil"/>
          <w:insideH w:val="nil"/>
          <w:insideV w:val="nil"/>
        </w:tblBorders>
        <w:tblLayout w:type="fixed"/>
        <w:tblLook w:val="01E0" w:firstRow="1" w:lastRow="1" w:firstColumn="1" w:lastColumn="1" w:noHBand="0" w:noVBand="0"/>
      </w:tblPr>
      <w:tblGrid>
        <w:gridCol w:w="3417"/>
        <w:gridCol w:w="683"/>
        <w:gridCol w:w="1130"/>
        <w:gridCol w:w="775"/>
        <w:gridCol w:w="530"/>
        <w:gridCol w:w="1042"/>
        <w:gridCol w:w="706"/>
      </w:tblGrid>
      <w:tr w:rsidR="00554053">
        <w:trPr>
          <w:trHeight w:hRule="exact" w:val="280"/>
        </w:trPr>
        <w:tc>
          <w:tcPr>
            <w:tcW w:w="3417" w:type="dxa"/>
          </w:tcPr>
          <w:p w:rsidR="00554053" w:rsidRDefault="00B532F1">
            <w:pPr>
              <w:pStyle w:val="TableParagraph"/>
              <w:spacing w:line="223" w:lineRule="exact"/>
              <w:ind w:left="1503"/>
              <w:rPr>
                <w:rFonts w:ascii="Arial"/>
                <w:sz w:val="20"/>
              </w:rPr>
            </w:pPr>
            <w:r>
              <w:rPr>
                <w:rFonts w:ascii="Arial"/>
                <w:sz w:val="20"/>
                <w:u w:val="single"/>
              </w:rPr>
              <w:t>Concepto</w:t>
            </w:r>
          </w:p>
        </w:tc>
        <w:tc>
          <w:tcPr>
            <w:tcW w:w="683" w:type="dxa"/>
          </w:tcPr>
          <w:p w:rsidR="00554053" w:rsidRDefault="00554053"/>
        </w:tc>
        <w:tc>
          <w:tcPr>
            <w:tcW w:w="1130" w:type="dxa"/>
          </w:tcPr>
          <w:p w:rsidR="00554053" w:rsidRDefault="00B532F1">
            <w:pPr>
              <w:pStyle w:val="TableParagraph"/>
              <w:spacing w:line="223" w:lineRule="exact"/>
              <w:ind w:left="35"/>
              <w:rPr>
                <w:rFonts w:ascii="Arial"/>
                <w:sz w:val="20"/>
              </w:rPr>
            </w:pPr>
            <w:r>
              <w:rPr>
                <w:rFonts w:ascii="Arial"/>
                <w:sz w:val="20"/>
                <w:u w:val="single"/>
              </w:rPr>
              <w:t>Importe</w:t>
            </w:r>
          </w:p>
        </w:tc>
        <w:tc>
          <w:tcPr>
            <w:tcW w:w="775" w:type="dxa"/>
          </w:tcPr>
          <w:p w:rsidR="00554053" w:rsidRDefault="00B532F1">
            <w:pPr>
              <w:pStyle w:val="TableParagraph"/>
              <w:spacing w:line="223" w:lineRule="exact"/>
              <w:ind w:left="68"/>
              <w:jc w:val="center"/>
              <w:rPr>
                <w:rFonts w:ascii="Arial"/>
                <w:sz w:val="20"/>
              </w:rPr>
            </w:pPr>
            <w:r>
              <w:rPr>
                <w:rFonts w:ascii="Arial"/>
                <w:w w:val="99"/>
                <w:sz w:val="20"/>
                <w:u w:val="single"/>
              </w:rPr>
              <w:t>%</w:t>
            </w:r>
          </w:p>
        </w:tc>
        <w:tc>
          <w:tcPr>
            <w:tcW w:w="530" w:type="dxa"/>
          </w:tcPr>
          <w:p w:rsidR="00554053" w:rsidRDefault="00554053"/>
        </w:tc>
        <w:tc>
          <w:tcPr>
            <w:tcW w:w="1042" w:type="dxa"/>
          </w:tcPr>
          <w:p w:rsidR="00554053" w:rsidRDefault="00B532F1">
            <w:pPr>
              <w:pStyle w:val="TableParagraph"/>
              <w:spacing w:line="223" w:lineRule="exact"/>
              <w:ind w:right="307"/>
              <w:jc w:val="right"/>
              <w:rPr>
                <w:rFonts w:ascii="Arial"/>
                <w:sz w:val="20"/>
              </w:rPr>
            </w:pPr>
            <w:r>
              <w:rPr>
                <w:rFonts w:ascii="Arial"/>
                <w:sz w:val="20"/>
                <w:u w:val="single"/>
              </w:rPr>
              <w:t>Alcance</w:t>
            </w:r>
          </w:p>
        </w:tc>
        <w:tc>
          <w:tcPr>
            <w:tcW w:w="706" w:type="dxa"/>
          </w:tcPr>
          <w:p w:rsidR="00554053" w:rsidRDefault="00B532F1">
            <w:pPr>
              <w:pStyle w:val="TableParagraph"/>
              <w:spacing w:line="223" w:lineRule="exact"/>
              <w:ind w:left="251"/>
              <w:rPr>
                <w:rFonts w:ascii="Arial"/>
                <w:sz w:val="20"/>
              </w:rPr>
            </w:pPr>
            <w:r>
              <w:rPr>
                <w:rFonts w:ascii="Arial"/>
                <w:w w:val="99"/>
                <w:sz w:val="20"/>
                <w:u w:val="single"/>
              </w:rPr>
              <w:t>%</w:t>
            </w:r>
          </w:p>
        </w:tc>
      </w:tr>
      <w:tr w:rsidR="00554053">
        <w:trPr>
          <w:trHeight w:hRule="exact" w:val="289"/>
        </w:trPr>
        <w:tc>
          <w:tcPr>
            <w:tcW w:w="3417" w:type="dxa"/>
          </w:tcPr>
          <w:p w:rsidR="00554053" w:rsidRDefault="00B532F1">
            <w:pPr>
              <w:pStyle w:val="TableParagraph"/>
              <w:spacing w:before="50"/>
              <w:ind w:left="200"/>
              <w:rPr>
                <w:rFonts w:ascii="Arial"/>
                <w:sz w:val="20"/>
              </w:rPr>
            </w:pPr>
            <w:r>
              <w:rPr>
                <w:rFonts w:ascii="Arial"/>
                <w:sz w:val="20"/>
                <w:u w:val="single"/>
              </w:rPr>
              <w:t>Servicios de:</w:t>
            </w:r>
          </w:p>
        </w:tc>
        <w:tc>
          <w:tcPr>
            <w:tcW w:w="683" w:type="dxa"/>
          </w:tcPr>
          <w:p w:rsidR="00554053" w:rsidRDefault="00554053"/>
        </w:tc>
        <w:tc>
          <w:tcPr>
            <w:tcW w:w="1130" w:type="dxa"/>
          </w:tcPr>
          <w:p w:rsidR="00554053" w:rsidRDefault="00554053"/>
        </w:tc>
        <w:tc>
          <w:tcPr>
            <w:tcW w:w="775" w:type="dxa"/>
          </w:tcPr>
          <w:p w:rsidR="00554053" w:rsidRDefault="00554053"/>
        </w:tc>
        <w:tc>
          <w:tcPr>
            <w:tcW w:w="530" w:type="dxa"/>
          </w:tcPr>
          <w:p w:rsidR="00554053" w:rsidRDefault="00554053"/>
        </w:tc>
        <w:tc>
          <w:tcPr>
            <w:tcW w:w="1042" w:type="dxa"/>
          </w:tcPr>
          <w:p w:rsidR="00554053" w:rsidRDefault="00554053"/>
        </w:tc>
        <w:tc>
          <w:tcPr>
            <w:tcW w:w="706" w:type="dxa"/>
          </w:tcPr>
          <w:p w:rsidR="00554053" w:rsidRDefault="00554053"/>
        </w:tc>
      </w:tr>
      <w:tr w:rsidR="00554053">
        <w:trPr>
          <w:trHeight w:hRule="exact" w:val="265"/>
        </w:trPr>
        <w:tc>
          <w:tcPr>
            <w:tcW w:w="3417" w:type="dxa"/>
          </w:tcPr>
          <w:p w:rsidR="00554053" w:rsidRDefault="00B532F1">
            <w:pPr>
              <w:pStyle w:val="TableParagraph"/>
              <w:spacing w:before="13"/>
              <w:ind w:left="200"/>
              <w:rPr>
                <w:rFonts w:ascii="Arial" w:hAnsi="Arial"/>
                <w:sz w:val="20"/>
              </w:rPr>
            </w:pPr>
            <w:r>
              <w:rPr>
                <w:rFonts w:ascii="Arial" w:hAnsi="Arial"/>
                <w:sz w:val="20"/>
              </w:rPr>
              <w:t>Profesionales y consultoría</w:t>
            </w:r>
          </w:p>
        </w:tc>
        <w:tc>
          <w:tcPr>
            <w:tcW w:w="683" w:type="dxa"/>
          </w:tcPr>
          <w:p w:rsidR="00554053" w:rsidRDefault="00B532F1">
            <w:pPr>
              <w:pStyle w:val="TableParagraph"/>
              <w:spacing w:before="13"/>
              <w:ind w:left="385"/>
              <w:rPr>
                <w:rFonts w:ascii="Arial"/>
                <w:sz w:val="20"/>
              </w:rPr>
            </w:pPr>
            <w:r>
              <w:rPr>
                <w:rFonts w:ascii="Arial"/>
                <w:w w:val="99"/>
                <w:sz w:val="20"/>
              </w:rPr>
              <w:t>$</w:t>
            </w:r>
          </w:p>
        </w:tc>
        <w:tc>
          <w:tcPr>
            <w:tcW w:w="1130" w:type="dxa"/>
          </w:tcPr>
          <w:p w:rsidR="00554053" w:rsidRDefault="00B532F1">
            <w:pPr>
              <w:pStyle w:val="TableParagraph"/>
              <w:spacing w:before="1"/>
              <w:ind w:right="331"/>
              <w:jc w:val="right"/>
              <w:rPr>
                <w:rFonts w:ascii="Arial"/>
                <w:sz w:val="20"/>
              </w:rPr>
            </w:pPr>
            <w:r>
              <w:rPr>
                <w:rFonts w:ascii="Arial"/>
                <w:sz w:val="20"/>
              </w:rPr>
              <w:t>15,543</w:t>
            </w:r>
          </w:p>
        </w:tc>
        <w:tc>
          <w:tcPr>
            <w:tcW w:w="775" w:type="dxa"/>
          </w:tcPr>
          <w:p w:rsidR="00554053" w:rsidRDefault="00B532F1">
            <w:pPr>
              <w:pStyle w:val="TableParagraph"/>
              <w:spacing w:before="13"/>
              <w:ind w:right="130"/>
              <w:jc w:val="right"/>
              <w:rPr>
                <w:rFonts w:ascii="Arial"/>
                <w:sz w:val="20"/>
              </w:rPr>
            </w:pPr>
            <w:r>
              <w:rPr>
                <w:rFonts w:ascii="Arial"/>
                <w:sz w:val="20"/>
              </w:rPr>
              <w:t>45</w:t>
            </w:r>
          </w:p>
        </w:tc>
        <w:tc>
          <w:tcPr>
            <w:tcW w:w="530" w:type="dxa"/>
          </w:tcPr>
          <w:p w:rsidR="00554053" w:rsidRDefault="00B532F1">
            <w:pPr>
              <w:pStyle w:val="TableParagraph"/>
              <w:spacing w:before="13"/>
              <w:ind w:left="129"/>
              <w:rPr>
                <w:rFonts w:ascii="Arial"/>
                <w:sz w:val="20"/>
              </w:rPr>
            </w:pPr>
            <w:r>
              <w:rPr>
                <w:rFonts w:ascii="Arial"/>
                <w:w w:val="99"/>
                <w:sz w:val="20"/>
              </w:rPr>
              <w:t>$</w:t>
            </w:r>
          </w:p>
        </w:tc>
        <w:tc>
          <w:tcPr>
            <w:tcW w:w="1042" w:type="dxa"/>
          </w:tcPr>
          <w:p w:rsidR="00554053" w:rsidRDefault="00B532F1">
            <w:pPr>
              <w:pStyle w:val="TableParagraph"/>
              <w:spacing w:before="13"/>
              <w:ind w:right="249"/>
              <w:jc w:val="right"/>
              <w:rPr>
                <w:rFonts w:ascii="Arial"/>
                <w:sz w:val="20"/>
              </w:rPr>
            </w:pPr>
            <w:r>
              <w:rPr>
                <w:rFonts w:ascii="Arial"/>
                <w:sz w:val="20"/>
              </w:rPr>
              <w:t>5,610</w:t>
            </w:r>
          </w:p>
        </w:tc>
        <w:tc>
          <w:tcPr>
            <w:tcW w:w="706" w:type="dxa"/>
          </w:tcPr>
          <w:p w:rsidR="00554053" w:rsidRDefault="00B532F1">
            <w:pPr>
              <w:pStyle w:val="TableParagraph"/>
              <w:spacing w:before="13"/>
              <w:ind w:left="285"/>
              <w:rPr>
                <w:rFonts w:ascii="Arial"/>
                <w:sz w:val="20"/>
              </w:rPr>
            </w:pPr>
            <w:r>
              <w:rPr>
                <w:rFonts w:ascii="Arial"/>
                <w:sz w:val="20"/>
              </w:rPr>
              <w:t>36</w:t>
            </w:r>
          </w:p>
        </w:tc>
      </w:tr>
      <w:tr w:rsidR="00554053">
        <w:trPr>
          <w:trHeight w:hRule="exact" w:val="276"/>
        </w:trPr>
        <w:tc>
          <w:tcPr>
            <w:tcW w:w="3417" w:type="dxa"/>
          </w:tcPr>
          <w:p w:rsidR="00554053" w:rsidRDefault="00B532F1">
            <w:pPr>
              <w:pStyle w:val="TableParagraph"/>
              <w:spacing w:before="14"/>
              <w:ind w:left="200"/>
              <w:rPr>
                <w:rFonts w:ascii="Arial" w:hAnsi="Arial"/>
                <w:sz w:val="20"/>
              </w:rPr>
            </w:pPr>
            <w:r>
              <w:rPr>
                <w:rFonts w:ascii="Arial" w:hAnsi="Arial"/>
                <w:sz w:val="20"/>
              </w:rPr>
              <w:t>Tecnologías de la información</w:t>
            </w:r>
          </w:p>
        </w:tc>
        <w:tc>
          <w:tcPr>
            <w:tcW w:w="683" w:type="dxa"/>
          </w:tcPr>
          <w:p w:rsidR="00554053" w:rsidRDefault="00554053"/>
        </w:tc>
        <w:tc>
          <w:tcPr>
            <w:tcW w:w="1130" w:type="dxa"/>
          </w:tcPr>
          <w:p w:rsidR="00554053" w:rsidRDefault="00B532F1">
            <w:pPr>
              <w:pStyle w:val="TableParagraph"/>
              <w:spacing w:before="14"/>
              <w:ind w:right="331"/>
              <w:jc w:val="right"/>
              <w:rPr>
                <w:rFonts w:ascii="Arial"/>
                <w:sz w:val="20"/>
              </w:rPr>
            </w:pPr>
            <w:r>
              <w:rPr>
                <w:rFonts w:ascii="Arial"/>
                <w:sz w:val="20"/>
              </w:rPr>
              <w:t>6,022</w:t>
            </w:r>
          </w:p>
        </w:tc>
        <w:tc>
          <w:tcPr>
            <w:tcW w:w="775" w:type="dxa"/>
          </w:tcPr>
          <w:p w:rsidR="00554053" w:rsidRDefault="00B532F1">
            <w:pPr>
              <w:pStyle w:val="TableParagraph"/>
              <w:spacing w:before="14"/>
              <w:ind w:right="130"/>
              <w:jc w:val="right"/>
              <w:rPr>
                <w:rFonts w:ascii="Arial"/>
                <w:sz w:val="20"/>
              </w:rPr>
            </w:pPr>
            <w:r>
              <w:rPr>
                <w:rFonts w:ascii="Arial"/>
                <w:sz w:val="20"/>
              </w:rPr>
              <w:t>17</w:t>
            </w:r>
          </w:p>
        </w:tc>
        <w:tc>
          <w:tcPr>
            <w:tcW w:w="530" w:type="dxa"/>
          </w:tcPr>
          <w:p w:rsidR="00554053" w:rsidRDefault="00554053"/>
        </w:tc>
        <w:tc>
          <w:tcPr>
            <w:tcW w:w="1042" w:type="dxa"/>
          </w:tcPr>
          <w:p w:rsidR="00554053" w:rsidRDefault="00B532F1">
            <w:pPr>
              <w:pStyle w:val="TableParagraph"/>
              <w:spacing w:before="14"/>
              <w:ind w:right="249"/>
              <w:jc w:val="right"/>
              <w:rPr>
                <w:rFonts w:ascii="Arial"/>
                <w:sz w:val="20"/>
              </w:rPr>
            </w:pPr>
            <w:r>
              <w:rPr>
                <w:rFonts w:ascii="Arial"/>
                <w:sz w:val="20"/>
              </w:rPr>
              <w:t>4,352</w:t>
            </w:r>
          </w:p>
        </w:tc>
        <w:tc>
          <w:tcPr>
            <w:tcW w:w="706" w:type="dxa"/>
          </w:tcPr>
          <w:p w:rsidR="00554053" w:rsidRDefault="00B532F1">
            <w:pPr>
              <w:pStyle w:val="TableParagraph"/>
              <w:spacing w:before="14"/>
              <w:ind w:left="285"/>
              <w:rPr>
                <w:rFonts w:ascii="Arial"/>
                <w:sz w:val="20"/>
              </w:rPr>
            </w:pPr>
            <w:r>
              <w:rPr>
                <w:rFonts w:ascii="Arial"/>
                <w:sz w:val="20"/>
              </w:rPr>
              <w:t>72</w:t>
            </w:r>
          </w:p>
        </w:tc>
      </w:tr>
      <w:tr w:rsidR="00554053">
        <w:trPr>
          <w:trHeight w:hRule="exact" w:val="281"/>
        </w:trPr>
        <w:tc>
          <w:tcPr>
            <w:tcW w:w="3417" w:type="dxa"/>
          </w:tcPr>
          <w:p w:rsidR="00554053" w:rsidRDefault="00B532F1">
            <w:pPr>
              <w:pStyle w:val="TableParagraph"/>
              <w:spacing w:before="24"/>
              <w:ind w:left="200"/>
              <w:rPr>
                <w:rFonts w:ascii="Arial" w:hAnsi="Arial"/>
                <w:sz w:val="20"/>
              </w:rPr>
            </w:pPr>
            <w:r>
              <w:rPr>
                <w:rFonts w:ascii="Arial" w:hAnsi="Arial"/>
                <w:sz w:val="20"/>
              </w:rPr>
              <w:t>Capacitación</w:t>
            </w:r>
          </w:p>
        </w:tc>
        <w:tc>
          <w:tcPr>
            <w:tcW w:w="683" w:type="dxa"/>
          </w:tcPr>
          <w:p w:rsidR="00554053" w:rsidRDefault="00554053"/>
        </w:tc>
        <w:tc>
          <w:tcPr>
            <w:tcW w:w="1130" w:type="dxa"/>
          </w:tcPr>
          <w:p w:rsidR="00554053" w:rsidRDefault="00B532F1">
            <w:pPr>
              <w:pStyle w:val="TableParagraph"/>
              <w:spacing w:before="24"/>
              <w:ind w:right="331"/>
              <w:jc w:val="right"/>
              <w:rPr>
                <w:rFonts w:ascii="Arial"/>
                <w:sz w:val="20"/>
              </w:rPr>
            </w:pPr>
            <w:r>
              <w:rPr>
                <w:rFonts w:ascii="Arial"/>
                <w:sz w:val="20"/>
              </w:rPr>
              <w:t>4,139</w:t>
            </w:r>
          </w:p>
        </w:tc>
        <w:tc>
          <w:tcPr>
            <w:tcW w:w="775" w:type="dxa"/>
          </w:tcPr>
          <w:p w:rsidR="00554053" w:rsidRDefault="00B532F1">
            <w:pPr>
              <w:pStyle w:val="TableParagraph"/>
              <w:spacing w:before="24"/>
              <w:ind w:right="130"/>
              <w:jc w:val="right"/>
              <w:rPr>
                <w:rFonts w:ascii="Arial"/>
                <w:sz w:val="20"/>
              </w:rPr>
            </w:pPr>
            <w:r>
              <w:rPr>
                <w:rFonts w:ascii="Arial"/>
                <w:sz w:val="20"/>
              </w:rPr>
              <w:t>12</w:t>
            </w:r>
          </w:p>
        </w:tc>
        <w:tc>
          <w:tcPr>
            <w:tcW w:w="530" w:type="dxa"/>
          </w:tcPr>
          <w:p w:rsidR="00554053" w:rsidRDefault="00554053"/>
        </w:tc>
        <w:tc>
          <w:tcPr>
            <w:tcW w:w="1042" w:type="dxa"/>
          </w:tcPr>
          <w:p w:rsidR="00554053" w:rsidRDefault="00B532F1">
            <w:pPr>
              <w:pStyle w:val="TableParagraph"/>
              <w:spacing w:before="24"/>
              <w:ind w:right="249"/>
              <w:jc w:val="right"/>
              <w:rPr>
                <w:rFonts w:ascii="Arial"/>
                <w:sz w:val="20"/>
              </w:rPr>
            </w:pPr>
            <w:r>
              <w:rPr>
                <w:rFonts w:ascii="Arial"/>
                <w:sz w:val="20"/>
              </w:rPr>
              <w:t>2,054</w:t>
            </w:r>
          </w:p>
        </w:tc>
        <w:tc>
          <w:tcPr>
            <w:tcW w:w="706" w:type="dxa"/>
          </w:tcPr>
          <w:p w:rsidR="00554053" w:rsidRDefault="00B532F1">
            <w:pPr>
              <w:pStyle w:val="TableParagraph"/>
              <w:spacing w:before="24"/>
              <w:ind w:left="285"/>
              <w:rPr>
                <w:rFonts w:ascii="Arial"/>
                <w:sz w:val="20"/>
              </w:rPr>
            </w:pPr>
            <w:r>
              <w:rPr>
                <w:rFonts w:ascii="Arial"/>
                <w:sz w:val="20"/>
              </w:rPr>
              <w:t>50</w:t>
            </w:r>
          </w:p>
        </w:tc>
      </w:tr>
      <w:tr w:rsidR="00554053">
        <w:trPr>
          <w:trHeight w:hRule="exact" w:val="274"/>
        </w:trPr>
        <w:tc>
          <w:tcPr>
            <w:tcW w:w="3417" w:type="dxa"/>
          </w:tcPr>
          <w:p w:rsidR="00554053" w:rsidRDefault="00B532F1">
            <w:pPr>
              <w:pStyle w:val="TableParagraph"/>
              <w:spacing w:before="19"/>
              <w:ind w:left="200"/>
              <w:rPr>
                <w:rFonts w:ascii="Arial"/>
                <w:sz w:val="20"/>
              </w:rPr>
            </w:pPr>
            <w:r>
              <w:rPr>
                <w:rFonts w:ascii="Arial"/>
                <w:sz w:val="20"/>
              </w:rPr>
              <w:t>Seguridad y vigilancia</w:t>
            </w:r>
          </w:p>
        </w:tc>
        <w:tc>
          <w:tcPr>
            <w:tcW w:w="683" w:type="dxa"/>
          </w:tcPr>
          <w:p w:rsidR="00554053" w:rsidRDefault="00554053"/>
        </w:tc>
        <w:tc>
          <w:tcPr>
            <w:tcW w:w="1130" w:type="dxa"/>
          </w:tcPr>
          <w:p w:rsidR="00554053" w:rsidRDefault="00B532F1">
            <w:pPr>
              <w:pStyle w:val="TableParagraph"/>
              <w:spacing w:before="19"/>
              <w:ind w:right="331"/>
              <w:jc w:val="right"/>
              <w:rPr>
                <w:rFonts w:ascii="Arial"/>
                <w:sz w:val="20"/>
              </w:rPr>
            </w:pPr>
            <w:r>
              <w:rPr>
                <w:rFonts w:ascii="Arial"/>
                <w:sz w:val="20"/>
              </w:rPr>
              <w:t>3,346</w:t>
            </w:r>
          </w:p>
        </w:tc>
        <w:tc>
          <w:tcPr>
            <w:tcW w:w="775" w:type="dxa"/>
          </w:tcPr>
          <w:p w:rsidR="00554053" w:rsidRDefault="00B532F1">
            <w:pPr>
              <w:pStyle w:val="TableParagraph"/>
              <w:spacing w:before="19"/>
              <w:ind w:right="130"/>
              <w:jc w:val="right"/>
              <w:rPr>
                <w:rFonts w:ascii="Arial"/>
                <w:sz w:val="20"/>
              </w:rPr>
            </w:pPr>
            <w:r>
              <w:rPr>
                <w:rFonts w:ascii="Arial"/>
                <w:sz w:val="20"/>
              </w:rPr>
              <w:t>10</w:t>
            </w:r>
          </w:p>
        </w:tc>
        <w:tc>
          <w:tcPr>
            <w:tcW w:w="530" w:type="dxa"/>
          </w:tcPr>
          <w:p w:rsidR="00554053" w:rsidRDefault="00554053"/>
        </w:tc>
        <w:tc>
          <w:tcPr>
            <w:tcW w:w="1042" w:type="dxa"/>
          </w:tcPr>
          <w:p w:rsidR="00554053" w:rsidRDefault="00B532F1">
            <w:pPr>
              <w:pStyle w:val="TableParagraph"/>
              <w:spacing w:before="19"/>
              <w:ind w:right="249"/>
              <w:jc w:val="right"/>
              <w:rPr>
                <w:rFonts w:ascii="Arial"/>
                <w:sz w:val="20"/>
              </w:rPr>
            </w:pPr>
            <w:r>
              <w:rPr>
                <w:rFonts w:ascii="Arial"/>
                <w:sz w:val="20"/>
              </w:rPr>
              <w:t>1,566</w:t>
            </w:r>
          </w:p>
        </w:tc>
        <w:tc>
          <w:tcPr>
            <w:tcW w:w="706" w:type="dxa"/>
          </w:tcPr>
          <w:p w:rsidR="00554053" w:rsidRDefault="00B532F1">
            <w:pPr>
              <w:pStyle w:val="TableParagraph"/>
              <w:spacing w:before="19"/>
              <w:ind w:left="285"/>
              <w:rPr>
                <w:rFonts w:ascii="Arial"/>
                <w:sz w:val="20"/>
              </w:rPr>
            </w:pPr>
            <w:r>
              <w:rPr>
                <w:rFonts w:ascii="Arial"/>
                <w:sz w:val="20"/>
              </w:rPr>
              <w:t>47</w:t>
            </w:r>
          </w:p>
        </w:tc>
      </w:tr>
      <w:tr w:rsidR="00554053">
        <w:trPr>
          <w:trHeight w:hRule="exact" w:val="247"/>
        </w:trPr>
        <w:tc>
          <w:tcPr>
            <w:tcW w:w="3417" w:type="dxa"/>
          </w:tcPr>
          <w:p w:rsidR="00554053" w:rsidRDefault="00B532F1">
            <w:pPr>
              <w:pStyle w:val="TableParagraph"/>
              <w:spacing w:before="17"/>
              <w:ind w:left="200"/>
              <w:rPr>
                <w:rFonts w:ascii="Arial" w:hAnsi="Arial"/>
                <w:sz w:val="20"/>
              </w:rPr>
            </w:pPr>
            <w:r>
              <w:rPr>
                <w:rFonts w:ascii="Arial" w:hAnsi="Arial"/>
                <w:sz w:val="20"/>
              </w:rPr>
              <w:t>Diseño arquitectura e ingeniería</w:t>
            </w:r>
          </w:p>
        </w:tc>
        <w:tc>
          <w:tcPr>
            <w:tcW w:w="683" w:type="dxa"/>
          </w:tcPr>
          <w:p w:rsidR="00554053" w:rsidRDefault="00554053"/>
        </w:tc>
        <w:tc>
          <w:tcPr>
            <w:tcW w:w="1130" w:type="dxa"/>
          </w:tcPr>
          <w:p w:rsidR="00554053" w:rsidRDefault="00B532F1">
            <w:pPr>
              <w:pStyle w:val="TableParagraph"/>
              <w:spacing w:before="17"/>
              <w:ind w:right="331"/>
              <w:jc w:val="right"/>
              <w:rPr>
                <w:rFonts w:ascii="Arial"/>
                <w:sz w:val="20"/>
              </w:rPr>
            </w:pPr>
            <w:r>
              <w:rPr>
                <w:rFonts w:ascii="Arial"/>
                <w:sz w:val="20"/>
              </w:rPr>
              <w:t>2,248</w:t>
            </w:r>
          </w:p>
        </w:tc>
        <w:tc>
          <w:tcPr>
            <w:tcW w:w="775" w:type="dxa"/>
          </w:tcPr>
          <w:p w:rsidR="00554053" w:rsidRDefault="00B532F1">
            <w:pPr>
              <w:pStyle w:val="TableParagraph"/>
              <w:spacing w:before="17"/>
              <w:ind w:right="127"/>
              <w:jc w:val="right"/>
              <w:rPr>
                <w:rFonts w:ascii="Arial"/>
                <w:sz w:val="20"/>
              </w:rPr>
            </w:pPr>
            <w:r>
              <w:rPr>
                <w:rFonts w:ascii="Arial"/>
                <w:w w:val="99"/>
                <w:sz w:val="20"/>
              </w:rPr>
              <w:t>6</w:t>
            </w:r>
          </w:p>
        </w:tc>
        <w:tc>
          <w:tcPr>
            <w:tcW w:w="530" w:type="dxa"/>
          </w:tcPr>
          <w:p w:rsidR="00554053" w:rsidRDefault="00554053"/>
        </w:tc>
        <w:tc>
          <w:tcPr>
            <w:tcW w:w="1042" w:type="dxa"/>
          </w:tcPr>
          <w:p w:rsidR="00554053" w:rsidRDefault="00B532F1">
            <w:pPr>
              <w:pStyle w:val="TableParagraph"/>
              <w:spacing w:before="17"/>
              <w:ind w:right="249"/>
              <w:jc w:val="right"/>
              <w:rPr>
                <w:rFonts w:ascii="Arial"/>
                <w:sz w:val="20"/>
              </w:rPr>
            </w:pPr>
            <w:r>
              <w:rPr>
                <w:rFonts w:ascii="Arial"/>
                <w:sz w:val="20"/>
              </w:rPr>
              <w:t>2,088</w:t>
            </w:r>
          </w:p>
        </w:tc>
        <w:tc>
          <w:tcPr>
            <w:tcW w:w="706" w:type="dxa"/>
          </w:tcPr>
          <w:p w:rsidR="00554053" w:rsidRDefault="00B532F1">
            <w:pPr>
              <w:pStyle w:val="TableParagraph"/>
              <w:spacing w:before="17"/>
              <w:ind w:left="285"/>
              <w:rPr>
                <w:rFonts w:ascii="Arial"/>
                <w:sz w:val="20"/>
              </w:rPr>
            </w:pPr>
            <w:r>
              <w:rPr>
                <w:rFonts w:ascii="Arial"/>
                <w:sz w:val="20"/>
              </w:rPr>
              <w:t>93</w:t>
            </w:r>
          </w:p>
        </w:tc>
      </w:tr>
    </w:tbl>
    <w:p w:rsidR="00554053" w:rsidRDefault="00554053">
      <w:pPr>
        <w:rPr>
          <w:rFonts w:ascii="Arial"/>
          <w:sz w:val="20"/>
        </w:r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0"/>
        </w:rPr>
      </w:pPr>
    </w:p>
    <w:tbl>
      <w:tblPr>
        <w:tblStyle w:val="TableNormal"/>
        <w:tblW w:w="0" w:type="auto"/>
        <w:tblInd w:w="1856" w:type="dxa"/>
        <w:tblBorders>
          <w:top w:val="nil"/>
          <w:left w:val="nil"/>
          <w:bottom w:val="nil"/>
          <w:right w:val="nil"/>
          <w:insideH w:val="nil"/>
          <w:insideV w:val="nil"/>
        </w:tblBorders>
        <w:tblLayout w:type="fixed"/>
        <w:tblLook w:val="01E0" w:firstRow="1" w:lastRow="1" w:firstColumn="1" w:lastColumn="1" w:noHBand="0" w:noVBand="0"/>
      </w:tblPr>
      <w:tblGrid>
        <w:gridCol w:w="3095"/>
        <w:gridCol w:w="892"/>
        <w:gridCol w:w="984"/>
        <w:gridCol w:w="384"/>
        <w:gridCol w:w="593"/>
        <w:gridCol w:w="487"/>
        <w:gridCol w:w="965"/>
        <w:gridCol w:w="276"/>
        <w:gridCol w:w="482"/>
      </w:tblGrid>
      <w:tr w:rsidR="00554053">
        <w:trPr>
          <w:trHeight w:hRule="exact" w:val="282"/>
        </w:trPr>
        <w:tc>
          <w:tcPr>
            <w:tcW w:w="3095" w:type="dxa"/>
          </w:tcPr>
          <w:p w:rsidR="00554053" w:rsidRDefault="00B532F1">
            <w:pPr>
              <w:pStyle w:val="TableParagraph"/>
              <w:spacing w:line="223" w:lineRule="exact"/>
              <w:ind w:left="1503"/>
              <w:rPr>
                <w:rFonts w:ascii="Arial"/>
                <w:sz w:val="20"/>
              </w:rPr>
            </w:pPr>
            <w:r>
              <w:rPr>
                <w:rFonts w:ascii="Arial"/>
                <w:sz w:val="20"/>
                <w:u w:val="single"/>
              </w:rPr>
              <w:t>Concepto</w:t>
            </w:r>
          </w:p>
        </w:tc>
        <w:tc>
          <w:tcPr>
            <w:tcW w:w="892" w:type="dxa"/>
          </w:tcPr>
          <w:p w:rsidR="00554053" w:rsidRDefault="00554053"/>
        </w:tc>
        <w:tc>
          <w:tcPr>
            <w:tcW w:w="984" w:type="dxa"/>
          </w:tcPr>
          <w:p w:rsidR="00554053" w:rsidRDefault="00B532F1">
            <w:pPr>
              <w:pStyle w:val="TableParagraph"/>
              <w:spacing w:line="223" w:lineRule="exact"/>
              <w:ind w:left="148"/>
              <w:rPr>
                <w:rFonts w:ascii="Arial"/>
                <w:sz w:val="20"/>
              </w:rPr>
            </w:pPr>
            <w:r>
              <w:rPr>
                <w:rFonts w:ascii="Arial"/>
                <w:sz w:val="20"/>
                <w:u w:val="single"/>
              </w:rPr>
              <w:t>Importe</w:t>
            </w:r>
          </w:p>
        </w:tc>
        <w:tc>
          <w:tcPr>
            <w:tcW w:w="384"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487" w:type="dxa"/>
          </w:tcPr>
          <w:p w:rsidR="00554053" w:rsidRDefault="00554053"/>
        </w:tc>
        <w:tc>
          <w:tcPr>
            <w:tcW w:w="965" w:type="dxa"/>
          </w:tcPr>
          <w:p w:rsidR="00554053" w:rsidRDefault="00B532F1">
            <w:pPr>
              <w:pStyle w:val="TableParagraph"/>
              <w:spacing w:line="223" w:lineRule="exact"/>
              <w:ind w:right="129"/>
              <w:jc w:val="right"/>
              <w:rPr>
                <w:rFonts w:ascii="Arial"/>
                <w:sz w:val="20"/>
              </w:rPr>
            </w:pPr>
            <w:r>
              <w:rPr>
                <w:rFonts w:ascii="Arial"/>
                <w:sz w:val="20"/>
                <w:u w:val="single"/>
              </w:rPr>
              <w:t>Alcance</w:t>
            </w:r>
          </w:p>
        </w:tc>
        <w:tc>
          <w:tcPr>
            <w:tcW w:w="276" w:type="dxa"/>
          </w:tcPr>
          <w:p w:rsidR="00554053" w:rsidRDefault="00554053"/>
        </w:tc>
        <w:tc>
          <w:tcPr>
            <w:tcW w:w="482"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294"/>
        </w:trPr>
        <w:tc>
          <w:tcPr>
            <w:tcW w:w="3095" w:type="dxa"/>
          </w:tcPr>
          <w:p w:rsidR="00554053" w:rsidRDefault="00B532F1">
            <w:pPr>
              <w:pStyle w:val="TableParagraph"/>
              <w:spacing w:before="52"/>
              <w:ind w:left="200"/>
              <w:rPr>
                <w:rFonts w:ascii="Arial" w:hAnsi="Arial"/>
                <w:sz w:val="20"/>
              </w:rPr>
            </w:pPr>
            <w:r>
              <w:rPr>
                <w:rFonts w:ascii="Arial" w:hAnsi="Arial"/>
                <w:sz w:val="20"/>
              </w:rPr>
              <w:t>Fotocopiado e impresión</w:t>
            </w:r>
          </w:p>
        </w:tc>
        <w:tc>
          <w:tcPr>
            <w:tcW w:w="892" w:type="dxa"/>
          </w:tcPr>
          <w:p w:rsidR="00554053" w:rsidRDefault="00554053"/>
        </w:tc>
        <w:tc>
          <w:tcPr>
            <w:tcW w:w="984" w:type="dxa"/>
          </w:tcPr>
          <w:p w:rsidR="00554053" w:rsidRDefault="00B532F1">
            <w:pPr>
              <w:pStyle w:val="TableParagraph"/>
              <w:spacing w:before="52"/>
              <w:ind w:right="72"/>
              <w:jc w:val="right"/>
              <w:rPr>
                <w:rFonts w:ascii="Arial"/>
                <w:sz w:val="20"/>
              </w:rPr>
            </w:pPr>
            <w:r>
              <w:rPr>
                <w:rFonts w:ascii="Arial"/>
                <w:sz w:val="20"/>
              </w:rPr>
              <w:t>1,810</w:t>
            </w:r>
          </w:p>
        </w:tc>
        <w:tc>
          <w:tcPr>
            <w:tcW w:w="384" w:type="dxa"/>
          </w:tcPr>
          <w:p w:rsidR="00554053" w:rsidRDefault="00554053"/>
        </w:tc>
        <w:tc>
          <w:tcPr>
            <w:tcW w:w="593" w:type="dxa"/>
          </w:tcPr>
          <w:p w:rsidR="00554053" w:rsidRDefault="00B532F1">
            <w:pPr>
              <w:pStyle w:val="TableParagraph"/>
              <w:spacing w:before="52"/>
              <w:ind w:right="69"/>
              <w:jc w:val="right"/>
              <w:rPr>
                <w:rFonts w:ascii="Arial"/>
                <w:sz w:val="20"/>
              </w:rPr>
            </w:pPr>
            <w:r>
              <w:rPr>
                <w:rFonts w:ascii="Arial"/>
                <w:w w:val="99"/>
                <w:sz w:val="20"/>
              </w:rPr>
              <w:t>5</w:t>
            </w:r>
          </w:p>
        </w:tc>
        <w:tc>
          <w:tcPr>
            <w:tcW w:w="487" w:type="dxa"/>
          </w:tcPr>
          <w:p w:rsidR="00554053" w:rsidRDefault="00554053"/>
        </w:tc>
        <w:tc>
          <w:tcPr>
            <w:tcW w:w="965" w:type="dxa"/>
          </w:tcPr>
          <w:p w:rsidR="00554053" w:rsidRDefault="00B532F1">
            <w:pPr>
              <w:pStyle w:val="TableParagraph"/>
              <w:spacing w:before="52"/>
              <w:ind w:right="70"/>
              <w:jc w:val="right"/>
              <w:rPr>
                <w:rFonts w:ascii="Arial"/>
                <w:sz w:val="20"/>
              </w:rPr>
            </w:pPr>
            <w:r>
              <w:rPr>
                <w:rFonts w:ascii="Arial"/>
                <w:w w:val="99"/>
                <w:sz w:val="20"/>
              </w:rPr>
              <w:t>-</w:t>
            </w:r>
          </w:p>
        </w:tc>
        <w:tc>
          <w:tcPr>
            <w:tcW w:w="276" w:type="dxa"/>
          </w:tcPr>
          <w:p w:rsidR="00554053" w:rsidRDefault="00554053"/>
        </w:tc>
        <w:tc>
          <w:tcPr>
            <w:tcW w:w="482" w:type="dxa"/>
          </w:tcPr>
          <w:p w:rsidR="00554053" w:rsidRDefault="00B532F1">
            <w:pPr>
              <w:pStyle w:val="TableParagraph"/>
              <w:spacing w:before="52"/>
              <w:ind w:right="70"/>
              <w:jc w:val="right"/>
              <w:rPr>
                <w:rFonts w:ascii="Arial"/>
                <w:sz w:val="20"/>
              </w:rPr>
            </w:pPr>
            <w:r>
              <w:rPr>
                <w:rFonts w:ascii="Arial"/>
                <w:w w:val="99"/>
                <w:sz w:val="20"/>
              </w:rPr>
              <w:t>-</w:t>
            </w:r>
          </w:p>
        </w:tc>
      </w:tr>
      <w:tr w:rsidR="00554053">
        <w:trPr>
          <w:trHeight w:hRule="exact" w:val="248"/>
        </w:trPr>
        <w:tc>
          <w:tcPr>
            <w:tcW w:w="3095" w:type="dxa"/>
          </w:tcPr>
          <w:p w:rsidR="00554053" w:rsidRDefault="00B532F1">
            <w:pPr>
              <w:pStyle w:val="TableParagraph"/>
              <w:spacing w:before="5"/>
              <w:ind w:left="200"/>
              <w:rPr>
                <w:rFonts w:ascii="Arial" w:hAnsi="Arial"/>
                <w:sz w:val="20"/>
              </w:rPr>
            </w:pPr>
            <w:r>
              <w:rPr>
                <w:rFonts w:ascii="Arial" w:hAnsi="Arial"/>
                <w:sz w:val="20"/>
              </w:rPr>
              <w:t>Artísticos</w:t>
            </w:r>
          </w:p>
        </w:tc>
        <w:tc>
          <w:tcPr>
            <w:tcW w:w="892" w:type="dxa"/>
          </w:tcPr>
          <w:p w:rsidR="00554053" w:rsidRDefault="00554053"/>
        </w:tc>
        <w:tc>
          <w:tcPr>
            <w:tcW w:w="984" w:type="dxa"/>
          </w:tcPr>
          <w:p w:rsidR="00554053" w:rsidRDefault="00B532F1">
            <w:pPr>
              <w:pStyle w:val="TableParagraph"/>
              <w:spacing w:before="5"/>
              <w:ind w:right="72"/>
              <w:jc w:val="right"/>
              <w:rPr>
                <w:rFonts w:ascii="Arial"/>
                <w:sz w:val="20"/>
              </w:rPr>
            </w:pPr>
            <w:r>
              <w:rPr>
                <w:rFonts w:ascii="Arial"/>
                <w:sz w:val="20"/>
              </w:rPr>
              <w:t>868</w:t>
            </w:r>
          </w:p>
        </w:tc>
        <w:tc>
          <w:tcPr>
            <w:tcW w:w="384"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3</w:t>
            </w:r>
          </w:p>
        </w:tc>
        <w:tc>
          <w:tcPr>
            <w:tcW w:w="487" w:type="dxa"/>
          </w:tcPr>
          <w:p w:rsidR="00554053" w:rsidRDefault="00554053"/>
        </w:tc>
        <w:tc>
          <w:tcPr>
            <w:tcW w:w="965" w:type="dxa"/>
          </w:tcPr>
          <w:p w:rsidR="00554053" w:rsidRDefault="00B532F1">
            <w:pPr>
              <w:pStyle w:val="TableParagraph"/>
              <w:spacing w:before="5"/>
              <w:ind w:right="70"/>
              <w:jc w:val="right"/>
              <w:rPr>
                <w:rFonts w:ascii="Arial"/>
                <w:sz w:val="20"/>
              </w:rPr>
            </w:pPr>
            <w:r>
              <w:rPr>
                <w:rFonts w:ascii="Arial"/>
                <w:w w:val="99"/>
                <w:sz w:val="20"/>
              </w:rPr>
              <w:t>-</w:t>
            </w:r>
          </w:p>
        </w:tc>
        <w:tc>
          <w:tcPr>
            <w:tcW w:w="276" w:type="dxa"/>
          </w:tcPr>
          <w:p w:rsidR="00554053" w:rsidRDefault="00554053"/>
        </w:tc>
        <w:tc>
          <w:tcPr>
            <w:tcW w:w="482"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3095" w:type="dxa"/>
          </w:tcPr>
          <w:p w:rsidR="00554053" w:rsidRDefault="00B532F1">
            <w:pPr>
              <w:pStyle w:val="TableParagraph"/>
              <w:spacing w:before="6"/>
              <w:ind w:left="200"/>
              <w:rPr>
                <w:rFonts w:ascii="Arial" w:hAnsi="Arial"/>
                <w:sz w:val="20"/>
              </w:rPr>
            </w:pPr>
            <w:r>
              <w:rPr>
                <w:rFonts w:ascii="Arial" w:hAnsi="Arial"/>
                <w:sz w:val="20"/>
              </w:rPr>
              <w:t>Rótulos e impresos</w:t>
            </w:r>
          </w:p>
        </w:tc>
        <w:tc>
          <w:tcPr>
            <w:tcW w:w="892" w:type="dxa"/>
          </w:tcPr>
          <w:p w:rsidR="00554053" w:rsidRDefault="00554053"/>
        </w:tc>
        <w:tc>
          <w:tcPr>
            <w:tcW w:w="984" w:type="dxa"/>
          </w:tcPr>
          <w:p w:rsidR="00554053" w:rsidRDefault="00B532F1">
            <w:pPr>
              <w:pStyle w:val="TableParagraph"/>
              <w:spacing w:before="6"/>
              <w:ind w:right="72"/>
              <w:jc w:val="right"/>
              <w:rPr>
                <w:rFonts w:ascii="Arial"/>
                <w:sz w:val="20"/>
              </w:rPr>
            </w:pPr>
            <w:r>
              <w:rPr>
                <w:rFonts w:ascii="Arial"/>
                <w:sz w:val="20"/>
              </w:rPr>
              <w:t>627</w:t>
            </w:r>
          </w:p>
        </w:tc>
        <w:tc>
          <w:tcPr>
            <w:tcW w:w="384"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2</w:t>
            </w:r>
          </w:p>
        </w:tc>
        <w:tc>
          <w:tcPr>
            <w:tcW w:w="487"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2"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33"/>
        </w:trPr>
        <w:tc>
          <w:tcPr>
            <w:tcW w:w="3095" w:type="dxa"/>
          </w:tcPr>
          <w:p w:rsidR="00554053" w:rsidRDefault="00B532F1">
            <w:pPr>
              <w:pStyle w:val="TableParagraph"/>
              <w:spacing w:before="6"/>
              <w:ind w:left="200"/>
              <w:rPr>
                <w:rFonts w:ascii="Arial" w:hAnsi="Arial"/>
                <w:sz w:val="20"/>
              </w:rPr>
            </w:pPr>
            <w:r>
              <w:rPr>
                <w:rFonts w:ascii="Arial" w:hAnsi="Arial"/>
                <w:sz w:val="20"/>
              </w:rPr>
              <w:t>Dictámenes médicos</w:t>
            </w:r>
          </w:p>
        </w:tc>
        <w:tc>
          <w:tcPr>
            <w:tcW w:w="892" w:type="dxa"/>
          </w:tcPr>
          <w:p w:rsidR="00554053" w:rsidRDefault="00554053"/>
        </w:tc>
        <w:tc>
          <w:tcPr>
            <w:tcW w:w="984"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5</w:t>
            </w:r>
          </w:p>
        </w:tc>
        <w:tc>
          <w:tcPr>
            <w:tcW w:w="384" w:type="dxa"/>
          </w:tcPr>
          <w:p w:rsidR="00554053" w:rsidRDefault="00554053"/>
        </w:tc>
        <w:tc>
          <w:tcPr>
            <w:tcW w:w="593"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487" w:type="dxa"/>
          </w:tcPr>
          <w:p w:rsidR="00554053" w:rsidRDefault="00554053"/>
        </w:tc>
        <w:tc>
          <w:tcPr>
            <w:tcW w:w="965"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2"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6"/>
        </w:trPr>
        <w:tc>
          <w:tcPr>
            <w:tcW w:w="3095" w:type="dxa"/>
          </w:tcPr>
          <w:p w:rsidR="00554053" w:rsidRDefault="00B532F1">
            <w:pPr>
              <w:pStyle w:val="TableParagraph"/>
              <w:spacing w:before="7"/>
              <w:ind w:left="1709"/>
              <w:rPr>
                <w:rFonts w:ascii="Arial"/>
                <w:sz w:val="20"/>
              </w:rPr>
            </w:pPr>
            <w:r>
              <w:rPr>
                <w:rFonts w:ascii="Arial"/>
                <w:sz w:val="20"/>
              </w:rPr>
              <w:t>Total</w:t>
            </w:r>
          </w:p>
        </w:tc>
        <w:tc>
          <w:tcPr>
            <w:tcW w:w="892" w:type="dxa"/>
          </w:tcPr>
          <w:p w:rsidR="00554053" w:rsidRDefault="00B532F1">
            <w:pPr>
              <w:pStyle w:val="TableParagraph"/>
              <w:spacing w:before="7"/>
              <w:ind w:right="72"/>
              <w:jc w:val="right"/>
              <w:rPr>
                <w:rFonts w:ascii="Arial"/>
                <w:sz w:val="20"/>
              </w:rPr>
            </w:pPr>
            <w:r>
              <w:rPr>
                <w:rFonts w:ascii="Arial"/>
                <w:w w:val="99"/>
                <w:sz w:val="20"/>
              </w:rPr>
              <w:t>$</w:t>
            </w:r>
          </w:p>
        </w:tc>
        <w:tc>
          <w:tcPr>
            <w:tcW w:w="984"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34,608</w:t>
            </w:r>
          </w:p>
        </w:tc>
        <w:tc>
          <w:tcPr>
            <w:tcW w:w="384"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487" w:type="dxa"/>
          </w:tcPr>
          <w:p w:rsidR="00554053" w:rsidRDefault="00B532F1">
            <w:pPr>
              <w:pStyle w:val="TableParagraph"/>
              <w:spacing w:before="7"/>
              <w:jc w:val="center"/>
              <w:rPr>
                <w:rFonts w:ascii="Arial"/>
                <w:sz w:val="20"/>
              </w:rPr>
            </w:pPr>
            <w:r>
              <w:rPr>
                <w:rFonts w:ascii="Arial"/>
                <w:w w:val="99"/>
                <w:sz w:val="20"/>
              </w:rPr>
              <w:t>$</w:t>
            </w:r>
          </w:p>
        </w:tc>
        <w:tc>
          <w:tcPr>
            <w:tcW w:w="965"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15,670</w:t>
            </w:r>
          </w:p>
        </w:tc>
        <w:tc>
          <w:tcPr>
            <w:tcW w:w="276" w:type="dxa"/>
          </w:tcPr>
          <w:p w:rsidR="00554053" w:rsidRDefault="00554053"/>
        </w:tc>
        <w:tc>
          <w:tcPr>
            <w:tcW w:w="482"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45</w:t>
            </w:r>
          </w:p>
        </w:tc>
      </w:tr>
    </w:tbl>
    <w:p w:rsidR="00554053" w:rsidRDefault="00554053">
      <w:pPr>
        <w:pStyle w:val="Textoindependiente"/>
        <w:spacing w:before="3"/>
      </w:pPr>
    </w:p>
    <w:tbl>
      <w:tblPr>
        <w:tblStyle w:val="TableNormal"/>
        <w:tblW w:w="0" w:type="auto"/>
        <w:tblInd w:w="534" w:type="dxa"/>
        <w:tblBorders>
          <w:top w:val="nil"/>
          <w:left w:val="nil"/>
          <w:bottom w:val="nil"/>
          <w:right w:val="nil"/>
          <w:insideH w:val="nil"/>
          <w:insideV w:val="nil"/>
        </w:tblBorders>
        <w:tblLayout w:type="fixed"/>
        <w:tblLook w:val="01E0" w:firstRow="1" w:lastRow="1" w:firstColumn="1" w:lastColumn="1" w:noHBand="0" w:noVBand="0"/>
      </w:tblPr>
      <w:tblGrid>
        <w:gridCol w:w="6386"/>
        <w:gridCol w:w="4542"/>
      </w:tblGrid>
      <w:tr w:rsidR="00554053">
        <w:trPr>
          <w:trHeight w:hRule="exact" w:val="268"/>
        </w:trPr>
        <w:tc>
          <w:tcPr>
            <w:tcW w:w="6386" w:type="dxa"/>
          </w:tcPr>
          <w:p w:rsidR="00554053" w:rsidRDefault="00B532F1">
            <w:pPr>
              <w:pStyle w:val="TableParagraph"/>
              <w:spacing w:line="268" w:lineRule="exact"/>
              <w:ind w:left="200"/>
              <w:rPr>
                <w:rFonts w:ascii="Arial"/>
                <w:sz w:val="24"/>
              </w:rPr>
            </w:pPr>
            <w:r>
              <w:rPr>
                <w:rFonts w:ascii="Arial"/>
                <w:sz w:val="24"/>
                <w:u w:val="single"/>
              </w:rPr>
              <w:t>Otros servicios generales</w:t>
            </w:r>
          </w:p>
        </w:tc>
        <w:tc>
          <w:tcPr>
            <w:tcW w:w="4542" w:type="dxa"/>
          </w:tcPr>
          <w:p w:rsidR="00554053" w:rsidRDefault="00B532F1">
            <w:pPr>
              <w:pStyle w:val="TableParagraph"/>
              <w:spacing w:line="268" w:lineRule="exact"/>
              <w:ind w:right="198"/>
              <w:jc w:val="right"/>
              <w:rPr>
                <w:rFonts w:ascii="Arial"/>
                <w:sz w:val="24"/>
              </w:rPr>
            </w:pPr>
            <w:r>
              <w:rPr>
                <w:rFonts w:ascii="Arial"/>
                <w:sz w:val="24"/>
              </w:rPr>
              <w:t>$30,585</w:t>
            </w:r>
          </w:p>
        </w:tc>
      </w:tr>
    </w:tbl>
    <w:p w:rsidR="00554053" w:rsidRDefault="00554053">
      <w:pPr>
        <w:pStyle w:val="Textoindependiente"/>
        <w:rPr>
          <w:sz w:val="20"/>
        </w:rPr>
      </w:pPr>
    </w:p>
    <w:p w:rsidR="00554053" w:rsidRDefault="00B532F1">
      <w:pPr>
        <w:pStyle w:val="Textoindependiente"/>
        <w:spacing w:before="231"/>
        <w:ind w:left="732"/>
      </w:pPr>
      <w:r>
        <w:t>Esta cuenta se integra por los conceptos siguientes:</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10"/>
        </w:rPr>
      </w:pPr>
    </w:p>
    <w:tbl>
      <w:tblPr>
        <w:tblStyle w:val="TableNormal"/>
        <w:tblW w:w="0" w:type="auto"/>
        <w:tblInd w:w="1715" w:type="dxa"/>
        <w:tblBorders>
          <w:top w:val="nil"/>
          <w:left w:val="nil"/>
          <w:bottom w:val="nil"/>
          <w:right w:val="nil"/>
          <w:insideH w:val="nil"/>
          <w:insideV w:val="nil"/>
        </w:tblBorders>
        <w:tblLayout w:type="fixed"/>
        <w:tblLook w:val="01E0" w:firstRow="1" w:lastRow="1" w:firstColumn="1" w:lastColumn="1" w:noHBand="0" w:noVBand="0"/>
      </w:tblPr>
      <w:tblGrid>
        <w:gridCol w:w="4150"/>
        <w:gridCol w:w="353"/>
        <w:gridCol w:w="984"/>
        <w:gridCol w:w="170"/>
        <w:gridCol w:w="590"/>
        <w:gridCol w:w="425"/>
        <w:gridCol w:w="965"/>
        <w:gridCol w:w="211"/>
        <w:gridCol w:w="590"/>
      </w:tblGrid>
      <w:tr w:rsidR="00554053">
        <w:trPr>
          <w:trHeight w:hRule="exact" w:val="282"/>
        </w:trPr>
        <w:tc>
          <w:tcPr>
            <w:tcW w:w="4150" w:type="dxa"/>
          </w:tcPr>
          <w:p w:rsidR="00554053" w:rsidRDefault="00B532F1">
            <w:pPr>
              <w:pStyle w:val="TableParagraph"/>
              <w:spacing w:line="223" w:lineRule="exact"/>
              <w:ind w:left="1673" w:right="1579"/>
              <w:jc w:val="center"/>
              <w:rPr>
                <w:rFonts w:ascii="Arial"/>
                <w:sz w:val="20"/>
              </w:rPr>
            </w:pPr>
            <w:r>
              <w:rPr>
                <w:rFonts w:ascii="Arial"/>
                <w:sz w:val="20"/>
                <w:u w:val="single"/>
              </w:rPr>
              <w:t>Concepto</w:t>
            </w:r>
          </w:p>
        </w:tc>
        <w:tc>
          <w:tcPr>
            <w:tcW w:w="353" w:type="dxa"/>
          </w:tcPr>
          <w:p w:rsidR="00554053" w:rsidRDefault="00554053"/>
        </w:tc>
        <w:tc>
          <w:tcPr>
            <w:tcW w:w="984" w:type="dxa"/>
          </w:tcPr>
          <w:p w:rsidR="00554053" w:rsidRDefault="00B532F1">
            <w:pPr>
              <w:pStyle w:val="TableParagraph"/>
              <w:spacing w:line="223" w:lineRule="exact"/>
              <w:ind w:left="151"/>
              <w:rPr>
                <w:rFonts w:ascii="Arial"/>
                <w:sz w:val="20"/>
              </w:rPr>
            </w:pPr>
            <w:r>
              <w:rPr>
                <w:rFonts w:ascii="Arial"/>
                <w:sz w:val="20"/>
                <w:u w:val="single"/>
              </w:rPr>
              <w:t>Importe</w:t>
            </w:r>
          </w:p>
        </w:tc>
        <w:tc>
          <w:tcPr>
            <w:tcW w:w="170" w:type="dxa"/>
          </w:tcPr>
          <w:p w:rsidR="00554053" w:rsidRDefault="00554053"/>
        </w:tc>
        <w:tc>
          <w:tcPr>
            <w:tcW w:w="590" w:type="dxa"/>
          </w:tcPr>
          <w:p w:rsidR="00554053" w:rsidRDefault="00B532F1">
            <w:pPr>
              <w:pStyle w:val="TableParagraph"/>
              <w:spacing w:line="223" w:lineRule="exact"/>
              <w:jc w:val="center"/>
              <w:rPr>
                <w:rFonts w:ascii="Arial"/>
                <w:sz w:val="20"/>
              </w:rPr>
            </w:pPr>
            <w:r>
              <w:rPr>
                <w:rFonts w:ascii="Arial"/>
                <w:w w:val="99"/>
                <w:sz w:val="20"/>
                <w:u w:val="single"/>
              </w:rPr>
              <w:t>%</w:t>
            </w:r>
          </w:p>
        </w:tc>
        <w:tc>
          <w:tcPr>
            <w:tcW w:w="425" w:type="dxa"/>
          </w:tcPr>
          <w:p w:rsidR="00554053" w:rsidRDefault="00554053"/>
        </w:tc>
        <w:tc>
          <w:tcPr>
            <w:tcW w:w="965" w:type="dxa"/>
          </w:tcPr>
          <w:p w:rsidR="00554053" w:rsidRDefault="00B532F1">
            <w:pPr>
              <w:pStyle w:val="TableParagraph"/>
              <w:spacing w:line="223" w:lineRule="exact"/>
              <w:ind w:right="129"/>
              <w:jc w:val="right"/>
              <w:rPr>
                <w:rFonts w:ascii="Arial"/>
                <w:sz w:val="20"/>
              </w:rPr>
            </w:pPr>
            <w:r>
              <w:rPr>
                <w:rFonts w:ascii="Arial"/>
                <w:sz w:val="20"/>
                <w:u w:val="single"/>
              </w:rPr>
              <w:t>Alcance</w:t>
            </w:r>
          </w:p>
        </w:tc>
        <w:tc>
          <w:tcPr>
            <w:tcW w:w="211" w:type="dxa"/>
          </w:tcPr>
          <w:p w:rsidR="00554053" w:rsidRDefault="00554053"/>
        </w:tc>
        <w:tc>
          <w:tcPr>
            <w:tcW w:w="590" w:type="dxa"/>
          </w:tcPr>
          <w:p w:rsidR="00554053" w:rsidRDefault="00B532F1">
            <w:pPr>
              <w:pStyle w:val="TableParagraph"/>
              <w:spacing w:line="223" w:lineRule="exact"/>
              <w:jc w:val="center"/>
              <w:rPr>
                <w:rFonts w:ascii="Arial"/>
                <w:sz w:val="20"/>
              </w:rPr>
            </w:pPr>
            <w:r>
              <w:rPr>
                <w:rFonts w:ascii="Arial"/>
                <w:w w:val="99"/>
                <w:sz w:val="20"/>
                <w:u w:val="single"/>
              </w:rPr>
              <w:t>%</w:t>
            </w:r>
          </w:p>
        </w:tc>
      </w:tr>
      <w:tr w:rsidR="00554053">
        <w:trPr>
          <w:trHeight w:hRule="exact" w:val="295"/>
        </w:trPr>
        <w:tc>
          <w:tcPr>
            <w:tcW w:w="4150" w:type="dxa"/>
          </w:tcPr>
          <w:p w:rsidR="00554053" w:rsidRDefault="00B532F1">
            <w:pPr>
              <w:pStyle w:val="TableParagraph"/>
              <w:spacing w:before="52"/>
              <w:ind w:left="200"/>
              <w:rPr>
                <w:rFonts w:ascii="Arial" w:hAnsi="Arial"/>
                <w:sz w:val="20"/>
              </w:rPr>
            </w:pPr>
            <w:r>
              <w:rPr>
                <w:rFonts w:ascii="Arial" w:hAnsi="Arial"/>
                <w:sz w:val="20"/>
              </w:rPr>
              <w:t>Impuesto sobre nóminas</w:t>
            </w:r>
          </w:p>
        </w:tc>
        <w:tc>
          <w:tcPr>
            <w:tcW w:w="353" w:type="dxa"/>
          </w:tcPr>
          <w:p w:rsidR="00554053" w:rsidRDefault="00B532F1">
            <w:pPr>
              <w:pStyle w:val="TableParagraph"/>
              <w:spacing w:before="52"/>
              <w:ind w:left="103"/>
              <w:rPr>
                <w:rFonts w:ascii="Arial"/>
                <w:sz w:val="20"/>
              </w:rPr>
            </w:pPr>
            <w:r>
              <w:rPr>
                <w:rFonts w:ascii="Arial"/>
                <w:w w:val="99"/>
                <w:sz w:val="20"/>
              </w:rPr>
              <w:t>$</w:t>
            </w:r>
          </w:p>
        </w:tc>
        <w:tc>
          <w:tcPr>
            <w:tcW w:w="984" w:type="dxa"/>
          </w:tcPr>
          <w:p w:rsidR="00554053" w:rsidRDefault="00B532F1">
            <w:pPr>
              <w:pStyle w:val="TableParagraph"/>
              <w:spacing w:before="52"/>
              <w:ind w:right="70"/>
              <w:jc w:val="right"/>
              <w:rPr>
                <w:rFonts w:ascii="Arial"/>
                <w:sz w:val="20"/>
              </w:rPr>
            </w:pPr>
            <w:r>
              <w:rPr>
                <w:rFonts w:ascii="Arial"/>
                <w:sz w:val="20"/>
              </w:rPr>
              <w:t>23,187</w:t>
            </w:r>
          </w:p>
        </w:tc>
        <w:tc>
          <w:tcPr>
            <w:tcW w:w="170" w:type="dxa"/>
          </w:tcPr>
          <w:p w:rsidR="00554053" w:rsidRDefault="00554053"/>
        </w:tc>
        <w:tc>
          <w:tcPr>
            <w:tcW w:w="590" w:type="dxa"/>
          </w:tcPr>
          <w:p w:rsidR="00554053" w:rsidRDefault="00B532F1">
            <w:pPr>
              <w:pStyle w:val="TableParagraph"/>
              <w:spacing w:before="52"/>
              <w:ind w:right="72"/>
              <w:jc w:val="right"/>
              <w:rPr>
                <w:rFonts w:ascii="Arial"/>
                <w:sz w:val="20"/>
              </w:rPr>
            </w:pPr>
            <w:r>
              <w:rPr>
                <w:rFonts w:ascii="Arial"/>
                <w:sz w:val="20"/>
              </w:rPr>
              <w:t>76</w:t>
            </w:r>
          </w:p>
        </w:tc>
        <w:tc>
          <w:tcPr>
            <w:tcW w:w="425" w:type="dxa"/>
          </w:tcPr>
          <w:p w:rsidR="00554053" w:rsidRDefault="00B532F1">
            <w:pPr>
              <w:pStyle w:val="TableParagraph"/>
              <w:spacing w:before="52"/>
              <w:jc w:val="center"/>
              <w:rPr>
                <w:rFonts w:ascii="Arial"/>
                <w:sz w:val="20"/>
              </w:rPr>
            </w:pPr>
            <w:r>
              <w:rPr>
                <w:rFonts w:ascii="Arial"/>
                <w:w w:val="99"/>
                <w:sz w:val="20"/>
              </w:rPr>
              <w:t>$</w:t>
            </w:r>
          </w:p>
        </w:tc>
        <w:tc>
          <w:tcPr>
            <w:tcW w:w="965" w:type="dxa"/>
          </w:tcPr>
          <w:p w:rsidR="00554053" w:rsidRDefault="00B532F1">
            <w:pPr>
              <w:pStyle w:val="TableParagraph"/>
              <w:spacing w:before="52"/>
              <w:ind w:right="72"/>
              <w:jc w:val="right"/>
              <w:rPr>
                <w:rFonts w:ascii="Arial"/>
                <w:sz w:val="20"/>
              </w:rPr>
            </w:pPr>
            <w:r>
              <w:rPr>
                <w:rFonts w:ascii="Arial"/>
                <w:sz w:val="20"/>
              </w:rPr>
              <w:t>23,187</w:t>
            </w:r>
          </w:p>
        </w:tc>
        <w:tc>
          <w:tcPr>
            <w:tcW w:w="211" w:type="dxa"/>
          </w:tcPr>
          <w:p w:rsidR="00554053" w:rsidRDefault="00554053"/>
        </w:tc>
        <w:tc>
          <w:tcPr>
            <w:tcW w:w="590" w:type="dxa"/>
          </w:tcPr>
          <w:p w:rsidR="00554053" w:rsidRDefault="00B532F1">
            <w:pPr>
              <w:pStyle w:val="TableParagraph"/>
              <w:spacing w:before="52"/>
              <w:ind w:right="72"/>
              <w:jc w:val="right"/>
              <w:rPr>
                <w:rFonts w:ascii="Arial"/>
                <w:sz w:val="20"/>
              </w:rPr>
            </w:pPr>
            <w:r>
              <w:rPr>
                <w:rFonts w:ascii="Arial"/>
                <w:sz w:val="20"/>
              </w:rPr>
              <w:t>100</w:t>
            </w:r>
          </w:p>
        </w:tc>
      </w:tr>
      <w:tr w:rsidR="00554053">
        <w:trPr>
          <w:trHeight w:hRule="exact" w:val="250"/>
        </w:trPr>
        <w:tc>
          <w:tcPr>
            <w:tcW w:w="4150" w:type="dxa"/>
          </w:tcPr>
          <w:p w:rsidR="00554053" w:rsidRDefault="00B532F1">
            <w:pPr>
              <w:pStyle w:val="TableParagraph"/>
              <w:spacing w:before="6"/>
              <w:ind w:left="200"/>
              <w:rPr>
                <w:rFonts w:ascii="Arial"/>
                <w:sz w:val="20"/>
              </w:rPr>
            </w:pPr>
            <w:r>
              <w:rPr>
                <w:rFonts w:ascii="Arial"/>
                <w:sz w:val="20"/>
              </w:rPr>
              <w:t>Intereses y actualizaciones (predial e isai)</w:t>
            </w:r>
          </w:p>
        </w:tc>
        <w:tc>
          <w:tcPr>
            <w:tcW w:w="353"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2,890</w:t>
            </w:r>
          </w:p>
        </w:tc>
        <w:tc>
          <w:tcPr>
            <w:tcW w:w="170"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9</w:t>
            </w:r>
          </w:p>
        </w:tc>
        <w:tc>
          <w:tcPr>
            <w:tcW w:w="425" w:type="dxa"/>
          </w:tcPr>
          <w:p w:rsidR="00554053" w:rsidRDefault="00554053"/>
        </w:tc>
        <w:tc>
          <w:tcPr>
            <w:tcW w:w="965" w:type="dxa"/>
          </w:tcPr>
          <w:p w:rsidR="00554053" w:rsidRDefault="00B532F1">
            <w:pPr>
              <w:pStyle w:val="TableParagraph"/>
              <w:spacing w:before="6"/>
              <w:ind w:right="72"/>
              <w:jc w:val="right"/>
              <w:rPr>
                <w:rFonts w:ascii="Arial"/>
                <w:sz w:val="20"/>
              </w:rPr>
            </w:pPr>
            <w:r>
              <w:rPr>
                <w:rFonts w:ascii="Arial"/>
                <w:sz w:val="20"/>
              </w:rPr>
              <w:t>1,062</w:t>
            </w:r>
          </w:p>
        </w:tc>
        <w:tc>
          <w:tcPr>
            <w:tcW w:w="211" w:type="dxa"/>
          </w:tcPr>
          <w:p w:rsidR="00554053" w:rsidRDefault="00554053"/>
        </w:tc>
        <w:tc>
          <w:tcPr>
            <w:tcW w:w="590" w:type="dxa"/>
          </w:tcPr>
          <w:p w:rsidR="00554053" w:rsidRDefault="00B532F1">
            <w:pPr>
              <w:pStyle w:val="TableParagraph"/>
              <w:spacing w:before="6"/>
              <w:ind w:right="72"/>
              <w:jc w:val="right"/>
              <w:rPr>
                <w:rFonts w:ascii="Arial"/>
                <w:sz w:val="20"/>
              </w:rPr>
            </w:pPr>
            <w:r>
              <w:rPr>
                <w:rFonts w:ascii="Arial"/>
                <w:sz w:val="20"/>
              </w:rPr>
              <w:t>37</w:t>
            </w:r>
          </w:p>
        </w:tc>
      </w:tr>
      <w:tr w:rsidR="00554053">
        <w:trPr>
          <w:trHeight w:hRule="exact" w:val="251"/>
        </w:trPr>
        <w:tc>
          <w:tcPr>
            <w:tcW w:w="4150" w:type="dxa"/>
          </w:tcPr>
          <w:p w:rsidR="00554053" w:rsidRDefault="00B532F1">
            <w:pPr>
              <w:pStyle w:val="TableParagraph"/>
              <w:spacing w:before="6"/>
              <w:ind w:left="200"/>
              <w:rPr>
                <w:rFonts w:ascii="Arial"/>
                <w:sz w:val="20"/>
              </w:rPr>
            </w:pPr>
            <w:r>
              <w:rPr>
                <w:rFonts w:ascii="Arial"/>
                <w:sz w:val="20"/>
              </w:rPr>
              <w:t>Refrendos, tenencias y otros</w:t>
            </w:r>
          </w:p>
        </w:tc>
        <w:tc>
          <w:tcPr>
            <w:tcW w:w="353"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1,965</w:t>
            </w:r>
          </w:p>
        </w:tc>
        <w:tc>
          <w:tcPr>
            <w:tcW w:w="170"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6</w:t>
            </w:r>
          </w:p>
        </w:tc>
        <w:tc>
          <w:tcPr>
            <w:tcW w:w="425" w:type="dxa"/>
          </w:tcPr>
          <w:p w:rsidR="00554053" w:rsidRDefault="00554053"/>
        </w:tc>
        <w:tc>
          <w:tcPr>
            <w:tcW w:w="965" w:type="dxa"/>
          </w:tcPr>
          <w:p w:rsidR="00554053" w:rsidRDefault="00B532F1">
            <w:pPr>
              <w:pStyle w:val="TableParagraph"/>
              <w:spacing w:before="6"/>
              <w:ind w:right="72"/>
              <w:jc w:val="right"/>
              <w:rPr>
                <w:rFonts w:ascii="Arial"/>
                <w:sz w:val="20"/>
              </w:rPr>
            </w:pPr>
            <w:r>
              <w:rPr>
                <w:rFonts w:ascii="Arial"/>
                <w:sz w:val="20"/>
              </w:rPr>
              <w:t>1,177</w:t>
            </w:r>
          </w:p>
        </w:tc>
        <w:tc>
          <w:tcPr>
            <w:tcW w:w="211" w:type="dxa"/>
          </w:tcPr>
          <w:p w:rsidR="00554053" w:rsidRDefault="00554053"/>
        </w:tc>
        <w:tc>
          <w:tcPr>
            <w:tcW w:w="590" w:type="dxa"/>
          </w:tcPr>
          <w:p w:rsidR="00554053" w:rsidRDefault="00B532F1">
            <w:pPr>
              <w:pStyle w:val="TableParagraph"/>
              <w:spacing w:before="6"/>
              <w:ind w:right="72"/>
              <w:jc w:val="right"/>
              <w:rPr>
                <w:rFonts w:ascii="Arial"/>
                <w:sz w:val="20"/>
              </w:rPr>
            </w:pPr>
            <w:r>
              <w:rPr>
                <w:rFonts w:ascii="Arial"/>
                <w:sz w:val="20"/>
              </w:rPr>
              <w:t>60</w:t>
            </w:r>
          </w:p>
        </w:tc>
      </w:tr>
      <w:tr w:rsidR="00554053">
        <w:trPr>
          <w:trHeight w:hRule="exact" w:val="481"/>
        </w:trPr>
        <w:tc>
          <w:tcPr>
            <w:tcW w:w="4150" w:type="dxa"/>
          </w:tcPr>
          <w:p w:rsidR="00554053" w:rsidRDefault="00B532F1">
            <w:pPr>
              <w:pStyle w:val="TableParagraph"/>
              <w:spacing w:before="7"/>
              <w:ind w:left="200"/>
              <w:rPr>
                <w:rFonts w:ascii="Arial"/>
                <w:sz w:val="20"/>
              </w:rPr>
            </w:pPr>
            <w:r>
              <w:rPr>
                <w:rFonts w:ascii="Arial"/>
                <w:sz w:val="20"/>
              </w:rPr>
              <w:t>Sentencias y resoluciones (predial, isai, construcciones y urbanizaciones)</w:t>
            </w:r>
          </w:p>
        </w:tc>
        <w:tc>
          <w:tcPr>
            <w:tcW w:w="353" w:type="dxa"/>
          </w:tcPr>
          <w:p w:rsidR="00554053" w:rsidRDefault="00554053"/>
        </w:tc>
        <w:tc>
          <w:tcPr>
            <w:tcW w:w="984" w:type="dxa"/>
          </w:tcPr>
          <w:p w:rsidR="00554053" w:rsidRDefault="00554053">
            <w:pPr>
              <w:pStyle w:val="TableParagraph"/>
              <w:spacing w:before="7"/>
              <w:rPr>
                <w:rFonts w:ascii="Arial"/>
                <w:sz w:val="20"/>
              </w:rPr>
            </w:pPr>
          </w:p>
          <w:p w:rsidR="00554053" w:rsidRDefault="00B532F1">
            <w:pPr>
              <w:pStyle w:val="TableParagraph"/>
              <w:spacing w:before="1"/>
              <w:ind w:right="69"/>
              <w:jc w:val="right"/>
              <w:rPr>
                <w:rFonts w:ascii="Arial"/>
                <w:sz w:val="20"/>
              </w:rPr>
            </w:pPr>
            <w:r>
              <w:rPr>
                <w:rFonts w:ascii="Arial"/>
                <w:sz w:val="20"/>
              </w:rPr>
              <w:t>1,172</w:t>
            </w:r>
          </w:p>
        </w:tc>
        <w:tc>
          <w:tcPr>
            <w:tcW w:w="170" w:type="dxa"/>
          </w:tcPr>
          <w:p w:rsidR="00554053" w:rsidRDefault="00554053"/>
        </w:tc>
        <w:tc>
          <w:tcPr>
            <w:tcW w:w="590" w:type="dxa"/>
          </w:tcPr>
          <w:p w:rsidR="00554053" w:rsidRDefault="00554053">
            <w:pPr>
              <w:pStyle w:val="TableParagraph"/>
              <w:spacing w:before="6"/>
              <w:rPr>
                <w:rFonts w:ascii="Arial"/>
                <w:sz w:val="18"/>
              </w:rPr>
            </w:pPr>
          </w:p>
          <w:p w:rsidR="00554053" w:rsidRDefault="00B532F1">
            <w:pPr>
              <w:pStyle w:val="TableParagraph"/>
              <w:spacing w:before="1"/>
              <w:ind w:right="69"/>
              <w:jc w:val="right"/>
              <w:rPr>
                <w:rFonts w:ascii="Arial"/>
                <w:sz w:val="20"/>
              </w:rPr>
            </w:pPr>
            <w:r>
              <w:rPr>
                <w:rFonts w:ascii="Arial"/>
                <w:w w:val="99"/>
                <w:sz w:val="20"/>
              </w:rPr>
              <w:t>4</w:t>
            </w:r>
          </w:p>
        </w:tc>
        <w:tc>
          <w:tcPr>
            <w:tcW w:w="425" w:type="dxa"/>
          </w:tcPr>
          <w:p w:rsidR="00554053" w:rsidRDefault="00554053"/>
        </w:tc>
        <w:tc>
          <w:tcPr>
            <w:tcW w:w="965" w:type="dxa"/>
          </w:tcPr>
          <w:p w:rsidR="00554053" w:rsidRDefault="00554053">
            <w:pPr>
              <w:pStyle w:val="TableParagraph"/>
              <w:spacing w:before="7"/>
              <w:rPr>
                <w:rFonts w:ascii="Arial"/>
                <w:sz w:val="20"/>
              </w:rPr>
            </w:pPr>
          </w:p>
          <w:p w:rsidR="00554053" w:rsidRDefault="00B532F1">
            <w:pPr>
              <w:pStyle w:val="TableParagraph"/>
              <w:spacing w:before="1"/>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554053">
            <w:pPr>
              <w:pStyle w:val="TableParagraph"/>
              <w:spacing w:before="6"/>
              <w:rPr>
                <w:rFonts w:ascii="Arial"/>
                <w:sz w:val="18"/>
              </w:rPr>
            </w:pPr>
          </w:p>
          <w:p w:rsidR="00554053" w:rsidRDefault="00B532F1">
            <w:pPr>
              <w:pStyle w:val="TableParagraph"/>
              <w:spacing w:before="1"/>
              <w:ind w:right="70"/>
              <w:jc w:val="right"/>
              <w:rPr>
                <w:rFonts w:ascii="Arial"/>
                <w:sz w:val="20"/>
              </w:rPr>
            </w:pPr>
            <w:r>
              <w:rPr>
                <w:rFonts w:ascii="Arial"/>
                <w:w w:val="99"/>
                <w:sz w:val="20"/>
              </w:rPr>
              <w:t>-</w:t>
            </w:r>
          </w:p>
        </w:tc>
      </w:tr>
      <w:tr w:rsidR="00554053">
        <w:trPr>
          <w:trHeight w:hRule="exact" w:val="250"/>
        </w:trPr>
        <w:tc>
          <w:tcPr>
            <w:tcW w:w="4150" w:type="dxa"/>
          </w:tcPr>
          <w:p w:rsidR="00554053" w:rsidRDefault="00B532F1">
            <w:pPr>
              <w:pStyle w:val="TableParagraph"/>
              <w:spacing w:before="6"/>
              <w:ind w:left="200"/>
              <w:rPr>
                <w:rFonts w:ascii="Arial"/>
                <w:sz w:val="20"/>
              </w:rPr>
            </w:pPr>
            <w:r>
              <w:rPr>
                <w:rFonts w:ascii="Arial"/>
                <w:sz w:val="20"/>
              </w:rPr>
              <w:t>Deducible por accidente</w:t>
            </w:r>
          </w:p>
        </w:tc>
        <w:tc>
          <w:tcPr>
            <w:tcW w:w="3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383</w:t>
            </w:r>
          </w:p>
        </w:tc>
        <w:tc>
          <w:tcPr>
            <w:tcW w:w="170"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1</w:t>
            </w:r>
          </w:p>
        </w:tc>
        <w:tc>
          <w:tcPr>
            <w:tcW w:w="425"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4150" w:type="dxa"/>
          </w:tcPr>
          <w:p w:rsidR="00554053" w:rsidRDefault="00B532F1">
            <w:pPr>
              <w:pStyle w:val="TableParagraph"/>
              <w:spacing w:before="6"/>
              <w:ind w:left="200"/>
              <w:rPr>
                <w:rFonts w:ascii="Arial"/>
                <w:sz w:val="20"/>
              </w:rPr>
            </w:pPr>
            <w:r>
              <w:rPr>
                <w:rFonts w:ascii="Arial"/>
                <w:sz w:val="20"/>
              </w:rPr>
              <w:t>Seguros obras de arte</w:t>
            </w:r>
          </w:p>
        </w:tc>
        <w:tc>
          <w:tcPr>
            <w:tcW w:w="3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262</w:t>
            </w:r>
          </w:p>
        </w:tc>
        <w:tc>
          <w:tcPr>
            <w:tcW w:w="170"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1</w:t>
            </w:r>
          </w:p>
        </w:tc>
        <w:tc>
          <w:tcPr>
            <w:tcW w:w="425"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4150" w:type="dxa"/>
          </w:tcPr>
          <w:p w:rsidR="00554053" w:rsidRDefault="00B532F1">
            <w:pPr>
              <w:pStyle w:val="TableParagraph"/>
              <w:spacing w:before="5"/>
              <w:ind w:left="200"/>
              <w:rPr>
                <w:rFonts w:ascii="Arial"/>
                <w:sz w:val="20"/>
              </w:rPr>
            </w:pPr>
            <w:r>
              <w:rPr>
                <w:rFonts w:ascii="Arial"/>
                <w:sz w:val="20"/>
              </w:rPr>
              <w:t>Suscripciones y cuotas</w:t>
            </w:r>
          </w:p>
        </w:tc>
        <w:tc>
          <w:tcPr>
            <w:tcW w:w="353" w:type="dxa"/>
          </w:tcPr>
          <w:p w:rsidR="00554053" w:rsidRDefault="00554053"/>
        </w:tc>
        <w:tc>
          <w:tcPr>
            <w:tcW w:w="984" w:type="dxa"/>
          </w:tcPr>
          <w:p w:rsidR="00554053" w:rsidRDefault="00B532F1">
            <w:pPr>
              <w:pStyle w:val="TableParagraph"/>
              <w:spacing w:before="5"/>
              <w:ind w:right="70"/>
              <w:jc w:val="right"/>
              <w:rPr>
                <w:rFonts w:ascii="Arial"/>
                <w:sz w:val="20"/>
              </w:rPr>
            </w:pPr>
            <w:r>
              <w:rPr>
                <w:rFonts w:ascii="Arial"/>
                <w:sz w:val="20"/>
              </w:rPr>
              <w:t>229</w:t>
            </w:r>
          </w:p>
        </w:tc>
        <w:tc>
          <w:tcPr>
            <w:tcW w:w="170" w:type="dxa"/>
          </w:tcPr>
          <w:p w:rsidR="00554053" w:rsidRDefault="00554053"/>
        </w:tc>
        <w:tc>
          <w:tcPr>
            <w:tcW w:w="590" w:type="dxa"/>
          </w:tcPr>
          <w:p w:rsidR="00554053" w:rsidRDefault="00B532F1">
            <w:pPr>
              <w:pStyle w:val="TableParagraph"/>
              <w:spacing w:before="5"/>
              <w:ind w:right="69"/>
              <w:jc w:val="right"/>
              <w:rPr>
                <w:rFonts w:ascii="Arial"/>
                <w:sz w:val="20"/>
              </w:rPr>
            </w:pPr>
            <w:r>
              <w:rPr>
                <w:rFonts w:ascii="Arial"/>
                <w:w w:val="99"/>
                <w:sz w:val="20"/>
              </w:rPr>
              <w:t>1</w:t>
            </w:r>
          </w:p>
        </w:tc>
        <w:tc>
          <w:tcPr>
            <w:tcW w:w="425" w:type="dxa"/>
          </w:tcPr>
          <w:p w:rsidR="00554053" w:rsidRDefault="00554053"/>
        </w:tc>
        <w:tc>
          <w:tcPr>
            <w:tcW w:w="965" w:type="dxa"/>
          </w:tcPr>
          <w:p w:rsidR="00554053" w:rsidRDefault="00B532F1">
            <w:pPr>
              <w:pStyle w:val="TableParagraph"/>
              <w:spacing w:before="5"/>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70"/>
        </w:trPr>
        <w:tc>
          <w:tcPr>
            <w:tcW w:w="4150" w:type="dxa"/>
          </w:tcPr>
          <w:p w:rsidR="00554053" w:rsidRDefault="00B532F1">
            <w:pPr>
              <w:pStyle w:val="TableParagraph"/>
              <w:spacing w:before="6"/>
              <w:ind w:left="200"/>
              <w:rPr>
                <w:rFonts w:ascii="Arial"/>
                <w:sz w:val="20"/>
              </w:rPr>
            </w:pPr>
            <w:r>
              <w:rPr>
                <w:rFonts w:ascii="Arial"/>
                <w:sz w:val="20"/>
              </w:rPr>
              <w:t>Responsabilidad patrimonial</w:t>
            </w:r>
          </w:p>
        </w:tc>
        <w:tc>
          <w:tcPr>
            <w:tcW w:w="3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197</w:t>
            </w:r>
          </w:p>
        </w:tc>
        <w:tc>
          <w:tcPr>
            <w:tcW w:w="170" w:type="dxa"/>
          </w:tcPr>
          <w:p w:rsidR="00554053" w:rsidRDefault="00554053"/>
        </w:tc>
        <w:tc>
          <w:tcPr>
            <w:tcW w:w="590" w:type="dxa"/>
          </w:tcPr>
          <w:p w:rsidR="00554053" w:rsidRDefault="00B532F1">
            <w:pPr>
              <w:pStyle w:val="TableParagraph"/>
              <w:spacing w:before="6"/>
              <w:ind w:right="69"/>
              <w:jc w:val="right"/>
              <w:rPr>
                <w:rFonts w:ascii="Arial"/>
                <w:sz w:val="20"/>
              </w:rPr>
            </w:pPr>
            <w:r>
              <w:rPr>
                <w:rFonts w:ascii="Arial"/>
                <w:w w:val="99"/>
                <w:sz w:val="20"/>
              </w:rPr>
              <w:t>1</w:t>
            </w:r>
          </w:p>
        </w:tc>
        <w:tc>
          <w:tcPr>
            <w:tcW w:w="425"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70"/>
        </w:trPr>
        <w:tc>
          <w:tcPr>
            <w:tcW w:w="4150" w:type="dxa"/>
          </w:tcPr>
          <w:p w:rsidR="00554053" w:rsidRDefault="00B532F1">
            <w:pPr>
              <w:pStyle w:val="TableParagraph"/>
              <w:spacing w:before="26"/>
              <w:ind w:left="200"/>
              <w:rPr>
                <w:rFonts w:ascii="Arial"/>
                <w:sz w:val="20"/>
              </w:rPr>
            </w:pPr>
            <w:r>
              <w:rPr>
                <w:rFonts w:ascii="Arial"/>
                <w:sz w:val="20"/>
              </w:rPr>
              <w:t>Seguros responsabilidad civil</w:t>
            </w:r>
          </w:p>
        </w:tc>
        <w:tc>
          <w:tcPr>
            <w:tcW w:w="353" w:type="dxa"/>
          </w:tcPr>
          <w:p w:rsidR="00554053" w:rsidRDefault="00554053"/>
        </w:tc>
        <w:tc>
          <w:tcPr>
            <w:tcW w:w="984" w:type="dxa"/>
          </w:tcPr>
          <w:p w:rsidR="00554053" w:rsidRDefault="00B532F1">
            <w:pPr>
              <w:pStyle w:val="TableParagraph"/>
              <w:spacing w:before="26"/>
              <w:ind w:right="70"/>
              <w:jc w:val="right"/>
              <w:rPr>
                <w:rFonts w:ascii="Arial"/>
                <w:sz w:val="20"/>
              </w:rPr>
            </w:pPr>
            <w:r>
              <w:rPr>
                <w:rFonts w:ascii="Arial"/>
                <w:sz w:val="20"/>
              </w:rPr>
              <w:t>171</w:t>
            </w:r>
          </w:p>
        </w:tc>
        <w:tc>
          <w:tcPr>
            <w:tcW w:w="170" w:type="dxa"/>
          </w:tcPr>
          <w:p w:rsidR="00554053" w:rsidRDefault="00554053"/>
        </w:tc>
        <w:tc>
          <w:tcPr>
            <w:tcW w:w="590" w:type="dxa"/>
          </w:tcPr>
          <w:p w:rsidR="00554053" w:rsidRDefault="00B532F1">
            <w:pPr>
              <w:pStyle w:val="TableParagraph"/>
              <w:spacing w:before="26"/>
              <w:ind w:right="69"/>
              <w:jc w:val="right"/>
              <w:rPr>
                <w:rFonts w:ascii="Arial"/>
                <w:sz w:val="20"/>
              </w:rPr>
            </w:pPr>
            <w:r>
              <w:rPr>
                <w:rFonts w:ascii="Arial"/>
                <w:w w:val="99"/>
                <w:sz w:val="20"/>
              </w:rPr>
              <w:t>1</w:t>
            </w:r>
          </w:p>
        </w:tc>
        <w:tc>
          <w:tcPr>
            <w:tcW w:w="425" w:type="dxa"/>
          </w:tcPr>
          <w:p w:rsidR="00554053" w:rsidRDefault="00554053"/>
        </w:tc>
        <w:tc>
          <w:tcPr>
            <w:tcW w:w="965" w:type="dxa"/>
          </w:tcPr>
          <w:p w:rsidR="00554053" w:rsidRDefault="00B532F1">
            <w:pPr>
              <w:pStyle w:val="TableParagraph"/>
              <w:spacing w:before="26"/>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26"/>
              <w:ind w:right="70"/>
              <w:jc w:val="right"/>
              <w:rPr>
                <w:rFonts w:ascii="Arial"/>
                <w:sz w:val="20"/>
              </w:rPr>
            </w:pPr>
            <w:r>
              <w:rPr>
                <w:rFonts w:ascii="Arial"/>
                <w:w w:val="99"/>
                <w:sz w:val="20"/>
              </w:rPr>
              <w:t>-</w:t>
            </w:r>
          </w:p>
        </w:tc>
      </w:tr>
      <w:tr w:rsidR="00554053">
        <w:trPr>
          <w:trHeight w:hRule="exact" w:val="250"/>
        </w:trPr>
        <w:tc>
          <w:tcPr>
            <w:tcW w:w="4150" w:type="dxa"/>
          </w:tcPr>
          <w:p w:rsidR="00554053" w:rsidRDefault="00B532F1">
            <w:pPr>
              <w:pStyle w:val="TableParagraph"/>
              <w:spacing w:before="6"/>
              <w:ind w:left="200"/>
              <w:rPr>
                <w:rFonts w:ascii="Arial"/>
                <w:sz w:val="20"/>
              </w:rPr>
            </w:pPr>
            <w:r>
              <w:rPr>
                <w:rFonts w:ascii="Arial"/>
                <w:sz w:val="20"/>
              </w:rPr>
              <w:t>Impuestos y derechos</w:t>
            </w:r>
          </w:p>
        </w:tc>
        <w:tc>
          <w:tcPr>
            <w:tcW w:w="353"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106</w:t>
            </w:r>
          </w:p>
        </w:tc>
        <w:tc>
          <w:tcPr>
            <w:tcW w:w="170"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c>
          <w:tcPr>
            <w:tcW w:w="425" w:type="dxa"/>
          </w:tcPr>
          <w:p w:rsidR="00554053" w:rsidRDefault="00554053"/>
        </w:tc>
        <w:tc>
          <w:tcPr>
            <w:tcW w:w="965" w:type="dxa"/>
          </w:tcPr>
          <w:p w:rsidR="00554053" w:rsidRDefault="00B532F1">
            <w:pPr>
              <w:pStyle w:val="TableParagraph"/>
              <w:spacing w:before="6"/>
              <w:ind w:right="70"/>
              <w:jc w:val="right"/>
              <w:rPr>
                <w:rFonts w:ascii="Arial"/>
                <w:sz w:val="20"/>
              </w:rPr>
            </w:pPr>
            <w:r>
              <w:rPr>
                <w:rFonts w:ascii="Arial"/>
                <w:w w:val="99"/>
                <w:sz w:val="20"/>
              </w:rPr>
              <w:t>-</w:t>
            </w:r>
          </w:p>
        </w:tc>
        <w:tc>
          <w:tcPr>
            <w:tcW w:w="211" w:type="dxa"/>
          </w:tcPr>
          <w:p w:rsidR="00554053" w:rsidRDefault="00554053"/>
        </w:tc>
        <w:tc>
          <w:tcPr>
            <w:tcW w:w="59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35"/>
        </w:trPr>
        <w:tc>
          <w:tcPr>
            <w:tcW w:w="4150" w:type="dxa"/>
          </w:tcPr>
          <w:p w:rsidR="00554053" w:rsidRDefault="00B532F1">
            <w:pPr>
              <w:pStyle w:val="TableParagraph"/>
              <w:spacing w:before="6"/>
              <w:ind w:left="200"/>
              <w:rPr>
                <w:rFonts w:ascii="Arial"/>
                <w:sz w:val="20"/>
              </w:rPr>
            </w:pPr>
            <w:r>
              <w:rPr>
                <w:rFonts w:ascii="Arial"/>
                <w:sz w:val="20"/>
              </w:rPr>
              <w:t>Otros gastos y responsabilidades</w:t>
            </w:r>
          </w:p>
        </w:tc>
        <w:tc>
          <w:tcPr>
            <w:tcW w:w="353" w:type="dxa"/>
          </w:tcPr>
          <w:p w:rsidR="00554053" w:rsidRDefault="00554053"/>
        </w:tc>
        <w:tc>
          <w:tcPr>
            <w:tcW w:w="984" w:type="dxa"/>
            <w:tcBorders>
              <w:bottom w:val="single" w:sz="4" w:space="0" w:color="000000"/>
            </w:tcBorders>
          </w:tcPr>
          <w:p w:rsidR="00554053" w:rsidRDefault="00B532F1">
            <w:pPr>
              <w:pStyle w:val="TableParagraph"/>
              <w:spacing w:before="6"/>
              <w:ind w:right="70"/>
              <w:jc w:val="right"/>
              <w:rPr>
                <w:rFonts w:ascii="Arial"/>
                <w:sz w:val="20"/>
              </w:rPr>
            </w:pPr>
            <w:r>
              <w:rPr>
                <w:rFonts w:ascii="Arial"/>
                <w:sz w:val="20"/>
              </w:rPr>
              <w:t>23</w:t>
            </w:r>
          </w:p>
        </w:tc>
        <w:tc>
          <w:tcPr>
            <w:tcW w:w="170" w:type="dxa"/>
          </w:tcPr>
          <w:p w:rsidR="00554053" w:rsidRDefault="00554053"/>
        </w:tc>
        <w:tc>
          <w:tcPr>
            <w:tcW w:w="59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425" w:type="dxa"/>
          </w:tcPr>
          <w:p w:rsidR="00554053" w:rsidRDefault="00554053"/>
        </w:tc>
        <w:tc>
          <w:tcPr>
            <w:tcW w:w="965"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c>
          <w:tcPr>
            <w:tcW w:w="211" w:type="dxa"/>
          </w:tcPr>
          <w:p w:rsidR="00554053" w:rsidRDefault="00554053"/>
        </w:tc>
        <w:tc>
          <w:tcPr>
            <w:tcW w:w="59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9"/>
        </w:trPr>
        <w:tc>
          <w:tcPr>
            <w:tcW w:w="4150" w:type="dxa"/>
          </w:tcPr>
          <w:p w:rsidR="00554053" w:rsidRDefault="00B532F1">
            <w:pPr>
              <w:pStyle w:val="TableParagraph"/>
              <w:spacing w:before="11"/>
              <w:ind w:left="1673" w:right="1576"/>
              <w:jc w:val="center"/>
              <w:rPr>
                <w:rFonts w:ascii="Arial"/>
                <w:sz w:val="20"/>
              </w:rPr>
            </w:pPr>
            <w:r>
              <w:rPr>
                <w:rFonts w:ascii="Arial"/>
                <w:sz w:val="20"/>
              </w:rPr>
              <w:t>Total</w:t>
            </w:r>
          </w:p>
        </w:tc>
        <w:tc>
          <w:tcPr>
            <w:tcW w:w="353" w:type="dxa"/>
          </w:tcPr>
          <w:p w:rsidR="00554053" w:rsidRDefault="00B532F1">
            <w:pPr>
              <w:pStyle w:val="TableParagraph"/>
              <w:spacing w:before="11"/>
              <w:ind w:left="103"/>
              <w:rPr>
                <w:rFonts w:ascii="Arial"/>
                <w:sz w:val="20"/>
              </w:rPr>
            </w:pPr>
            <w:r>
              <w:rPr>
                <w:rFonts w:ascii="Arial"/>
                <w:w w:val="99"/>
                <w:sz w:val="20"/>
              </w:rPr>
              <w:t>$</w:t>
            </w:r>
          </w:p>
        </w:tc>
        <w:tc>
          <w:tcPr>
            <w:tcW w:w="984" w:type="dxa"/>
            <w:tcBorders>
              <w:top w:val="single" w:sz="4" w:space="0" w:color="000000"/>
              <w:bottom w:val="double" w:sz="6" w:space="0" w:color="000000"/>
            </w:tcBorders>
          </w:tcPr>
          <w:p w:rsidR="00554053" w:rsidRDefault="00B532F1">
            <w:pPr>
              <w:pStyle w:val="TableParagraph"/>
              <w:spacing w:before="7"/>
              <w:ind w:right="70"/>
              <w:jc w:val="right"/>
              <w:rPr>
                <w:rFonts w:ascii="Arial"/>
                <w:sz w:val="20"/>
              </w:rPr>
            </w:pPr>
            <w:r>
              <w:rPr>
                <w:rFonts w:ascii="Arial"/>
                <w:sz w:val="20"/>
              </w:rPr>
              <w:t>30,585</w:t>
            </w:r>
          </w:p>
        </w:tc>
        <w:tc>
          <w:tcPr>
            <w:tcW w:w="170" w:type="dxa"/>
          </w:tcPr>
          <w:p w:rsidR="00554053" w:rsidRDefault="00554053"/>
        </w:tc>
        <w:tc>
          <w:tcPr>
            <w:tcW w:w="590"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100</w:t>
            </w:r>
          </w:p>
        </w:tc>
        <w:tc>
          <w:tcPr>
            <w:tcW w:w="425" w:type="dxa"/>
          </w:tcPr>
          <w:p w:rsidR="00554053" w:rsidRDefault="00B532F1">
            <w:pPr>
              <w:pStyle w:val="TableParagraph"/>
              <w:spacing w:before="11"/>
              <w:jc w:val="center"/>
              <w:rPr>
                <w:rFonts w:ascii="Arial"/>
                <w:sz w:val="20"/>
              </w:rPr>
            </w:pPr>
            <w:r>
              <w:rPr>
                <w:rFonts w:ascii="Arial"/>
                <w:w w:val="99"/>
                <w:sz w:val="20"/>
              </w:rPr>
              <w:t>$</w:t>
            </w:r>
          </w:p>
        </w:tc>
        <w:tc>
          <w:tcPr>
            <w:tcW w:w="965"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25,426</w:t>
            </w:r>
          </w:p>
        </w:tc>
        <w:tc>
          <w:tcPr>
            <w:tcW w:w="211" w:type="dxa"/>
          </w:tcPr>
          <w:p w:rsidR="00554053" w:rsidRDefault="00554053"/>
        </w:tc>
        <w:tc>
          <w:tcPr>
            <w:tcW w:w="590"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83</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4" w:type="dxa"/>
        <w:tblBorders>
          <w:top w:val="nil"/>
          <w:left w:val="nil"/>
          <w:bottom w:val="nil"/>
          <w:right w:val="nil"/>
          <w:insideH w:val="nil"/>
          <w:insideV w:val="nil"/>
        </w:tblBorders>
        <w:tblLayout w:type="fixed"/>
        <w:tblLook w:val="01E0" w:firstRow="1" w:lastRow="1" w:firstColumn="1" w:lastColumn="1" w:noHBand="0" w:noVBand="0"/>
      </w:tblPr>
      <w:tblGrid>
        <w:gridCol w:w="7496"/>
        <w:gridCol w:w="3452"/>
      </w:tblGrid>
      <w:tr w:rsidR="00554053">
        <w:trPr>
          <w:trHeight w:hRule="exact" w:val="268"/>
        </w:trPr>
        <w:tc>
          <w:tcPr>
            <w:tcW w:w="7496" w:type="dxa"/>
          </w:tcPr>
          <w:p w:rsidR="00554053" w:rsidRDefault="00B532F1">
            <w:pPr>
              <w:pStyle w:val="TableParagraph"/>
              <w:spacing w:line="268" w:lineRule="exact"/>
              <w:ind w:left="200"/>
              <w:rPr>
                <w:rFonts w:ascii="Arial"/>
                <w:sz w:val="24"/>
              </w:rPr>
            </w:pPr>
            <w:r>
              <w:rPr>
                <w:rFonts w:ascii="Arial"/>
                <w:sz w:val="24"/>
                <w:u w:val="single"/>
              </w:rPr>
              <w:t>Servicios financieros, bancarios y comerciales</w:t>
            </w:r>
          </w:p>
        </w:tc>
        <w:tc>
          <w:tcPr>
            <w:tcW w:w="3452" w:type="dxa"/>
          </w:tcPr>
          <w:p w:rsidR="00554053" w:rsidRDefault="00B532F1">
            <w:pPr>
              <w:pStyle w:val="TableParagraph"/>
              <w:spacing w:line="268" w:lineRule="exact"/>
              <w:ind w:right="198"/>
              <w:jc w:val="right"/>
              <w:rPr>
                <w:rFonts w:ascii="Arial"/>
                <w:sz w:val="24"/>
              </w:rPr>
            </w:pPr>
            <w:r>
              <w:rPr>
                <w:rFonts w:ascii="Arial"/>
                <w:sz w:val="24"/>
              </w:rPr>
              <w:t>$22,402</w:t>
            </w:r>
          </w:p>
        </w:tc>
      </w:tr>
    </w:tbl>
    <w:p w:rsidR="00554053" w:rsidRDefault="00554053">
      <w:pPr>
        <w:pStyle w:val="Textoindependiente"/>
        <w:spacing w:before="11"/>
        <w:rPr>
          <w:sz w:val="15"/>
        </w:rPr>
      </w:pPr>
    </w:p>
    <w:p w:rsidR="00554053" w:rsidRDefault="00B532F1">
      <w:pPr>
        <w:pStyle w:val="Textoindependiente"/>
        <w:spacing w:before="92"/>
        <w:ind w:left="732"/>
      </w:pPr>
      <w:r>
        <w:t>Los conceptos registrados en esta cuenta se integran como sigue:</w:t>
      </w:r>
    </w:p>
    <w:p w:rsidR="00554053" w:rsidRDefault="00554053">
      <w:pPr>
        <w:pStyle w:val="Textoindependiente"/>
        <w:rPr>
          <w:sz w:val="20"/>
        </w:rPr>
      </w:pPr>
    </w:p>
    <w:p w:rsidR="00554053" w:rsidRDefault="00554053">
      <w:pPr>
        <w:pStyle w:val="Textoindependiente"/>
        <w:spacing w:before="4"/>
        <w:rPr>
          <w:sz w:val="29"/>
        </w:rPr>
      </w:pPr>
    </w:p>
    <w:tbl>
      <w:tblPr>
        <w:tblStyle w:val="TableNormal"/>
        <w:tblW w:w="0" w:type="auto"/>
        <w:tblInd w:w="1952" w:type="dxa"/>
        <w:tblBorders>
          <w:top w:val="nil"/>
          <w:left w:val="nil"/>
          <w:bottom w:val="nil"/>
          <w:right w:val="nil"/>
          <w:insideH w:val="nil"/>
          <w:insideV w:val="nil"/>
        </w:tblBorders>
        <w:tblLayout w:type="fixed"/>
        <w:tblLook w:val="01E0" w:firstRow="1" w:lastRow="1" w:firstColumn="1" w:lastColumn="1" w:noHBand="0" w:noVBand="0"/>
      </w:tblPr>
      <w:tblGrid>
        <w:gridCol w:w="3265"/>
        <w:gridCol w:w="338"/>
        <w:gridCol w:w="1279"/>
        <w:gridCol w:w="245"/>
        <w:gridCol w:w="593"/>
        <w:gridCol w:w="538"/>
        <w:gridCol w:w="962"/>
        <w:gridCol w:w="154"/>
        <w:gridCol w:w="593"/>
      </w:tblGrid>
      <w:tr w:rsidR="00554053">
        <w:trPr>
          <w:trHeight w:hRule="exact" w:val="277"/>
        </w:trPr>
        <w:tc>
          <w:tcPr>
            <w:tcW w:w="3265" w:type="dxa"/>
          </w:tcPr>
          <w:p w:rsidR="00554053" w:rsidRDefault="00B532F1">
            <w:pPr>
              <w:pStyle w:val="TableParagraph"/>
              <w:spacing w:line="223" w:lineRule="exact"/>
              <w:ind w:left="1289" w:right="1078"/>
              <w:jc w:val="center"/>
              <w:rPr>
                <w:rFonts w:ascii="Arial"/>
                <w:sz w:val="20"/>
              </w:rPr>
            </w:pPr>
            <w:r>
              <w:rPr>
                <w:rFonts w:ascii="Arial"/>
                <w:sz w:val="20"/>
                <w:u w:val="single"/>
              </w:rPr>
              <w:t>Concepto</w:t>
            </w:r>
          </w:p>
        </w:tc>
        <w:tc>
          <w:tcPr>
            <w:tcW w:w="338" w:type="dxa"/>
          </w:tcPr>
          <w:p w:rsidR="00554053" w:rsidRDefault="00554053"/>
        </w:tc>
        <w:tc>
          <w:tcPr>
            <w:tcW w:w="1279" w:type="dxa"/>
          </w:tcPr>
          <w:p w:rsidR="00554053" w:rsidRDefault="00B532F1">
            <w:pPr>
              <w:pStyle w:val="TableParagraph"/>
              <w:spacing w:line="223" w:lineRule="exact"/>
              <w:ind w:left="300"/>
              <w:rPr>
                <w:rFonts w:ascii="Arial"/>
                <w:sz w:val="20"/>
              </w:rPr>
            </w:pPr>
            <w:r>
              <w:rPr>
                <w:rFonts w:ascii="Arial"/>
                <w:sz w:val="20"/>
                <w:u w:val="single"/>
              </w:rPr>
              <w:t>Importe</w:t>
            </w:r>
          </w:p>
        </w:tc>
        <w:tc>
          <w:tcPr>
            <w:tcW w:w="245"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538" w:type="dxa"/>
          </w:tcPr>
          <w:p w:rsidR="00554053" w:rsidRDefault="00554053"/>
        </w:tc>
        <w:tc>
          <w:tcPr>
            <w:tcW w:w="962" w:type="dxa"/>
          </w:tcPr>
          <w:p w:rsidR="00554053" w:rsidRDefault="00B532F1">
            <w:pPr>
              <w:pStyle w:val="TableParagraph"/>
              <w:spacing w:line="223" w:lineRule="exact"/>
              <w:ind w:right="127"/>
              <w:jc w:val="right"/>
              <w:rPr>
                <w:rFonts w:ascii="Arial"/>
                <w:sz w:val="20"/>
              </w:rPr>
            </w:pPr>
            <w:r>
              <w:rPr>
                <w:rFonts w:ascii="Arial"/>
                <w:sz w:val="20"/>
                <w:u w:val="single"/>
              </w:rPr>
              <w:t>Alcance</w:t>
            </w:r>
          </w:p>
        </w:tc>
        <w:tc>
          <w:tcPr>
            <w:tcW w:w="154"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289"/>
        </w:trPr>
        <w:tc>
          <w:tcPr>
            <w:tcW w:w="3265" w:type="dxa"/>
          </w:tcPr>
          <w:p w:rsidR="00554053" w:rsidRDefault="00B532F1">
            <w:pPr>
              <w:pStyle w:val="TableParagraph"/>
              <w:spacing w:before="47"/>
              <w:ind w:left="200"/>
              <w:rPr>
                <w:rFonts w:ascii="Arial" w:hAnsi="Arial"/>
                <w:sz w:val="20"/>
              </w:rPr>
            </w:pPr>
            <w:r>
              <w:rPr>
                <w:rFonts w:ascii="Arial" w:hAnsi="Arial"/>
                <w:sz w:val="20"/>
              </w:rPr>
              <w:t>Seguros de vehículos y edificios</w:t>
            </w:r>
          </w:p>
        </w:tc>
        <w:tc>
          <w:tcPr>
            <w:tcW w:w="338" w:type="dxa"/>
          </w:tcPr>
          <w:p w:rsidR="00554053" w:rsidRDefault="00B532F1">
            <w:pPr>
              <w:pStyle w:val="TableParagraph"/>
              <w:spacing w:before="47"/>
              <w:ind w:right="69"/>
              <w:jc w:val="right"/>
              <w:rPr>
                <w:rFonts w:ascii="Arial"/>
                <w:sz w:val="20"/>
              </w:rPr>
            </w:pPr>
            <w:r>
              <w:rPr>
                <w:rFonts w:ascii="Arial"/>
                <w:w w:val="99"/>
                <w:sz w:val="20"/>
              </w:rPr>
              <w:t>$</w:t>
            </w:r>
          </w:p>
        </w:tc>
        <w:tc>
          <w:tcPr>
            <w:tcW w:w="1279" w:type="dxa"/>
          </w:tcPr>
          <w:p w:rsidR="00554053" w:rsidRDefault="00B532F1">
            <w:pPr>
              <w:pStyle w:val="TableParagraph"/>
              <w:spacing w:before="47"/>
              <w:ind w:right="69"/>
              <w:jc w:val="right"/>
              <w:rPr>
                <w:rFonts w:ascii="Arial"/>
                <w:sz w:val="20"/>
              </w:rPr>
            </w:pPr>
            <w:r>
              <w:rPr>
                <w:rFonts w:ascii="Arial"/>
                <w:sz w:val="20"/>
              </w:rPr>
              <w:t>9,291</w:t>
            </w:r>
          </w:p>
        </w:tc>
        <w:tc>
          <w:tcPr>
            <w:tcW w:w="245" w:type="dxa"/>
          </w:tcPr>
          <w:p w:rsidR="00554053" w:rsidRDefault="00554053"/>
        </w:tc>
        <w:tc>
          <w:tcPr>
            <w:tcW w:w="593" w:type="dxa"/>
          </w:tcPr>
          <w:p w:rsidR="00554053" w:rsidRDefault="00B532F1">
            <w:pPr>
              <w:pStyle w:val="TableParagraph"/>
              <w:spacing w:before="47"/>
              <w:ind w:right="72"/>
              <w:jc w:val="right"/>
              <w:rPr>
                <w:rFonts w:ascii="Arial"/>
                <w:sz w:val="20"/>
              </w:rPr>
            </w:pPr>
            <w:r>
              <w:rPr>
                <w:rFonts w:ascii="Arial"/>
                <w:sz w:val="20"/>
              </w:rPr>
              <w:t>42</w:t>
            </w:r>
          </w:p>
        </w:tc>
        <w:tc>
          <w:tcPr>
            <w:tcW w:w="538" w:type="dxa"/>
          </w:tcPr>
          <w:p w:rsidR="00554053" w:rsidRDefault="00B532F1">
            <w:pPr>
              <w:pStyle w:val="TableParagraph"/>
              <w:spacing w:before="47"/>
              <w:ind w:right="2"/>
              <w:jc w:val="center"/>
              <w:rPr>
                <w:rFonts w:ascii="Arial"/>
                <w:sz w:val="20"/>
              </w:rPr>
            </w:pPr>
            <w:r>
              <w:rPr>
                <w:rFonts w:ascii="Arial"/>
                <w:w w:val="99"/>
                <w:sz w:val="20"/>
              </w:rPr>
              <w:t>$</w:t>
            </w:r>
          </w:p>
        </w:tc>
        <w:tc>
          <w:tcPr>
            <w:tcW w:w="962" w:type="dxa"/>
          </w:tcPr>
          <w:p w:rsidR="00554053" w:rsidRDefault="00B532F1">
            <w:pPr>
              <w:pStyle w:val="TableParagraph"/>
              <w:spacing w:before="47"/>
              <w:ind w:right="69"/>
              <w:jc w:val="right"/>
              <w:rPr>
                <w:rFonts w:ascii="Arial"/>
                <w:sz w:val="20"/>
              </w:rPr>
            </w:pPr>
            <w:r>
              <w:rPr>
                <w:rFonts w:ascii="Arial"/>
                <w:sz w:val="20"/>
              </w:rPr>
              <w:t>5,219</w:t>
            </w:r>
          </w:p>
        </w:tc>
        <w:tc>
          <w:tcPr>
            <w:tcW w:w="154" w:type="dxa"/>
          </w:tcPr>
          <w:p w:rsidR="00554053" w:rsidRDefault="00554053"/>
        </w:tc>
        <w:tc>
          <w:tcPr>
            <w:tcW w:w="593" w:type="dxa"/>
          </w:tcPr>
          <w:p w:rsidR="00554053" w:rsidRDefault="00B532F1">
            <w:pPr>
              <w:pStyle w:val="TableParagraph"/>
              <w:spacing w:before="47"/>
              <w:ind w:right="72"/>
              <w:jc w:val="right"/>
              <w:rPr>
                <w:rFonts w:ascii="Arial"/>
                <w:sz w:val="20"/>
              </w:rPr>
            </w:pPr>
            <w:r>
              <w:rPr>
                <w:rFonts w:ascii="Arial"/>
                <w:sz w:val="20"/>
              </w:rPr>
              <w:t>56</w:t>
            </w:r>
          </w:p>
        </w:tc>
      </w:tr>
      <w:tr w:rsidR="00554053">
        <w:trPr>
          <w:trHeight w:hRule="exact" w:val="248"/>
        </w:trPr>
        <w:tc>
          <w:tcPr>
            <w:tcW w:w="3265" w:type="dxa"/>
          </w:tcPr>
          <w:p w:rsidR="00554053" w:rsidRDefault="00B532F1">
            <w:pPr>
              <w:pStyle w:val="TableParagraph"/>
              <w:spacing w:before="5"/>
              <w:ind w:left="200"/>
              <w:rPr>
                <w:rFonts w:ascii="Arial"/>
                <w:sz w:val="20"/>
              </w:rPr>
            </w:pPr>
            <w:r>
              <w:rPr>
                <w:rFonts w:ascii="Arial"/>
                <w:sz w:val="20"/>
              </w:rPr>
              <w:t>Servicios de cobranza</w:t>
            </w:r>
          </w:p>
        </w:tc>
        <w:tc>
          <w:tcPr>
            <w:tcW w:w="338" w:type="dxa"/>
          </w:tcPr>
          <w:p w:rsidR="00554053" w:rsidRDefault="00554053"/>
        </w:tc>
        <w:tc>
          <w:tcPr>
            <w:tcW w:w="1279" w:type="dxa"/>
          </w:tcPr>
          <w:p w:rsidR="00554053" w:rsidRDefault="00B532F1">
            <w:pPr>
              <w:pStyle w:val="TableParagraph"/>
              <w:spacing w:before="5"/>
              <w:ind w:right="69"/>
              <w:jc w:val="right"/>
              <w:rPr>
                <w:rFonts w:ascii="Arial"/>
                <w:sz w:val="20"/>
              </w:rPr>
            </w:pPr>
            <w:r>
              <w:rPr>
                <w:rFonts w:ascii="Arial"/>
                <w:sz w:val="20"/>
              </w:rPr>
              <w:t>7,226</w:t>
            </w:r>
          </w:p>
        </w:tc>
        <w:tc>
          <w:tcPr>
            <w:tcW w:w="245" w:type="dxa"/>
          </w:tcPr>
          <w:p w:rsidR="00554053" w:rsidRDefault="00554053"/>
        </w:tc>
        <w:tc>
          <w:tcPr>
            <w:tcW w:w="593" w:type="dxa"/>
          </w:tcPr>
          <w:p w:rsidR="00554053" w:rsidRDefault="00B532F1">
            <w:pPr>
              <w:pStyle w:val="TableParagraph"/>
              <w:spacing w:before="5"/>
              <w:ind w:right="72"/>
              <w:jc w:val="right"/>
              <w:rPr>
                <w:rFonts w:ascii="Arial"/>
                <w:sz w:val="20"/>
              </w:rPr>
            </w:pPr>
            <w:r>
              <w:rPr>
                <w:rFonts w:ascii="Arial"/>
                <w:sz w:val="20"/>
              </w:rPr>
              <w:t>32</w:t>
            </w:r>
          </w:p>
        </w:tc>
        <w:tc>
          <w:tcPr>
            <w:tcW w:w="538"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154"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3265" w:type="dxa"/>
          </w:tcPr>
          <w:p w:rsidR="00554053" w:rsidRDefault="00B532F1">
            <w:pPr>
              <w:pStyle w:val="TableParagraph"/>
              <w:spacing w:before="6"/>
              <w:ind w:left="200"/>
              <w:rPr>
                <w:rFonts w:ascii="Arial"/>
                <w:sz w:val="20"/>
              </w:rPr>
            </w:pPr>
            <w:r>
              <w:rPr>
                <w:rFonts w:ascii="Arial"/>
                <w:sz w:val="20"/>
              </w:rPr>
              <w:t>Servicios financieros y bancarios</w:t>
            </w:r>
          </w:p>
        </w:tc>
        <w:tc>
          <w:tcPr>
            <w:tcW w:w="338" w:type="dxa"/>
          </w:tcPr>
          <w:p w:rsidR="00554053" w:rsidRDefault="00554053"/>
        </w:tc>
        <w:tc>
          <w:tcPr>
            <w:tcW w:w="1279" w:type="dxa"/>
          </w:tcPr>
          <w:p w:rsidR="00554053" w:rsidRDefault="00B532F1">
            <w:pPr>
              <w:pStyle w:val="TableParagraph"/>
              <w:spacing w:before="6"/>
              <w:ind w:right="69"/>
              <w:jc w:val="right"/>
              <w:rPr>
                <w:rFonts w:ascii="Arial"/>
                <w:sz w:val="20"/>
              </w:rPr>
            </w:pPr>
            <w:r>
              <w:rPr>
                <w:rFonts w:ascii="Arial"/>
                <w:sz w:val="20"/>
              </w:rPr>
              <w:t>4,881</w:t>
            </w:r>
          </w:p>
        </w:tc>
        <w:tc>
          <w:tcPr>
            <w:tcW w:w="245"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22</w:t>
            </w:r>
          </w:p>
        </w:tc>
        <w:tc>
          <w:tcPr>
            <w:tcW w:w="538"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154"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3265" w:type="dxa"/>
          </w:tcPr>
          <w:p w:rsidR="00554053" w:rsidRDefault="00B532F1">
            <w:pPr>
              <w:pStyle w:val="TableParagraph"/>
              <w:spacing w:before="6"/>
              <w:ind w:left="200"/>
              <w:rPr>
                <w:rFonts w:ascii="Arial"/>
                <w:sz w:val="20"/>
              </w:rPr>
            </w:pPr>
            <w:r>
              <w:rPr>
                <w:rFonts w:ascii="Arial"/>
                <w:sz w:val="20"/>
              </w:rPr>
              <w:t>Fletes y maniobras</w:t>
            </w:r>
          </w:p>
        </w:tc>
        <w:tc>
          <w:tcPr>
            <w:tcW w:w="338" w:type="dxa"/>
          </w:tcPr>
          <w:p w:rsidR="00554053" w:rsidRDefault="00554053"/>
        </w:tc>
        <w:tc>
          <w:tcPr>
            <w:tcW w:w="1279" w:type="dxa"/>
          </w:tcPr>
          <w:p w:rsidR="00554053" w:rsidRDefault="00B532F1">
            <w:pPr>
              <w:pStyle w:val="TableParagraph"/>
              <w:spacing w:before="6"/>
              <w:ind w:right="70"/>
              <w:jc w:val="right"/>
              <w:rPr>
                <w:rFonts w:ascii="Arial"/>
                <w:sz w:val="20"/>
              </w:rPr>
            </w:pPr>
            <w:r>
              <w:rPr>
                <w:rFonts w:ascii="Arial"/>
                <w:sz w:val="20"/>
              </w:rPr>
              <w:t>374</w:t>
            </w:r>
          </w:p>
        </w:tc>
        <w:tc>
          <w:tcPr>
            <w:tcW w:w="245"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2</w:t>
            </w:r>
          </w:p>
        </w:tc>
        <w:tc>
          <w:tcPr>
            <w:tcW w:w="538"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154"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5"/>
        </w:trPr>
        <w:tc>
          <w:tcPr>
            <w:tcW w:w="3265" w:type="dxa"/>
          </w:tcPr>
          <w:p w:rsidR="00554053" w:rsidRDefault="00B532F1">
            <w:pPr>
              <w:pStyle w:val="TableParagraph"/>
              <w:spacing w:before="6"/>
              <w:ind w:left="200"/>
              <w:rPr>
                <w:rFonts w:ascii="Arial"/>
                <w:sz w:val="20"/>
              </w:rPr>
            </w:pPr>
            <w:r>
              <w:rPr>
                <w:rFonts w:ascii="Arial"/>
                <w:sz w:val="20"/>
              </w:rPr>
              <w:t>Traslado de valores</w:t>
            </w:r>
          </w:p>
        </w:tc>
        <w:tc>
          <w:tcPr>
            <w:tcW w:w="338" w:type="dxa"/>
          </w:tcPr>
          <w:p w:rsidR="00554053" w:rsidRDefault="00554053"/>
        </w:tc>
        <w:tc>
          <w:tcPr>
            <w:tcW w:w="1279" w:type="dxa"/>
          </w:tcPr>
          <w:p w:rsidR="00554053" w:rsidRDefault="00B532F1">
            <w:pPr>
              <w:pStyle w:val="TableParagraph"/>
              <w:spacing w:before="6"/>
              <w:ind w:right="70"/>
              <w:jc w:val="right"/>
              <w:rPr>
                <w:rFonts w:ascii="Arial"/>
                <w:sz w:val="20"/>
              </w:rPr>
            </w:pPr>
            <w:r>
              <w:rPr>
                <w:rFonts w:ascii="Arial"/>
                <w:sz w:val="20"/>
              </w:rPr>
              <w:t>327</w:t>
            </w:r>
          </w:p>
        </w:tc>
        <w:tc>
          <w:tcPr>
            <w:tcW w:w="245"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1</w:t>
            </w:r>
          </w:p>
        </w:tc>
        <w:tc>
          <w:tcPr>
            <w:tcW w:w="538"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154"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38"/>
        </w:trPr>
        <w:tc>
          <w:tcPr>
            <w:tcW w:w="3265" w:type="dxa"/>
          </w:tcPr>
          <w:p w:rsidR="00554053" w:rsidRDefault="00B532F1">
            <w:pPr>
              <w:pStyle w:val="TableParagraph"/>
              <w:spacing w:before="1"/>
              <w:ind w:left="200"/>
              <w:rPr>
                <w:rFonts w:ascii="Arial" w:hAnsi="Arial"/>
                <w:sz w:val="20"/>
              </w:rPr>
            </w:pPr>
            <w:r>
              <w:rPr>
                <w:rFonts w:ascii="Arial" w:hAnsi="Arial"/>
                <w:sz w:val="20"/>
              </w:rPr>
              <w:t>Servicios de opinión crediticia</w:t>
            </w:r>
          </w:p>
        </w:tc>
        <w:tc>
          <w:tcPr>
            <w:tcW w:w="338" w:type="dxa"/>
          </w:tcPr>
          <w:p w:rsidR="00554053" w:rsidRDefault="00554053"/>
        </w:tc>
        <w:tc>
          <w:tcPr>
            <w:tcW w:w="1279" w:type="dxa"/>
          </w:tcPr>
          <w:p w:rsidR="00554053" w:rsidRDefault="00B532F1">
            <w:pPr>
              <w:pStyle w:val="TableParagraph"/>
              <w:spacing w:before="1"/>
              <w:ind w:right="70"/>
              <w:jc w:val="right"/>
              <w:rPr>
                <w:rFonts w:ascii="Arial"/>
                <w:sz w:val="20"/>
              </w:rPr>
            </w:pPr>
            <w:r>
              <w:rPr>
                <w:rFonts w:ascii="Arial"/>
                <w:sz w:val="20"/>
              </w:rPr>
              <w:t>302</w:t>
            </w:r>
          </w:p>
        </w:tc>
        <w:tc>
          <w:tcPr>
            <w:tcW w:w="245" w:type="dxa"/>
          </w:tcPr>
          <w:p w:rsidR="00554053" w:rsidRDefault="00554053"/>
        </w:tc>
        <w:tc>
          <w:tcPr>
            <w:tcW w:w="593" w:type="dxa"/>
          </w:tcPr>
          <w:p w:rsidR="00554053" w:rsidRDefault="00B532F1">
            <w:pPr>
              <w:pStyle w:val="TableParagraph"/>
              <w:spacing w:before="1"/>
              <w:ind w:right="69"/>
              <w:jc w:val="right"/>
              <w:rPr>
                <w:rFonts w:ascii="Arial"/>
                <w:sz w:val="20"/>
              </w:rPr>
            </w:pPr>
            <w:r>
              <w:rPr>
                <w:rFonts w:ascii="Arial"/>
                <w:w w:val="99"/>
                <w:sz w:val="20"/>
              </w:rPr>
              <w:t>1</w:t>
            </w:r>
          </w:p>
        </w:tc>
        <w:tc>
          <w:tcPr>
            <w:tcW w:w="538" w:type="dxa"/>
          </w:tcPr>
          <w:p w:rsidR="00554053" w:rsidRDefault="00554053"/>
        </w:tc>
        <w:tc>
          <w:tcPr>
            <w:tcW w:w="962" w:type="dxa"/>
          </w:tcPr>
          <w:p w:rsidR="00554053" w:rsidRDefault="00B532F1">
            <w:pPr>
              <w:pStyle w:val="TableParagraph"/>
              <w:spacing w:before="1"/>
              <w:ind w:right="68"/>
              <w:jc w:val="right"/>
              <w:rPr>
                <w:rFonts w:ascii="Arial"/>
                <w:sz w:val="20"/>
              </w:rPr>
            </w:pPr>
            <w:r>
              <w:rPr>
                <w:rFonts w:ascii="Arial"/>
                <w:w w:val="99"/>
                <w:sz w:val="20"/>
              </w:rPr>
              <w:t>-</w:t>
            </w:r>
          </w:p>
        </w:tc>
        <w:tc>
          <w:tcPr>
            <w:tcW w:w="154" w:type="dxa"/>
          </w:tcPr>
          <w:p w:rsidR="00554053" w:rsidRDefault="00554053"/>
        </w:tc>
        <w:tc>
          <w:tcPr>
            <w:tcW w:w="593" w:type="dxa"/>
          </w:tcPr>
          <w:p w:rsidR="00554053" w:rsidRDefault="00B532F1">
            <w:pPr>
              <w:pStyle w:val="TableParagraph"/>
              <w:spacing w:before="1"/>
              <w:ind w:right="70"/>
              <w:jc w:val="right"/>
              <w:rPr>
                <w:rFonts w:ascii="Arial"/>
                <w:sz w:val="20"/>
              </w:rPr>
            </w:pPr>
            <w:r>
              <w:rPr>
                <w:rFonts w:ascii="Arial"/>
                <w:w w:val="99"/>
                <w:sz w:val="20"/>
              </w:rPr>
              <w:t>-</w:t>
            </w:r>
          </w:p>
        </w:tc>
      </w:tr>
      <w:tr w:rsidR="00554053">
        <w:trPr>
          <w:trHeight w:hRule="exact" w:val="319"/>
        </w:trPr>
        <w:tc>
          <w:tcPr>
            <w:tcW w:w="3265" w:type="dxa"/>
          </w:tcPr>
          <w:p w:rsidR="00554053" w:rsidRDefault="00B532F1">
            <w:pPr>
              <w:pStyle w:val="TableParagraph"/>
              <w:spacing w:line="229" w:lineRule="exact"/>
              <w:ind w:left="200"/>
              <w:rPr>
                <w:rFonts w:ascii="Arial"/>
                <w:sz w:val="20"/>
              </w:rPr>
            </w:pPr>
            <w:r>
              <w:rPr>
                <w:rFonts w:ascii="Arial"/>
                <w:sz w:val="20"/>
              </w:rPr>
              <w:t>Almacenaje, envase y embalaje</w:t>
            </w:r>
          </w:p>
        </w:tc>
        <w:tc>
          <w:tcPr>
            <w:tcW w:w="338" w:type="dxa"/>
          </w:tcPr>
          <w:p w:rsidR="00554053" w:rsidRDefault="00554053"/>
        </w:tc>
        <w:tc>
          <w:tcPr>
            <w:tcW w:w="1279" w:type="dxa"/>
            <w:tcBorders>
              <w:bottom w:val="single" w:sz="4" w:space="0" w:color="000000"/>
            </w:tcBorders>
          </w:tcPr>
          <w:p w:rsidR="00554053" w:rsidRDefault="00B532F1">
            <w:pPr>
              <w:pStyle w:val="TableParagraph"/>
              <w:spacing w:line="229" w:lineRule="exact"/>
              <w:ind w:right="67"/>
              <w:jc w:val="right"/>
              <w:rPr>
                <w:rFonts w:ascii="Arial"/>
                <w:sz w:val="20"/>
              </w:rPr>
            </w:pPr>
            <w:r>
              <w:rPr>
                <w:rFonts w:ascii="Arial"/>
                <w:w w:val="99"/>
                <w:sz w:val="20"/>
              </w:rPr>
              <w:t>1</w:t>
            </w:r>
          </w:p>
        </w:tc>
        <w:tc>
          <w:tcPr>
            <w:tcW w:w="245" w:type="dxa"/>
          </w:tcPr>
          <w:p w:rsidR="00554053" w:rsidRDefault="00554053"/>
        </w:tc>
        <w:tc>
          <w:tcPr>
            <w:tcW w:w="593" w:type="dxa"/>
            <w:tcBorders>
              <w:bottom w:val="single" w:sz="4" w:space="0" w:color="000000"/>
            </w:tcBorders>
          </w:tcPr>
          <w:p w:rsidR="00554053" w:rsidRDefault="00B532F1">
            <w:pPr>
              <w:pStyle w:val="TableParagraph"/>
              <w:spacing w:line="229" w:lineRule="exact"/>
              <w:ind w:right="70"/>
              <w:jc w:val="right"/>
              <w:rPr>
                <w:rFonts w:ascii="Arial"/>
                <w:sz w:val="20"/>
              </w:rPr>
            </w:pPr>
            <w:r>
              <w:rPr>
                <w:rFonts w:ascii="Arial"/>
                <w:w w:val="99"/>
                <w:sz w:val="20"/>
              </w:rPr>
              <w:t>-</w:t>
            </w:r>
          </w:p>
        </w:tc>
        <w:tc>
          <w:tcPr>
            <w:tcW w:w="538" w:type="dxa"/>
          </w:tcPr>
          <w:p w:rsidR="00554053" w:rsidRDefault="00554053"/>
        </w:tc>
        <w:tc>
          <w:tcPr>
            <w:tcW w:w="962" w:type="dxa"/>
            <w:tcBorders>
              <w:bottom w:val="single" w:sz="4" w:space="0" w:color="000000"/>
            </w:tcBorders>
          </w:tcPr>
          <w:p w:rsidR="00554053" w:rsidRDefault="00B532F1">
            <w:pPr>
              <w:pStyle w:val="TableParagraph"/>
              <w:spacing w:line="229" w:lineRule="exact"/>
              <w:ind w:right="68"/>
              <w:jc w:val="right"/>
              <w:rPr>
                <w:rFonts w:ascii="Arial"/>
                <w:sz w:val="20"/>
              </w:rPr>
            </w:pPr>
            <w:r>
              <w:rPr>
                <w:rFonts w:ascii="Arial"/>
                <w:w w:val="99"/>
                <w:sz w:val="20"/>
              </w:rPr>
              <w:t>-</w:t>
            </w:r>
          </w:p>
        </w:tc>
        <w:tc>
          <w:tcPr>
            <w:tcW w:w="154" w:type="dxa"/>
          </w:tcPr>
          <w:p w:rsidR="00554053" w:rsidRDefault="00554053"/>
        </w:tc>
        <w:tc>
          <w:tcPr>
            <w:tcW w:w="593" w:type="dxa"/>
            <w:tcBorders>
              <w:bottom w:val="single" w:sz="4" w:space="0" w:color="000000"/>
            </w:tcBorders>
          </w:tcPr>
          <w:p w:rsidR="00554053" w:rsidRDefault="00B532F1">
            <w:pPr>
              <w:pStyle w:val="TableParagraph"/>
              <w:spacing w:line="229" w:lineRule="exact"/>
              <w:ind w:right="70"/>
              <w:jc w:val="right"/>
              <w:rPr>
                <w:rFonts w:ascii="Arial"/>
                <w:sz w:val="20"/>
              </w:rPr>
            </w:pPr>
            <w:r>
              <w:rPr>
                <w:rFonts w:ascii="Arial"/>
                <w:w w:val="99"/>
                <w:sz w:val="20"/>
              </w:rPr>
              <w:t>-</w:t>
            </w:r>
          </w:p>
        </w:tc>
      </w:tr>
      <w:tr w:rsidR="00554053">
        <w:trPr>
          <w:trHeight w:hRule="exact" w:val="266"/>
        </w:trPr>
        <w:tc>
          <w:tcPr>
            <w:tcW w:w="3265" w:type="dxa"/>
          </w:tcPr>
          <w:p w:rsidR="00554053" w:rsidRDefault="00B532F1">
            <w:pPr>
              <w:pStyle w:val="TableParagraph"/>
              <w:spacing w:before="7"/>
              <w:ind w:left="1289" w:right="1075"/>
              <w:jc w:val="center"/>
              <w:rPr>
                <w:rFonts w:ascii="Arial"/>
                <w:sz w:val="20"/>
              </w:rPr>
            </w:pPr>
            <w:r>
              <w:rPr>
                <w:rFonts w:ascii="Arial"/>
                <w:sz w:val="20"/>
              </w:rPr>
              <w:t>Total</w:t>
            </w:r>
          </w:p>
        </w:tc>
        <w:tc>
          <w:tcPr>
            <w:tcW w:w="338" w:type="dxa"/>
          </w:tcPr>
          <w:p w:rsidR="00554053" w:rsidRDefault="00B532F1">
            <w:pPr>
              <w:pStyle w:val="TableParagraph"/>
              <w:spacing w:before="7"/>
              <w:ind w:right="69"/>
              <w:jc w:val="right"/>
              <w:rPr>
                <w:rFonts w:ascii="Arial"/>
                <w:sz w:val="20"/>
              </w:rPr>
            </w:pPr>
            <w:r>
              <w:rPr>
                <w:rFonts w:ascii="Arial"/>
                <w:w w:val="99"/>
                <w:sz w:val="20"/>
              </w:rPr>
              <w:t>$</w:t>
            </w:r>
          </w:p>
        </w:tc>
        <w:tc>
          <w:tcPr>
            <w:tcW w:w="1279"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22,402</w:t>
            </w:r>
          </w:p>
        </w:tc>
        <w:tc>
          <w:tcPr>
            <w:tcW w:w="245"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538" w:type="dxa"/>
          </w:tcPr>
          <w:p w:rsidR="00554053" w:rsidRDefault="00B532F1">
            <w:pPr>
              <w:pStyle w:val="TableParagraph"/>
              <w:spacing w:before="7"/>
              <w:ind w:right="2"/>
              <w:jc w:val="center"/>
              <w:rPr>
                <w:rFonts w:ascii="Arial"/>
                <w:sz w:val="20"/>
              </w:rPr>
            </w:pPr>
            <w:r>
              <w:rPr>
                <w:rFonts w:ascii="Arial"/>
                <w:w w:val="99"/>
                <w:sz w:val="20"/>
              </w:rPr>
              <w:t>$</w:t>
            </w:r>
          </w:p>
        </w:tc>
        <w:tc>
          <w:tcPr>
            <w:tcW w:w="962" w:type="dxa"/>
            <w:tcBorders>
              <w:top w:val="single" w:sz="4" w:space="0" w:color="000000"/>
              <w:bottom w:val="double" w:sz="6" w:space="0" w:color="000000"/>
            </w:tcBorders>
          </w:tcPr>
          <w:p w:rsidR="00554053" w:rsidRDefault="00B532F1">
            <w:pPr>
              <w:pStyle w:val="TableParagraph"/>
              <w:spacing w:before="2"/>
              <w:ind w:right="69"/>
              <w:jc w:val="right"/>
              <w:rPr>
                <w:rFonts w:ascii="Arial"/>
                <w:sz w:val="20"/>
              </w:rPr>
            </w:pPr>
            <w:r>
              <w:rPr>
                <w:rFonts w:ascii="Arial"/>
                <w:sz w:val="20"/>
              </w:rPr>
              <w:t>5,219</w:t>
            </w:r>
          </w:p>
        </w:tc>
        <w:tc>
          <w:tcPr>
            <w:tcW w:w="154"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23</w:t>
            </w:r>
          </w:p>
        </w:tc>
      </w:tr>
    </w:tbl>
    <w:p w:rsidR="00554053" w:rsidRDefault="00554053">
      <w:pPr>
        <w:jc w:val="right"/>
        <w:rPr>
          <w:rFonts w:ascii="Arial"/>
          <w:sz w:val="20"/>
        </w:rPr>
        <w:sectPr w:rsidR="00554053">
          <w:pgSz w:w="12240" w:h="15840"/>
          <w:pgMar w:top="720" w:right="54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7"/>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061"/>
        <w:gridCol w:w="4887"/>
      </w:tblGrid>
      <w:tr w:rsidR="00554053">
        <w:trPr>
          <w:trHeight w:hRule="exact" w:val="268"/>
        </w:trPr>
        <w:tc>
          <w:tcPr>
            <w:tcW w:w="6061" w:type="dxa"/>
          </w:tcPr>
          <w:p w:rsidR="00554053" w:rsidRDefault="00B532F1">
            <w:pPr>
              <w:pStyle w:val="TableParagraph"/>
              <w:spacing w:line="268" w:lineRule="exact"/>
              <w:ind w:left="200"/>
              <w:rPr>
                <w:rFonts w:ascii="Arial"/>
                <w:sz w:val="24"/>
              </w:rPr>
            </w:pPr>
            <w:r>
              <w:rPr>
                <w:rFonts w:ascii="Arial"/>
                <w:sz w:val="24"/>
                <w:u w:val="single"/>
              </w:rPr>
              <w:t>Servicios oficiales</w:t>
            </w:r>
          </w:p>
        </w:tc>
        <w:tc>
          <w:tcPr>
            <w:tcW w:w="4887" w:type="dxa"/>
          </w:tcPr>
          <w:p w:rsidR="00554053" w:rsidRDefault="00B532F1">
            <w:pPr>
              <w:pStyle w:val="TableParagraph"/>
              <w:spacing w:line="268" w:lineRule="exact"/>
              <w:ind w:right="198"/>
              <w:jc w:val="right"/>
              <w:rPr>
                <w:rFonts w:ascii="Arial"/>
                <w:sz w:val="24"/>
              </w:rPr>
            </w:pPr>
            <w:r>
              <w:rPr>
                <w:rFonts w:ascii="Arial"/>
                <w:sz w:val="24"/>
              </w:rPr>
              <w:t>$9,822</w:t>
            </w:r>
          </w:p>
        </w:tc>
      </w:tr>
    </w:tbl>
    <w:p w:rsidR="00554053" w:rsidRDefault="00554053">
      <w:pPr>
        <w:pStyle w:val="Textoindependiente"/>
        <w:spacing w:before="11"/>
        <w:rPr>
          <w:sz w:val="15"/>
        </w:rPr>
      </w:pPr>
    </w:p>
    <w:p w:rsidR="00554053" w:rsidRDefault="00B532F1">
      <w:pPr>
        <w:pStyle w:val="Textoindependiente"/>
        <w:spacing w:before="92"/>
        <w:ind w:left="732"/>
      </w:pPr>
      <w:r>
        <w:t>En esta cuenta se registraron erogaciones las cuales se integran como sigue:</w:t>
      </w:r>
    </w:p>
    <w:p w:rsidR="00554053" w:rsidRDefault="00554053">
      <w:pPr>
        <w:pStyle w:val="Textoindependiente"/>
        <w:rPr>
          <w:sz w:val="20"/>
        </w:rPr>
      </w:pPr>
    </w:p>
    <w:p w:rsidR="00554053" w:rsidRDefault="00554053">
      <w:pPr>
        <w:pStyle w:val="Textoindependiente"/>
        <w:spacing w:before="6"/>
        <w:rPr>
          <w:sz w:val="29"/>
        </w:rPr>
      </w:pPr>
    </w:p>
    <w:tbl>
      <w:tblPr>
        <w:tblStyle w:val="TableNormal"/>
        <w:tblW w:w="0" w:type="auto"/>
        <w:tblInd w:w="2137" w:type="dxa"/>
        <w:tblBorders>
          <w:top w:val="nil"/>
          <w:left w:val="nil"/>
          <w:bottom w:val="nil"/>
          <w:right w:val="nil"/>
          <w:insideH w:val="nil"/>
          <w:insideV w:val="nil"/>
        </w:tblBorders>
        <w:tblLayout w:type="fixed"/>
        <w:tblLook w:val="01E0" w:firstRow="1" w:lastRow="1" w:firstColumn="1" w:lastColumn="1" w:noHBand="0" w:noVBand="0"/>
      </w:tblPr>
      <w:tblGrid>
        <w:gridCol w:w="3227"/>
        <w:gridCol w:w="309"/>
        <w:gridCol w:w="1282"/>
        <w:gridCol w:w="151"/>
        <w:gridCol w:w="593"/>
        <w:gridCol w:w="283"/>
        <w:gridCol w:w="994"/>
        <w:gridCol w:w="276"/>
        <w:gridCol w:w="480"/>
      </w:tblGrid>
      <w:tr w:rsidR="00554053">
        <w:trPr>
          <w:trHeight w:hRule="exact" w:val="276"/>
        </w:trPr>
        <w:tc>
          <w:tcPr>
            <w:tcW w:w="3227" w:type="dxa"/>
          </w:tcPr>
          <w:p w:rsidR="00554053" w:rsidRDefault="00B532F1">
            <w:pPr>
              <w:pStyle w:val="TableParagraph"/>
              <w:spacing w:line="223" w:lineRule="exact"/>
              <w:ind w:left="1256" w:right="1074"/>
              <w:jc w:val="center"/>
              <w:rPr>
                <w:rFonts w:ascii="Arial"/>
                <w:sz w:val="20"/>
              </w:rPr>
            </w:pPr>
            <w:r>
              <w:rPr>
                <w:rFonts w:ascii="Arial"/>
                <w:sz w:val="20"/>
                <w:u w:val="single"/>
              </w:rPr>
              <w:t>Concepto</w:t>
            </w:r>
          </w:p>
        </w:tc>
        <w:tc>
          <w:tcPr>
            <w:tcW w:w="309" w:type="dxa"/>
          </w:tcPr>
          <w:p w:rsidR="00554053" w:rsidRDefault="00554053"/>
        </w:tc>
        <w:tc>
          <w:tcPr>
            <w:tcW w:w="1282" w:type="dxa"/>
          </w:tcPr>
          <w:p w:rsidR="00554053" w:rsidRDefault="00B532F1">
            <w:pPr>
              <w:pStyle w:val="TableParagraph"/>
              <w:spacing w:line="223" w:lineRule="exact"/>
              <w:ind w:left="300"/>
              <w:rPr>
                <w:rFonts w:ascii="Arial"/>
                <w:sz w:val="20"/>
              </w:rPr>
            </w:pPr>
            <w:r>
              <w:rPr>
                <w:rFonts w:ascii="Arial"/>
                <w:sz w:val="20"/>
                <w:u w:val="single"/>
              </w:rPr>
              <w:t>Importe</w:t>
            </w:r>
          </w:p>
        </w:tc>
        <w:tc>
          <w:tcPr>
            <w:tcW w:w="151"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283" w:type="dxa"/>
          </w:tcPr>
          <w:p w:rsidR="00554053" w:rsidRDefault="00554053"/>
        </w:tc>
        <w:tc>
          <w:tcPr>
            <w:tcW w:w="994" w:type="dxa"/>
          </w:tcPr>
          <w:p w:rsidR="00554053" w:rsidRDefault="00B532F1">
            <w:pPr>
              <w:pStyle w:val="TableParagraph"/>
              <w:spacing w:line="223" w:lineRule="exact"/>
              <w:ind w:left="139"/>
              <w:rPr>
                <w:rFonts w:ascii="Arial"/>
                <w:sz w:val="20"/>
              </w:rPr>
            </w:pPr>
            <w:r>
              <w:rPr>
                <w:rFonts w:ascii="Arial"/>
                <w:sz w:val="20"/>
                <w:u w:val="single"/>
              </w:rPr>
              <w:t>Alcance</w:t>
            </w:r>
          </w:p>
        </w:tc>
        <w:tc>
          <w:tcPr>
            <w:tcW w:w="276" w:type="dxa"/>
          </w:tcPr>
          <w:p w:rsidR="00554053" w:rsidRDefault="00554053"/>
        </w:tc>
        <w:tc>
          <w:tcPr>
            <w:tcW w:w="480" w:type="dxa"/>
          </w:tcPr>
          <w:p w:rsidR="00554053" w:rsidRDefault="00B532F1">
            <w:pPr>
              <w:pStyle w:val="TableParagraph"/>
              <w:spacing w:line="223" w:lineRule="exact"/>
              <w:ind w:left="151"/>
              <w:rPr>
                <w:rFonts w:ascii="Arial"/>
                <w:sz w:val="20"/>
              </w:rPr>
            </w:pPr>
            <w:r>
              <w:rPr>
                <w:rFonts w:ascii="Arial"/>
                <w:w w:val="99"/>
                <w:sz w:val="20"/>
                <w:u w:val="single"/>
              </w:rPr>
              <w:t>%</w:t>
            </w:r>
          </w:p>
        </w:tc>
      </w:tr>
      <w:tr w:rsidR="00554053">
        <w:trPr>
          <w:trHeight w:hRule="exact" w:val="289"/>
        </w:trPr>
        <w:tc>
          <w:tcPr>
            <w:tcW w:w="3227" w:type="dxa"/>
          </w:tcPr>
          <w:p w:rsidR="00554053" w:rsidRDefault="00B532F1">
            <w:pPr>
              <w:pStyle w:val="TableParagraph"/>
              <w:spacing w:before="46"/>
              <w:ind w:left="200"/>
              <w:rPr>
                <w:rFonts w:ascii="Arial"/>
                <w:sz w:val="20"/>
              </w:rPr>
            </w:pPr>
            <w:r>
              <w:rPr>
                <w:rFonts w:ascii="Arial"/>
                <w:sz w:val="20"/>
              </w:rPr>
              <w:t>Gastos de orden social y cultural</w:t>
            </w:r>
          </w:p>
        </w:tc>
        <w:tc>
          <w:tcPr>
            <w:tcW w:w="309" w:type="dxa"/>
          </w:tcPr>
          <w:p w:rsidR="00554053" w:rsidRDefault="00B532F1">
            <w:pPr>
              <w:pStyle w:val="TableParagraph"/>
              <w:spacing w:before="46"/>
              <w:ind w:right="69"/>
              <w:jc w:val="right"/>
              <w:rPr>
                <w:rFonts w:ascii="Arial"/>
                <w:sz w:val="20"/>
              </w:rPr>
            </w:pPr>
            <w:r>
              <w:rPr>
                <w:rFonts w:ascii="Arial"/>
                <w:w w:val="99"/>
                <w:sz w:val="20"/>
              </w:rPr>
              <w:t>$</w:t>
            </w:r>
          </w:p>
        </w:tc>
        <w:tc>
          <w:tcPr>
            <w:tcW w:w="1282" w:type="dxa"/>
          </w:tcPr>
          <w:p w:rsidR="00554053" w:rsidRDefault="00B532F1">
            <w:pPr>
              <w:pStyle w:val="TableParagraph"/>
              <w:spacing w:before="46"/>
              <w:ind w:right="72"/>
              <w:jc w:val="right"/>
              <w:rPr>
                <w:rFonts w:ascii="Arial"/>
                <w:sz w:val="20"/>
              </w:rPr>
            </w:pPr>
            <w:r>
              <w:rPr>
                <w:rFonts w:ascii="Arial"/>
                <w:sz w:val="20"/>
              </w:rPr>
              <w:t>4,658</w:t>
            </w:r>
          </w:p>
        </w:tc>
        <w:tc>
          <w:tcPr>
            <w:tcW w:w="151" w:type="dxa"/>
          </w:tcPr>
          <w:p w:rsidR="00554053" w:rsidRDefault="00554053"/>
        </w:tc>
        <w:tc>
          <w:tcPr>
            <w:tcW w:w="593" w:type="dxa"/>
          </w:tcPr>
          <w:p w:rsidR="00554053" w:rsidRDefault="00B532F1">
            <w:pPr>
              <w:pStyle w:val="TableParagraph"/>
              <w:spacing w:before="46"/>
              <w:ind w:right="72"/>
              <w:jc w:val="right"/>
              <w:rPr>
                <w:rFonts w:ascii="Arial"/>
                <w:sz w:val="20"/>
              </w:rPr>
            </w:pPr>
            <w:r>
              <w:rPr>
                <w:rFonts w:ascii="Arial"/>
                <w:sz w:val="20"/>
              </w:rPr>
              <w:t>47</w:t>
            </w:r>
          </w:p>
        </w:tc>
        <w:tc>
          <w:tcPr>
            <w:tcW w:w="283" w:type="dxa"/>
          </w:tcPr>
          <w:p w:rsidR="00554053" w:rsidRDefault="00B532F1">
            <w:pPr>
              <w:pStyle w:val="TableParagraph"/>
              <w:spacing w:before="46"/>
              <w:jc w:val="center"/>
              <w:rPr>
                <w:rFonts w:ascii="Arial"/>
                <w:sz w:val="20"/>
              </w:rPr>
            </w:pPr>
            <w:r>
              <w:rPr>
                <w:rFonts w:ascii="Arial"/>
                <w:w w:val="99"/>
                <w:sz w:val="20"/>
              </w:rPr>
              <w:t>$</w:t>
            </w:r>
          </w:p>
        </w:tc>
        <w:tc>
          <w:tcPr>
            <w:tcW w:w="994" w:type="dxa"/>
          </w:tcPr>
          <w:p w:rsidR="00554053" w:rsidRDefault="00B532F1">
            <w:pPr>
              <w:pStyle w:val="TableParagraph"/>
              <w:spacing w:before="46"/>
              <w:ind w:left="-15" w:right="72"/>
              <w:jc w:val="right"/>
              <w:rPr>
                <w:rFonts w:ascii="Arial"/>
                <w:sz w:val="20"/>
              </w:rPr>
            </w:pPr>
            <w:r>
              <w:rPr>
                <w:rFonts w:ascii="Arial"/>
                <w:sz w:val="20"/>
              </w:rPr>
              <w:t>821</w:t>
            </w:r>
          </w:p>
        </w:tc>
        <w:tc>
          <w:tcPr>
            <w:tcW w:w="276" w:type="dxa"/>
          </w:tcPr>
          <w:p w:rsidR="00554053" w:rsidRDefault="00554053"/>
        </w:tc>
        <w:tc>
          <w:tcPr>
            <w:tcW w:w="480" w:type="dxa"/>
          </w:tcPr>
          <w:p w:rsidR="00554053" w:rsidRDefault="00B532F1">
            <w:pPr>
              <w:pStyle w:val="TableParagraph"/>
              <w:spacing w:before="46"/>
              <w:ind w:right="72"/>
              <w:jc w:val="right"/>
              <w:rPr>
                <w:rFonts w:ascii="Arial"/>
                <w:sz w:val="20"/>
              </w:rPr>
            </w:pPr>
            <w:r>
              <w:rPr>
                <w:rFonts w:ascii="Arial"/>
                <w:sz w:val="20"/>
              </w:rPr>
              <w:t>18</w:t>
            </w:r>
          </w:p>
        </w:tc>
      </w:tr>
      <w:tr w:rsidR="00554053">
        <w:trPr>
          <w:trHeight w:hRule="exact" w:val="250"/>
        </w:trPr>
        <w:tc>
          <w:tcPr>
            <w:tcW w:w="3227" w:type="dxa"/>
          </w:tcPr>
          <w:p w:rsidR="00554053" w:rsidRDefault="00B532F1">
            <w:pPr>
              <w:pStyle w:val="TableParagraph"/>
              <w:spacing w:before="6"/>
              <w:ind w:left="200"/>
              <w:rPr>
                <w:rFonts w:ascii="Arial"/>
                <w:sz w:val="20"/>
              </w:rPr>
            </w:pPr>
            <w:r>
              <w:rPr>
                <w:rFonts w:ascii="Arial"/>
                <w:sz w:val="20"/>
              </w:rPr>
              <w:t>Eventos culturales</w:t>
            </w:r>
          </w:p>
        </w:tc>
        <w:tc>
          <w:tcPr>
            <w:tcW w:w="309" w:type="dxa"/>
          </w:tcPr>
          <w:p w:rsidR="00554053" w:rsidRDefault="00554053"/>
        </w:tc>
        <w:tc>
          <w:tcPr>
            <w:tcW w:w="1282" w:type="dxa"/>
          </w:tcPr>
          <w:p w:rsidR="00554053" w:rsidRDefault="00B532F1">
            <w:pPr>
              <w:pStyle w:val="TableParagraph"/>
              <w:spacing w:before="6"/>
              <w:ind w:right="72"/>
              <w:jc w:val="right"/>
              <w:rPr>
                <w:rFonts w:ascii="Arial"/>
                <w:sz w:val="20"/>
              </w:rPr>
            </w:pPr>
            <w:r>
              <w:rPr>
                <w:rFonts w:ascii="Arial"/>
                <w:sz w:val="20"/>
              </w:rPr>
              <w:t>4,014</w:t>
            </w:r>
          </w:p>
        </w:tc>
        <w:tc>
          <w:tcPr>
            <w:tcW w:w="151"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41</w:t>
            </w:r>
          </w:p>
        </w:tc>
        <w:tc>
          <w:tcPr>
            <w:tcW w:w="283" w:type="dxa"/>
          </w:tcPr>
          <w:p w:rsidR="00554053" w:rsidRDefault="00554053"/>
        </w:tc>
        <w:tc>
          <w:tcPr>
            <w:tcW w:w="994" w:type="dxa"/>
          </w:tcPr>
          <w:p w:rsidR="00554053" w:rsidRDefault="00B532F1">
            <w:pPr>
              <w:pStyle w:val="TableParagraph"/>
              <w:spacing w:before="6"/>
              <w:ind w:left="-15" w:right="72"/>
              <w:jc w:val="right"/>
              <w:rPr>
                <w:rFonts w:ascii="Arial"/>
                <w:sz w:val="20"/>
              </w:rPr>
            </w:pPr>
            <w:r>
              <w:rPr>
                <w:rFonts w:ascii="Arial"/>
                <w:sz w:val="20"/>
              </w:rPr>
              <w:t>1,907</w:t>
            </w:r>
          </w:p>
        </w:tc>
        <w:tc>
          <w:tcPr>
            <w:tcW w:w="276" w:type="dxa"/>
          </w:tcPr>
          <w:p w:rsidR="00554053" w:rsidRDefault="00554053"/>
        </w:tc>
        <w:tc>
          <w:tcPr>
            <w:tcW w:w="480" w:type="dxa"/>
          </w:tcPr>
          <w:p w:rsidR="00554053" w:rsidRDefault="00B532F1">
            <w:pPr>
              <w:pStyle w:val="TableParagraph"/>
              <w:spacing w:before="6"/>
              <w:ind w:right="72"/>
              <w:jc w:val="right"/>
              <w:rPr>
                <w:rFonts w:ascii="Arial"/>
                <w:sz w:val="20"/>
              </w:rPr>
            </w:pPr>
            <w:r>
              <w:rPr>
                <w:rFonts w:ascii="Arial"/>
                <w:sz w:val="20"/>
              </w:rPr>
              <w:t>48</w:t>
            </w:r>
          </w:p>
        </w:tc>
      </w:tr>
      <w:tr w:rsidR="00554053">
        <w:trPr>
          <w:trHeight w:hRule="exact" w:val="250"/>
        </w:trPr>
        <w:tc>
          <w:tcPr>
            <w:tcW w:w="3227" w:type="dxa"/>
          </w:tcPr>
          <w:p w:rsidR="00554053" w:rsidRDefault="00B532F1">
            <w:pPr>
              <w:pStyle w:val="TableParagraph"/>
              <w:spacing w:before="6"/>
              <w:ind w:left="200"/>
              <w:rPr>
                <w:rFonts w:ascii="Arial" w:hAnsi="Arial"/>
                <w:sz w:val="20"/>
              </w:rPr>
            </w:pPr>
            <w:r>
              <w:rPr>
                <w:rFonts w:ascii="Arial" w:hAnsi="Arial"/>
                <w:sz w:val="20"/>
              </w:rPr>
              <w:t>Atención a consejos</w:t>
            </w:r>
          </w:p>
        </w:tc>
        <w:tc>
          <w:tcPr>
            <w:tcW w:w="309" w:type="dxa"/>
          </w:tcPr>
          <w:p w:rsidR="00554053" w:rsidRDefault="00554053"/>
        </w:tc>
        <w:tc>
          <w:tcPr>
            <w:tcW w:w="1282" w:type="dxa"/>
          </w:tcPr>
          <w:p w:rsidR="00554053" w:rsidRDefault="00B532F1">
            <w:pPr>
              <w:pStyle w:val="TableParagraph"/>
              <w:spacing w:before="6"/>
              <w:ind w:right="72"/>
              <w:jc w:val="right"/>
              <w:rPr>
                <w:rFonts w:ascii="Arial"/>
                <w:sz w:val="20"/>
              </w:rPr>
            </w:pPr>
            <w:r>
              <w:rPr>
                <w:rFonts w:ascii="Arial"/>
                <w:sz w:val="20"/>
              </w:rPr>
              <w:t>589</w:t>
            </w:r>
          </w:p>
        </w:tc>
        <w:tc>
          <w:tcPr>
            <w:tcW w:w="151"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6</w:t>
            </w:r>
          </w:p>
        </w:tc>
        <w:tc>
          <w:tcPr>
            <w:tcW w:w="283"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3227" w:type="dxa"/>
          </w:tcPr>
          <w:p w:rsidR="00554053" w:rsidRDefault="00B532F1">
            <w:pPr>
              <w:pStyle w:val="TableParagraph"/>
              <w:spacing w:before="6"/>
              <w:ind w:left="200"/>
              <w:rPr>
                <w:rFonts w:ascii="Arial" w:hAnsi="Arial"/>
                <w:sz w:val="20"/>
              </w:rPr>
            </w:pPr>
            <w:r>
              <w:rPr>
                <w:rFonts w:ascii="Arial" w:hAnsi="Arial"/>
                <w:sz w:val="20"/>
              </w:rPr>
              <w:t>Gastos de representación</w:t>
            </w:r>
          </w:p>
        </w:tc>
        <w:tc>
          <w:tcPr>
            <w:tcW w:w="309" w:type="dxa"/>
          </w:tcPr>
          <w:p w:rsidR="00554053" w:rsidRDefault="00554053"/>
        </w:tc>
        <w:tc>
          <w:tcPr>
            <w:tcW w:w="1282" w:type="dxa"/>
          </w:tcPr>
          <w:p w:rsidR="00554053" w:rsidRDefault="00B532F1">
            <w:pPr>
              <w:pStyle w:val="TableParagraph"/>
              <w:spacing w:before="6"/>
              <w:ind w:right="72"/>
              <w:jc w:val="right"/>
              <w:rPr>
                <w:rFonts w:ascii="Arial"/>
                <w:sz w:val="20"/>
              </w:rPr>
            </w:pPr>
            <w:r>
              <w:rPr>
                <w:rFonts w:ascii="Arial"/>
                <w:sz w:val="20"/>
              </w:rPr>
              <w:t>215</w:t>
            </w:r>
          </w:p>
        </w:tc>
        <w:tc>
          <w:tcPr>
            <w:tcW w:w="151"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2</w:t>
            </w:r>
          </w:p>
        </w:tc>
        <w:tc>
          <w:tcPr>
            <w:tcW w:w="283"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3227" w:type="dxa"/>
          </w:tcPr>
          <w:p w:rsidR="00554053" w:rsidRDefault="00B532F1">
            <w:pPr>
              <w:pStyle w:val="TableParagraph"/>
              <w:spacing w:before="5"/>
              <w:ind w:left="200"/>
              <w:rPr>
                <w:rFonts w:ascii="Arial"/>
                <w:sz w:val="20"/>
              </w:rPr>
            </w:pPr>
            <w:r>
              <w:rPr>
                <w:rFonts w:ascii="Arial"/>
                <w:sz w:val="20"/>
              </w:rPr>
              <w:t>Atenciones a funcionarios</w:t>
            </w:r>
          </w:p>
        </w:tc>
        <w:tc>
          <w:tcPr>
            <w:tcW w:w="309" w:type="dxa"/>
          </w:tcPr>
          <w:p w:rsidR="00554053" w:rsidRDefault="00554053"/>
        </w:tc>
        <w:tc>
          <w:tcPr>
            <w:tcW w:w="1282" w:type="dxa"/>
          </w:tcPr>
          <w:p w:rsidR="00554053" w:rsidRDefault="00B532F1">
            <w:pPr>
              <w:pStyle w:val="TableParagraph"/>
              <w:spacing w:before="5"/>
              <w:ind w:right="72"/>
              <w:jc w:val="right"/>
              <w:rPr>
                <w:rFonts w:ascii="Arial"/>
                <w:sz w:val="20"/>
              </w:rPr>
            </w:pPr>
            <w:r>
              <w:rPr>
                <w:rFonts w:ascii="Arial"/>
                <w:sz w:val="20"/>
              </w:rPr>
              <w:t>196</w:t>
            </w:r>
          </w:p>
        </w:tc>
        <w:tc>
          <w:tcPr>
            <w:tcW w:w="151"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2</w:t>
            </w:r>
          </w:p>
        </w:tc>
        <w:tc>
          <w:tcPr>
            <w:tcW w:w="283" w:type="dxa"/>
          </w:tcPr>
          <w:p w:rsidR="00554053" w:rsidRDefault="00554053"/>
        </w:tc>
        <w:tc>
          <w:tcPr>
            <w:tcW w:w="994" w:type="dxa"/>
          </w:tcPr>
          <w:p w:rsidR="00554053" w:rsidRDefault="00B532F1">
            <w:pPr>
              <w:pStyle w:val="TableParagraph"/>
              <w:spacing w:before="5"/>
              <w:ind w:right="70"/>
              <w:jc w:val="right"/>
              <w:rPr>
                <w:rFonts w:ascii="Arial"/>
                <w:sz w:val="20"/>
              </w:rPr>
            </w:pPr>
            <w:r>
              <w:rPr>
                <w:rFonts w:ascii="Arial"/>
                <w:w w:val="99"/>
                <w:sz w:val="20"/>
              </w:rPr>
              <w:t>-</w:t>
            </w:r>
          </w:p>
        </w:tc>
        <w:tc>
          <w:tcPr>
            <w:tcW w:w="276" w:type="dxa"/>
          </w:tcPr>
          <w:p w:rsidR="00554053" w:rsidRDefault="00554053"/>
        </w:tc>
        <w:tc>
          <w:tcPr>
            <w:tcW w:w="480"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49"/>
        </w:trPr>
        <w:tc>
          <w:tcPr>
            <w:tcW w:w="3227" w:type="dxa"/>
          </w:tcPr>
          <w:p w:rsidR="00554053" w:rsidRDefault="00B532F1">
            <w:pPr>
              <w:pStyle w:val="TableParagraph"/>
              <w:spacing w:before="6"/>
              <w:ind w:left="200"/>
              <w:rPr>
                <w:rFonts w:ascii="Arial" w:hAnsi="Arial"/>
                <w:sz w:val="20"/>
              </w:rPr>
            </w:pPr>
            <w:r>
              <w:rPr>
                <w:rFonts w:ascii="Arial" w:hAnsi="Arial"/>
                <w:sz w:val="20"/>
              </w:rPr>
              <w:t>Atención ciudadana</w:t>
            </w:r>
          </w:p>
        </w:tc>
        <w:tc>
          <w:tcPr>
            <w:tcW w:w="309" w:type="dxa"/>
          </w:tcPr>
          <w:p w:rsidR="00554053" w:rsidRDefault="00554053"/>
        </w:tc>
        <w:tc>
          <w:tcPr>
            <w:tcW w:w="1282" w:type="dxa"/>
          </w:tcPr>
          <w:p w:rsidR="00554053" w:rsidRDefault="00B532F1">
            <w:pPr>
              <w:pStyle w:val="TableParagraph"/>
              <w:spacing w:before="6"/>
              <w:ind w:right="72"/>
              <w:jc w:val="right"/>
              <w:rPr>
                <w:rFonts w:ascii="Arial"/>
                <w:sz w:val="20"/>
              </w:rPr>
            </w:pPr>
            <w:r>
              <w:rPr>
                <w:rFonts w:ascii="Arial"/>
                <w:sz w:val="20"/>
              </w:rPr>
              <w:t>143</w:t>
            </w:r>
          </w:p>
        </w:tc>
        <w:tc>
          <w:tcPr>
            <w:tcW w:w="151"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2</w:t>
            </w:r>
          </w:p>
        </w:tc>
        <w:tc>
          <w:tcPr>
            <w:tcW w:w="283" w:type="dxa"/>
          </w:tcPr>
          <w:p w:rsidR="00554053" w:rsidRDefault="00554053"/>
        </w:tc>
        <w:tc>
          <w:tcPr>
            <w:tcW w:w="994" w:type="dxa"/>
          </w:tcPr>
          <w:p w:rsidR="00554053" w:rsidRDefault="00B532F1">
            <w:pPr>
              <w:pStyle w:val="TableParagraph"/>
              <w:spacing w:before="6"/>
              <w:ind w:right="70"/>
              <w:jc w:val="right"/>
              <w:rPr>
                <w:rFonts w:ascii="Arial"/>
                <w:sz w:val="20"/>
              </w:rPr>
            </w:pPr>
            <w:r>
              <w:rPr>
                <w:rFonts w:ascii="Arial"/>
                <w:w w:val="99"/>
                <w:sz w:val="20"/>
              </w:rPr>
              <w:t>-</w:t>
            </w:r>
          </w:p>
        </w:tc>
        <w:tc>
          <w:tcPr>
            <w:tcW w:w="276" w:type="dxa"/>
          </w:tcPr>
          <w:p w:rsidR="00554053" w:rsidRDefault="00554053"/>
        </w:tc>
        <w:tc>
          <w:tcPr>
            <w:tcW w:w="48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34"/>
        </w:trPr>
        <w:tc>
          <w:tcPr>
            <w:tcW w:w="3227" w:type="dxa"/>
          </w:tcPr>
          <w:p w:rsidR="00554053" w:rsidRDefault="00B532F1">
            <w:pPr>
              <w:pStyle w:val="TableParagraph"/>
              <w:spacing w:before="7"/>
              <w:ind w:left="200"/>
              <w:rPr>
                <w:rFonts w:ascii="Arial"/>
                <w:sz w:val="20"/>
              </w:rPr>
            </w:pPr>
            <w:r>
              <w:rPr>
                <w:rFonts w:ascii="Arial"/>
                <w:sz w:val="20"/>
              </w:rPr>
              <w:t>Eventos por exposiciones</w:t>
            </w:r>
          </w:p>
        </w:tc>
        <w:tc>
          <w:tcPr>
            <w:tcW w:w="309" w:type="dxa"/>
          </w:tcPr>
          <w:p w:rsidR="00554053" w:rsidRDefault="00554053"/>
        </w:tc>
        <w:tc>
          <w:tcPr>
            <w:tcW w:w="1282" w:type="dxa"/>
            <w:tcBorders>
              <w:bottom w:val="single" w:sz="4" w:space="0" w:color="000000"/>
            </w:tcBorders>
          </w:tcPr>
          <w:p w:rsidR="00554053" w:rsidRDefault="00B532F1">
            <w:pPr>
              <w:pStyle w:val="TableParagraph"/>
              <w:spacing w:before="7"/>
              <w:ind w:right="69"/>
              <w:jc w:val="right"/>
              <w:rPr>
                <w:rFonts w:ascii="Arial"/>
                <w:sz w:val="20"/>
              </w:rPr>
            </w:pPr>
            <w:r>
              <w:rPr>
                <w:rFonts w:ascii="Arial"/>
                <w:w w:val="99"/>
                <w:sz w:val="20"/>
              </w:rPr>
              <w:t>7</w:t>
            </w:r>
          </w:p>
        </w:tc>
        <w:tc>
          <w:tcPr>
            <w:tcW w:w="151" w:type="dxa"/>
          </w:tcPr>
          <w:p w:rsidR="00554053" w:rsidRDefault="00554053"/>
        </w:tc>
        <w:tc>
          <w:tcPr>
            <w:tcW w:w="593" w:type="dxa"/>
            <w:tcBorders>
              <w:bottom w:val="single" w:sz="4" w:space="0" w:color="000000"/>
            </w:tcBorders>
          </w:tcPr>
          <w:p w:rsidR="00554053" w:rsidRDefault="00B532F1">
            <w:pPr>
              <w:pStyle w:val="TableParagraph"/>
              <w:spacing w:before="7"/>
              <w:ind w:right="70"/>
              <w:jc w:val="right"/>
              <w:rPr>
                <w:rFonts w:ascii="Arial"/>
                <w:sz w:val="20"/>
              </w:rPr>
            </w:pPr>
            <w:r>
              <w:rPr>
                <w:rFonts w:ascii="Arial"/>
                <w:w w:val="99"/>
                <w:sz w:val="20"/>
              </w:rPr>
              <w:t>-</w:t>
            </w:r>
          </w:p>
        </w:tc>
        <w:tc>
          <w:tcPr>
            <w:tcW w:w="283" w:type="dxa"/>
          </w:tcPr>
          <w:p w:rsidR="00554053" w:rsidRDefault="00554053"/>
        </w:tc>
        <w:tc>
          <w:tcPr>
            <w:tcW w:w="994" w:type="dxa"/>
            <w:tcBorders>
              <w:bottom w:val="single" w:sz="4" w:space="0" w:color="000000"/>
            </w:tcBorders>
          </w:tcPr>
          <w:p w:rsidR="00554053" w:rsidRDefault="00B532F1">
            <w:pPr>
              <w:pStyle w:val="TableParagraph"/>
              <w:spacing w:before="3"/>
              <w:ind w:right="70"/>
              <w:jc w:val="right"/>
              <w:rPr>
                <w:rFonts w:ascii="Times New Roman"/>
                <w:sz w:val="20"/>
              </w:rPr>
            </w:pPr>
            <w:r>
              <w:rPr>
                <w:rFonts w:ascii="Times New Roman"/>
                <w:w w:val="99"/>
                <w:sz w:val="20"/>
              </w:rPr>
              <w:t>-</w:t>
            </w:r>
          </w:p>
        </w:tc>
        <w:tc>
          <w:tcPr>
            <w:tcW w:w="276" w:type="dxa"/>
          </w:tcPr>
          <w:p w:rsidR="00554053" w:rsidRDefault="00554053"/>
        </w:tc>
        <w:tc>
          <w:tcPr>
            <w:tcW w:w="480" w:type="dxa"/>
            <w:tcBorders>
              <w:bottom w:val="single" w:sz="4" w:space="0" w:color="000000"/>
            </w:tcBorders>
          </w:tcPr>
          <w:p w:rsidR="00554053" w:rsidRDefault="00B532F1">
            <w:pPr>
              <w:pStyle w:val="TableParagraph"/>
              <w:spacing w:before="7"/>
              <w:ind w:right="70"/>
              <w:jc w:val="right"/>
              <w:rPr>
                <w:rFonts w:ascii="Arial"/>
                <w:sz w:val="20"/>
              </w:rPr>
            </w:pPr>
            <w:r>
              <w:rPr>
                <w:rFonts w:ascii="Arial"/>
                <w:w w:val="99"/>
                <w:sz w:val="20"/>
              </w:rPr>
              <w:t>-</w:t>
            </w:r>
          </w:p>
        </w:tc>
      </w:tr>
      <w:tr w:rsidR="00554053">
        <w:trPr>
          <w:trHeight w:hRule="exact" w:val="266"/>
        </w:trPr>
        <w:tc>
          <w:tcPr>
            <w:tcW w:w="3227" w:type="dxa"/>
          </w:tcPr>
          <w:p w:rsidR="00554053" w:rsidRDefault="00B532F1">
            <w:pPr>
              <w:pStyle w:val="TableParagraph"/>
              <w:spacing w:before="7"/>
              <w:ind w:left="1256" w:right="1071"/>
              <w:jc w:val="center"/>
              <w:rPr>
                <w:rFonts w:ascii="Arial"/>
                <w:sz w:val="20"/>
              </w:rPr>
            </w:pPr>
            <w:r>
              <w:rPr>
                <w:rFonts w:ascii="Arial"/>
                <w:sz w:val="20"/>
              </w:rPr>
              <w:t>Total</w:t>
            </w:r>
          </w:p>
        </w:tc>
        <w:tc>
          <w:tcPr>
            <w:tcW w:w="309" w:type="dxa"/>
          </w:tcPr>
          <w:p w:rsidR="00554053" w:rsidRDefault="00B532F1">
            <w:pPr>
              <w:pStyle w:val="TableParagraph"/>
              <w:spacing w:before="7"/>
              <w:ind w:right="69"/>
              <w:jc w:val="right"/>
              <w:rPr>
                <w:rFonts w:ascii="Arial"/>
                <w:sz w:val="20"/>
              </w:rPr>
            </w:pPr>
            <w:r>
              <w:rPr>
                <w:rFonts w:ascii="Arial"/>
                <w:w w:val="99"/>
                <w:sz w:val="20"/>
              </w:rPr>
              <w:t>$</w:t>
            </w:r>
          </w:p>
        </w:tc>
        <w:tc>
          <w:tcPr>
            <w:tcW w:w="1282"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9,822</w:t>
            </w:r>
          </w:p>
        </w:tc>
        <w:tc>
          <w:tcPr>
            <w:tcW w:w="151"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283" w:type="dxa"/>
          </w:tcPr>
          <w:p w:rsidR="00554053" w:rsidRDefault="00B532F1">
            <w:pPr>
              <w:pStyle w:val="TableParagraph"/>
              <w:spacing w:before="7"/>
              <w:jc w:val="center"/>
              <w:rPr>
                <w:rFonts w:ascii="Arial"/>
                <w:sz w:val="20"/>
              </w:rPr>
            </w:pPr>
            <w:r>
              <w:rPr>
                <w:rFonts w:ascii="Arial"/>
                <w:w w:val="99"/>
                <w:sz w:val="20"/>
              </w:rPr>
              <w:t>$</w:t>
            </w:r>
          </w:p>
        </w:tc>
        <w:tc>
          <w:tcPr>
            <w:tcW w:w="994" w:type="dxa"/>
            <w:tcBorders>
              <w:top w:val="single" w:sz="4" w:space="0" w:color="000000"/>
              <w:bottom w:val="double" w:sz="6" w:space="0" w:color="000000"/>
            </w:tcBorders>
          </w:tcPr>
          <w:p w:rsidR="00554053" w:rsidRDefault="00B532F1">
            <w:pPr>
              <w:pStyle w:val="TableParagraph"/>
              <w:spacing w:before="2"/>
              <w:ind w:left="-15" w:right="72"/>
              <w:jc w:val="right"/>
              <w:rPr>
                <w:rFonts w:ascii="Arial"/>
                <w:sz w:val="20"/>
              </w:rPr>
            </w:pPr>
            <w:r>
              <w:rPr>
                <w:rFonts w:ascii="Arial"/>
                <w:sz w:val="20"/>
              </w:rPr>
              <w:t>2,728</w:t>
            </w:r>
          </w:p>
        </w:tc>
        <w:tc>
          <w:tcPr>
            <w:tcW w:w="276" w:type="dxa"/>
          </w:tcPr>
          <w:p w:rsidR="00554053" w:rsidRDefault="00554053"/>
        </w:tc>
        <w:tc>
          <w:tcPr>
            <w:tcW w:w="480"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28</w:t>
            </w:r>
          </w:p>
        </w:tc>
      </w:tr>
    </w:tbl>
    <w:p w:rsidR="00554053" w:rsidRDefault="00554053">
      <w:pPr>
        <w:pStyle w:val="Textoindependiente"/>
        <w:spacing w:before="7"/>
        <w:rPr>
          <w:sz w:val="15"/>
        </w:rPr>
      </w:pPr>
    </w:p>
    <w:p w:rsidR="00554053" w:rsidRDefault="00B532F1">
      <w:pPr>
        <w:pStyle w:val="Textoindependiente"/>
        <w:spacing w:before="92"/>
        <w:ind w:left="731" w:right="324"/>
        <w:jc w:val="both"/>
      </w:pPr>
      <w:r>
        <w:t>Adicionalmente, como procedimiento de auditoría se revisó de manera selectiva que en las partidas existiera la evidencia de la realización de los eventos o de los trabajos realizados, en algunos casos su convocatoria, el material utilizado para la difusión</w:t>
      </w:r>
      <w:r>
        <w:t>, programa de actividades, trípticos publicitarios, material fotográfico, así como la efectiva entrega recepción de bienes otorgados en los eventos, entre otra</w:t>
      </w:r>
      <w:r>
        <w:rPr>
          <w:spacing w:val="-22"/>
        </w:rPr>
        <w:t xml:space="preserve"> </w:t>
      </w:r>
      <w:r>
        <w:t>información.</w:t>
      </w:r>
    </w:p>
    <w:p w:rsidR="00554053" w:rsidRDefault="00554053">
      <w:pPr>
        <w:pStyle w:val="Textoindependiente"/>
        <w:rPr>
          <w:sz w:val="20"/>
        </w:rPr>
      </w:pPr>
    </w:p>
    <w:p w:rsidR="00554053" w:rsidRDefault="00554053">
      <w:pPr>
        <w:pStyle w:val="Textoindependiente"/>
        <w:spacing w:before="8"/>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7536"/>
        <w:gridCol w:w="3412"/>
      </w:tblGrid>
      <w:tr w:rsidR="00554053">
        <w:trPr>
          <w:trHeight w:hRule="exact" w:val="268"/>
        </w:trPr>
        <w:tc>
          <w:tcPr>
            <w:tcW w:w="7536" w:type="dxa"/>
          </w:tcPr>
          <w:p w:rsidR="00554053" w:rsidRDefault="00B532F1">
            <w:pPr>
              <w:pStyle w:val="TableParagraph"/>
              <w:spacing w:line="268" w:lineRule="exact"/>
              <w:ind w:left="200"/>
              <w:rPr>
                <w:rFonts w:ascii="Arial" w:hAnsi="Arial"/>
                <w:sz w:val="24"/>
              </w:rPr>
            </w:pPr>
            <w:r>
              <w:rPr>
                <w:rFonts w:ascii="Arial" w:hAnsi="Arial"/>
                <w:sz w:val="24"/>
                <w:u w:val="single"/>
              </w:rPr>
              <w:t>Servicios de comunicación social y publicidad</w:t>
            </w:r>
          </w:p>
        </w:tc>
        <w:tc>
          <w:tcPr>
            <w:tcW w:w="3412" w:type="dxa"/>
          </w:tcPr>
          <w:p w:rsidR="00554053" w:rsidRDefault="00B532F1">
            <w:pPr>
              <w:pStyle w:val="TableParagraph"/>
              <w:spacing w:line="268" w:lineRule="exact"/>
              <w:ind w:right="198"/>
              <w:jc w:val="right"/>
              <w:rPr>
                <w:rFonts w:ascii="Arial"/>
                <w:sz w:val="24"/>
              </w:rPr>
            </w:pPr>
            <w:r>
              <w:rPr>
                <w:rFonts w:ascii="Arial"/>
                <w:sz w:val="24"/>
              </w:rPr>
              <w:t>$9,476</w:t>
            </w:r>
          </w:p>
        </w:tc>
      </w:tr>
    </w:tbl>
    <w:p w:rsidR="00554053" w:rsidRDefault="00554053">
      <w:pPr>
        <w:pStyle w:val="Textoindependiente"/>
        <w:spacing w:before="11"/>
        <w:rPr>
          <w:sz w:val="15"/>
        </w:rPr>
      </w:pPr>
    </w:p>
    <w:p w:rsidR="00554053" w:rsidRDefault="00B532F1">
      <w:pPr>
        <w:pStyle w:val="Textoindependiente"/>
        <w:spacing w:before="92"/>
        <w:ind w:left="732"/>
      </w:pPr>
      <w:r>
        <w:t>Esta cuenta se integra por los conceptos siguientes:</w:t>
      </w:r>
    </w:p>
    <w:p w:rsidR="00554053" w:rsidRDefault="00554053">
      <w:pPr>
        <w:pStyle w:val="Textoindependiente"/>
        <w:rPr>
          <w:sz w:val="20"/>
        </w:rPr>
      </w:pPr>
    </w:p>
    <w:p w:rsidR="00554053" w:rsidRDefault="00554053">
      <w:pPr>
        <w:pStyle w:val="Textoindependiente"/>
        <w:spacing w:before="6"/>
        <w:rPr>
          <w:sz w:val="29"/>
        </w:rPr>
      </w:pPr>
    </w:p>
    <w:tbl>
      <w:tblPr>
        <w:tblStyle w:val="TableNormal"/>
        <w:tblW w:w="0" w:type="auto"/>
        <w:tblInd w:w="1863" w:type="dxa"/>
        <w:tblBorders>
          <w:top w:val="nil"/>
          <w:left w:val="nil"/>
          <w:bottom w:val="nil"/>
          <w:right w:val="nil"/>
          <w:insideH w:val="nil"/>
          <w:insideV w:val="nil"/>
        </w:tblBorders>
        <w:tblLayout w:type="fixed"/>
        <w:tblLook w:val="01E0" w:firstRow="1" w:lastRow="1" w:firstColumn="1" w:lastColumn="1" w:noHBand="0" w:noVBand="0"/>
      </w:tblPr>
      <w:tblGrid>
        <w:gridCol w:w="3982"/>
        <w:gridCol w:w="284"/>
        <w:gridCol w:w="986"/>
        <w:gridCol w:w="151"/>
        <w:gridCol w:w="593"/>
        <w:gridCol w:w="425"/>
        <w:gridCol w:w="962"/>
        <w:gridCol w:w="278"/>
        <w:gridCol w:w="480"/>
      </w:tblGrid>
      <w:tr w:rsidR="00554053">
        <w:trPr>
          <w:trHeight w:hRule="exact" w:val="276"/>
        </w:trPr>
        <w:tc>
          <w:tcPr>
            <w:tcW w:w="3982" w:type="dxa"/>
          </w:tcPr>
          <w:p w:rsidR="00554053" w:rsidRDefault="00B532F1">
            <w:pPr>
              <w:pStyle w:val="TableParagraph"/>
              <w:spacing w:line="223" w:lineRule="exact"/>
              <w:ind w:left="1599" w:right="1485"/>
              <w:jc w:val="center"/>
              <w:rPr>
                <w:rFonts w:ascii="Arial"/>
                <w:sz w:val="20"/>
              </w:rPr>
            </w:pPr>
            <w:r>
              <w:rPr>
                <w:rFonts w:ascii="Arial"/>
                <w:sz w:val="20"/>
                <w:u w:val="single"/>
              </w:rPr>
              <w:t>Concepto</w:t>
            </w:r>
          </w:p>
        </w:tc>
        <w:tc>
          <w:tcPr>
            <w:tcW w:w="284" w:type="dxa"/>
          </w:tcPr>
          <w:p w:rsidR="00554053" w:rsidRDefault="00554053"/>
        </w:tc>
        <w:tc>
          <w:tcPr>
            <w:tcW w:w="986" w:type="dxa"/>
          </w:tcPr>
          <w:p w:rsidR="00554053" w:rsidRDefault="00B532F1">
            <w:pPr>
              <w:pStyle w:val="TableParagraph"/>
              <w:spacing w:line="223" w:lineRule="exact"/>
              <w:ind w:left="151"/>
              <w:rPr>
                <w:rFonts w:ascii="Arial"/>
                <w:sz w:val="20"/>
              </w:rPr>
            </w:pPr>
            <w:r>
              <w:rPr>
                <w:rFonts w:ascii="Arial"/>
                <w:sz w:val="20"/>
                <w:u w:val="single"/>
              </w:rPr>
              <w:t>Importe</w:t>
            </w:r>
          </w:p>
        </w:tc>
        <w:tc>
          <w:tcPr>
            <w:tcW w:w="151"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425" w:type="dxa"/>
          </w:tcPr>
          <w:p w:rsidR="00554053" w:rsidRDefault="00554053"/>
        </w:tc>
        <w:tc>
          <w:tcPr>
            <w:tcW w:w="962" w:type="dxa"/>
          </w:tcPr>
          <w:p w:rsidR="00554053" w:rsidRDefault="00B532F1">
            <w:pPr>
              <w:pStyle w:val="TableParagraph"/>
              <w:spacing w:line="223" w:lineRule="exact"/>
              <w:ind w:left="124"/>
              <w:rPr>
                <w:rFonts w:ascii="Arial"/>
                <w:sz w:val="20"/>
              </w:rPr>
            </w:pPr>
            <w:r>
              <w:rPr>
                <w:rFonts w:ascii="Arial"/>
                <w:sz w:val="20"/>
                <w:u w:val="single"/>
              </w:rPr>
              <w:t>Alcance</w:t>
            </w:r>
          </w:p>
        </w:tc>
        <w:tc>
          <w:tcPr>
            <w:tcW w:w="278" w:type="dxa"/>
          </w:tcPr>
          <w:p w:rsidR="00554053" w:rsidRDefault="00554053"/>
        </w:tc>
        <w:tc>
          <w:tcPr>
            <w:tcW w:w="480" w:type="dxa"/>
          </w:tcPr>
          <w:p w:rsidR="00554053" w:rsidRDefault="00B532F1">
            <w:pPr>
              <w:pStyle w:val="TableParagraph"/>
              <w:spacing w:line="223" w:lineRule="exact"/>
              <w:ind w:left="151"/>
              <w:rPr>
                <w:rFonts w:ascii="Arial"/>
                <w:sz w:val="20"/>
              </w:rPr>
            </w:pPr>
            <w:r>
              <w:rPr>
                <w:rFonts w:ascii="Arial"/>
                <w:w w:val="99"/>
                <w:sz w:val="20"/>
                <w:u w:val="single"/>
              </w:rPr>
              <w:t>%</w:t>
            </w:r>
          </w:p>
        </w:tc>
      </w:tr>
      <w:tr w:rsidR="00554053">
        <w:trPr>
          <w:trHeight w:hRule="exact" w:val="289"/>
        </w:trPr>
        <w:tc>
          <w:tcPr>
            <w:tcW w:w="3982" w:type="dxa"/>
          </w:tcPr>
          <w:p w:rsidR="00554053" w:rsidRDefault="00B532F1">
            <w:pPr>
              <w:pStyle w:val="TableParagraph"/>
              <w:spacing w:before="46"/>
              <w:ind w:left="200"/>
              <w:rPr>
                <w:rFonts w:ascii="Arial" w:hAnsi="Arial"/>
                <w:sz w:val="20"/>
              </w:rPr>
            </w:pPr>
            <w:r>
              <w:rPr>
                <w:rFonts w:ascii="Arial" w:hAnsi="Arial"/>
                <w:sz w:val="20"/>
              </w:rPr>
              <w:t>Radio, prensa y televisión</w:t>
            </w:r>
          </w:p>
        </w:tc>
        <w:tc>
          <w:tcPr>
            <w:tcW w:w="284" w:type="dxa"/>
          </w:tcPr>
          <w:p w:rsidR="00554053" w:rsidRDefault="00B532F1">
            <w:pPr>
              <w:pStyle w:val="TableParagraph"/>
              <w:spacing w:before="46"/>
              <w:ind w:right="11"/>
              <w:jc w:val="center"/>
              <w:rPr>
                <w:rFonts w:ascii="Arial"/>
                <w:sz w:val="20"/>
              </w:rPr>
            </w:pPr>
            <w:r>
              <w:rPr>
                <w:rFonts w:ascii="Arial"/>
                <w:w w:val="99"/>
                <w:sz w:val="20"/>
              </w:rPr>
              <w:t>$</w:t>
            </w:r>
          </w:p>
        </w:tc>
        <w:tc>
          <w:tcPr>
            <w:tcW w:w="986" w:type="dxa"/>
          </w:tcPr>
          <w:p w:rsidR="00554053" w:rsidRDefault="00B532F1">
            <w:pPr>
              <w:pStyle w:val="TableParagraph"/>
              <w:spacing w:before="46"/>
              <w:ind w:right="72"/>
              <w:jc w:val="right"/>
              <w:rPr>
                <w:rFonts w:ascii="Arial"/>
                <w:sz w:val="20"/>
              </w:rPr>
            </w:pPr>
            <w:r>
              <w:rPr>
                <w:rFonts w:ascii="Arial"/>
                <w:sz w:val="20"/>
              </w:rPr>
              <w:t>6,376</w:t>
            </w:r>
          </w:p>
        </w:tc>
        <w:tc>
          <w:tcPr>
            <w:tcW w:w="151" w:type="dxa"/>
          </w:tcPr>
          <w:p w:rsidR="00554053" w:rsidRDefault="00554053"/>
        </w:tc>
        <w:tc>
          <w:tcPr>
            <w:tcW w:w="593" w:type="dxa"/>
          </w:tcPr>
          <w:p w:rsidR="00554053" w:rsidRDefault="00B532F1">
            <w:pPr>
              <w:pStyle w:val="TableParagraph"/>
              <w:spacing w:before="46"/>
              <w:ind w:right="72"/>
              <w:jc w:val="right"/>
              <w:rPr>
                <w:rFonts w:ascii="Arial"/>
                <w:sz w:val="20"/>
              </w:rPr>
            </w:pPr>
            <w:r>
              <w:rPr>
                <w:rFonts w:ascii="Arial"/>
                <w:sz w:val="20"/>
              </w:rPr>
              <w:t>67</w:t>
            </w:r>
          </w:p>
        </w:tc>
        <w:tc>
          <w:tcPr>
            <w:tcW w:w="425" w:type="dxa"/>
          </w:tcPr>
          <w:p w:rsidR="00554053" w:rsidRDefault="00B532F1">
            <w:pPr>
              <w:pStyle w:val="TableParagraph"/>
              <w:spacing w:before="46"/>
              <w:jc w:val="center"/>
              <w:rPr>
                <w:rFonts w:ascii="Arial"/>
                <w:sz w:val="20"/>
              </w:rPr>
            </w:pPr>
            <w:r>
              <w:rPr>
                <w:rFonts w:ascii="Arial"/>
                <w:w w:val="99"/>
                <w:sz w:val="20"/>
              </w:rPr>
              <w:t>$</w:t>
            </w:r>
          </w:p>
        </w:tc>
        <w:tc>
          <w:tcPr>
            <w:tcW w:w="962" w:type="dxa"/>
          </w:tcPr>
          <w:p w:rsidR="00554053" w:rsidRDefault="00B532F1">
            <w:pPr>
              <w:pStyle w:val="TableParagraph"/>
              <w:spacing w:before="46"/>
              <w:ind w:right="69"/>
              <w:jc w:val="right"/>
              <w:rPr>
                <w:rFonts w:ascii="Arial"/>
                <w:sz w:val="20"/>
              </w:rPr>
            </w:pPr>
            <w:r>
              <w:rPr>
                <w:rFonts w:ascii="Arial"/>
                <w:sz w:val="20"/>
              </w:rPr>
              <w:t>1,554</w:t>
            </w:r>
          </w:p>
        </w:tc>
        <w:tc>
          <w:tcPr>
            <w:tcW w:w="278" w:type="dxa"/>
          </w:tcPr>
          <w:p w:rsidR="00554053" w:rsidRDefault="00554053"/>
        </w:tc>
        <w:tc>
          <w:tcPr>
            <w:tcW w:w="480" w:type="dxa"/>
          </w:tcPr>
          <w:p w:rsidR="00554053" w:rsidRDefault="00B532F1">
            <w:pPr>
              <w:pStyle w:val="TableParagraph"/>
              <w:spacing w:before="46"/>
              <w:ind w:left="184"/>
              <w:rPr>
                <w:rFonts w:ascii="Arial"/>
                <w:sz w:val="20"/>
              </w:rPr>
            </w:pPr>
            <w:r>
              <w:rPr>
                <w:rFonts w:ascii="Arial"/>
                <w:sz w:val="20"/>
              </w:rPr>
              <w:t>24</w:t>
            </w:r>
          </w:p>
        </w:tc>
      </w:tr>
      <w:tr w:rsidR="00554053">
        <w:trPr>
          <w:trHeight w:hRule="exact" w:val="245"/>
        </w:trPr>
        <w:tc>
          <w:tcPr>
            <w:tcW w:w="3982" w:type="dxa"/>
          </w:tcPr>
          <w:p w:rsidR="00554053" w:rsidRDefault="00B532F1">
            <w:pPr>
              <w:pStyle w:val="TableParagraph"/>
              <w:spacing w:before="6"/>
              <w:ind w:left="200"/>
              <w:rPr>
                <w:rFonts w:ascii="Arial" w:hAnsi="Arial"/>
                <w:sz w:val="20"/>
              </w:rPr>
            </w:pPr>
            <w:r>
              <w:rPr>
                <w:rFonts w:ascii="Arial" w:hAnsi="Arial"/>
                <w:sz w:val="20"/>
              </w:rPr>
              <w:t>Producción de publicidad</w:t>
            </w:r>
          </w:p>
        </w:tc>
        <w:tc>
          <w:tcPr>
            <w:tcW w:w="284" w:type="dxa"/>
          </w:tcPr>
          <w:p w:rsidR="00554053" w:rsidRDefault="00554053"/>
        </w:tc>
        <w:tc>
          <w:tcPr>
            <w:tcW w:w="986" w:type="dxa"/>
          </w:tcPr>
          <w:p w:rsidR="00554053" w:rsidRDefault="00B532F1">
            <w:pPr>
              <w:pStyle w:val="TableParagraph"/>
              <w:spacing w:before="6"/>
              <w:ind w:right="72"/>
              <w:jc w:val="right"/>
              <w:rPr>
                <w:rFonts w:ascii="Arial"/>
                <w:sz w:val="20"/>
              </w:rPr>
            </w:pPr>
            <w:r>
              <w:rPr>
                <w:rFonts w:ascii="Arial"/>
                <w:sz w:val="20"/>
              </w:rPr>
              <w:t>865</w:t>
            </w:r>
          </w:p>
        </w:tc>
        <w:tc>
          <w:tcPr>
            <w:tcW w:w="151"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9</w:t>
            </w:r>
          </w:p>
        </w:tc>
        <w:tc>
          <w:tcPr>
            <w:tcW w:w="425"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78" w:type="dxa"/>
          </w:tcPr>
          <w:p w:rsidR="00554053" w:rsidRDefault="00554053"/>
        </w:tc>
        <w:tc>
          <w:tcPr>
            <w:tcW w:w="480"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469"/>
        </w:trPr>
        <w:tc>
          <w:tcPr>
            <w:tcW w:w="3982" w:type="dxa"/>
          </w:tcPr>
          <w:p w:rsidR="00554053" w:rsidRDefault="00B532F1">
            <w:pPr>
              <w:pStyle w:val="TableParagraph"/>
              <w:spacing w:before="1"/>
              <w:ind w:left="200" w:right="135"/>
              <w:rPr>
                <w:rFonts w:ascii="Arial" w:hAnsi="Arial"/>
                <w:sz w:val="20"/>
              </w:rPr>
            </w:pPr>
            <w:r>
              <w:rPr>
                <w:rFonts w:ascii="Arial" w:hAnsi="Arial"/>
                <w:sz w:val="20"/>
              </w:rPr>
              <w:t>Servicios, industria fílmica, sonido y  video</w:t>
            </w:r>
          </w:p>
        </w:tc>
        <w:tc>
          <w:tcPr>
            <w:tcW w:w="284" w:type="dxa"/>
          </w:tcPr>
          <w:p w:rsidR="00554053" w:rsidRDefault="00554053"/>
        </w:tc>
        <w:tc>
          <w:tcPr>
            <w:tcW w:w="986" w:type="dxa"/>
          </w:tcPr>
          <w:p w:rsidR="00554053" w:rsidRDefault="00554053">
            <w:pPr>
              <w:pStyle w:val="TableParagraph"/>
              <w:spacing w:before="1"/>
              <w:rPr>
                <w:rFonts w:ascii="Arial"/>
                <w:sz w:val="20"/>
              </w:rPr>
            </w:pPr>
          </w:p>
          <w:p w:rsidR="00554053" w:rsidRDefault="00B532F1">
            <w:pPr>
              <w:pStyle w:val="TableParagraph"/>
              <w:spacing w:before="1"/>
              <w:ind w:right="72"/>
              <w:jc w:val="right"/>
              <w:rPr>
                <w:rFonts w:ascii="Arial"/>
                <w:sz w:val="20"/>
              </w:rPr>
            </w:pPr>
            <w:r>
              <w:rPr>
                <w:rFonts w:ascii="Arial"/>
                <w:sz w:val="20"/>
              </w:rPr>
              <w:t>816</w:t>
            </w:r>
          </w:p>
        </w:tc>
        <w:tc>
          <w:tcPr>
            <w:tcW w:w="151" w:type="dxa"/>
          </w:tcPr>
          <w:p w:rsidR="00554053" w:rsidRDefault="00554053"/>
        </w:tc>
        <w:tc>
          <w:tcPr>
            <w:tcW w:w="593" w:type="dxa"/>
          </w:tcPr>
          <w:p w:rsidR="00554053" w:rsidRDefault="00554053">
            <w:pPr>
              <w:pStyle w:val="TableParagraph"/>
              <w:spacing w:before="1"/>
              <w:rPr>
                <w:rFonts w:ascii="Arial"/>
                <w:sz w:val="20"/>
              </w:rPr>
            </w:pPr>
          </w:p>
          <w:p w:rsidR="00554053" w:rsidRDefault="00B532F1">
            <w:pPr>
              <w:pStyle w:val="TableParagraph"/>
              <w:spacing w:before="1"/>
              <w:ind w:right="69"/>
              <w:jc w:val="right"/>
              <w:rPr>
                <w:rFonts w:ascii="Arial"/>
                <w:sz w:val="20"/>
              </w:rPr>
            </w:pPr>
            <w:r>
              <w:rPr>
                <w:rFonts w:ascii="Arial"/>
                <w:w w:val="99"/>
                <w:sz w:val="20"/>
              </w:rPr>
              <w:t>9</w:t>
            </w:r>
          </w:p>
        </w:tc>
        <w:tc>
          <w:tcPr>
            <w:tcW w:w="425" w:type="dxa"/>
          </w:tcPr>
          <w:p w:rsidR="00554053" w:rsidRDefault="00554053"/>
        </w:tc>
        <w:tc>
          <w:tcPr>
            <w:tcW w:w="962" w:type="dxa"/>
          </w:tcPr>
          <w:p w:rsidR="00554053" w:rsidRDefault="00554053">
            <w:pPr>
              <w:pStyle w:val="TableParagraph"/>
              <w:spacing w:before="1"/>
              <w:rPr>
                <w:rFonts w:ascii="Arial"/>
                <w:sz w:val="20"/>
              </w:rPr>
            </w:pPr>
          </w:p>
          <w:p w:rsidR="00554053" w:rsidRDefault="00B532F1">
            <w:pPr>
              <w:pStyle w:val="TableParagraph"/>
              <w:spacing w:before="1"/>
              <w:ind w:right="68"/>
              <w:jc w:val="right"/>
              <w:rPr>
                <w:rFonts w:ascii="Arial"/>
                <w:sz w:val="20"/>
              </w:rPr>
            </w:pPr>
            <w:r>
              <w:rPr>
                <w:rFonts w:ascii="Arial"/>
                <w:w w:val="99"/>
                <w:sz w:val="20"/>
              </w:rPr>
              <w:t>-</w:t>
            </w:r>
          </w:p>
        </w:tc>
        <w:tc>
          <w:tcPr>
            <w:tcW w:w="278" w:type="dxa"/>
          </w:tcPr>
          <w:p w:rsidR="00554053" w:rsidRDefault="00554053"/>
        </w:tc>
        <w:tc>
          <w:tcPr>
            <w:tcW w:w="480" w:type="dxa"/>
          </w:tcPr>
          <w:p w:rsidR="00554053" w:rsidRDefault="00554053">
            <w:pPr>
              <w:pStyle w:val="TableParagraph"/>
              <w:spacing w:before="1"/>
              <w:rPr>
                <w:rFonts w:ascii="Arial"/>
                <w:sz w:val="20"/>
              </w:rPr>
            </w:pPr>
          </w:p>
          <w:p w:rsidR="00554053" w:rsidRDefault="00B532F1">
            <w:pPr>
              <w:pStyle w:val="TableParagraph"/>
              <w:spacing w:before="1"/>
              <w:ind w:right="70"/>
              <w:jc w:val="right"/>
              <w:rPr>
                <w:rFonts w:ascii="Arial"/>
                <w:sz w:val="20"/>
              </w:rPr>
            </w:pPr>
            <w:r>
              <w:rPr>
                <w:rFonts w:ascii="Arial"/>
                <w:w w:val="99"/>
                <w:sz w:val="20"/>
              </w:rPr>
              <w:t>-</w:t>
            </w:r>
          </w:p>
        </w:tc>
      </w:tr>
      <w:tr w:rsidR="00554053">
        <w:trPr>
          <w:trHeight w:hRule="exact" w:val="242"/>
        </w:trPr>
        <w:tc>
          <w:tcPr>
            <w:tcW w:w="3982" w:type="dxa"/>
          </w:tcPr>
          <w:p w:rsidR="00554053" w:rsidRDefault="00B532F1">
            <w:pPr>
              <w:pStyle w:val="TableParagraph"/>
              <w:ind w:left="200"/>
              <w:rPr>
                <w:rFonts w:ascii="Arial" w:hAnsi="Arial"/>
                <w:sz w:val="20"/>
              </w:rPr>
            </w:pPr>
            <w:r>
              <w:rPr>
                <w:rFonts w:ascii="Arial" w:hAnsi="Arial"/>
                <w:sz w:val="20"/>
              </w:rPr>
              <w:t>Difusión en internet y otros medios</w:t>
            </w:r>
          </w:p>
        </w:tc>
        <w:tc>
          <w:tcPr>
            <w:tcW w:w="284" w:type="dxa"/>
          </w:tcPr>
          <w:p w:rsidR="00554053" w:rsidRDefault="00554053"/>
        </w:tc>
        <w:tc>
          <w:tcPr>
            <w:tcW w:w="986" w:type="dxa"/>
          </w:tcPr>
          <w:p w:rsidR="00554053" w:rsidRDefault="00B532F1">
            <w:pPr>
              <w:pStyle w:val="TableParagraph"/>
              <w:ind w:right="72"/>
              <w:jc w:val="right"/>
              <w:rPr>
                <w:rFonts w:ascii="Arial"/>
                <w:sz w:val="20"/>
              </w:rPr>
            </w:pPr>
            <w:r>
              <w:rPr>
                <w:rFonts w:ascii="Arial"/>
                <w:sz w:val="20"/>
              </w:rPr>
              <w:t>587</w:t>
            </w:r>
          </w:p>
        </w:tc>
        <w:tc>
          <w:tcPr>
            <w:tcW w:w="151" w:type="dxa"/>
          </w:tcPr>
          <w:p w:rsidR="00554053" w:rsidRDefault="00554053"/>
        </w:tc>
        <w:tc>
          <w:tcPr>
            <w:tcW w:w="593" w:type="dxa"/>
          </w:tcPr>
          <w:p w:rsidR="00554053" w:rsidRDefault="00B532F1">
            <w:pPr>
              <w:pStyle w:val="TableParagraph"/>
              <w:ind w:right="69"/>
              <w:jc w:val="right"/>
              <w:rPr>
                <w:rFonts w:ascii="Arial"/>
                <w:sz w:val="20"/>
              </w:rPr>
            </w:pPr>
            <w:r>
              <w:rPr>
                <w:rFonts w:ascii="Arial"/>
                <w:w w:val="99"/>
                <w:sz w:val="20"/>
              </w:rPr>
              <w:t>6</w:t>
            </w:r>
          </w:p>
        </w:tc>
        <w:tc>
          <w:tcPr>
            <w:tcW w:w="425" w:type="dxa"/>
          </w:tcPr>
          <w:p w:rsidR="00554053" w:rsidRDefault="00554053"/>
        </w:tc>
        <w:tc>
          <w:tcPr>
            <w:tcW w:w="962" w:type="dxa"/>
          </w:tcPr>
          <w:p w:rsidR="00554053" w:rsidRDefault="00B532F1">
            <w:pPr>
              <w:pStyle w:val="TableParagraph"/>
              <w:ind w:right="68"/>
              <w:jc w:val="right"/>
              <w:rPr>
                <w:rFonts w:ascii="Arial"/>
                <w:sz w:val="20"/>
              </w:rPr>
            </w:pPr>
            <w:r>
              <w:rPr>
                <w:rFonts w:ascii="Arial"/>
                <w:w w:val="99"/>
                <w:sz w:val="20"/>
              </w:rPr>
              <w:t>-</w:t>
            </w:r>
          </w:p>
        </w:tc>
        <w:tc>
          <w:tcPr>
            <w:tcW w:w="278" w:type="dxa"/>
          </w:tcPr>
          <w:p w:rsidR="00554053" w:rsidRDefault="00554053"/>
        </w:tc>
        <w:tc>
          <w:tcPr>
            <w:tcW w:w="480" w:type="dxa"/>
          </w:tcPr>
          <w:p w:rsidR="00554053" w:rsidRDefault="00B532F1">
            <w:pPr>
              <w:pStyle w:val="TableParagraph"/>
              <w:ind w:right="70"/>
              <w:jc w:val="right"/>
              <w:rPr>
                <w:rFonts w:ascii="Arial"/>
                <w:sz w:val="20"/>
              </w:rPr>
            </w:pPr>
            <w:r>
              <w:rPr>
                <w:rFonts w:ascii="Arial"/>
                <w:w w:val="99"/>
                <w:sz w:val="20"/>
              </w:rPr>
              <w:t>-</w:t>
            </w:r>
          </w:p>
        </w:tc>
      </w:tr>
      <w:tr w:rsidR="00554053">
        <w:trPr>
          <w:trHeight w:hRule="exact" w:val="248"/>
        </w:trPr>
        <w:tc>
          <w:tcPr>
            <w:tcW w:w="3982" w:type="dxa"/>
          </w:tcPr>
          <w:p w:rsidR="00554053" w:rsidRDefault="00B532F1">
            <w:pPr>
              <w:pStyle w:val="TableParagraph"/>
              <w:spacing w:before="5"/>
              <w:ind w:left="200"/>
              <w:rPr>
                <w:rFonts w:ascii="Arial"/>
                <w:sz w:val="20"/>
              </w:rPr>
            </w:pPr>
            <w:r>
              <w:rPr>
                <w:rFonts w:ascii="Arial"/>
                <w:sz w:val="20"/>
              </w:rPr>
              <w:t>Monitoreo y encuestas</w:t>
            </w:r>
          </w:p>
        </w:tc>
        <w:tc>
          <w:tcPr>
            <w:tcW w:w="284" w:type="dxa"/>
          </w:tcPr>
          <w:p w:rsidR="00554053" w:rsidRDefault="00554053"/>
        </w:tc>
        <w:tc>
          <w:tcPr>
            <w:tcW w:w="986" w:type="dxa"/>
          </w:tcPr>
          <w:p w:rsidR="00554053" w:rsidRDefault="00B532F1">
            <w:pPr>
              <w:pStyle w:val="TableParagraph"/>
              <w:spacing w:before="5"/>
              <w:ind w:right="72"/>
              <w:jc w:val="right"/>
              <w:rPr>
                <w:rFonts w:ascii="Arial"/>
                <w:sz w:val="20"/>
              </w:rPr>
            </w:pPr>
            <w:r>
              <w:rPr>
                <w:rFonts w:ascii="Arial"/>
                <w:sz w:val="20"/>
              </w:rPr>
              <w:t>459</w:t>
            </w:r>
          </w:p>
        </w:tc>
        <w:tc>
          <w:tcPr>
            <w:tcW w:w="151"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5</w:t>
            </w:r>
          </w:p>
        </w:tc>
        <w:tc>
          <w:tcPr>
            <w:tcW w:w="425"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278" w:type="dxa"/>
          </w:tcPr>
          <w:p w:rsidR="00554053" w:rsidRDefault="00554053"/>
        </w:tc>
        <w:tc>
          <w:tcPr>
            <w:tcW w:w="480"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333"/>
        </w:trPr>
        <w:tc>
          <w:tcPr>
            <w:tcW w:w="3982" w:type="dxa"/>
          </w:tcPr>
          <w:p w:rsidR="00554053" w:rsidRDefault="00B532F1">
            <w:pPr>
              <w:pStyle w:val="TableParagraph"/>
              <w:spacing w:before="6"/>
              <w:ind w:left="200"/>
              <w:rPr>
                <w:rFonts w:ascii="Arial" w:hAnsi="Arial"/>
                <w:sz w:val="20"/>
              </w:rPr>
            </w:pPr>
            <w:r>
              <w:rPr>
                <w:rFonts w:ascii="Arial" w:hAnsi="Arial"/>
                <w:sz w:val="20"/>
              </w:rPr>
              <w:t>Artículos promocionales y fotografía</w:t>
            </w:r>
          </w:p>
        </w:tc>
        <w:tc>
          <w:tcPr>
            <w:tcW w:w="284" w:type="dxa"/>
          </w:tcPr>
          <w:p w:rsidR="00554053" w:rsidRDefault="00554053"/>
        </w:tc>
        <w:tc>
          <w:tcPr>
            <w:tcW w:w="986"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373</w:t>
            </w:r>
          </w:p>
        </w:tc>
        <w:tc>
          <w:tcPr>
            <w:tcW w:w="151" w:type="dxa"/>
          </w:tcPr>
          <w:p w:rsidR="00554053" w:rsidRDefault="00554053"/>
        </w:tc>
        <w:tc>
          <w:tcPr>
            <w:tcW w:w="593"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4</w:t>
            </w:r>
          </w:p>
        </w:tc>
        <w:tc>
          <w:tcPr>
            <w:tcW w:w="425" w:type="dxa"/>
          </w:tcPr>
          <w:p w:rsidR="00554053" w:rsidRDefault="00554053"/>
        </w:tc>
        <w:tc>
          <w:tcPr>
            <w:tcW w:w="962"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278" w:type="dxa"/>
          </w:tcPr>
          <w:p w:rsidR="00554053" w:rsidRDefault="00554053"/>
        </w:tc>
        <w:tc>
          <w:tcPr>
            <w:tcW w:w="480"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9"/>
        </w:trPr>
        <w:tc>
          <w:tcPr>
            <w:tcW w:w="3982" w:type="dxa"/>
          </w:tcPr>
          <w:p w:rsidR="00554053" w:rsidRDefault="00B532F1">
            <w:pPr>
              <w:pStyle w:val="TableParagraph"/>
              <w:spacing w:before="7"/>
              <w:ind w:left="1599" w:right="1482"/>
              <w:jc w:val="center"/>
              <w:rPr>
                <w:rFonts w:ascii="Arial"/>
                <w:sz w:val="20"/>
              </w:rPr>
            </w:pPr>
            <w:r>
              <w:rPr>
                <w:rFonts w:ascii="Arial"/>
                <w:sz w:val="20"/>
              </w:rPr>
              <w:t>Total</w:t>
            </w:r>
          </w:p>
        </w:tc>
        <w:tc>
          <w:tcPr>
            <w:tcW w:w="284" w:type="dxa"/>
          </w:tcPr>
          <w:p w:rsidR="00554053" w:rsidRDefault="00B532F1">
            <w:pPr>
              <w:pStyle w:val="TableParagraph"/>
              <w:spacing w:before="7"/>
              <w:ind w:right="11"/>
              <w:jc w:val="center"/>
              <w:rPr>
                <w:rFonts w:ascii="Arial"/>
                <w:sz w:val="20"/>
              </w:rPr>
            </w:pPr>
            <w:r>
              <w:rPr>
                <w:rFonts w:ascii="Arial"/>
                <w:w w:val="99"/>
                <w:sz w:val="20"/>
              </w:rPr>
              <w:t>$</w:t>
            </w:r>
          </w:p>
        </w:tc>
        <w:tc>
          <w:tcPr>
            <w:tcW w:w="986"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9,476</w:t>
            </w:r>
          </w:p>
        </w:tc>
        <w:tc>
          <w:tcPr>
            <w:tcW w:w="151"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425" w:type="dxa"/>
          </w:tcPr>
          <w:p w:rsidR="00554053" w:rsidRDefault="00B532F1">
            <w:pPr>
              <w:pStyle w:val="TableParagraph"/>
              <w:spacing w:before="7"/>
              <w:jc w:val="center"/>
              <w:rPr>
                <w:rFonts w:ascii="Arial"/>
                <w:sz w:val="20"/>
              </w:rPr>
            </w:pPr>
            <w:r>
              <w:rPr>
                <w:rFonts w:ascii="Arial"/>
                <w:w w:val="99"/>
                <w:sz w:val="20"/>
              </w:rPr>
              <w:t>$</w:t>
            </w:r>
          </w:p>
        </w:tc>
        <w:tc>
          <w:tcPr>
            <w:tcW w:w="962" w:type="dxa"/>
            <w:tcBorders>
              <w:top w:val="single" w:sz="4" w:space="0" w:color="000000"/>
              <w:bottom w:val="double" w:sz="6" w:space="0" w:color="000000"/>
            </w:tcBorders>
          </w:tcPr>
          <w:p w:rsidR="00554053" w:rsidRDefault="00B532F1">
            <w:pPr>
              <w:pStyle w:val="TableParagraph"/>
              <w:spacing w:before="2"/>
              <w:ind w:right="69"/>
              <w:jc w:val="right"/>
              <w:rPr>
                <w:rFonts w:ascii="Arial"/>
                <w:sz w:val="20"/>
              </w:rPr>
            </w:pPr>
            <w:r>
              <w:rPr>
                <w:rFonts w:ascii="Arial"/>
                <w:sz w:val="20"/>
              </w:rPr>
              <w:t>1,554</w:t>
            </w:r>
          </w:p>
        </w:tc>
        <w:tc>
          <w:tcPr>
            <w:tcW w:w="278" w:type="dxa"/>
          </w:tcPr>
          <w:p w:rsidR="00554053" w:rsidRDefault="00554053"/>
        </w:tc>
        <w:tc>
          <w:tcPr>
            <w:tcW w:w="480" w:type="dxa"/>
            <w:tcBorders>
              <w:top w:val="single" w:sz="4" w:space="0" w:color="000000"/>
              <w:bottom w:val="double" w:sz="6" w:space="0" w:color="000000"/>
            </w:tcBorders>
          </w:tcPr>
          <w:p w:rsidR="00554053" w:rsidRDefault="00B532F1">
            <w:pPr>
              <w:pStyle w:val="TableParagraph"/>
              <w:spacing w:before="2"/>
              <w:ind w:left="184"/>
              <w:rPr>
                <w:rFonts w:ascii="Arial"/>
                <w:sz w:val="20"/>
              </w:rPr>
            </w:pPr>
            <w:r>
              <w:rPr>
                <w:rFonts w:ascii="Arial"/>
                <w:sz w:val="20"/>
              </w:rPr>
              <w:t>16</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20"/>
        </w:rPr>
      </w:pPr>
    </w:p>
    <w:tbl>
      <w:tblPr>
        <w:tblStyle w:val="TableNormal"/>
        <w:tblW w:w="0" w:type="auto"/>
        <w:tblInd w:w="515" w:type="dxa"/>
        <w:tblBorders>
          <w:top w:val="nil"/>
          <w:left w:val="nil"/>
          <w:bottom w:val="nil"/>
          <w:right w:val="nil"/>
          <w:insideH w:val="nil"/>
          <w:insideV w:val="nil"/>
        </w:tblBorders>
        <w:tblLayout w:type="fixed"/>
        <w:tblLook w:val="01E0" w:firstRow="1" w:lastRow="1" w:firstColumn="1" w:lastColumn="1" w:noHBand="0" w:noVBand="0"/>
      </w:tblPr>
      <w:tblGrid>
        <w:gridCol w:w="6758"/>
        <w:gridCol w:w="4214"/>
      </w:tblGrid>
      <w:tr w:rsidR="00554053">
        <w:trPr>
          <w:trHeight w:hRule="exact" w:val="268"/>
        </w:trPr>
        <w:tc>
          <w:tcPr>
            <w:tcW w:w="6758" w:type="dxa"/>
          </w:tcPr>
          <w:p w:rsidR="00554053" w:rsidRDefault="00B532F1">
            <w:pPr>
              <w:pStyle w:val="TableParagraph"/>
              <w:spacing w:line="268" w:lineRule="exact"/>
              <w:ind w:left="200"/>
              <w:rPr>
                <w:rFonts w:ascii="Arial" w:hAnsi="Arial"/>
                <w:sz w:val="24"/>
              </w:rPr>
            </w:pPr>
            <w:r>
              <w:rPr>
                <w:rFonts w:ascii="Arial" w:hAnsi="Arial"/>
                <w:sz w:val="24"/>
                <w:u w:val="single"/>
              </w:rPr>
              <w:t>Servicios de traslado y viáticos</w:t>
            </w:r>
          </w:p>
        </w:tc>
        <w:tc>
          <w:tcPr>
            <w:tcW w:w="4214" w:type="dxa"/>
          </w:tcPr>
          <w:p w:rsidR="00554053" w:rsidRDefault="00B532F1">
            <w:pPr>
              <w:pStyle w:val="TableParagraph"/>
              <w:spacing w:line="268" w:lineRule="exact"/>
              <w:ind w:right="198"/>
              <w:jc w:val="right"/>
              <w:rPr>
                <w:rFonts w:ascii="Arial"/>
                <w:sz w:val="24"/>
              </w:rPr>
            </w:pPr>
            <w:r>
              <w:rPr>
                <w:rFonts w:ascii="Arial"/>
                <w:sz w:val="24"/>
              </w:rPr>
              <w:t>$1,727</w:t>
            </w:r>
          </w:p>
        </w:tc>
      </w:tr>
    </w:tbl>
    <w:p w:rsidR="00554053" w:rsidRDefault="00554053">
      <w:pPr>
        <w:pStyle w:val="Textoindependiente"/>
        <w:spacing w:before="11"/>
        <w:rPr>
          <w:sz w:val="15"/>
        </w:rPr>
      </w:pPr>
    </w:p>
    <w:p w:rsidR="00554053" w:rsidRDefault="00B532F1">
      <w:pPr>
        <w:pStyle w:val="Textoindependiente"/>
        <w:spacing w:before="92"/>
        <w:ind w:left="732"/>
      </w:pPr>
      <w:r>
        <w:t>Los conceptos registrados en esta cuenta se integran como sigue:</w:t>
      </w:r>
    </w:p>
    <w:p w:rsidR="00554053" w:rsidRDefault="00554053">
      <w:pPr>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pPr>
    </w:p>
    <w:tbl>
      <w:tblPr>
        <w:tblStyle w:val="TableNormal"/>
        <w:tblW w:w="0" w:type="auto"/>
        <w:tblInd w:w="3479" w:type="dxa"/>
        <w:tblBorders>
          <w:top w:val="nil"/>
          <w:left w:val="nil"/>
          <w:bottom w:val="nil"/>
          <w:right w:val="nil"/>
          <w:insideH w:val="nil"/>
          <w:insideV w:val="nil"/>
        </w:tblBorders>
        <w:tblLayout w:type="fixed"/>
        <w:tblLook w:val="01E0" w:firstRow="1" w:lastRow="1" w:firstColumn="1" w:lastColumn="1" w:noHBand="0" w:noVBand="0"/>
      </w:tblPr>
      <w:tblGrid>
        <w:gridCol w:w="2765"/>
        <w:gridCol w:w="325"/>
        <w:gridCol w:w="986"/>
        <w:gridCol w:w="245"/>
        <w:gridCol w:w="593"/>
      </w:tblGrid>
      <w:tr w:rsidR="00554053">
        <w:trPr>
          <w:trHeight w:hRule="exact" w:val="276"/>
        </w:trPr>
        <w:tc>
          <w:tcPr>
            <w:tcW w:w="2765" w:type="dxa"/>
          </w:tcPr>
          <w:p w:rsidR="00554053" w:rsidRDefault="00B532F1">
            <w:pPr>
              <w:pStyle w:val="TableParagraph"/>
              <w:spacing w:line="223" w:lineRule="exact"/>
              <w:ind w:left="1044"/>
              <w:rPr>
                <w:rFonts w:ascii="Arial"/>
                <w:sz w:val="20"/>
              </w:rPr>
            </w:pPr>
            <w:r>
              <w:rPr>
                <w:rFonts w:ascii="Arial"/>
                <w:sz w:val="20"/>
                <w:u w:val="single"/>
              </w:rPr>
              <w:t>Concepto</w:t>
            </w:r>
          </w:p>
        </w:tc>
        <w:tc>
          <w:tcPr>
            <w:tcW w:w="325" w:type="dxa"/>
          </w:tcPr>
          <w:p w:rsidR="00554053" w:rsidRDefault="00554053"/>
        </w:tc>
        <w:tc>
          <w:tcPr>
            <w:tcW w:w="986" w:type="dxa"/>
          </w:tcPr>
          <w:p w:rsidR="00554053" w:rsidRDefault="00B532F1">
            <w:pPr>
              <w:pStyle w:val="TableParagraph"/>
              <w:spacing w:line="223" w:lineRule="exact"/>
              <w:ind w:right="69"/>
              <w:jc w:val="right"/>
              <w:rPr>
                <w:rFonts w:ascii="Arial"/>
                <w:sz w:val="20"/>
              </w:rPr>
            </w:pPr>
            <w:r>
              <w:rPr>
                <w:rFonts w:ascii="Arial"/>
                <w:sz w:val="20"/>
                <w:u w:val="single"/>
              </w:rPr>
              <w:t>Importe</w:t>
            </w:r>
          </w:p>
        </w:tc>
        <w:tc>
          <w:tcPr>
            <w:tcW w:w="245"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289"/>
        </w:trPr>
        <w:tc>
          <w:tcPr>
            <w:tcW w:w="2765" w:type="dxa"/>
          </w:tcPr>
          <w:p w:rsidR="00554053" w:rsidRDefault="00B532F1">
            <w:pPr>
              <w:pStyle w:val="TableParagraph"/>
              <w:spacing w:before="46"/>
              <w:ind w:left="200"/>
              <w:rPr>
                <w:rFonts w:ascii="Arial" w:hAnsi="Arial"/>
                <w:sz w:val="20"/>
              </w:rPr>
            </w:pPr>
            <w:r>
              <w:rPr>
                <w:rFonts w:ascii="Arial" w:hAnsi="Arial"/>
                <w:sz w:val="20"/>
              </w:rPr>
              <w:t>Pasajes terrestres y aéreos</w:t>
            </w:r>
          </w:p>
        </w:tc>
        <w:tc>
          <w:tcPr>
            <w:tcW w:w="325" w:type="dxa"/>
          </w:tcPr>
          <w:p w:rsidR="00554053" w:rsidRDefault="00B532F1">
            <w:pPr>
              <w:pStyle w:val="TableParagraph"/>
              <w:spacing w:before="46"/>
              <w:ind w:left="51"/>
              <w:jc w:val="center"/>
              <w:rPr>
                <w:rFonts w:ascii="Arial"/>
                <w:sz w:val="20"/>
              </w:rPr>
            </w:pPr>
            <w:r>
              <w:rPr>
                <w:rFonts w:ascii="Arial"/>
                <w:w w:val="99"/>
                <w:sz w:val="20"/>
              </w:rPr>
              <w:t>$</w:t>
            </w:r>
          </w:p>
        </w:tc>
        <w:tc>
          <w:tcPr>
            <w:tcW w:w="986" w:type="dxa"/>
          </w:tcPr>
          <w:p w:rsidR="00554053" w:rsidRDefault="00B532F1">
            <w:pPr>
              <w:pStyle w:val="TableParagraph"/>
              <w:spacing w:before="46"/>
              <w:ind w:right="72"/>
              <w:jc w:val="right"/>
              <w:rPr>
                <w:rFonts w:ascii="Arial"/>
                <w:sz w:val="20"/>
              </w:rPr>
            </w:pPr>
            <w:r>
              <w:rPr>
                <w:rFonts w:ascii="Arial"/>
                <w:sz w:val="20"/>
              </w:rPr>
              <w:t>1,018</w:t>
            </w:r>
          </w:p>
        </w:tc>
        <w:tc>
          <w:tcPr>
            <w:tcW w:w="245" w:type="dxa"/>
          </w:tcPr>
          <w:p w:rsidR="00554053" w:rsidRDefault="00554053"/>
        </w:tc>
        <w:tc>
          <w:tcPr>
            <w:tcW w:w="593" w:type="dxa"/>
          </w:tcPr>
          <w:p w:rsidR="00554053" w:rsidRDefault="00B532F1">
            <w:pPr>
              <w:pStyle w:val="TableParagraph"/>
              <w:spacing w:before="46"/>
              <w:ind w:right="72"/>
              <w:jc w:val="right"/>
              <w:rPr>
                <w:rFonts w:ascii="Arial"/>
                <w:sz w:val="20"/>
              </w:rPr>
            </w:pPr>
            <w:r>
              <w:rPr>
                <w:rFonts w:ascii="Arial"/>
                <w:sz w:val="20"/>
              </w:rPr>
              <w:t>59</w:t>
            </w:r>
          </w:p>
        </w:tc>
      </w:tr>
      <w:tr w:rsidR="00554053">
        <w:trPr>
          <w:trHeight w:hRule="exact" w:val="250"/>
        </w:trPr>
        <w:tc>
          <w:tcPr>
            <w:tcW w:w="2765" w:type="dxa"/>
          </w:tcPr>
          <w:p w:rsidR="00554053" w:rsidRDefault="00B532F1">
            <w:pPr>
              <w:pStyle w:val="TableParagraph"/>
              <w:spacing w:before="6"/>
              <w:ind w:left="200"/>
              <w:rPr>
                <w:rFonts w:ascii="Arial"/>
                <w:sz w:val="20"/>
              </w:rPr>
            </w:pPr>
            <w:r>
              <w:rPr>
                <w:rFonts w:ascii="Arial"/>
                <w:sz w:val="20"/>
              </w:rPr>
              <w:t>Gastos de viaje</w:t>
            </w:r>
          </w:p>
        </w:tc>
        <w:tc>
          <w:tcPr>
            <w:tcW w:w="325" w:type="dxa"/>
          </w:tcPr>
          <w:p w:rsidR="00554053" w:rsidRDefault="00554053"/>
        </w:tc>
        <w:tc>
          <w:tcPr>
            <w:tcW w:w="986" w:type="dxa"/>
          </w:tcPr>
          <w:p w:rsidR="00554053" w:rsidRDefault="00B532F1">
            <w:pPr>
              <w:pStyle w:val="TableParagraph"/>
              <w:spacing w:before="6"/>
              <w:ind w:right="72"/>
              <w:jc w:val="right"/>
              <w:rPr>
                <w:rFonts w:ascii="Arial"/>
                <w:sz w:val="20"/>
              </w:rPr>
            </w:pPr>
            <w:r>
              <w:rPr>
                <w:rFonts w:ascii="Arial"/>
                <w:sz w:val="20"/>
              </w:rPr>
              <w:t>651</w:t>
            </w:r>
          </w:p>
        </w:tc>
        <w:tc>
          <w:tcPr>
            <w:tcW w:w="245"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38</w:t>
            </w:r>
          </w:p>
        </w:tc>
      </w:tr>
      <w:tr w:rsidR="00554053">
        <w:trPr>
          <w:trHeight w:hRule="exact" w:val="333"/>
        </w:trPr>
        <w:tc>
          <w:tcPr>
            <w:tcW w:w="2765" w:type="dxa"/>
          </w:tcPr>
          <w:p w:rsidR="00554053" w:rsidRDefault="00B532F1">
            <w:pPr>
              <w:pStyle w:val="TableParagraph"/>
              <w:spacing w:before="6"/>
              <w:ind w:left="200"/>
              <w:rPr>
                <w:rFonts w:ascii="Arial"/>
                <w:sz w:val="20"/>
              </w:rPr>
            </w:pPr>
            <w:r>
              <w:rPr>
                <w:rFonts w:ascii="Arial"/>
                <w:sz w:val="20"/>
              </w:rPr>
              <w:t>Otros servicios</w:t>
            </w:r>
          </w:p>
        </w:tc>
        <w:tc>
          <w:tcPr>
            <w:tcW w:w="325" w:type="dxa"/>
          </w:tcPr>
          <w:p w:rsidR="00554053" w:rsidRDefault="00554053"/>
        </w:tc>
        <w:tc>
          <w:tcPr>
            <w:tcW w:w="986" w:type="dxa"/>
            <w:tcBorders>
              <w:bottom w:val="single" w:sz="4" w:space="0" w:color="000000"/>
            </w:tcBorders>
          </w:tcPr>
          <w:p w:rsidR="00554053" w:rsidRDefault="00B532F1">
            <w:pPr>
              <w:pStyle w:val="TableParagraph"/>
              <w:spacing w:before="6"/>
              <w:ind w:right="72"/>
              <w:jc w:val="right"/>
              <w:rPr>
                <w:rFonts w:ascii="Arial"/>
                <w:sz w:val="20"/>
              </w:rPr>
            </w:pPr>
            <w:r>
              <w:rPr>
                <w:rFonts w:ascii="Arial"/>
                <w:sz w:val="20"/>
              </w:rPr>
              <w:t>58</w:t>
            </w:r>
          </w:p>
        </w:tc>
        <w:tc>
          <w:tcPr>
            <w:tcW w:w="245" w:type="dxa"/>
          </w:tcPr>
          <w:p w:rsidR="00554053" w:rsidRDefault="00554053"/>
        </w:tc>
        <w:tc>
          <w:tcPr>
            <w:tcW w:w="593"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3</w:t>
            </w:r>
          </w:p>
        </w:tc>
      </w:tr>
      <w:tr w:rsidR="00554053">
        <w:trPr>
          <w:trHeight w:hRule="exact" w:val="266"/>
        </w:trPr>
        <w:tc>
          <w:tcPr>
            <w:tcW w:w="2765" w:type="dxa"/>
          </w:tcPr>
          <w:p w:rsidR="00554053" w:rsidRDefault="00B532F1">
            <w:pPr>
              <w:pStyle w:val="TableParagraph"/>
              <w:spacing w:before="7"/>
              <w:ind w:left="1230" w:right="1048"/>
              <w:jc w:val="center"/>
              <w:rPr>
                <w:rFonts w:ascii="Arial"/>
                <w:sz w:val="20"/>
              </w:rPr>
            </w:pPr>
            <w:r>
              <w:rPr>
                <w:rFonts w:ascii="Arial"/>
                <w:sz w:val="20"/>
              </w:rPr>
              <w:t>Total</w:t>
            </w:r>
          </w:p>
        </w:tc>
        <w:tc>
          <w:tcPr>
            <w:tcW w:w="325" w:type="dxa"/>
          </w:tcPr>
          <w:p w:rsidR="00554053" w:rsidRDefault="00B532F1">
            <w:pPr>
              <w:pStyle w:val="TableParagraph"/>
              <w:spacing w:before="7"/>
              <w:ind w:left="51"/>
              <w:jc w:val="center"/>
              <w:rPr>
                <w:rFonts w:ascii="Arial"/>
                <w:sz w:val="20"/>
              </w:rPr>
            </w:pPr>
            <w:r>
              <w:rPr>
                <w:rFonts w:ascii="Arial"/>
                <w:w w:val="99"/>
                <w:sz w:val="20"/>
              </w:rPr>
              <w:t>$</w:t>
            </w:r>
          </w:p>
        </w:tc>
        <w:tc>
          <w:tcPr>
            <w:tcW w:w="986"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1,727</w:t>
            </w:r>
          </w:p>
        </w:tc>
        <w:tc>
          <w:tcPr>
            <w:tcW w:w="245"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12"/>
        </w:rPr>
      </w:pPr>
    </w:p>
    <w:tbl>
      <w:tblPr>
        <w:tblStyle w:val="TableNormal"/>
        <w:tblW w:w="0" w:type="auto"/>
        <w:tblInd w:w="522" w:type="dxa"/>
        <w:tblBorders>
          <w:top w:val="nil"/>
          <w:left w:val="nil"/>
          <w:bottom w:val="nil"/>
          <w:right w:val="nil"/>
          <w:insideH w:val="nil"/>
          <w:insideV w:val="nil"/>
        </w:tblBorders>
        <w:tblLayout w:type="fixed"/>
        <w:tblLook w:val="01E0" w:firstRow="1" w:lastRow="1" w:firstColumn="1" w:lastColumn="1" w:noHBand="0" w:noVBand="0"/>
      </w:tblPr>
      <w:tblGrid>
        <w:gridCol w:w="8926"/>
        <w:gridCol w:w="2031"/>
      </w:tblGrid>
      <w:tr w:rsidR="00554053">
        <w:trPr>
          <w:trHeight w:hRule="exact" w:val="268"/>
        </w:trPr>
        <w:tc>
          <w:tcPr>
            <w:tcW w:w="8926" w:type="dxa"/>
          </w:tcPr>
          <w:p w:rsidR="00554053" w:rsidRDefault="00B532F1">
            <w:pPr>
              <w:pStyle w:val="TableParagraph"/>
              <w:spacing w:line="268" w:lineRule="exact"/>
              <w:ind w:left="200"/>
              <w:rPr>
                <w:rFonts w:ascii="Arial"/>
                <w:sz w:val="24"/>
              </w:rPr>
            </w:pPr>
            <w:r>
              <w:rPr>
                <w:rFonts w:ascii="Arial"/>
                <w:sz w:val="24"/>
                <w:u w:val="single"/>
              </w:rPr>
              <w:t>TRANSFERENCIAS, ASIGNACIONES, SUBSIDIOS Y OTRAS AYUDAS</w:t>
            </w:r>
          </w:p>
        </w:tc>
        <w:tc>
          <w:tcPr>
            <w:tcW w:w="2031" w:type="dxa"/>
          </w:tcPr>
          <w:p w:rsidR="00554053" w:rsidRDefault="00B532F1">
            <w:pPr>
              <w:pStyle w:val="TableParagraph"/>
              <w:spacing w:line="268" w:lineRule="exact"/>
              <w:ind w:left="962"/>
              <w:rPr>
                <w:rFonts w:ascii="Arial"/>
                <w:sz w:val="24"/>
              </w:rPr>
            </w:pPr>
            <w:r>
              <w:rPr>
                <w:rFonts w:ascii="Arial"/>
                <w:sz w:val="24"/>
              </w:rPr>
              <w:t>$72,535</w:t>
            </w:r>
          </w:p>
        </w:tc>
      </w:tr>
    </w:tbl>
    <w:p w:rsidR="00554053" w:rsidRDefault="00554053">
      <w:pPr>
        <w:pStyle w:val="Textoindependiente"/>
        <w:spacing w:before="11"/>
        <w:rPr>
          <w:sz w:val="15"/>
        </w:rPr>
      </w:pPr>
    </w:p>
    <w:p w:rsidR="00554053" w:rsidRDefault="00B532F1">
      <w:pPr>
        <w:pStyle w:val="Textoindependiente"/>
        <w:spacing w:before="92"/>
        <w:ind w:left="732" w:right="325"/>
      </w:pPr>
      <w:r>
        <w:t>Este grupo de egresos representa el 4% de los gastos totales y se integra por los capítulos siguientes: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1964" w:type="dxa"/>
        <w:tblBorders>
          <w:top w:val="nil"/>
          <w:left w:val="nil"/>
          <w:bottom w:val="nil"/>
          <w:right w:val="nil"/>
          <w:insideH w:val="nil"/>
          <w:insideV w:val="nil"/>
        </w:tblBorders>
        <w:tblLayout w:type="fixed"/>
        <w:tblLook w:val="01E0" w:firstRow="1" w:lastRow="1" w:firstColumn="1" w:lastColumn="1" w:noHBand="0" w:noVBand="0"/>
      </w:tblPr>
      <w:tblGrid>
        <w:gridCol w:w="3817"/>
        <w:gridCol w:w="338"/>
        <w:gridCol w:w="1022"/>
        <w:gridCol w:w="154"/>
        <w:gridCol w:w="590"/>
        <w:gridCol w:w="252"/>
        <w:gridCol w:w="1133"/>
        <w:gridCol w:w="154"/>
        <w:gridCol w:w="482"/>
      </w:tblGrid>
      <w:tr w:rsidR="00554053">
        <w:trPr>
          <w:trHeight w:hRule="exact" w:val="282"/>
        </w:trPr>
        <w:tc>
          <w:tcPr>
            <w:tcW w:w="3817" w:type="dxa"/>
          </w:tcPr>
          <w:p w:rsidR="00554053" w:rsidRDefault="00B532F1">
            <w:pPr>
              <w:pStyle w:val="TableParagraph"/>
              <w:spacing w:line="223" w:lineRule="exact"/>
              <w:ind w:left="1620" w:right="1411"/>
              <w:jc w:val="center"/>
              <w:rPr>
                <w:rFonts w:ascii="Arial" w:hAnsi="Arial"/>
                <w:sz w:val="20"/>
              </w:rPr>
            </w:pPr>
            <w:r>
              <w:rPr>
                <w:rFonts w:ascii="Arial" w:hAnsi="Arial"/>
                <w:sz w:val="20"/>
                <w:u w:val="single"/>
              </w:rPr>
              <w:t>Capítulo</w:t>
            </w:r>
          </w:p>
        </w:tc>
        <w:tc>
          <w:tcPr>
            <w:tcW w:w="338" w:type="dxa"/>
          </w:tcPr>
          <w:p w:rsidR="00554053" w:rsidRDefault="00554053"/>
        </w:tc>
        <w:tc>
          <w:tcPr>
            <w:tcW w:w="1022" w:type="dxa"/>
          </w:tcPr>
          <w:p w:rsidR="00554053" w:rsidRDefault="00B532F1">
            <w:pPr>
              <w:pStyle w:val="TableParagraph"/>
              <w:spacing w:line="223" w:lineRule="exact"/>
              <w:ind w:left="167"/>
              <w:rPr>
                <w:rFonts w:ascii="Arial"/>
                <w:sz w:val="20"/>
              </w:rPr>
            </w:pPr>
            <w:r>
              <w:rPr>
                <w:rFonts w:ascii="Arial"/>
                <w:sz w:val="20"/>
                <w:u w:val="single"/>
              </w:rPr>
              <w:t>Importe</w:t>
            </w:r>
          </w:p>
        </w:tc>
        <w:tc>
          <w:tcPr>
            <w:tcW w:w="154" w:type="dxa"/>
          </w:tcPr>
          <w:p w:rsidR="00554053" w:rsidRDefault="00554053"/>
        </w:tc>
        <w:tc>
          <w:tcPr>
            <w:tcW w:w="590" w:type="dxa"/>
          </w:tcPr>
          <w:p w:rsidR="00554053" w:rsidRDefault="00B532F1">
            <w:pPr>
              <w:pStyle w:val="TableParagraph"/>
              <w:spacing w:line="223" w:lineRule="exact"/>
              <w:jc w:val="center"/>
              <w:rPr>
                <w:rFonts w:ascii="Arial"/>
                <w:sz w:val="20"/>
              </w:rPr>
            </w:pPr>
            <w:r>
              <w:rPr>
                <w:rFonts w:ascii="Arial"/>
                <w:w w:val="99"/>
                <w:sz w:val="20"/>
                <w:u w:val="single"/>
              </w:rPr>
              <w:t>%</w:t>
            </w:r>
          </w:p>
        </w:tc>
        <w:tc>
          <w:tcPr>
            <w:tcW w:w="252" w:type="dxa"/>
          </w:tcPr>
          <w:p w:rsidR="00554053" w:rsidRDefault="00554053"/>
        </w:tc>
        <w:tc>
          <w:tcPr>
            <w:tcW w:w="1133" w:type="dxa"/>
          </w:tcPr>
          <w:p w:rsidR="00554053" w:rsidRDefault="00B532F1">
            <w:pPr>
              <w:pStyle w:val="TableParagraph"/>
              <w:spacing w:line="223" w:lineRule="exact"/>
              <w:ind w:left="211"/>
              <w:rPr>
                <w:rFonts w:ascii="Arial"/>
                <w:sz w:val="20"/>
              </w:rPr>
            </w:pPr>
            <w:r>
              <w:rPr>
                <w:rFonts w:ascii="Arial"/>
                <w:sz w:val="20"/>
                <w:u w:val="single"/>
              </w:rPr>
              <w:t>Alcance</w:t>
            </w:r>
          </w:p>
        </w:tc>
        <w:tc>
          <w:tcPr>
            <w:tcW w:w="154" w:type="dxa"/>
          </w:tcPr>
          <w:p w:rsidR="00554053" w:rsidRDefault="00554053"/>
        </w:tc>
        <w:tc>
          <w:tcPr>
            <w:tcW w:w="482"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547"/>
        </w:trPr>
        <w:tc>
          <w:tcPr>
            <w:tcW w:w="3817" w:type="dxa"/>
          </w:tcPr>
          <w:p w:rsidR="00554053" w:rsidRDefault="00B532F1">
            <w:pPr>
              <w:pStyle w:val="TableParagraph"/>
              <w:spacing w:before="54" w:line="276" w:lineRule="auto"/>
              <w:ind w:left="200" w:right="12"/>
              <w:rPr>
                <w:rFonts w:ascii="Arial" w:hAnsi="Arial"/>
                <w:sz w:val="20"/>
              </w:rPr>
            </w:pPr>
            <w:r>
              <w:rPr>
                <w:rFonts w:ascii="Arial" w:hAnsi="Arial"/>
                <w:sz w:val="20"/>
              </w:rPr>
              <w:t>Transferencias internas y asignaciones al sector público</w:t>
            </w:r>
          </w:p>
        </w:tc>
        <w:tc>
          <w:tcPr>
            <w:tcW w:w="338" w:type="dxa"/>
          </w:tcPr>
          <w:p w:rsidR="00554053" w:rsidRDefault="00B532F1">
            <w:pPr>
              <w:pStyle w:val="TableParagraph"/>
              <w:spacing w:before="52"/>
              <w:ind w:right="72"/>
              <w:jc w:val="right"/>
              <w:rPr>
                <w:rFonts w:ascii="Arial"/>
                <w:sz w:val="20"/>
              </w:rPr>
            </w:pPr>
            <w:r>
              <w:rPr>
                <w:rFonts w:ascii="Arial"/>
                <w:w w:val="99"/>
                <w:sz w:val="20"/>
              </w:rPr>
              <w:t>$</w:t>
            </w:r>
          </w:p>
        </w:tc>
        <w:tc>
          <w:tcPr>
            <w:tcW w:w="1022" w:type="dxa"/>
          </w:tcPr>
          <w:p w:rsidR="00554053" w:rsidRDefault="00B532F1">
            <w:pPr>
              <w:pStyle w:val="TableParagraph"/>
              <w:spacing w:before="52"/>
              <w:ind w:right="72"/>
              <w:jc w:val="right"/>
              <w:rPr>
                <w:rFonts w:ascii="Arial"/>
                <w:sz w:val="20"/>
              </w:rPr>
            </w:pPr>
            <w:r>
              <w:rPr>
                <w:rFonts w:ascii="Arial"/>
                <w:sz w:val="20"/>
              </w:rPr>
              <w:t>39,017</w:t>
            </w:r>
          </w:p>
        </w:tc>
        <w:tc>
          <w:tcPr>
            <w:tcW w:w="154" w:type="dxa"/>
          </w:tcPr>
          <w:p w:rsidR="00554053" w:rsidRDefault="00554053"/>
        </w:tc>
        <w:tc>
          <w:tcPr>
            <w:tcW w:w="590" w:type="dxa"/>
          </w:tcPr>
          <w:p w:rsidR="00554053" w:rsidRDefault="00B532F1">
            <w:pPr>
              <w:pStyle w:val="TableParagraph"/>
              <w:spacing w:before="52"/>
              <w:ind w:right="72"/>
              <w:jc w:val="right"/>
              <w:rPr>
                <w:rFonts w:ascii="Arial"/>
                <w:sz w:val="20"/>
              </w:rPr>
            </w:pPr>
            <w:r>
              <w:rPr>
                <w:rFonts w:ascii="Arial"/>
                <w:sz w:val="20"/>
              </w:rPr>
              <w:t>54</w:t>
            </w:r>
          </w:p>
        </w:tc>
        <w:tc>
          <w:tcPr>
            <w:tcW w:w="252" w:type="dxa"/>
          </w:tcPr>
          <w:p w:rsidR="00554053" w:rsidRDefault="00B532F1">
            <w:pPr>
              <w:pStyle w:val="TableParagraph"/>
              <w:spacing w:before="52"/>
              <w:jc w:val="center"/>
              <w:rPr>
                <w:rFonts w:ascii="Arial"/>
                <w:sz w:val="20"/>
              </w:rPr>
            </w:pPr>
            <w:r>
              <w:rPr>
                <w:rFonts w:ascii="Arial"/>
                <w:w w:val="99"/>
                <w:sz w:val="20"/>
              </w:rPr>
              <w:t>$</w:t>
            </w:r>
          </w:p>
        </w:tc>
        <w:tc>
          <w:tcPr>
            <w:tcW w:w="1133" w:type="dxa"/>
          </w:tcPr>
          <w:p w:rsidR="00554053" w:rsidRDefault="00B532F1">
            <w:pPr>
              <w:pStyle w:val="TableParagraph"/>
              <w:spacing w:before="52"/>
              <w:ind w:right="70"/>
              <w:jc w:val="right"/>
              <w:rPr>
                <w:rFonts w:ascii="Arial"/>
                <w:sz w:val="20"/>
              </w:rPr>
            </w:pPr>
            <w:r>
              <w:rPr>
                <w:rFonts w:ascii="Arial"/>
                <w:sz w:val="20"/>
              </w:rPr>
              <w:t>36,698</w:t>
            </w:r>
          </w:p>
        </w:tc>
        <w:tc>
          <w:tcPr>
            <w:tcW w:w="154" w:type="dxa"/>
          </w:tcPr>
          <w:p w:rsidR="00554053" w:rsidRDefault="00554053"/>
        </w:tc>
        <w:tc>
          <w:tcPr>
            <w:tcW w:w="482" w:type="dxa"/>
          </w:tcPr>
          <w:p w:rsidR="00554053" w:rsidRDefault="00B532F1">
            <w:pPr>
              <w:pStyle w:val="TableParagraph"/>
              <w:spacing w:before="52"/>
              <w:ind w:right="72"/>
              <w:jc w:val="right"/>
              <w:rPr>
                <w:rFonts w:ascii="Arial"/>
                <w:sz w:val="20"/>
              </w:rPr>
            </w:pPr>
            <w:r>
              <w:rPr>
                <w:rFonts w:ascii="Arial"/>
                <w:sz w:val="20"/>
              </w:rPr>
              <w:t>94</w:t>
            </w:r>
          </w:p>
        </w:tc>
      </w:tr>
      <w:tr w:rsidR="00554053">
        <w:trPr>
          <w:trHeight w:hRule="exact" w:val="237"/>
        </w:trPr>
        <w:tc>
          <w:tcPr>
            <w:tcW w:w="3817" w:type="dxa"/>
          </w:tcPr>
          <w:p w:rsidR="00554053" w:rsidRDefault="00B532F1">
            <w:pPr>
              <w:pStyle w:val="TableParagraph"/>
              <w:spacing w:line="225" w:lineRule="exact"/>
              <w:ind w:left="200"/>
              <w:rPr>
                <w:rFonts w:ascii="Arial"/>
                <w:sz w:val="20"/>
              </w:rPr>
            </w:pPr>
            <w:r>
              <w:rPr>
                <w:rFonts w:ascii="Arial"/>
                <w:sz w:val="20"/>
              </w:rPr>
              <w:t>Ayudas sociales</w:t>
            </w:r>
          </w:p>
        </w:tc>
        <w:tc>
          <w:tcPr>
            <w:tcW w:w="338" w:type="dxa"/>
          </w:tcPr>
          <w:p w:rsidR="00554053" w:rsidRDefault="00554053"/>
        </w:tc>
        <w:tc>
          <w:tcPr>
            <w:tcW w:w="1022" w:type="dxa"/>
          </w:tcPr>
          <w:p w:rsidR="00554053" w:rsidRDefault="00B532F1">
            <w:pPr>
              <w:pStyle w:val="TableParagraph"/>
              <w:spacing w:line="222" w:lineRule="exact"/>
              <w:ind w:right="72"/>
              <w:jc w:val="right"/>
              <w:rPr>
                <w:rFonts w:ascii="Arial"/>
                <w:sz w:val="20"/>
              </w:rPr>
            </w:pPr>
            <w:r>
              <w:rPr>
                <w:rFonts w:ascii="Arial"/>
                <w:sz w:val="20"/>
              </w:rPr>
              <w:t>33,435</w:t>
            </w:r>
          </w:p>
        </w:tc>
        <w:tc>
          <w:tcPr>
            <w:tcW w:w="154" w:type="dxa"/>
          </w:tcPr>
          <w:p w:rsidR="00554053" w:rsidRDefault="00554053"/>
        </w:tc>
        <w:tc>
          <w:tcPr>
            <w:tcW w:w="590" w:type="dxa"/>
          </w:tcPr>
          <w:p w:rsidR="00554053" w:rsidRDefault="00B532F1">
            <w:pPr>
              <w:pStyle w:val="TableParagraph"/>
              <w:spacing w:line="222" w:lineRule="exact"/>
              <w:ind w:right="72"/>
              <w:jc w:val="right"/>
              <w:rPr>
                <w:rFonts w:ascii="Arial"/>
                <w:sz w:val="20"/>
              </w:rPr>
            </w:pPr>
            <w:r>
              <w:rPr>
                <w:rFonts w:ascii="Arial"/>
                <w:sz w:val="20"/>
              </w:rPr>
              <w:t>46</w:t>
            </w:r>
          </w:p>
        </w:tc>
        <w:tc>
          <w:tcPr>
            <w:tcW w:w="252" w:type="dxa"/>
          </w:tcPr>
          <w:p w:rsidR="00554053" w:rsidRDefault="00554053"/>
        </w:tc>
        <w:tc>
          <w:tcPr>
            <w:tcW w:w="1133" w:type="dxa"/>
          </w:tcPr>
          <w:p w:rsidR="00554053" w:rsidRDefault="00B532F1">
            <w:pPr>
              <w:pStyle w:val="TableParagraph"/>
              <w:spacing w:line="222" w:lineRule="exact"/>
              <w:ind w:right="69"/>
              <w:jc w:val="right"/>
              <w:rPr>
                <w:rFonts w:ascii="Arial"/>
                <w:sz w:val="20"/>
              </w:rPr>
            </w:pPr>
            <w:r>
              <w:rPr>
                <w:rFonts w:ascii="Arial"/>
                <w:sz w:val="20"/>
              </w:rPr>
              <w:t>6,453</w:t>
            </w:r>
          </w:p>
        </w:tc>
        <w:tc>
          <w:tcPr>
            <w:tcW w:w="154" w:type="dxa"/>
          </w:tcPr>
          <w:p w:rsidR="00554053" w:rsidRDefault="00554053"/>
        </w:tc>
        <w:tc>
          <w:tcPr>
            <w:tcW w:w="482" w:type="dxa"/>
          </w:tcPr>
          <w:p w:rsidR="00554053" w:rsidRDefault="00B532F1">
            <w:pPr>
              <w:pStyle w:val="TableParagraph"/>
              <w:spacing w:line="222" w:lineRule="exact"/>
              <w:ind w:right="72"/>
              <w:jc w:val="right"/>
              <w:rPr>
                <w:rFonts w:ascii="Arial"/>
                <w:sz w:val="20"/>
              </w:rPr>
            </w:pPr>
            <w:r>
              <w:rPr>
                <w:rFonts w:ascii="Arial"/>
                <w:sz w:val="20"/>
              </w:rPr>
              <w:t>19</w:t>
            </w:r>
          </w:p>
        </w:tc>
      </w:tr>
      <w:tr w:rsidR="00554053">
        <w:trPr>
          <w:trHeight w:hRule="exact" w:val="351"/>
        </w:trPr>
        <w:tc>
          <w:tcPr>
            <w:tcW w:w="3817" w:type="dxa"/>
          </w:tcPr>
          <w:p w:rsidR="00554053" w:rsidRDefault="00B532F1">
            <w:pPr>
              <w:pStyle w:val="TableParagraph"/>
              <w:spacing w:before="7"/>
              <w:ind w:left="200"/>
              <w:rPr>
                <w:rFonts w:ascii="Arial"/>
                <w:sz w:val="20"/>
              </w:rPr>
            </w:pPr>
            <w:r>
              <w:rPr>
                <w:rFonts w:ascii="Arial"/>
                <w:sz w:val="20"/>
              </w:rPr>
              <w:t>Subsidios y subvenciones</w:t>
            </w:r>
          </w:p>
        </w:tc>
        <w:tc>
          <w:tcPr>
            <w:tcW w:w="338" w:type="dxa"/>
          </w:tcPr>
          <w:p w:rsidR="00554053" w:rsidRDefault="00554053"/>
        </w:tc>
        <w:tc>
          <w:tcPr>
            <w:tcW w:w="1022" w:type="dxa"/>
            <w:tcBorders>
              <w:bottom w:val="single" w:sz="4" w:space="0" w:color="000000"/>
            </w:tcBorders>
          </w:tcPr>
          <w:p w:rsidR="00554053" w:rsidRDefault="00B532F1">
            <w:pPr>
              <w:pStyle w:val="TableParagraph"/>
              <w:spacing w:before="5"/>
              <w:ind w:right="72"/>
              <w:jc w:val="right"/>
              <w:rPr>
                <w:rFonts w:ascii="Arial"/>
                <w:sz w:val="20"/>
              </w:rPr>
            </w:pPr>
            <w:r>
              <w:rPr>
                <w:rFonts w:ascii="Arial"/>
                <w:sz w:val="20"/>
              </w:rPr>
              <w:t>83</w:t>
            </w:r>
          </w:p>
        </w:tc>
        <w:tc>
          <w:tcPr>
            <w:tcW w:w="154" w:type="dxa"/>
          </w:tcPr>
          <w:p w:rsidR="00554053" w:rsidRDefault="00554053"/>
        </w:tc>
        <w:tc>
          <w:tcPr>
            <w:tcW w:w="590" w:type="dxa"/>
            <w:tcBorders>
              <w:bottom w:val="single" w:sz="4" w:space="0" w:color="000000"/>
            </w:tcBorders>
          </w:tcPr>
          <w:p w:rsidR="00554053" w:rsidRDefault="00B532F1">
            <w:pPr>
              <w:pStyle w:val="TableParagraph"/>
              <w:spacing w:before="5"/>
              <w:ind w:right="70"/>
              <w:jc w:val="right"/>
              <w:rPr>
                <w:rFonts w:ascii="Arial"/>
                <w:sz w:val="20"/>
              </w:rPr>
            </w:pPr>
            <w:r>
              <w:rPr>
                <w:rFonts w:ascii="Arial"/>
                <w:w w:val="99"/>
                <w:sz w:val="20"/>
              </w:rPr>
              <w:t>-</w:t>
            </w:r>
          </w:p>
        </w:tc>
        <w:tc>
          <w:tcPr>
            <w:tcW w:w="252" w:type="dxa"/>
          </w:tcPr>
          <w:p w:rsidR="00554053" w:rsidRDefault="00554053"/>
        </w:tc>
        <w:tc>
          <w:tcPr>
            <w:tcW w:w="1133" w:type="dxa"/>
            <w:tcBorders>
              <w:bottom w:val="single" w:sz="4" w:space="0" w:color="000000"/>
            </w:tcBorders>
          </w:tcPr>
          <w:p w:rsidR="00554053" w:rsidRDefault="00B532F1">
            <w:pPr>
              <w:pStyle w:val="TableParagraph"/>
              <w:spacing w:before="5"/>
              <w:ind w:right="68"/>
              <w:jc w:val="right"/>
              <w:rPr>
                <w:rFonts w:ascii="Arial"/>
                <w:sz w:val="20"/>
              </w:rPr>
            </w:pPr>
            <w:r>
              <w:rPr>
                <w:rFonts w:ascii="Arial"/>
                <w:w w:val="99"/>
                <w:sz w:val="20"/>
              </w:rPr>
              <w:t>-</w:t>
            </w:r>
          </w:p>
        </w:tc>
        <w:tc>
          <w:tcPr>
            <w:tcW w:w="154" w:type="dxa"/>
          </w:tcPr>
          <w:p w:rsidR="00554053" w:rsidRDefault="00554053"/>
        </w:tc>
        <w:tc>
          <w:tcPr>
            <w:tcW w:w="482" w:type="dxa"/>
            <w:tcBorders>
              <w:bottom w:val="single" w:sz="4" w:space="0" w:color="000000"/>
            </w:tcBorders>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9"/>
        </w:trPr>
        <w:tc>
          <w:tcPr>
            <w:tcW w:w="3817" w:type="dxa"/>
          </w:tcPr>
          <w:p w:rsidR="00554053" w:rsidRDefault="00B532F1">
            <w:pPr>
              <w:pStyle w:val="TableParagraph"/>
              <w:spacing w:before="2"/>
              <w:ind w:left="1620" w:right="1406"/>
              <w:jc w:val="center"/>
              <w:rPr>
                <w:rFonts w:ascii="Arial"/>
                <w:sz w:val="20"/>
              </w:rPr>
            </w:pPr>
            <w:r>
              <w:rPr>
                <w:rFonts w:ascii="Arial"/>
                <w:sz w:val="20"/>
              </w:rPr>
              <w:t>Total</w:t>
            </w:r>
          </w:p>
        </w:tc>
        <w:tc>
          <w:tcPr>
            <w:tcW w:w="338" w:type="dxa"/>
          </w:tcPr>
          <w:p w:rsidR="00554053" w:rsidRDefault="00B532F1">
            <w:pPr>
              <w:pStyle w:val="TableParagraph"/>
              <w:spacing w:before="2"/>
              <w:ind w:right="72"/>
              <w:jc w:val="right"/>
              <w:rPr>
                <w:rFonts w:ascii="Arial"/>
                <w:sz w:val="20"/>
              </w:rPr>
            </w:pPr>
            <w:r>
              <w:rPr>
                <w:rFonts w:ascii="Arial"/>
                <w:w w:val="99"/>
                <w:sz w:val="20"/>
              </w:rPr>
              <w:t>$</w:t>
            </w:r>
          </w:p>
        </w:tc>
        <w:tc>
          <w:tcPr>
            <w:tcW w:w="1022"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72,535</w:t>
            </w:r>
          </w:p>
        </w:tc>
        <w:tc>
          <w:tcPr>
            <w:tcW w:w="154" w:type="dxa"/>
          </w:tcPr>
          <w:p w:rsidR="00554053" w:rsidRDefault="00554053"/>
        </w:tc>
        <w:tc>
          <w:tcPr>
            <w:tcW w:w="590"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100</w:t>
            </w:r>
          </w:p>
        </w:tc>
        <w:tc>
          <w:tcPr>
            <w:tcW w:w="252" w:type="dxa"/>
          </w:tcPr>
          <w:p w:rsidR="00554053" w:rsidRDefault="00B532F1">
            <w:pPr>
              <w:pStyle w:val="TableParagraph"/>
              <w:spacing w:before="2"/>
              <w:jc w:val="center"/>
              <w:rPr>
                <w:rFonts w:ascii="Arial"/>
                <w:sz w:val="20"/>
              </w:rPr>
            </w:pPr>
            <w:r>
              <w:rPr>
                <w:rFonts w:ascii="Arial"/>
                <w:w w:val="99"/>
                <w:sz w:val="20"/>
              </w:rPr>
              <w:t>$</w:t>
            </w:r>
          </w:p>
        </w:tc>
        <w:tc>
          <w:tcPr>
            <w:tcW w:w="1133" w:type="dxa"/>
            <w:tcBorders>
              <w:top w:val="single" w:sz="4" w:space="0" w:color="000000"/>
              <w:bottom w:val="double" w:sz="4" w:space="0" w:color="000000"/>
            </w:tcBorders>
          </w:tcPr>
          <w:p w:rsidR="00554053" w:rsidRDefault="00B532F1">
            <w:pPr>
              <w:pStyle w:val="TableParagraph"/>
              <w:spacing w:line="227" w:lineRule="exact"/>
              <w:ind w:right="70"/>
              <w:jc w:val="right"/>
              <w:rPr>
                <w:rFonts w:ascii="Arial"/>
                <w:sz w:val="20"/>
              </w:rPr>
            </w:pPr>
            <w:r>
              <w:rPr>
                <w:rFonts w:ascii="Arial"/>
                <w:sz w:val="20"/>
              </w:rPr>
              <w:t>43,151</w:t>
            </w:r>
          </w:p>
        </w:tc>
        <w:tc>
          <w:tcPr>
            <w:tcW w:w="154" w:type="dxa"/>
          </w:tcPr>
          <w:p w:rsidR="00554053" w:rsidRDefault="00554053"/>
        </w:tc>
        <w:tc>
          <w:tcPr>
            <w:tcW w:w="482"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59</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8021"/>
        <w:gridCol w:w="2924"/>
      </w:tblGrid>
      <w:tr w:rsidR="00554053">
        <w:trPr>
          <w:trHeight w:hRule="exact" w:val="268"/>
        </w:trPr>
        <w:tc>
          <w:tcPr>
            <w:tcW w:w="8021" w:type="dxa"/>
          </w:tcPr>
          <w:p w:rsidR="00554053" w:rsidRDefault="00B532F1">
            <w:pPr>
              <w:pStyle w:val="TableParagraph"/>
              <w:spacing w:line="268" w:lineRule="exact"/>
              <w:ind w:left="200"/>
              <w:rPr>
                <w:rFonts w:ascii="Arial" w:hAnsi="Arial"/>
                <w:sz w:val="24"/>
              </w:rPr>
            </w:pPr>
            <w:r>
              <w:rPr>
                <w:rFonts w:ascii="Arial" w:hAnsi="Arial"/>
                <w:sz w:val="24"/>
                <w:u w:val="single"/>
              </w:rPr>
              <w:t>Transferencias internas y asignaciones al sector público</w:t>
            </w:r>
          </w:p>
        </w:tc>
        <w:tc>
          <w:tcPr>
            <w:tcW w:w="2924" w:type="dxa"/>
          </w:tcPr>
          <w:p w:rsidR="00554053" w:rsidRDefault="00B532F1">
            <w:pPr>
              <w:pStyle w:val="TableParagraph"/>
              <w:spacing w:line="268" w:lineRule="exact"/>
              <w:ind w:left="1858"/>
              <w:rPr>
                <w:rFonts w:ascii="Arial"/>
                <w:sz w:val="24"/>
              </w:rPr>
            </w:pPr>
            <w:r>
              <w:rPr>
                <w:rFonts w:ascii="Arial"/>
                <w:sz w:val="24"/>
              </w:rPr>
              <w:t>$39,017</w:t>
            </w:r>
          </w:p>
        </w:tc>
      </w:tr>
    </w:tbl>
    <w:p w:rsidR="00554053" w:rsidRDefault="00554053">
      <w:pPr>
        <w:pStyle w:val="Textoindependiente"/>
        <w:spacing w:before="11"/>
        <w:rPr>
          <w:sz w:val="15"/>
        </w:rPr>
      </w:pPr>
    </w:p>
    <w:p w:rsidR="00554053" w:rsidRDefault="00B532F1">
      <w:pPr>
        <w:pStyle w:val="Textoindependiente"/>
        <w:spacing w:before="92"/>
        <w:ind w:left="731" w:right="325"/>
        <w:jc w:val="both"/>
      </w:pPr>
      <w:r>
        <w:t>En este capítulo se registraron las aportaciones del Municipio al Sindicato Único de Trabajadores  al Servicio del Municipio de San Pedro Garza García, así como a los Institutos Municipales, integrándose como</w:t>
      </w:r>
      <w:r>
        <w:rPr>
          <w:spacing w:val="-12"/>
        </w:rPr>
        <w:t xml:space="preserve"> </w:t>
      </w:r>
      <w:r>
        <w:t>sigue:</w:t>
      </w:r>
    </w:p>
    <w:p w:rsidR="00554053" w:rsidRDefault="00554053">
      <w:pPr>
        <w:pStyle w:val="Textoindependiente"/>
        <w:spacing w:before="10"/>
      </w:pPr>
    </w:p>
    <w:tbl>
      <w:tblPr>
        <w:tblStyle w:val="TableNormal"/>
        <w:tblW w:w="0" w:type="auto"/>
        <w:tblInd w:w="2283" w:type="dxa"/>
        <w:tblBorders>
          <w:top w:val="nil"/>
          <w:left w:val="nil"/>
          <w:bottom w:val="nil"/>
          <w:right w:val="nil"/>
          <w:insideH w:val="nil"/>
          <w:insideV w:val="nil"/>
        </w:tblBorders>
        <w:tblLayout w:type="fixed"/>
        <w:tblLook w:val="01E0" w:firstRow="1" w:lastRow="1" w:firstColumn="1" w:lastColumn="1" w:noHBand="0" w:noVBand="0"/>
      </w:tblPr>
      <w:tblGrid>
        <w:gridCol w:w="3310"/>
        <w:gridCol w:w="339"/>
        <w:gridCol w:w="929"/>
        <w:gridCol w:w="197"/>
        <w:gridCol w:w="588"/>
        <w:gridCol w:w="346"/>
        <w:gridCol w:w="962"/>
        <w:gridCol w:w="151"/>
        <w:gridCol w:w="480"/>
      </w:tblGrid>
      <w:tr w:rsidR="00554053">
        <w:trPr>
          <w:trHeight w:hRule="exact" w:val="296"/>
        </w:trPr>
        <w:tc>
          <w:tcPr>
            <w:tcW w:w="3310" w:type="dxa"/>
          </w:tcPr>
          <w:p w:rsidR="00554053" w:rsidRDefault="00B532F1">
            <w:pPr>
              <w:pStyle w:val="TableParagraph"/>
              <w:spacing w:line="223" w:lineRule="exact"/>
              <w:ind w:left="1312" w:right="1102"/>
              <w:jc w:val="center"/>
              <w:rPr>
                <w:rFonts w:ascii="Arial"/>
                <w:sz w:val="20"/>
              </w:rPr>
            </w:pPr>
            <w:r>
              <w:rPr>
                <w:rFonts w:ascii="Arial"/>
                <w:sz w:val="20"/>
                <w:u w:val="single"/>
              </w:rPr>
              <w:t>Concepto</w:t>
            </w:r>
          </w:p>
        </w:tc>
        <w:tc>
          <w:tcPr>
            <w:tcW w:w="339" w:type="dxa"/>
          </w:tcPr>
          <w:p w:rsidR="00554053" w:rsidRDefault="00554053"/>
        </w:tc>
        <w:tc>
          <w:tcPr>
            <w:tcW w:w="929" w:type="dxa"/>
          </w:tcPr>
          <w:p w:rsidR="00554053" w:rsidRDefault="00B532F1">
            <w:pPr>
              <w:pStyle w:val="TableParagraph"/>
              <w:spacing w:line="223" w:lineRule="exact"/>
              <w:ind w:right="124"/>
              <w:jc w:val="right"/>
              <w:rPr>
                <w:rFonts w:ascii="Arial"/>
                <w:sz w:val="20"/>
              </w:rPr>
            </w:pPr>
            <w:r>
              <w:rPr>
                <w:rFonts w:ascii="Arial"/>
                <w:sz w:val="20"/>
                <w:u w:val="single"/>
              </w:rPr>
              <w:t>Importe</w:t>
            </w:r>
          </w:p>
        </w:tc>
        <w:tc>
          <w:tcPr>
            <w:tcW w:w="197" w:type="dxa"/>
          </w:tcPr>
          <w:p w:rsidR="00554053" w:rsidRDefault="00554053"/>
        </w:tc>
        <w:tc>
          <w:tcPr>
            <w:tcW w:w="588"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346" w:type="dxa"/>
          </w:tcPr>
          <w:p w:rsidR="00554053" w:rsidRDefault="00554053"/>
        </w:tc>
        <w:tc>
          <w:tcPr>
            <w:tcW w:w="962" w:type="dxa"/>
          </w:tcPr>
          <w:p w:rsidR="00554053" w:rsidRDefault="00B532F1">
            <w:pPr>
              <w:pStyle w:val="TableParagraph"/>
              <w:spacing w:line="223" w:lineRule="exact"/>
              <w:ind w:right="129"/>
              <w:jc w:val="right"/>
              <w:rPr>
                <w:rFonts w:ascii="Arial"/>
                <w:sz w:val="20"/>
              </w:rPr>
            </w:pPr>
            <w:r>
              <w:rPr>
                <w:rFonts w:ascii="Arial"/>
                <w:sz w:val="20"/>
                <w:u w:val="single"/>
              </w:rPr>
              <w:t>Alcance</w:t>
            </w:r>
          </w:p>
        </w:tc>
        <w:tc>
          <w:tcPr>
            <w:tcW w:w="151" w:type="dxa"/>
          </w:tcPr>
          <w:p w:rsidR="00554053" w:rsidRDefault="00554053"/>
        </w:tc>
        <w:tc>
          <w:tcPr>
            <w:tcW w:w="480" w:type="dxa"/>
          </w:tcPr>
          <w:p w:rsidR="00554053" w:rsidRDefault="00B532F1">
            <w:pPr>
              <w:pStyle w:val="TableParagraph"/>
              <w:spacing w:line="223" w:lineRule="exact"/>
              <w:ind w:left="151"/>
              <w:rPr>
                <w:rFonts w:ascii="Arial"/>
                <w:sz w:val="20"/>
              </w:rPr>
            </w:pPr>
            <w:r>
              <w:rPr>
                <w:rFonts w:ascii="Arial"/>
                <w:w w:val="99"/>
                <w:sz w:val="20"/>
                <w:u w:val="single"/>
              </w:rPr>
              <w:t>%</w:t>
            </w:r>
          </w:p>
        </w:tc>
      </w:tr>
      <w:tr w:rsidR="00554053">
        <w:trPr>
          <w:trHeight w:hRule="exact" w:val="318"/>
        </w:trPr>
        <w:tc>
          <w:tcPr>
            <w:tcW w:w="3310" w:type="dxa"/>
          </w:tcPr>
          <w:p w:rsidR="00554053" w:rsidRDefault="00B532F1">
            <w:pPr>
              <w:pStyle w:val="TableParagraph"/>
              <w:spacing w:before="66"/>
              <w:ind w:left="200"/>
              <w:rPr>
                <w:rFonts w:ascii="Arial"/>
                <w:sz w:val="20"/>
              </w:rPr>
            </w:pPr>
            <w:r>
              <w:rPr>
                <w:rFonts w:ascii="Arial"/>
                <w:sz w:val="20"/>
                <w:u w:val="single"/>
              </w:rPr>
              <w:t>Transferencias al:</w:t>
            </w:r>
          </w:p>
        </w:tc>
        <w:tc>
          <w:tcPr>
            <w:tcW w:w="339" w:type="dxa"/>
          </w:tcPr>
          <w:p w:rsidR="00554053" w:rsidRDefault="00554053"/>
        </w:tc>
        <w:tc>
          <w:tcPr>
            <w:tcW w:w="929" w:type="dxa"/>
          </w:tcPr>
          <w:p w:rsidR="00554053" w:rsidRDefault="00554053"/>
        </w:tc>
        <w:tc>
          <w:tcPr>
            <w:tcW w:w="197" w:type="dxa"/>
          </w:tcPr>
          <w:p w:rsidR="00554053" w:rsidRDefault="00554053"/>
        </w:tc>
        <w:tc>
          <w:tcPr>
            <w:tcW w:w="588" w:type="dxa"/>
          </w:tcPr>
          <w:p w:rsidR="00554053" w:rsidRDefault="00554053"/>
        </w:tc>
        <w:tc>
          <w:tcPr>
            <w:tcW w:w="346" w:type="dxa"/>
          </w:tcPr>
          <w:p w:rsidR="00554053" w:rsidRDefault="00554053"/>
        </w:tc>
        <w:tc>
          <w:tcPr>
            <w:tcW w:w="962" w:type="dxa"/>
          </w:tcPr>
          <w:p w:rsidR="00554053" w:rsidRDefault="00554053"/>
        </w:tc>
        <w:tc>
          <w:tcPr>
            <w:tcW w:w="151" w:type="dxa"/>
          </w:tcPr>
          <w:p w:rsidR="00554053" w:rsidRDefault="00554053"/>
        </w:tc>
        <w:tc>
          <w:tcPr>
            <w:tcW w:w="480" w:type="dxa"/>
          </w:tcPr>
          <w:p w:rsidR="00554053" w:rsidRDefault="00554053"/>
        </w:tc>
      </w:tr>
      <w:tr w:rsidR="00554053">
        <w:trPr>
          <w:trHeight w:hRule="exact" w:val="265"/>
        </w:trPr>
        <w:tc>
          <w:tcPr>
            <w:tcW w:w="3310" w:type="dxa"/>
          </w:tcPr>
          <w:p w:rsidR="00554053" w:rsidRDefault="00B532F1">
            <w:pPr>
              <w:pStyle w:val="TableParagraph"/>
              <w:spacing w:before="14"/>
              <w:ind w:left="200"/>
              <w:rPr>
                <w:rFonts w:ascii="Arial"/>
                <w:sz w:val="20"/>
              </w:rPr>
            </w:pPr>
            <w:r>
              <w:rPr>
                <w:rFonts w:ascii="Arial"/>
                <w:sz w:val="20"/>
              </w:rPr>
              <w:t>Sindicato municipal</w:t>
            </w:r>
          </w:p>
        </w:tc>
        <w:tc>
          <w:tcPr>
            <w:tcW w:w="339" w:type="dxa"/>
          </w:tcPr>
          <w:p w:rsidR="00554053" w:rsidRDefault="00B532F1">
            <w:pPr>
              <w:pStyle w:val="TableParagraph"/>
              <w:spacing w:before="14"/>
              <w:ind w:right="69"/>
              <w:jc w:val="right"/>
              <w:rPr>
                <w:rFonts w:ascii="Arial"/>
                <w:sz w:val="20"/>
              </w:rPr>
            </w:pPr>
            <w:r>
              <w:rPr>
                <w:rFonts w:ascii="Arial"/>
                <w:w w:val="99"/>
                <w:sz w:val="20"/>
              </w:rPr>
              <w:t>$</w:t>
            </w:r>
          </w:p>
        </w:tc>
        <w:tc>
          <w:tcPr>
            <w:tcW w:w="929" w:type="dxa"/>
          </w:tcPr>
          <w:p w:rsidR="00554053" w:rsidRDefault="00B532F1">
            <w:pPr>
              <w:pStyle w:val="TableParagraph"/>
              <w:spacing w:before="14"/>
              <w:ind w:right="72"/>
              <w:jc w:val="right"/>
              <w:rPr>
                <w:rFonts w:ascii="Arial"/>
                <w:sz w:val="20"/>
              </w:rPr>
            </w:pPr>
            <w:r>
              <w:rPr>
                <w:rFonts w:ascii="Arial"/>
                <w:sz w:val="20"/>
              </w:rPr>
              <w:t>23,206</w:t>
            </w:r>
          </w:p>
        </w:tc>
        <w:tc>
          <w:tcPr>
            <w:tcW w:w="197" w:type="dxa"/>
          </w:tcPr>
          <w:p w:rsidR="00554053" w:rsidRDefault="00554053"/>
        </w:tc>
        <w:tc>
          <w:tcPr>
            <w:tcW w:w="588" w:type="dxa"/>
          </w:tcPr>
          <w:p w:rsidR="00554053" w:rsidRDefault="00B532F1">
            <w:pPr>
              <w:pStyle w:val="TableParagraph"/>
              <w:spacing w:before="14"/>
              <w:ind w:right="72"/>
              <w:jc w:val="right"/>
              <w:rPr>
                <w:rFonts w:ascii="Arial"/>
                <w:sz w:val="20"/>
              </w:rPr>
            </w:pPr>
            <w:r>
              <w:rPr>
                <w:rFonts w:ascii="Arial"/>
                <w:sz w:val="20"/>
              </w:rPr>
              <w:t>59</w:t>
            </w:r>
          </w:p>
        </w:tc>
        <w:tc>
          <w:tcPr>
            <w:tcW w:w="346" w:type="dxa"/>
          </w:tcPr>
          <w:p w:rsidR="00554053" w:rsidRDefault="00B532F1">
            <w:pPr>
              <w:pStyle w:val="TableParagraph"/>
              <w:spacing w:before="14"/>
              <w:ind w:left="163"/>
              <w:rPr>
                <w:rFonts w:ascii="Arial"/>
                <w:sz w:val="20"/>
              </w:rPr>
            </w:pPr>
            <w:r>
              <w:rPr>
                <w:rFonts w:ascii="Arial"/>
                <w:w w:val="99"/>
                <w:sz w:val="20"/>
              </w:rPr>
              <w:t>$</w:t>
            </w:r>
          </w:p>
        </w:tc>
        <w:tc>
          <w:tcPr>
            <w:tcW w:w="962" w:type="dxa"/>
          </w:tcPr>
          <w:p w:rsidR="00554053" w:rsidRDefault="00B532F1">
            <w:pPr>
              <w:pStyle w:val="TableParagraph"/>
              <w:spacing w:before="14"/>
              <w:ind w:right="72"/>
              <w:jc w:val="right"/>
              <w:rPr>
                <w:rFonts w:ascii="Arial"/>
                <w:sz w:val="20"/>
              </w:rPr>
            </w:pPr>
            <w:r>
              <w:rPr>
                <w:rFonts w:ascii="Arial"/>
                <w:sz w:val="20"/>
              </w:rPr>
              <w:t>20,887</w:t>
            </w:r>
          </w:p>
        </w:tc>
        <w:tc>
          <w:tcPr>
            <w:tcW w:w="151" w:type="dxa"/>
          </w:tcPr>
          <w:p w:rsidR="00554053" w:rsidRDefault="00554053"/>
        </w:tc>
        <w:tc>
          <w:tcPr>
            <w:tcW w:w="480" w:type="dxa"/>
          </w:tcPr>
          <w:p w:rsidR="00554053" w:rsidRDefault="00B532F1">
            <w:pPr>
              <w:pStyle w:val="TableParagraph"/>
              <w:spacing w:before="14"/>
              <w:ind w:right="72"/>
              <w:jc w:val="right"/>
              <w:rPr>
                <w:rFonts w:ascii="Arial"/>
                <w:sz w:val="20"/>
              </w:rPr>
            </w:pPr>
            <w:r>
              <w:rPr>
                <w:rFonts w:ascii="Arial"/>
                <w:sz w:val="20"/>
              </w:rPr>
              <w:t>90</w:t>
            </w:r>
          </w:p>
        </w:tc>
      </w:tr>
      <w:tr w:rsidR="00554053">
        <w:trPr>
          <w:trHeight w:hRule="exact" w:val="264"/>
        </w:trPr>
        <w:tc>
          <w:tcPr>
            <w:tcW w:w="3310" w:type="dxa"/>
          </w:tcPr>
          <w:p w:rsidR="00554053" w:rsidRDefault="00B532F1">
            <w:pPr>
              <w:pStyle w:val="TableParagraph"/>
              <w:spacing w:before="13"/>
              <w:ind w:left="200"/>
              <w:rPr>
                <w:rFonts w:ascii="Arial"/>
                <w:sz w:val="20"/>
              </w:rPr>
            </w:pPr>
            <w:r>
              <w:rPr>
                <w:rFonts w:ascii="Arial"/>
                <w:sz w:val="20"/>
              </w:rPr>
              <w:t>Instituto Municipal de la Juventud</w:t>
            </w:r>
          </w:p>
        </w:tc>
        <w:tc>
          <w:tcPr>
            <w:tcW w:w="339" w:type="dxa"/>
          </w:tcPr>
          <w:p w:rsidR="00554053" w:rsidRDefault="00554053"/>
        </w:tc>
        <w:tc>
          <w:tcPr>
            <w:tcW w:w="929" w:type="dxa"/>
          </w:tcPr>
          <w:p w:rsidR="00554053" w:rsidRDefault="00B532F1">
            <w:pPr>
              <w:pStyle w:val="TableParagraph"/>
              <w:spacing w:before="13"/>
              <w:ind w:right="70"/>
              <w:jc w:val="right"/>
              <w:rPr>
                <w:rFonts w:ascii="Arial"/>
                <w:sz w:val="20"/>
              </w:rPr>
            </w:pPr>
            <w:r>
              <w:rPr>
                <w:rFonts w:ascii="Arial"/>
                <w:w w:val="95"/>
                <w:sz w:val="20"/>
              </w:rPr>
              <w:t>9,986</w:t>
            </w:r>
          </w:p>
        </w:tc>
        <w:tc>
          <w:tcPr>
            <w:tcW w:w="197" w:type="dxa"/>
          </w:tcPr>
          <w:p w:rsidR="00554053" w:rsidRDefault="00554053"/>
        </w:tc>
        <w:tc>
          <w:tcPr>
            <w:tcW w:w="588" w:type="dxa"/>
          </w:tcPr>
          <w:p w:rsidR="00554053" w:rsidRDefault="00B532F1">
            <w:pPr>
              <w:pStyle w:val="TableParagraph"/>
              <w:spacing w:before="13"/>
              <w:ind w:right="72"/>
              <w:jc w:val="right"/>
              <w:rPr>
                <w:rFonts w:ascii="Arial"/>
                <w:sz w:val="20"/>
              </w:rPr>
            </w:pPr>
            <w:r>
              <w:rPr>
                <w:rFonts w:ascii="Arial"/>
                <w:sz w:val="20"/>
              </w:rPr>
              <w:t>26</w:t>
            </w:r>
          </w:p>
        </w:tc>
        <w:tc>
          <w:tcPr>
            <w:tcW w:w="346" w:type="dxa"/>
          </w:tcPr>
          <w:p w:rsidR="00554053" w:rsidRDefault="00554053"/>
        </w:tc>
        <w:tc>
          <w:tcPr>
            <w:tcW w:w="962" w:type="dxa"/>
          </w:tcPr>
          <w:p w:rsidR="00554053" w:rsidRDefault="00B532F1">
            <w:pPr>
              <w:pStyle w:val="TableParagraph"/>
              <w:spacing w:before="13"/>
              <w:ind w:right="72"/>
              <w:jc w:val="right"/>
              <w:rPr>
                <w:rFonts w:ascii="Arial"/>
                <w:sz w:val="20"/>
              </w:rPr>
            </w:pPr>
            <w:r>
              <w:rPr>
                <w:rFonts w:ascii="Arial"/>
                <w:sz w:val="20"/>
              </w:rPr>
              <w:t>9,986</w:t>
            </w:r>
          </w:p>
        </w:tc>
        <w:tc>
          <w:tcPr>
            <w:tcW w:w="151" w:type="dxa"/>
          </w:tcPr>
          <w:p w:rsidR="00554053" w:rsidRDefault="00554053"/>
        </w:tc>
        <w:tc>
          <w:tcPr>
            <w:tcW w:w="480" w:type="dxa"/>
          </w:tcPr>
          <w:p w:rsidR="00554053" w:rsidRDefault="00B532F1">
            <w:pPr>
              <w:pStyle w:val="TableParagraph"/>
              <w:spacing w:before="13"/>
              <w:ind w:right="72"/>
              <w:jc w:val="right"/>
              <w:rPr>
                <w:rFonts w:ascii="Arial"/>
                <w:sz w:val="20"/>
              </w:rPr>
            </w:pPr>
            <w:r>
              <w:rPr>
                <w:rFonts w:ascii="Arial"/>
                <w:sz w:val="20"/>
              </w:rPr>
              <w:t>100</w:t>
            </w:r>
          </w:p>
        </w:tc>
      </w:tr>
      <w:tr w:rsidR="00554053">
        <w:trPr>
          <w:trHeight w:hRule="exact" w:val="393"/>
        </w:trPr>
        <w:tc>
          <w:tcPr>
            <w:tcW w:w="3310" w:type="dxa"/>
          </w:tcPr>
          <w:p w:rsidR="00554053" w:rsidRDefault="00B532F1">
            <w:pPr>
              <w:pStyle w:val="TableParagraph"/>
              <w:spacing w:before="13"/>
              <w:ind w:left="200"/>
              <w:rPr>
                <w:rFonts w:ascii="Arial"/>
                <w:sz w:val="20"/>
              </w:rPr>
            </w:pPr>
            <w:r>
              <w:rPr>
                <w:rFonts w:ascii="Arial"/>
                <w:sz w:val="20"/>
              </w:rPr>
              <w:t>Instituto Municipal de la Familia</w:t>
            </w:r>
          </w:p>
        </w:tc>
        <w:tc>
          <w:tcPr>
            <w:tcW w:w="339" w:type="dxa"/>
          </w:tcPr>
          <w:p w:rsidR="00554053" w:rsidRDefault="00554053"/>
        </w:tc>
        <w:tc>
          <w:tcPr>
            <w:tcW w:w="929"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5,825</w:t>
            </w:r>
          </w:p>
        </w:tc>
        <w:tc>
          <w:tcPr>
            <w:tcW w:w="197" w:type="dxa"/>
          </w:tcPr>
          <w:p w:rsidR="00554053" w:rsidRDefault="00554053"/>
        </w:tc>
        <w:tc>
          <w:tcPr>
            <w:tcW w:w="588"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15</w:t>
            </w:r>
          </w:p>
        </w:tc>
        <w:tc>
          <w:tcPr>
            <w:tcW w:w="346" w:type="dxa"/>
          </w:tcPr>
          <w:p w:rsidR="00554053" w:rsidRDefault="00554053"/>
        </w:tc>
        <w:tc>
          <w:tcPr>
            <w:tcW w:w="962"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5,825</w:t>
            </w:r>
          </w:p>
        </w:tc>
        <w:tc>
          <w:tcPr>
            <w:tcW w:w="151" w:type="dxa"/>
          </w:tcPr>
          <w:p w:rsidR="00554053" w:rsidRDefault="00554053"/>
        </w:tc>
        <w:tc>
          <w:tcPr>
            <w:tcW w:w="480"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100</w:t>
            </w:r>
          </w:p>
        </w:tc>
      </w:tr>
      <w:tr w:rsidR="00554053">
        <w:trPr>
          <w:trHeight w:hRule="exact" w:val="300"/>
        </w:trPr>
        <w:tc>
          <w:tcPr>
            <w:tcW w:w="3310" w:type="dxa"/>
          </w:tcPr>
          <w:p w:rsidR="00554053" w:rsidRDefault="00B532F1">
            <w:pPr>
              <w:pStyle w:val="TableParagraph"/>
              <w:spacing w:before="11"/>
              <w:ind w:left="1312" w:right="1100"/>
              <w:jc w:val="center"/>
              <w:rPr>
                <w:rFonts w:ascii="Arial"/>
                <w:sz w:val="20"/>
              </w:rPr>
            </w:pPr>
            <w:r>
              <w:rPr>
                <w:rFonts w:ascii="Arial"/>
                <w:sz w:val="20"/>
              </w:rPr>
              <w:t>Total</w:t>
            </w:r>
          </w:p>
        </w:tc>
        <w:tc>
          <w:tcPr>
            <w:tcW w:w="339" w:type="dxa"/>
          </w:tcPr>
          <w:p w:rsidR="00554053" w:rsidRDefault="00B532F1">
            <w:pPr>
              <w:pStyle w:val="TableParagraph"/>
              <w:spacing w:before="11"/>
              <w:ind w:right="69"/>
              <w:jc w:val="right"/>
              <w:rPr>
                <w:rFonts w:ascii="Arial"/>
                <w:sz w:val="20"/>
              </w:rPr>
            </w:pPr>
            <w:r>
              <w:rPr>
                <w:rFonts w:ascii="Arial"/>
                <w:w w:val="99"/>
                <w:sz w:val="20"/>
              </w:rPr>
              <w:t>$</w:t>
            </w:r>
          </w:p>
        </w:tc>
        <w:tc>
          <w:tcPr>
            <w:tcW w:w="929"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39,017</w:t>
            </w:r>
          </w:p>
        </w:tc>
        <w:tc>
          <w:tcPr>
            <w:tcW w:w="197" w:type="dxa"/>
          </w:tcPr>
          <w:p w:rsidR="00554053" w:rsidRDefault="00554053"/>
        </w:tc>
        <w:tc>
          <w:tcPr>
            <w:tcW w:w="588"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c>
          <w:tcPr>
            <w:tcW w:w="346" w:type="dxa"/>
          </w:tcPr>
          <w:p w:rsidR="00554053" w:rsidRDefault="00B532F1">
            <w:pPr>
              <w:pStyle w:val="TableParagraph"/>
              <w:spacing w:before="11"/>
              <w:ind w:left="115"/>
              <w:rPr>
                <w:rFonts w:ascii="Arial"/>
                <w:sz w:val="20"/>
              </w:rPr>
            </w:pPr>
            <w:r>
              <w:rPr>
                <w:rFonts w:ascii="Arial"/>
                <w:w w:val="99"/>
                <w:sz w:val="20"/>
              </w:rPr>
              <w:t>$</w:t>
            </w:r>
          </w:p>
        </w:tc>
        <w:tc>
          <w:tcPr>
            <w:tcW w:w="962"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36,698</w:t>
            </w:r>
          </w:p>
        </w:tc>
        <w:tc>
          <w:tcPr>
            <w:tcW w:w="151" w:type="dxa"/>
          </w:tcPr>
          <w:p w:rsidR="00554053" w:rsidRDefault="00554053"/>
        </w:tc>
        <w:tc>
          <w:tcPr>
            <w:tcW w:w="480"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94</w:t>
            </w:r>
          </w:p>
        </w:tc>
      </w:tr>
    </w:tbl>
    <w:p w:rsidR="00554053" w:rsidRDefault="00554053">
      <w:pPr>
        <w:pStyle w:val="Textoindependiente"/>
        <w:spacing w:before="7"/>
        <w:rPr>
          <w:sz w:val="23"/>
        </w:rPr>
      </w:pPr>
    </w:p>
    <w:p w:rsidR="00554053" w:rsidRDefault="00B532F1">
      <w:pPr>
        <w:pStyle w:val="Textoindependiente"/>
        <w:ind w:left="731" w:right="325"/>
        <w:jc w:val="both"/>
      </w:pPr>
      <w:r>
        <w:t>Adicionalmente, como procedimiento de auditoría se confirmaron las operaciones de entrega de recursos con estas entidades.</w:t>
      </w:r>
    </w:p>
    <w:p w:rsidR="00554053" w:rsidRDefault="00554053">
      <w:pPr>
        <w:jc w:val="both"/>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9"/>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5909"/>
        <w:gridCol w:w="5037"/>
      </w:tblGrid>
      <w:tr w:rsidR="00554053">
        <w:trPr>
          <w:trHeight w:hRule="exact" w:val="268"/>
        </w:trPr>
        <w:tc>
          <w:tcPr>
            <w:tcW w:w="5909" w:type="dxa"/>
          </w:tcPr>
          <w:p w:rsidR="00554053" w:rsidRDefault="00B532F1">
            <w:pPr>
              <w:pStyle w:val="TableParagraph"/>
              <w:spacing w:line="268" w:lineRule="exact"/>
              <w:ind w:left="200"/>
              <w:rPr>
                <w:rFonts w:ascii="Arial"/>
                <w:sz w:val="24"/>
              </w:rPr>
            </w:pPr>
            <w:r>
              <w:rPr>
                <w:rFonts w:ascii="Arial"/>
                <w:sz w:val="24"/>
                <w:u w:val="single"/>
              </w:rPr>
              <w:t>Ayudas sociales</w:t>
            </w:r>
          </w:p>
        </w:tc>
        <w:tc>
          <w:tcPr>
            <w:tcW w:w="5037" w:type="dxa"/>
          </w:tcPr>
          <w:p w:rsidR="00554053" w:rsidRDefault="00B532F1">
            <w:pPr>
              <w:pStyle w:val="TableParagraph"/>
              <w:spacing w:line="268" w:lineRule="exact"/>
              <w:ind w:right="198"/>
              <w:jc w:val="right"/>
              <w:rPr>
                <w:rFonts w:ascii="Arial"/>
                <w:sz w:val="24"/>
              </w:rPr>
            </w:pPr>
            <w:r>
              <w:rPr>
                <w:rFonts w:ascii="Arial"/>
                <w:sz w:val="24"/>
              </w:rPr>
              <w:t>$33,435</w:t>
            </w:r>
          </w:p>
        </w:tc>
      </w:tr>
    </w:tbl>
    <w:p w:rsidR="00554053" w:rsidRDefault="00554053">
      <w:pPr>
        <w:pStyle w:val="Textoindependiente"/>
        <w:rPr>
          <w:sz w:val="8"/>
        </w:rPr>
      </w:pPr>
    </w:p>
    <w:p w:rsidR="00554053" w:rsidRDefault="00B532F1">
      <w:pPr>
        <w:pStyle w:val="Textoindependiente"/>
        <w:spacing w:before="93"/>
        <w:ind w:left="732"/>
      </w:pPr>
      <w:r>
        <w:t>Las erogaciones registradas en esta cuenta se describen a continuación:</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10"/>
        </w:rPr>
      </w:pPr>
    </w:p>
    <w:tbl>
      <w:tblPr>
        <w:tblStyle w:val="TableNormal"/>
        <w:tblW w:w="0" w:type="auto"/>
        <w:tblInd w:w="1727" w:type="dxa"/>
        <w:tblBorders>
          <w:top w:val="nil"/>
          <w:left w:val="nil"/>
          <w:bottom w:val="nil"/>
          <w:right w:val="nil"/>
          <w:insideH w:val="nil"/>
          <w:insideV w:val="nil"/>
        </w:tblBorders>
        <w:tblLayout w:type="fixed"/>
        <w:tblLook w:val="01E0" w:firstRow="1" w:lastRow="1" w:firstColumn="1" w:lastColumn="1" w:noHBand="0" w:noVBand="0"/>
      </w:tblPr>
      <w:tblGrid>
        <w:gridCol w:w="4261"/>
        <w:gridCol w:w="276"/>
        <w:gridCol w:w="984"/>
        <w:gridCol w:w="192"/>
        <w:gridCol w:w="593"/>
        <w:gridCol w:w="346"/>
        <w:gridCol w:w="962"/>
        <w:gridCol w:w="211"/>
        <w:gridCol w:w="593"/>
      </w:tblGrid>
      <w:tr w:rsidR="00554053">
        <w:trPr>
          <w:trHeight w:hRule="exact" w:val="276"/>
        </w:trPr>
        <w:tc>
          <w:tcPr>
            <w:tcW w:w="4261" w:type="dxa"/>
          </w:tcPr>
          <w:p w:rsidR="00554053" w:rsidRDefault="00B532F1">
            <w:pPr>
              <w:pStyle w:val="TableParagraph"/>
              <w:spacing w:line="223" w:lineRule="exact"/>
              <w:ind w:left="1758" w:right="1607"/>
              <w:jc w:val="center"/>
              <w:rPr>
                <w:rFonts w:ascii="Arial"/>
                <w:sz w:val="20"/>
              </w:rPr>
            </w:pPr>
            <w:r>
              <w:rPr>
                <w:rFonts w:ascii="Arial"/>
                <w:sz w:val="20"/>
                <w:u w:val="single"/>
              </w:rPr>
              <w:t>Concepto</w:t>
            </w:r>
          </w:p>
        </w:tc>
        <w:tc>
          <w:tcPr>
            <w:tcW w:w="276" w:type="dxa"/>
          </w:tcPr>
          <w:p w:rsidR="00554053" w:rsidRDefault="00554053"/>
        </w:tc>
        <w:tc>
          <w:tcPr>
            <w:tcW w:w="984" w:type="dxa"/>
          </w:tcPr>
          <w:p w:rsidR="00554053" w:rsidRDefault="00B532F1">
            <w:pPr>
              <w:pStyle w:val="TableParagraph"/>
              <w:spacing w:line="223" w:lineRule="exact"/>
              <w:ind w:left="151"/>
              <w:rPr>
                <w:rFonts w:ascii="Arial"/>
                <w:sz w:val="20"/>
              </w:rPr>
            </w:pPr>
            <w:r>
              <w:rPr>
                <w:rFonts w:ascii="Arial"/>
                <w:sz w:val="20"/>
                <w:u w:val="single"/>
              </w:rPr>
              <w:t>Importe</w:t>
            </w:r>
          </w:p>
        </w:tc>
        <w:tc>
          <w:tcPr>
            <w:tcW w:w="192"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346" w:type="dxa"/>
          </w:tcPr>
          <w:p w:rsidR="00554053" w:rsidRDefault="00554053"/>
        </w:tc>
        <w:tc>
          <w:tcPr>
            <w:tcW w:w="962" w:type="dxa"/>
          </w:tcPr>
          <w:p w:rsidR="00554053" w:rsidRDefault="00B532F1">
            <w:pPr>
              <w:pStyle w:val="TableParagraph"/>
              <w:spacing w:line="223" w:lineRule="exact"/>
              <w:ind w:right="127"/>
              <w:jc w:val="right"/>
              <w:rPr>
                <w:rFonts w:ascii="Arial"/>
                <w:sz w:val="20"/>
              </w:rPr>
            </w:pPr>
            <w:r>
              <w:rPr>
                <w:rFonts w:ascii="Arial"/>
                <w:sz w:val="20"/>
                <w:u w:val="single"/>
              </w:rPr>
              <w:t>Alcance</w:t>
            </w:r>
          </w:p>
        </w:tc>
        <w:tc>
          <w:tcPr>
            <w:tcW w:w="211"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289"/>
        </w:trPr>
        <w:tc>
          <w:tcPr>
            <w:tcW w:w="4261" w:type="dxa"/>
          </w:tcPr>
          <w:p w:rsidR="00554053" w:rsidRDefault="00B532F1">
            <w:pPr>
              <w:pStyle w:val="TableParagraph"/>
              <w:spacing w:before="46"/>
              <w:ind w:left="200"/>
              <w:rPr>
                <w:rFonts w:ascii="Arial"/>
                <w:sz w:val="20"/>
              </w:rPr>
            </w:pPr>
            <w:r>
              <w:rPr>
                <w:rFonts w:ascii="Arial"/>
                <w:sz w:val="20"/>
                <w:u w:val="single"/>
              </w:rPr>
              <w:t>Apoyos a:</w:t>
            </w:r>
          </w:p>
        </w:tc>
        <w:tc>
          <w:tcPr>
            <w:tcW w:w="276" w:type="dxa"/>
          </w:tcPr>
          <w:p w:rsidR="00554053" w:rsidRDefault="00554053"/>
        </w:tc>
        <w:tc>
          <w:tcPr>
            <w:tcW w:w="984" w:type="dxa"/>
          </w:tcPr>
          <w:p w:rsidR="00554053" w:rsidRDefault="00554053"/>
        </w:tc>
        <w:tc>
          <w:tcPr>
            <w:tcW w:w="192" w:type="dxa"/>
          </w:tcPr>
          <w:p w:rsidR="00554053" w:rsidRDefault="00554053"/>
        </w:tc>
        <w:tc>
          <w:tcPr>
            <w:tcW w:w="593" w:type="dxa"/>
          </w:tcPr>
          <w:p w:rsidR="00554053" w:rsidRDefault="00554053"/>
        </w:tc>
        <w:tc>
          <w:tcPr>
            <w:tcW w:w="346" w:type="dxa"/>
          </w:tcPr>
          <w:p w:rsidR="00554053" w:rsidRDefault="00554053"/>
        </w:tc>
        <w:tc>
          <w:tcPr>
            <w:tcW w:w="962" w:type="dxa"/>
          </w:tcPr>
          <w:p w:rsidR="00554053" w:rsidRDefault="00554053"/>
        </w:tc>
        <w:tc>
          <w:tcPr>
            <w:tcW w:w="211" w:type="dxa"/>
          </w:tcPr>
          <w:p w:rsidR="00554053" w:rsidRDefault="00554053"/>
        </w:tc>
        <w:tc>
          <w:tcPr>
            <w:tcW w:w="593" w:type="dxa"/>
          </w:tcPr>
          <w:p w:rsidR="00554053" w:rsidRDefault="00554053"/>
        </w:tc>
      </w:tr>
      <w:tr w:rsidR="00554053">
        <w:trPr>
          <w:trHeight w:hRule="exact" w:val="248"/>
        </w:trPr>
        <w:tc>
          <w:tcPr>
            <w:tcW w:w="4261" w:type="dxa"/>
          </w:tcPr>
          <w:p w:rsidR="00554053" w:rsidRDefault="00B532F1">
            <w:pPr>
              <w:pStyle w:val="TableParagraph"/>
              <w:spacing w:before="6"/>
              <w:ind w:left="200"/>
              <w:rPr>
                <w:rFonts w:ascii="Arial"/>
                <w:sz w:val="20"/>
              </w:rPr>
            </w:pPr>
            <w:r>
              <w:rPr>
                <w:rFonts w:ascii="Arial"/>
                <w:sz w:val="20"/>
              </w:rPr>
              <w:t>Personas de escasos recursos</w:t>
            </w:r>
          </w:p>
        </w:tc>
        <w:tc>
          <w:tcPr>
            <w:tcW w:w="276" w:type="dxa"/>
          </w:tcPr>
          <w:p w:rsidR="00554053" w:rsidRDefault="00B532F1">
            <w:pPr>
              <w:pStyle w:val="TableParagraph"/>
              <w:spacing w:before="6"/>
              <w:ind w:right="69"/>
              <w:jc w:val="right"/>
              <w:rPr>
                <w:rFonts w:ascii="Arial"/>
                <w:sz w:val="20"/>
              </w:rPr>
            </w:pPr>
            <w:r>
              <w:rPr>
                <w:rFonts w:ascii="Arial"/>
                <w:w w:val="99"/>
                <w:sz w:val="20"/>
              </w:rPr>
              <w:t>$</w:t>
            </w:r>
          </w:p>
        </w:tc>
        <w:tc>
          <w:tcPr>
            <w:tcW w:w="984" w:type="dxa"/>
          </w:tcPr>
          <w:p w:rsidR="00554053" w:rsidRDefault="00B532F1">
            <w:pPr>
              <w:pStyle w:val="TableParagraph"/>
              <w:spacing w:before="6"/>
              <w:ind w:right="70"/>
              <w:jc w:val="right"/>
              <w:rPr>
                <w:rFonts w:ascii="Arial"/>
                <w:sz w:val="20"/>
              </w:rPr>
            </w:pPr>
            <w:r>
              <w:rPr>
                <w:rFonts w:ascii="Arial"/>
                <w:sz w:val="20"/>
              </w:rPr>
              <w:t>14,244</w:t>
            </w:r>
          </w:p>
        </w:tc>
        <w:tc>
          <w:tcPr>
            <w:tcW w:w="192"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43</w:t>
            </w:r>
          </w:p>
        </w:tc>
        <w:tc>
          <w:tcPr>
            <w:tcW w:w="346" w:type="dxa"/>
          </w:tcPr>
          <w:p w:rsidR="00554053" w:rsidRDefault="00B532F1">
            <w:pPr>
              <w:pStyle w:val="TableParagraph"/>
              <w:spacing w:before="6"/>
              <w:ind w:left="91"/>
              <w:jc w:val="center"/>
              <w:rPr>
                <w:rFonts w:ascii="Arial"/>
                <w:sz w:val="20"/>
              </w:rPr>
            </w:pPr>
            <w:r>
              <w:rPr>
                <w:rFonts w:ascii="Arial"/>
                <w:w w:val="99"/>
                <w:sz w:val="20"/>
              </w:rPr>
              <w:t>$</w:t>
            </w:r>
          </w:p>
        </w:tc>
        <w:tc>
          <w:tcPr>
            <w:tcW w:w="962" w:type="dxa"/>
          </w:tcPr>
          <w:p w:rsidR="00554053" w:rsidRDefault="00B532F1">
            <w:pPr>
              <w:pStyle w:val="TableParagraph"/>
              <w:spacing w:before="6"/>
              <w:ind w:right="69"/>
              <w:jc w:val="right"/>
              <w:rPr>
                <w:rFonts w:ascii="Arial"/>
                <w:sz w:val="20"/>
              </w:rPr>
            </w:pPr>
            <w:r>
              <w:rPr>
                <w:rFonts w:ascii="Arial"/>
                <w:sz w:val="20"/>
              </w:rPr>
              <w:t>2,684</w:t>
            </w:r>
          </w:p>
        </w:tc>
        <w:tc>
          <w:tcPr>
            <w:tcW w:w="211"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19</w:t>
            </w:r>
          </w:p>
        </w:tc>
      </w:tr>
      <w:tr w:rsidR="00554053">
        <w:trPr>
          <w:trHeight w:hRule="exact" w:val="248"/>
        </w:trPr>
        <w:tc>
          <w:tcPr>
            <w:tcW w:w="4261" w:type="dxa"/>
          </w:tcPr>
          <w:p w:rsidR="00554053" w:rsidRDefault="00B532F1">
            <w:pPr>
              <w:pStyle w:val="TableParagraph"/>
              <w:spacing w:before="5"/>
              <w:ind w:left="200"/>
              <w:rPr>
                <w:rFonts w:ascii="Arial"/>
                <w:sz w:val="20"/>
              </w:rPr>
            </w:pPr>
            <w:r>
              <w:rPr>
                <w:rFonts w:ascii="Arial"/>
                <w:sz w:val="20"/>
              </w:rPr>
              <w:t>Personas de la tercera edad</w:t>
            </w:r>
          </w:p>
        </w:tc>
        <w:tc>
          <w:tcPr>
            <w:tcW w:w="276" w:type="dxa"/>
          </w:tcPr>
          <w:p w:rsidR="00554053" w:rsidRDefault="00554053"/>
        </w:tc>
        <w:tc>
          <w:tcPr>
            <w:tcW w:w="984" w:type="dxa"/>
          </w:tcPr>
          <w:p w:rsidR="00554053" w:rsidRDefault="00B532F1">
            <w:pPr>
              <w:pStyle w:val="TableParagraph"/>
              <w:spacing w:before="5"/>
              <w:ind w:right="69"/>
              <w:jc w:val="right"/>
              <w:rPr>
                <w:rFonts w:ascii="Arial"/>
                <w:sz w:val="20"/>
              </w:rPr>
            </w:pPr>
            <w:r>
              <w:rPr>
                <w:rFonts w:ascii="Arial"/>
                <w:sz w:val="20"/>
              </w:rPr>
              <w:t>1,680</w:t>
            </w:r>
          </w:p>
        </w:tc>
        <w:tc>
          <w:tcPr>
            <w:tcW w:w="192"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5</w:t>
            </w:r>
          </w:p>
        </w:tc>
        <w:tc>
          <w:tcPr>
            <w:tcW w:w="346"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4261" w:type="dxa"/>
          </w:tcPr>
          <w:p w:rsidR="00554053" w:rsidRDefault="00B532F1">
            <w:pPr>
              <w:pStyle w:val="TableParagraph"/>
              <w:spacing w:before="6"/>
              <w:ind w:left="200"/>
              <w:rPr>
                <w:rFonts w:ascii="Arial"/>
                <w:sz w:val="20"/>
              </w:rPr>
            </w:pPr>
            <w:r>
              <w:rPr>
                <w:rFonts w:ascii="Arial"/>
                <w:sz w:val="20"/>
              </w:rPr>
              <w:t>Diversos</w:t>
            </w:r>
          </w:p>
        </w:tc>
        <w:tc>
          <w:tcPr>
            <w:tcW w:w="276"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604</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2</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50"/>
        </w:trPr>
        <w:tc>
          <w:tcPr>
            <w:tcW w:w="4261" w:type="dxa"/>
          </w:tcPr>
          <w:p w:rsidR="00554053" w:rsidRDefault="00B532F1">
            <w:pPr>
              <w:pStyle w:val="TableParagraph"/>
              <w:spacing w:before="6"/>
              <w:ind w:left="200"/>
              <w:rPr>
                <w:rFonts w:ascii="Arial"/>
                <w:sz w:val="20"/>
              </w:rPr>
            </w:pPr>
            <w:r>
              <w:rPr>
                <w:rFonts w:ascii="Arial"/>
                <w:sz w:val="20"/>
              </w:rPr>
              <w:t>Equipos deportivos</w:t>
            </w:r>
          </w:p>
        </w:tc>
        <w:tc>
          <w:tcPr>
            <w:tcW w:w="276"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322</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1</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4261" w:type="dxa"/>
          </w:tcPr>
          <w:p w:rsidR="00554053" w:rsidRDefault="00B532F1">
            <w:pPr>
              <w:pStyle w:val="TableParagraph"/>
              <w:spacing w:before="6"/>
              <w:ind w:left="200"/>
              <w:rPr>
                <w:rFonts w:ascii="Arial"/>
                <w:sz w:val="20"/>
              </w:rPr>
            </w:pPr>
            <w:r>
              <w:rPr>
                <w:rFonts w:ascii="Arial"/>
                <w:sz w:val="20"/>
              </w:rPr>
              <w:t>Jueces auxiliares</w:t>
            </w:r>
          </w:p>
        </w:tc>
        <w:tc>
          <w:tcPr>
            <w:tcW w:w="276"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270</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1</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94"/>
        </w:trPr>
        <w:tc>
          <w:tcPr>
            <w:tcW w:w="4261" w:type="dxa"/>
          </w:tcPr>
          <w:p w:rsidR="00554053" w:rsidRDefault="00B532F1">
            <w:pPr>
              <w:pStyle w:val="TableParagraph"/>
              <w:spacing w:before="5"/>
              <w:ind w:left="200"/>
              <w:rPr>
                <w:rFonts w:ascii="Arial"/>
                <w:sz w:val="20"/>
              </w:rPr>
            </w:pPr>
            <w:r>
              <w:rPr>
                <w:rFonts w:ascii="Arial"/>
                <w:sz w:val="20"/>
              </w:rPr>
              <w:t>Funerarios</w:t>
            </w:r>
          </w:p>
        </w:tc>
        <w:tc>
          <w:tcPr>
            <w:tcW w:w="276" w:type="dxa"/>
          </w:tcPr>
          <w:p w:rsidR="00554053" w:rsidRDefault="00554053"/>
        </w:tc>
        <w:tc>
          <w:tcPr>
            <w:tcW w:w="984" w:type="dxa"/>
          </w:tcPr>
          <w:p w:rsidR="00554053" w:rsidRDefault="00B532F1">
            <w:pPr>
              <w:pStyle w:val="TableParagraph"/>
              <w:spacing w:before="5"/>
              <w:ind w:right="70"/>
              <w:jc w:val="right"/>
              <w:rPr>
                <w:rFonts w:ascii="Arial"/>
                <w:sz w:val="20"/>
              </w:rPr>
            </w:pPr>
            <w:r>
              <w:rPr>
                <w:rFonts w:ascii="Arial"/>
                <w:sz w:val="20"/>
              </w:rPr>
              <w:t>10</w:t>
            </w:r>
          </w:p>
        </w:tc>
        <w:tc>
          <w:tcPr>
            <w:tcW w:w="192"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c>
          <w:tcPr>
            <w:tcW w:w="346"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94"/>
        </w:trPr>
        <w:tc>
          <w:tcPr>
            <w:tcW w:w="4261" w:type="dxa"/>
          </w:tcPr>
          <w:p w:rsidR="00554053" w:rsidRDefault="00B532F1">
            <w:pPr>
              <w:pStyle w:val="TableParagraph"/>
              <w:spacing w:before="52"/>
              <w:ind w:left="200"/>
              <w:rPr>
                <w:rFonts w:ascii="Arial"/>
                <w:sz w:val="20"/>
              </w:rPr>
            </w:pPr>
            <w:r>
              <w:rPr>
                <w:rFonts w:ascii="Arial"/>
                <w:sz w:val="20"/>
                <w:u w:val="single"/>
              </w:rPr>
              <w:t>Aportaciones a:</w:t>
            </w:r>
          </w:p>
        </w:tc>
        <w:tc>
          <w:tcPr>
            <w:tcW w:w="276" w:type="dxa"/>
          </w:tcPr>
          <w:p w:rsidR="00554053" w:rsidRDefault="00554053"/>
        </w:tc>
        <w:tc>
          <w:tcPr>
            <w:tcW w:w="984" w:type="dxa"/>
          </w:tcPr>
          <w:p w:rsidR="00554053" w:rsidRDefault="00554053"/>
        </w:tc>
        <w:tc>
          <w:tcPr>
            <w:tcW w:w="192" w:type="dxa"/>
          </w:tcPr>
          <w:p w:rsidR="00554053" w:rsidRDefault="00554053"/>
        </w:tc>
        <w:tc>
          <w:tcPr>
            <w:tcW w:w="593" w:type="dxa"/>
          </w:tcPr>
          <w:p w:rsidR="00554053" w:rsidRDefault="00554053"/>
        </w:tc>
        <w:tc>
          <w:tcPr>
            <w:tcW w:w="346" w:type="dxa"/>
          </w:tcPr>
          <w:p w:rsidR="00554053" w:rsidRDefault="00554053"/>
        </w:tc>
        <w:tc>
          <w:tcPr>
            <w:tcW w:w="962" w:type="dxa"/>
          </w:tcPr>
          <w:p w:rsidR="00554053" w:rsidRDefault="00554053"/>
        </w:tc>
        <w:tc>
          <w:tcPr>
            <w:tcW w:w="211" w:type="dxa"/>
          </w:tcPr>
          <w:p w:rsidR="00554053" w:rsidRDefault="00554053"/>
        </w:tc>
        <w:tc>
          <w:tcPr>
            <w:tcW w:w="593" w:type="dxa"/>
          </w:tcPr>
          <w:p w:rsidR="00554053" w:rsidRDefault="00554053"/>
        </w:tc>
      </w:tr>
      <w:tr w:rsidR="00554053">
        <w:trPr>
          <w:trHeight w:hRule="exact" w:val="248"/>
        </w:trPr>
        <w:tc>
          <w:tcPr>
            <w:tcW w:w="4261" w:type="dxa"/>
          </w:tcPr>
          <w:p w:rsidR="00554053" w:rsidRDefault="00B532F1">
            <w:pPr>
              <w:pStyle w:val="TableParagraph"/>
              <w:spacing w:before="5"/>
              <w:ind w:left="200"/>
              <w:rPr>
                <w:rFonts w:ascii="Arial"/>
                <w:sz w:val="20"/>
              </w:rPr>
            </w:pPr>
            <w:r>
              <w:rPr>
                <w:rFonts w:ascii="Arial"/>
                <w:sz w:val="20"/>
              </w:rPr>
              <w:t>Instituciones de auxilio social</w:t>
            </w:r>
          </w:p>
        </w:tc>
        <w:tc>
          <w:tcPr>
            <w:tcW w:w="276" w:type="dxa"/>
          </w:tcPr>
          <w:p w:rsidR="00554053" w:rsidRDefault="00554053"/>
        </w:tc>
        <w:tc>
          <w:tcPr>
            <w:tcW w:w="984" w:type="dxa"/>
          </w:tcPr>
          <w:p w:rsidR="00554053" w:rsidRDefault="00B532F1">
            <w:pPr>
              <w:pStyle w:val="TableParagraph"/>
              <w:spacing w:before="5"/>
              <w:ind w:right="69"/>
              <w:jc w:val="right"/>
              <w:rPr>
                <w:rFonts w:ascii="Arial"/>
                <w:sz w:val="20"/>
              </w:rPr>
            </w:pPr>
            <w:r>
              <w:rPr>
                <w:rFonts w:ascii="Arial"/>
                <w:sz w:val="20"/>
              </w:rPr>
              <w:t>3,617</w:t>
            </w:r>
          </w:p>
        </w:tc>
        <w:tc>
          <w:tcPr>
            <w:tcW w:w="192" w:type="dxa"/>
          </w:tcPr>
          <w:p w:rsidR="00554053" w:rsidRDefault="00554053"/>
        </w:tc>
        <w:tc>
          <w:tcPr>
            <w:tcW w:w="593" w:type="dxa"/>
          </w:tcPr>
          <w:p w:rsidR="00554053" w:rsidRDefault="00B532F1">
            <w:pPr>
              <w:pStyle w:val="TableParagraph"/>
              <w:spacing w:before="5"/>
              <w:ind w:right="72"/>
              <w:jc w:val="right"/>
              <w:rPr>
                <w:rFonts w:ascii="Arial"/>
                <w:sz w:val="20"/>
              </w:rPr>
            </w:pPr>
            <w:r>
              <w:rPr>
                <w:rFonts w:ascii="Arial"/>
                <w:sz w:val="20"/>
              </w:rPr>
              <w:t>11</w:t>
            </w:r>
          </w:p>
        </w:tc>
        <w:tc>
          <w:tcPr>
            <w:tcW w:w="346"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4261" w:type="dxa"/>
          </w:tcPr>
          <w:p w:rsidR="00554053" w:rsidRDefault="00B532F1">
            <w:pPr>
              <w:pStyle w:val="TableParagraph"/>
              <w:spacing w:before="6"/>
              <w:ind w:left="200"/>
              <w:rPr>
                <w:rFonts w:ascii="Arial" w:hAnsi="Arial"/>
                <w:sz w:val="20"/>
              </w:rPr>
            </w:pPr>
            <w:r>
              <w:rPr>
                <w:rFonts w:ascii="Arial" w:hAnsi="Arial"/>
                <w:sz w:val="20"/>
              </w:rPr>
              <w:t>Instituciones culturales y de enseñanza</w:t>
            </w:r>
          </w:p>
        </w:tc>
        <w:tc>
          <w:tcPr>
            <w:tcW w:w="276"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3,313</w:t>
            </w:r>
          </w:p>
        </w:tc>
        <w:tc>
          <w:tcPr>
            <w:tcW w:w="192"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10</w:t>
            </w:r>
          </w:p>
        </w:tc>
        <w:tc>
          <w:tcPr>
            <w:tcW w:w="346" w:type="dxa"/>
          </w:tcPr>
          <w:p w:rsidR="00554053" w:rsidRDefault="00554053"/>
        </w:tc>
        <w:tc>
          <w:tcPr>
            <w:tcW w:w="962" w:type="dxa"/>
          </w:tcPr>
          <w:p w:rsidR="00554053" w:rsidRDefault="00B532F1">
            <w:pPr>
              <w:pStyle w:val="TableParagraph"/>
              <w:spacing w:before="6"/>
              <w:ind w:right="69"/>
              <w:jc w:val="right"/>
              <w:rPr>
                <w:rFonts w:ascii="Arial"/>
                <w:sz w:val="20"/>
              </w:rPr>
            </w:pPr>
            <w:r>
              <w:rPr>
                <w:rFonts w:ascii="Arial"/>
                <w:sz w:val="20"/>
              </w:rPr>
              <w:t>1,769</w:t>
            </w:r>
          </w:p>
        </w:tc>
        <w:tc>
          <w:tcPr>
            <w:tcW w:w="211"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53</w:t>
            </w:r>
          </w:p>
        </w:tc>
      </w:tr>
      <w:tr w:rsidR="00554053">
        <w:trPr>
          <w:trHeight w:hRule="exact" w:val="250"/>
        </w:trPr>
        <w:tc>
          <w:tcPr>
            <w:tcW w:w="4261" w:type="dxa"/>
          </w:tcPr>
          <w:p w:rsidR="00554053" w:rsidRDefault="00B532F1">
            <w:pPr>
              <w:pStyle w:val="TableParagraph"/>
              <w:spacing w:before="6"/>
              <w:ind w:left="200"/>
              <w:rPr>
                <w:rFonts w:ascii="Arial"/>
                <w:sz w:val="20"/>
              </w:rPr>
            </w:pPr>
            <w:r>
              <w:rPr>
                <w:rFonts w:ascii="Arial"/>
                <w:sz w:val="20"/>
              </w:rPr>
              <w:t>Instituciones sin fines de lucro</w:t>
            </w:r>
          </w:p>
        </w:tc>
        <w:tc>
          <w:tcPr>
            <w:tcW w:w="276"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2,533</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7</w:t>
            </w:r>
          </w:p>
        </w:tc>
        <w:tc>
          <w:tcPr>
            <w:tcW w:w="346" w:type="dxa"/>
          </w:tcPr>
          <w:p w:rsidR="00554053" w:rsidRDefault="00554053"/>
        </w:tc>
        <w:tc>
          <w:tcPr>
            <w:tcW w:w="962" w:type="dxa"/>
          </w:tcPr>
          <w:p w:rsidR="00554053" w:rsidRDefault="00B532F1">
            <w:pPr>
              <w:pStyle w:val="TableParagraph"/>
              <w:spacing w:before="6"/>
              <w:ind w:right="69"/>
              <w:jc w:val="right"/>
              <w:rPr>
                <w:rFonts w:ascii="Arial"/>
                <w:sz w:val="20"/>
              </w:rPr>
            </w:pPr>
            <w:r>
              <w:rPr>
                <w:rFonts w:ascii="Arial"/>
                <w:sz w:val="20"/>
              </w:rPr>
              <w:t>2,000</w:t>
            </w:r>
          </w:p>
        </w:tc>
        <w:tc>
          <w:tcPr>
            <w:tcW w:w="211" w:type="dxa"/>
          </w:tcPr>
          <w:p w:rsidR="00554053" w:rsidRDefault="00554053"/>
        </w:tc>
        <w:tc>
          <w:tcPr>
            <w:tcW w:w="593" w:type="dxa"/>
          </w:tcPr>
          <w:p w:rsidR="00554053" w:rsidRDefault="00B532F1">
            <w:pPr>
              <w:pStyle w:val="TableParagraph"/>
              <w:spacing w:before="6"/>
              <w:ind w:right="72"/>
              <w:jc w:val="right"/>
              <w:rPr>
                <w:rFonts w:ascii="Arial"/>
                <w:sz w:val="20"/>
              </w:rPr>
            </w:pPr>
            <w:r>
              <w:rPr>
                <w:rFonts w:ascii="Arial"/>
                <w:sz w:val="20"/>
              </w:rPr>
              <w:t>79</w:t>
            </w:r>
          </w:p>
        </w:tc>
      </w:tr>
      <w:tr w:rsidR="00554053">
        <w:trPr>
          <w:trHeight w:hRule="exact" w:val="294"/>
        </w:trPr>
        <w:tc>
          <w:tcPr>
            <w:tcW w:w="4261" w:type="dxa"/>
          </w:tcPr>
          <w:p w:rsidR="00554053" w:rsidRDefault="00B532F1">
            <w:pPr>
              <w:pStyle w:val="TableParagraph"/>
              <w:spacing w:before="6"/>
              <w:ind w:left="200"/>
              <w:rPr>
                <w:rFonts w:ascii="Arial"/>
                <w:sz w:val="20"/>
              </w:rPr>
            </w:pPr>
            <w:r>
              <w:rPr>
                <w:rFonts w:ascii="Arial"/>
                <w:sz w:val="20"/>
              </w:rPr>
              <w:t>Varias</w:t>
            </w:r>
          </w:p>
        </w:tc>
        <w:tc>
          <w:tcPr>
            <w:tcW w:w="276" w:type="dxa"/>
          </w:tcPr>
          <w:p w:rsidR="00554053" w:rsidRDefault="00554053"/>
        </w:tc>
        <w:tc>
          <w:tcPr>
            <w:tcW w:w="984" w:type="dxa"/>
          </w:tcPr>
          <w:p w:rsidR="00554053" w:rsidRDefault="00B532F1">
            <w:pPr>
              <w:pStyle w:val="TableParagraph"/>
              <w:spacing w:before="6"/>
              <w:ind w:right="70"/>
              <w:jc w:val="right"/>
              <w:rPr>
                <w:rFonts w:ascii="Arial"/>
                <w:sz w:val="20"/>
              </w:rPr>
            </w:pPr>
            <w:r>
              <w:rPr>
                <w:rFonts w:ascii="Arial"/>
                <w:sz w:val="20"/>
              </w:rPr>
              <w:t>263</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1</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94"/>
        </w:trPr>
        <w:tc>
          <w:tcPr>
            <w:tcW w:w="4261" w:type="dxa"/>
          </w:tcPr>
          <w:p w:rsidR="00554053" w:rsidRDefault="00B532F1">
            <w:pPr>
              <w:pStyle w:val="TableParagraph"/>
              <w:spacing w:before="50"/>
              <w:ind w:left="200"/>
              <w:rPr>
                <w:rFonts w:ascii="Arial"/>
                <w:sz w:val="20"/>
              </w:rPr>
            </w:pPr>
            <w:r>
              <w:rPr>
                <w:rFonts w:ascii="Arial"/>
                <w:sz w:val="20"/>
                <w:u w:val="single"/>
              </w:rPr>
              <w:t>Otros:</w:t>
            </w:r>
          </w:p>
        </w:tc>
        <w:tc>
          <w:tcPr>
            <w:tcW w:w="276" w:type="dxa"/>
          </w:tcPr>
          <w:p w:rsidR="00554053" w:rsidRDefault="00554053"/>
        </w:tc>
        <w:tc>
          <w:tcPr>
            <w:tcW w:w="984" w:type="dxa"/>
          </w:tcPr>
          <w:p w:rsidR="00554053" w:rsidRDefault="00554053"/>
        </w:tc>
        <w:tc>
          <w:tcPr>
            <w:tcW w:w="192" w:type="dxa"/>
          </w:tcPr>
          <w:p w:rsidR="00554053" w:rsidRDefault="00554053"/>
        </w:tc>
        <w:tc>
          <w:tcPr>
            <w:tcW w:w="593" w:type="dxa"/>
          </w:tcPr>
          <w:p w:rsidR="00554053" w:rsidRDefault="00554053"/>
        </w:tc>
        <w:tc>
          <w:tcPr>
            <w:tcW w:w="346" w:type="dxa"/>
          </w:tcPr>
          <w:p w:rsidR="00554053" w:rsidRDefault="00554053"/>
        </w:tc>
        <w:tc>
          <w:tcPr>
            <w:tcW w:w="962" w:type="dxa"/>
          </w:tcPr>
          <w:p w:rsidR="00554053" w:rsidRDefault="00554053"/>
        </w:tc>
        <w:tc>
          <w:tcPr>
            <w:tcW w:w="211" w:type="dxa"/>
          </w:tcPr>
          <w:p w:rsidR="00554053" w:rsidRDefault="00554053"/>
        </w:tc>
        <w:tc>
          <w:tcPr>
            <w:tcW w:w="593" w:type="dxa"/>
          </w:tcPr>
          <w:p w:rsidR="00554053" w:rsidRDefault="00554053"/>
        </w:tc>
      </w:tr>
      <w:tr w:rsidR="00554053">
        <w:trPr>
          <w:trHeight w:hRule="exact" w:val="248"/>
        </w:trPr>
        <w:tc>
          <w:tcPr>
            <w:tcW w:w="4261" w:type="dxa"/>
          </w:tcPr>
          <w:p w:rsidR="00554053" w:rsidRDefault="00B532F1">
            <w:pPr>
              <w:pStyle w:val="TableParagraph"/>
              <w:spacing w:before="6"/>
              <w:ind w:left="200"/>
              <w:rPr>
                <w:rFonts w:ascii="Arial" w:hAnsi="Arial"/>
                <w:sz w:val="20"/>
              </w:rPr>
            </w:pPr>
            <w:r>
              <w:rPr>
                <w:rFonts w:ascii="Arial" w:hAnsi="Arial"/>
                <w:sz w:val="20"/>
              </w:rPr>
              <w:t>Atención médica personas escasos recursos</w:t>
            </w:r>
          </w:p>
        </w:tc>
        <w:tc>
          <w:tcPr>
            <w:tcW w:w="276"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3,155</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9</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48"/>
        </w:trPr>
        <w:tc>
          <w:tcPr>
            <w:tcW w:w="4261" w:type="dxa"/>
          </w:tcPr>
          <w:p w:rsidR="00554053" w:rsidRDefault="00B532F1">
            <w:pPr>
              <w:pStyle w:val="TableParagraph"/>
              <w:spacing w:before="5"/>
              <w:ind w:left="200"/>
              <w:rPr>
                <w:rFonts w:ascii="Arial"/>
                <w:sz w:val="20"/>
              </w:rPr>
            </w:pPr>
            <w:r>
              <w:rPr>
                <w:rFonts w:ascii="Arial"/>
                <w:sz w:val="20"/>
              </w:rPr>
              <w:t>Becas</w:t>
            </w:r>
          </w:p>
        </w:tc>
        <w:tc>
          <w:tcPr>
            <w:tcW w:w="276" w:type="dxa"/>
          </w:tcPr>
          <w:p w:rsidR="00554053" w:rsidRDefault="00554053"/>
        </w:tc>
        <w:tc>
          <w:tcPr>
            <w:tcW w:w="984" w:type="dxa"/>
          </w:tcPr>
          <w:p w:rsidR="00554053" w:rsidRDefault="00B532F1">
            <w:pPr>
              <w:pStyle w:val="TableParagraph"/>
              <w:spacing w:before="5"/>
              <w:ind w:right="69"/>
              <w:jc w:val="right"/>
              <w:rPr>
                <w:rFonts w:ascii="Arial"/>
                <w:sz w:val="20"/>
              </w:rPr>
            </w:pPr>
            <w:r>
              <w:rPr>
                <w:rFonts w:ascii="Arial"/>
                <w:sz w:val="20"/>
              </w:rPr>
              <w:t>1,850</w:t>
            </w:r>
          </w:p>
        </w:tc>
        <w:tc>
          <w:tcPr>
            <w:tcW w:w="192" w:type="dxa"/>
          </w:tcPr>
          <w:p w:rsidR="00554053" w:rsidRDefault="00554053"/>
        </w:tc>
        <w:tc>
          <w:tcPr>
            <w:tcW w:w="593" w:type="dxa"/>
          </w:tcPr>
          <w:p w:rsidR="00554053" w:rsidRDefault="00B532F1">
            <w:pPr>
              <w:pStyle w:val="TableParagraph"/>
              <w:spacing w:before="5"/>
              <w:ind w:right="69"/>
              <w:jc w:val="right"/>
              <w:rPr>
                <w:rFonts w:ascii="Arial"/>
                <w:sz w:val="20"/>
              </w:rPr>
            </w:pPr>
            <w:r>
              <w:rPr>
                <w:rFonts w:ascii="Arial"/>
                <w:w w:val="99"/>
                <w:sz w:val="20"/>
              </w:rPr>
              <w:t>5</w:t>
            </w:r>
          </w:p>
        </w:tc>
        <w:tc>
          <w:tcPr>
            <w:tcW w:w="346" w:type="dxa"/>
          </w:tcPr>
          <w:p w:rsidR="00554053" w:rsidRDefault="00554053"/>
        </w:tc>
        <w:tc>
          <w:tcPr>
            <w:tcW w:w="962" w:type="dxa"/>
          </w:tcPr>
          <w:p w:rsidR="00554053" w:rsidRDefault="00B532F1">
            <w:pPr>
              <w:pStyle w:val="TableParagraph"/>
              <w:spacing w:before="5"/>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5"/>
              <w:ind w:right="70"/>
              <w:jc w:val="right"/>
              <w:rPr>
                <w:rFonts w:ascii="Arial"/>
                <w:sz w:val="20"/>
              </w:rPr>
            </w:pPr>
            <w:r>
              <w:rPr>
                <w:rFonts w:ascii="Arial"/>
                <w:w w:val="99"/>
                <w:sz w:val="20"/>
              </w:rPr>
              <w:t>-</w:t>
            </w:r>
          </w:p>
        </w:tc>
      </w:tr>
      <w:tr w:rsidR="00554053">
        <w:trPr>
          <w:trHeight w:hRule="exact" w:val="250"/>
        </w:trPr>
        <w:tc>
          <w:tcPr>
            <w:tcW w:w="4261" w:type="dxa"/>
          </w:tcPr>
          <w:p w:rsidR="00554053" w:rsidRDefault="00B532F1">
            <w:pPr>
              <w:pStyle w:val="TableParagraph"/>
              <w:spacing w:before="6"/>
              <w:ind w:left="200"/>
              <w:rPr>
                <w:rFonts w:ascii="Arial"/>
                <w:sz w:val="20"/>
              </w:rPr>
            </w:pPr>
            <w:r>
              <w:rPr>
                <w:rFonts w:ascii="Arial"/>
                <w:sz w:val="20"/>
              </w:rPr>
              <w:t>Cursos a la comunidad</w:t>
            </w:r>
          </w:p>
        </w:tc>
        <w:tc>
          <w:tcPr>
            <w:tcW w:w="276" w:type="dxa"/>
          </w:tcPr>
          <w:p w:rsidR="00554053" w:rsidRDefault="00554053"/>
        </w:tc>
        <w:tc>
          <w:tcPr>
            <w:tcW w:w="984" w:type="dxa"/>
          </w:tcPr>
          <w:p w:rsidR="00554053" w:rsidRDefault="00B532F1">
            <w:pPr>
              <w:pStyle w:val="TableParagraph"/>
              <w:spacing w:before="6"/>
              <w:ind w:right="69"/>
              <w:jc w:val="right"/>
              <w:rPr>
                <w:rFonts w:ascii="Arial"/>
                <w:sz w:val="20"/>
              </w:rPr>
            </w:pPr>
            <w:r>
              <w:rPr>
                <w:rFonts w:ascii="Arial"/>
                <w:sz w:val="20"/>
              </w:rPr>
              <w:t>1,316</w:t>
            </w:r>
          </w:p>
        </w:tc>
        <w:tc>
          <w:tcPr>
            <w:tcW w:w="192" w:type="dxa"/>
          </w:tcPr>
          <w:p w:rsidR="00554053" w:rsidRDefault="00554053"/>
        </w:tc>
        <w:tc>
          <w:tcPr>
            <w:tcW w:w="593" w:type="dxa"/>
          </w:tcPr>
          <w:p w:rsidR="00554053" w:rsidRDefault="00B532F1">
            <w:pPr>
              <w:pStyle w:val="TableParagraph"/>
              <w:spacing w:before="6"/>
              <w:ind w:right="69"/>
              <w:jc w:val="right"/>
              <w:rPr>
                <w:rFonts w:ascii="Arial"/>
                <w:sz w:val="20"/>
              </w:rPr>
            </w:pPr>
            <w:r>
              <w:rPr>
                <w:rFonts w:ascii="Arial"/>
                <w:w w:val="99"/>
                <w:sz w:val="20"/>
              </w:rPr>
              <w:t>4</w:t>
            </w:r>
          </w:p>
        </w:tc>
        <w:tc>
          <w:tcPr>
            <w:tcW w:w="346" w:type="dxa"/>
          </w:tcPr>
          <w:p w:rsidR="00554053" w:rsidRDefault="00554053"/>
        </w:tc>
        <w:tc>
          <w:tcPr>
            <w:tcW w:w="962" w:type="dxa"/>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323"/>
        </w:trPr>
        <w:tc>
          <w:tcPr>
            <w:tcW w:w="4261" w:type="dxa"/>
          </w:tcPr>
          <w:p w:rsidR="00554053" w:rsidRDefault="00B532F1">
            <w:pPr>
              <w:pStyle w:val="TableParagraph"/>
              <w:spacing w:before="6"/>
              <w:ind w:left="200"/>
              <w:rPr>
                <w:rFonts w:ascii="Arial"/>
                <w:sz w:val="20"/>
              </w:rPr>
            </w:pPr>
            <w:r>
              <w:rPr>
                <w:rFonts w:ascii="Arial"/>
                <w:sz w:val="20"/>
              </w:rPr>
              <w:t>Servicio de traslado de pacientes</w:t>
            </w:r>
          </w:p>
        </w:tc>
        <w:tc>
          <w:tcPr>
            <w:tcW w:w="276" w:type="dxa"/>
          </w:tcPr>
          <w:p w:rsidR="00554053" w:rsidRDefault="00554053"/>
        </w:tc>
        <w:tc>
          <w:tcPr>
            <w:tcW w:w="984" w:type="dxa"/>
            <w:tcBorders>
              <w:bottom w:val="single" w:sz="4" w:space="0" w:color="000000"/>
            </w:tcBorders>
          </w:tcPr>
          <w:p w:rsidR="00554053" w:rsidRDefault="00B532F1">
            <w:pPr>
              <w:pStyle w:val="TableParagraph"/>
              <w:spacing w:before="6"/>
              <w:ind w:right="70"/>
              <w:jc w:val="right"/>
              <w:rPr>
                <w:rFonts w:ascii="Arial"/>
                <w:sz w:val="20"/>
              </w:rPr>
            </w:pPr>
            <w:r>
              <w:rPr>
                <w:rFonts w:ascii="Arial"/>
                <w:sz w:val="20"/>
              </w:rPr>
              <w:t>258</w:t>
            </w:r>
          </w:p>
        </w:tc>
        <w:tc>
          <w:tcPr>
            <w:tcW w:w="192" w:type="dxa"/>
          </w:tcPr>
          <w:p w:rsidR="00554053" w:rsidRDefault="00554053"/>
        </w:tc>
        <w:tc>
          <w:tcPr>
            <w:tcW w:w="593" w:type="dxa"/>
            <w:tcBorders>
              <w:bottom w:val="single" w:sz="4" w:space="0" w:color="000000"/>
            </w:tcBorders>
          </w:tcPr>
          <w:p w:rsidR="00554053" w:rsidRDefault="00B532F1">
            <w:pPr>
              <w:pStyle w:val="TableParagraph"/>
              <w:spacing w:before="6"/>
              <w:ind w:right="69"/>
              <w:jc w:val="right"/>
              <w:rPr>
                <w:rFonts w:ascii="Arial"/>
                <w:sz w:val="20"/>
              </w:rPr>
            </w:pPr>
            <w:r>
              <w:rPr>
                <w:rFonts w:ascii="Arial"/>
                <w:w w:val="99"/>
                <w:sz w:val="20"/>
              </w:rPr>
              <w:t>1</w:t>
            </w:r>
          </w:p>
        </w:tc>
        <w:tc>
          <w:tcPr>
            <w:tcW w:w="346" w:type="dxa"/>
          </w:tcPr>
          <w:p w:rsidR="00554053" w:rsidRDefault="00554053"/>
        </w:tc>
        <w:tc>
          <w:tcPr>
            <w:tcW w:w="962" w:type="dxa"/>
            <w:tcBorders>
              <w:bottom w:val="single" w:sz="4" w:space="0" w:color="000000"/>
            </w:tcBorders>
          </w:tcPr>
          <w:p w:rsidR="00554053" w:rsidRDefault="00B532F1">
            <w:pPr>
              <w:pStyle w:val="TableParagraph"/>
              <w:spacing w:before="6"/>
              <w:ind w:right="68"/>
              <w:jc w:val="right"/>
              <w:rPr>
                <w:rFonts w:ascii="Arial"/>
                <w:sz w:val="20"/>
              </w:rPr>
            </w:pPr>
            <w:r>
              <w:rPr>
                <w:rFonts w:ascii="Arial"/>
                <w:w w:val="99"/>
                <w:sz w:val="20"/>
              </w:rPr>
              <w:t>-</w:t>
            </w:r>
          </w:p>
        </w:tc>
        <w:tc>
          <w:tcPr>
            <w:tcW w:w="211" w:type="dxa"/>
          </w:tcPr>
          <w:p w:rsidR="00554053" w:rsidRDefault="00554053"/>
        </w:tc>
        <w:tc>
          <w:tcPr>
            <w:tcW w:w="593" w:type="dxa"/>
            <w:tcBorders>
              <w:bottom w:val="single" w:sz="4" w:space="0" w:color="000000"/>
            </w:tcBorders>
          </w:tcPr>
          <w:p w:rsidR="00554053" w:rsidRDefault="00B532F1">
            <w:pPr>
              <w:pStyle w:val="TableParagraph"/>
              <w:spacing w:before="6"/>
              <w:ind w:right="70"/>
              <w:jc w:val="right"/>
              <w:rPr>
                <w:rFonts w:ascii="Arial"/>
                <w:sz w:val="20"/>
              </w:rPr>
            </w:pPr>
            <w:r>
              <w:rPr>
                <w:rFonts w:ascii="Arial"/>
                <w:w w:val="99"/>
                <w:sz w:val="20"/>
              </w:rPr>
              <w:t>-</w:t>
            </w:r>
          </w:p>
        </w:tc>
      </w:tr>
      <w:tr w:rsidR="00554053">
        <w:trPr>
          <w:trHeight w:hRule="exact" w:val="269"/>
        </w:trPr>
        <w:tc>
          <w:tcPr>
            <w:tcW w:w="4261" w:type="dxa"/>
          </w:tcPr>
          <w:p w:rsidR="00554053" w:rsidRDefault="00B532F1">
            <w:pPr>
              <w:pStyle w:val="TableParagraph"/>
              <w:spacing w:before="11"/>
              <w:ind w:left="1758" w:right="1604"/>
              <w:jc w:val="center"/>
              <w:rPr>
                <w:rFonts w:ascii="Arial"/>
                <w:sz w:val="20"/>
              </w:rPr>
            </w:pPr>
            <w:r>
              <w:rPr>
                <w:rFonts w:ascii="Arial"/>
                <w:sz w:val="20"/>
              </w:rPr>
              <w:t>Total</w:t>
            </w:r>
          </w:p>
        </w:tc>
        <w:tc>
          <w:tcPr>
            <w:tcW w:w="276" w:type="dxa"/>
          </w:tcPr>
          <w:p w:rsidR="00554053" w:rsidRDefault="00B532F1">
            <w:pPr>
              <w:pStyle w:val="TableParagraph"/>
              <w:spacing w:before="11"/>
              <w:ind w:right="69"/>
              <w:jc w:val="right"/>
              <w:rPr>
                <w:rFonts w:ascii="Arial"/>
                <w:sz w:val="20"/>
              </w:rPr>
            </w:pPr>
            <w:r>
              <w:rPr>
                <w:rFonts w:ascii="Arial"/>
                <w:w w:val="99"/>
                <w:sz w:val="20"/>
              </w:rPr>
              <w:t>$</w:t>
            </w:r>
          </w:p>
        </w:tc>
        <w:tc>
          <w:tcPr>
            <w:tcW w:w="984" w:type="dxa"/>
            <w:tcBorders>
              <w:top w:val="single" w:sz="4" w:space="0" w:color="000000"/>
              <w:bottom w:val="double" w:sz="6" w:space="0" w:color="000000"/>
            </w:tcBorders>
          </w:tcPr>
          <w:p w:rsidR="00554053" w:rsidRDefault="00B532F1">
            <w:pPr>
              <w:pStyle w:val="TableParagraph"/>
              <w:spacing w:before="7"/>
              <w:ind w:right="70"/>
              <w:jc w:val="right"/>
              <w:rPr>
                <w:rFonts w:ascii="Arial"/>
                <w:sz w:val="20"/>
              </w:rPr>
            </w:pPr>
            <w:r>
              <w:rPr>
                <w:rFonts w:ascii="Arial"/>
                <w:sz w:val="20"/>
              </w:rPr>
              <w:t>33,435</w:t>
            </w:r>
          </w:p>
        </w:tc>
        <w:tc>
          <w:tcPr>
            <w:tcW w:w="192"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100</w:t>
            </w:r>
          </w:p>
        </w:tc>
        <w:tc>
          <w:tcPr>
            <w:tcW w:w="346" w:type="dxa"/>
          </w:tcPr>
          <w:p w:rsidR="00554053" w:rsidRDefault="00B532F1">
            <w:pPr>
              <w:pStyle w:val="TableParagraph"/>
              <w:spacing w:before="11"/>
              <w:ind w:right="2"/>
              <w:jc w:val="center"/>
              <w:rPr>
                <w:rFonts w:ascii="Arial"/>
                <w:sz w:val="20"/>
              </w:rPr>
            </w:pPr>
            <w:r>
              <w:rPr>
                <w:rFonts w:ascii="Arial"/>
                <w:w w:val="99"/>
                <w:sz w:val="20"/>
              </w:rPr>
              <w:t>$</w:t>
            </w:r>
          </w:p>
        </w:tc>
        <w:tc>
          <w:tcPr>
            <w:tcW w:w="962" w:type="dxa"/>
            <w:tcBorders>
              <w:top w:val="single" w:sz="4" w:space="0" w:color="000000"/>
              <w:bottom w:val="double" w:sz="6" w:space="0" w:color="000000"/>
            </w:tcBorders>
          </w:tcPr>
          <w:p w:rsidR="00554053" w:rsidRDefault="00B532F1">
            <w:pPr>
              <w:pStyle w:val="TableParagraph"/>
              <w:spacing w:before="7"/>
              <w:ind w:right="69"/>
              <w:jc w:val="right"/>
              <w:rPr>
                <w:rFonts w:ascii="Arial"/>
                <w:sz w:val="20"/>
              </w:rPr>
            </w:pPr>
            <w:r>
              <w:rPr>
                <w:rFonts w:ascii="Arial"/>
                <w:sz w:val="20"/>
              </w:rPr>
              <w:t>6,453</w:t>
            </w:r>
          </w:p>
        </w:tc>
        <w:tc>
          <w:tcPr>
            <w:tcW w:w="211" w:type="dxa"/>
          </w:tcPr>
          <w:p w:rsidR="00554053" w:rsidRDefault="00554053"/>
        </w:tc>
        <w:tc>
          <w:tcPr>
            <w:tcW w:w="593" w:type="dxa"/>
            <w:tcBorders>
              <w:top w:val="single" w:sz="4" w:space="0" w:color="000000"/>
              <w:bottom w:val="double" w:sz="6" w:space="0" w:color="000000"/>
            </w:tcBorders>
          </w:tcPr>
          <w:p w:rsidR="00554053" w:rsidRDefault="00B532F1">
            <w:pPr>
              <w:pStyle w:val="TableParagraph"/>
              <w:spacing w:before="7"/>
              <w:ind w:right="72"/>
              <w:jc w:val="right"/>
              <w:rPr>
                <w:rFonts w:ascii="Arial"/>
                <w:sz w:val="20"/>
              </w:rPr>
            </w:pPr>
            <w:r>
              <w:rPr>
                <w:rFonts w:ascii="Arial"/>
                <w:sz w:val="20"/>
              </w:rPr>
              <w:t>19</w:t>
            </w:r>
          </w:p>
        </w:tc>
      </w:tr>
    </w:tbl>
    <w:p w:rsidR="00554053" w:rsidRDefault="00554053">
      <w:pPr>
        <w:pStyle w:val="Textoindependiente"/>
        <w:rPr>
          <w:sz w:val="20"/>
        </w:rPr>
      </w:pPr>
    </w:p>
    <w:p w:rsidR="00554053" w:rsidRDefault="00554053">
      <w:pPr>
        <w:pStyle w:val="Textoindependiente"/>
        <w:spacing w:before="3"/>
        <w:rPr>
          <w:sz w:val="28"/>
        </w:rPr>
      </w:pPr>
    </w:p>
    <w:tbl>
      <w:tblPr>
        <w:tblStyle w:val="TableNormal"/>
        <w:tblW w:w="0" w:type="auto"/>
        <w:tblInd w:w="527" w:type="dxa"/>
        <w:tblBorders>
          <w:top w:val="nil"/>
          <w:left w:val="nil"/>
          <w:bottom w:val="nil"/>
          <w:right w:val="nil"/>
          <w:insideH w:val="nil"/>
          <w:insideV w:val="nil"/>
        </w:tblBorders>
        <w:tblLayout w:type="fixed"/>
        <w:tblLook w:val="01E0" w:firstRow="1" w:lastRow="1" w:firstColumn="1" w:lastColumn="1" w:noHBand="0" w:noVBand="0"/>
      </w:tblPr>
      <w:tblGrid>
        <w:gridCol w:w="6655"/>
        <w:gridCol w:w="4293"/>
      </w:tblGrid>
      <w:tr w:rsidR="00554053">
        <w:trPr>
          <w:trHeight w:hRule="exact" w:val="268"/>
        </w:trPr>
        <w:tc>
          <w:tcPr>
            <w:tcW w:w="6655" w:type="dxa"/>
          </w:tcPr>
          <w:p w:rsidR="00554053" w:rsidRDefault="00B532F1">
            <w:pPr>
              <w:pStyle w:val="TableParagraph"/>
              <w:spacing w:line="268" w:lineRule="exact"/>
              <w:ind w:left="200"/>
              <w:rPr>
                <w:rFonts w:ascii="Arial"/>
                <w:sz w:val="24"/>
              </w:rPr>
            </w:pPr>
            <w:r>
              <w:rPr>
                <w:rFonts w:ascii="Arial"/>
                <w:sz w:val="24"/>
                <w:u w:val="single"/>
              </w:rPr>
              <w:t>Subsidios y subvenciones</w:t>
            </w:r>
          </w:p>
        </w:tc>
        <w:tc>
          <w:tcPr>
            <w:tcW w:w="4293" w:type="dxa"/>
          </w:tcPr>
          <w:p w:rsidR="00554053" w:rsidRDefault="00B532F1">
            <w:pPr>
              <w:pStyle w:val="TableParagraph"/>
              <w:spacing w:line="268" w:lineRule="exact"/>
              <w:ind w:right="198"/>
              <w:jc w:val="right"/>
              <w:rPr>
                <w:rFonts w:ascii="Arial"/>
                <w:sz w:val="24"/>
              </w:rPr>
            </w:pPr>
            <w:r>
              <w:rPr>
                <w:rFonts w:ascii="Arial"/>
                <w:w w:val="95"/>
                <w:sz w:val="24"/>
              </w:rPr>
              <w:t>$83</w:t>
            </w:r>
          </w:p>
        </w:tc>
      </w:tr>
    </w:tbl>
    <w:p w:rsidR="00554053" w:rsidRDefault="00554053">
      <w:pPr>
        <w:pStyle w:val="Textoindependiente"/>
        <w:spacing w:before="11"/>
        <w:rPr>
          <w:sz w:val="15"/>
        </w:rPr>
      </w:pPr>
    </w:p>
    <w:p w:rsidR="00554053" w:rsidRDefault="00B532F1">
      <w:pPr>
        <w:pStyle w:val="Textoindependiente"/>
        <w:spacing w:before="92"/>
        <w:ind w:left="732"/>
      </w:pPr>
      <w:r>
        <w:t>Las erogaciones registradas en esta cuenta se describen a continuación:</w:t>
      </w:r>
    </w:p>
    <w:p w:rsidR="00554053" w:rsidRDefault="00554053">
      <w:pPr>
        <w:pStyle w:val="Textoindependiente"/>
        <w:rPr>
          <w:sz w:val="20"/>
        </w:rPr>
      </w:pPr>
    </w:p>
    <w:p w:rsidR="00554053" w:rsidRDefault="00554053">
      <w:pPr>
        <w:pStyle w:val="Textoindependiente"/>
        <w:spacing w:before="10"/>
        <w:rPr>
          <w:sz w:val="28"/>
        </w:rPr>
      </w:pPr>
    </w:p>
    <w:tbl>
      <w:tblPr>
        <w:tblStyle w:val="TableNormal"/>
        <w:tblW w:w="0" w:type="auto"/>
        <w:tblInd w:w="3251" w:type="dxa"/>
        <w:tblBorders>
          <w:top w:val="nil"/>
          <w:left w:val="nil"/>
          <w:bottom w:val="nil"/>
          <w:right w:val="nil"/>
          <w:insideH w:val="nil"/>
          <w:insideV w:val="nil"/>
        </w:tblBorders>
        <w:tblLayout w:type="fixed"/>
        <w:tblLook w:val="01E0" w:firstRow="1" w:lastRow="1" w:firstColumn="1" w:lastColumn="1" w:noHBand="0" w:noVBand="0"/>
      </w:tblPr>
      <w:tblGrid>
        <w:gridCol w:w="3338"/>
        <w:gridCol w:w="356"/>
        <w:gridCol w:w="932"/>
        <w:gridCol w:w="151"/>
        <w:gridCol w:w="593"/>
      </w:tblGrid>
      <w:tr w:rsidR="00554053">
        <w:trPr>
          <w:trHeight w:hRule="exact" w:val="296"/>
        </w:trPr>
        <w:tc>
          <w:tcPr>
            <w:tcW w:w="3338" w:type="dxa"/>
          </w:tcPr>
          <w:p w:rsidR="00554053" w:rsidRDefault="00B532F1">
            <w:pPr>
              <w:pStyle w:val="TableParagraph"/>
              <w:spacing w:line="223" w:lineRule="exact"/>
              <w:ind w:left="1289" w:right="1151"/>
              <w:jc w:val="center"/>
              <w:rPr>
                <w:rFonts w:ascii="Arial"/>
                <w:sz w:val="20"/>
              </w:rPr>
            </w:pPr>
            <w:r>
              <w:rPr>
                <w:rFonts w:ascii="Arial"/>
                <w:sz w:val="20"/>
                <w:u w:val="single"/>
              </w:rPr>
              <w:t>Concepto</w:t>
            </w:r>
          </w:p>
        </w:tc>
        <w:tc>
          <w:tcPr>
            <w:tcW w:w="1288" w:type="dxa"/>
            <w:gridSpan w:val="2"/>
          </w:tcPr>
          <w:p w:rsidR="00554053" w:rsidRDefault="00B532F1">
            <w:pPr>
              <w:pStyle w:val="TableParagraph"/>
              <w:spacing w:line="223" w:lineRule="exact"/>
              <w:ind w:left="481"/>
              <w:rPr>
                <w:rFonts w:ascii="Arial"/>
                <w:sz w:val="20"/>
              </w:rPr>
            </w:pPr>
            <w:r>
              <w:rPr>
                <w:rFonts w:ascii="Arial"/>
                <w:sz w:val="20"/>
                <w:u w:val="single"/>
              </w:rPr>
              <w:t>Importe</w:t>
            </w:r>
          </w:p>
        </w:tc>
        <w:tc>
          <w:tcPr>
            <w:tcW w:w="151"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r>
      <w:tr w:rsidR="00554053">
        <w:trPr>
          <w:trHeight w:hRule="exact" w:val="317"/>
        </w:trPr>
        <w:tc>
          <w:tcPr>
            <w:tcW w:w="3338" w:type="dxa"/>
          </w:tcPr>
          <w:p w:rsidR="00554053" w:rsidRDefault="00B532F1">
            <w:pPr>
              <w:pStyle w:val="TableParagraph"/>
              <w:spacing w:before="66"/>
              <w:ind w:left="200"/>
              <w:rPr>
                <w:rFonts w:ascii="Arial"/>
                <w:sz w:val="20"/>
              </w:rPr>
            </w:pPr>
            <w:r>
              <w:rPr>
                <w:rFonts w:ascii="Arial"/>
                <w:sz w:val="20"/>
              </w:rPr>
              <w:t>Emprendedores y otros subsidios</w:t>
            </w:r>
          </w:p>
        </w:tc>
        <w:tc>
          <w:tcPr>
            <w:tcW w:w="356" w:type="dxa"/>
          </w:tcPr>
          <w:p w:rsidR="00554053" w:rsidRDefault="00B532F1">
            <w:pPr>
              <w:pStyle w:val="TableParagraph"/>
              <w:spacing w:before="66"/>
              <w:ind w:right="69"/>
              <w:jc w:val="right"/>
              <w:rPr>
                <w:rFonts w:ascii="Arial"/>
                <w:sz w:val="20"/>
              </w:rPr>
            </w:pPr>
            <w:r>
              <w:rPr>
                <w:rFonts w:ascii="Arial"/>
                <w:w w:val="99"/>
                <w:sz w:val="20"/>
              </w:rPr>
              <w:t>$</w:t>
            </w:r>
          </w:p>
        </w:tc>
        <w:tc>
          <w:tcPr>
            <w:tcW w:w="931" w:type="dxa"/>
          </w:tcPr>
          <w:p w:rsidR="00554053" w:rsidRDefault="00B532F1">
            <w:pPr>
              <w:pStyle w:val="TableParagraph"/>
              <w:spacing w:before="66"/>
              <w:ind w:right="72"/>
              <w:jc w:val="right"/>
              <w:rPr>
                <w:rFonts w:ascii="Arial"/>
                <w:sz w:val="20"/>
              </w:rPr>
            </w:pPr>
            <w:r>
              <w:rPr>
                <w:rFonts w:ascii="Arial"/>
                <w:sz w:val="20"/>
              </w:rPr>
              <w:t>61</w:t>
            </w:r>
          </w:p>
        </w:tc>
        <w:tc>
          <w:tcPr>
            <w:tcW w:w="151" w:type="dxa"/>
          </w:tcPr>
          <w:p w:rsidR="00554053" w:rsidRDefault="00554053"/>
        </w:tc>
        <w:tc>
          <w:tcPr>
            <w:tcW w:w="593" w:type="dxa"/>
          </w:tcPr>
          <w:p w:rsidR="00554053" w:rsidRDefault="00B532F1">
            <w:pPr>
              <w:pStyle w:val="TableParagraph"/>
              <w:spacing w:before="66"/>
              <w:ind w:right="72"/>
              <w:jc w:val="right"/>
              <w:rPr>
                <w:rFonts w:ascii="Arial"/>
                <w:sz w:val="20"/>
              </w:rPr>
            </w:pPr>
            <w:r>
              <w:rPr>
                <w:rFonts w:ascii="Arial"/>
                <w:sz w:val="20"/>
              </w:rPr>
              <w:t>73</w:t>
            </w:r>
          </w:p>
        </w:tc>
      </w:tr>
      <w:tr w:rsidR="00554053">
        <w:trPr>
          <w:trHeight w:hRule="exact" w:val="393"/>
        </w:trPr>
        <w:tc>
          <w:tcPr>
            <w:tcW w:w="3338" w:type="dxa"/>
          </w:tcPr>
          <w:p w:rsidR="00554053" w:rsidRDefault="00B532F1">
            <w:pPr>
              <w:pStyle w:val="TableParagraph"/>
              <w:spacing w:before="13"/>
              <w:ind w:left="200"/>
              <w:rPr>
                <w:rFonts w:ascii="Arial"/>
                <w:sz w:val="20"/>
              </w:rPr>
            </w:pPr>
            <w:r>
              <w:rPr>
                <w:rFonts w:ascii="Arial"/>
                <w:sz w:val="20"/>
              </w:rPr>
              <w:t>Susidios a microempresas</w:t>
            </w:r>
          </w:p>
        </w:tc>
        <w:tc>
          <w:tcPr>
            <w:tcW w:w="356" w:type="dxa"/>
          </w:tcPr>
          <w:p w:rsidR="00554053" w:rsidRDefault="00554053"/>
        </w:tc>
        <w:tc>
          <w:tcPr>
            <w:tcW w:w="931"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22</w:t>
            </w:r>
          </w:p>
        </w:tc>
        <w:tc>
          <w:tcPr>
            <w:tcW w:w="151" w:type="dxa"/>
          </w:tcPr>
          <w:p w:rsidR="00554053" w:rsidRDefault="00554053"/>
        </w:tc>
        <w:tc>
          <w:tcPr>
            <w:tcW w:w="593" w:type="dxa"/>
            <w:tcBorders>
              <w:bottom w:val="single" w:sz="8" w:space="0" w:color="000000"/>
            </w:tcBorders>
          </w:tcPr>
          <w:p w:rsidR="00554053" w:rsidRDefault="00B532F1">
            <w:pPr>
              <w:pStyle w:val="TableParagraph"/>
              <w:spacing w:before="13"/>
              <w:ind w:right="72"/>
              <w:jc w:val="right"/>
              <w:rPr>
                <w:rFonts w:ascii="Arial"/>
                <w:sz w:val="20"/>
              </w:rPr>
            </w:pPr>
            <w:r>
              <w:rPr>
                <w:rFonts w:ascii="Arial"/>
                <w:sz w:val="20"/>
              </w:rPr>
              <w:t>27</w:t>
            </w:r>
          </w:p>
        </w:tc>
      </w:tr>
      <w:tr w:rsidR="00554053">
        <w:trPr>
          <w:trHeight w:hRule="exact" w:val="300"/>
        </w:trPr>
        <w:tc>
          <w:tcPr>
            <w:tcW w:w="3338" w:type="dxa"/>
          </w:tcPr>
          <w:p w:rsidR="00554053" w:rsidRDefault="00B532F1">
            <w:pPr>
              <w:pStyle w:val="TableParagraph"/>
              <w:spacing w:before="11"/>
              <w:ind w:left="1289" w:right="1148"/>
              <w:jc w:val="center"/>
              <w:rPr>
                <w:rFonts w:ascii="Arial"/>
                <w:sz w:val="20"/>
              </w:rPr>
            </w:pPr>
            <w:r>
              <w:rPr>
                <w:rFonts w:ascii="Arial"/>
                <w:sz w:val="20"/>
              </w:rPr>
              <w:t>Total</w:t>
            </w:r>
          </w:p>
        </w:tc>
        <w:tc>
          <w:tcPr>
            <w:tcW w:w="356" w:type="dxa"/>
          </w:tcPr>
          <w:p w:rsidR="00554053" w:rsidRDefault="00B532F1">
            <w:pPr>
              <w:pStyle w:val="TableParagraph"/>
              <w:spacing w:before="11"/>
              <w:ind w:right="69"/>
              <w:jc w:val="right"/>
              <w:rPr>
                <w:rFonts w:ascii="Arial"/>
                <w:sz w:val="20"/>
              </w:rPr>
            </w:pPr>
            <w:r>
              <w:rPr>
                <w:rFonts w:ascii="Arial"/>
                <w:w w:val="99"/>
                <w:sz w:val="20"/>
              </w:rPr>
              <w:t>$</w:t>
            </w:r>
          </w:p>
        </w:tc>
        <w:tc>
          <w:tcPr>
            <w:tcW w:w="931"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83</w:t>
            </w:r>
          </w:p>
        </w:tc>
        <w:tc>
          <w:tcPr>
            <w:tcW w:w="151" w:type="dxa"/>
          </w:tcPr>
          <w:p w:rsidR="00554053" w:rsidRDefault="00554053"/>
        </w:tc>
        <w:tc>
          <w:tcPr>
            <w:tcW w:w="593" w:type="dxa"/>
            <w:tcBorders>
              <w:top w:val="single" w:sz="8" w:space="0" w:color="000000"/>
              <w:bottom w:val="double" w:sz="6" w:space="0" w:color="000000"/>
            </w:tcBorders>
          </w:tcPr>
          <w:p w:rsidR="00554053" w:rsidRDefault="00B532F1">
            <w:pPr>
              <w:pStyle w:val="TableParagraph"/>
              <w:spacing w:before="2"/>
              <w:ind w:right="72"/>
              <w:jc w:val="right"/>
              <w:rPr>
                <w:rFonts w:ascii="Arial"/>
                <w:sz w:val="20"/>
              </w:rPr>
            </w:pPr>
            <w:r>
              <w:rPr>
                <w:rFonts w:ascii="Arial"/>
                <w:sz w:val="20"/>
              </w:rPr>
              <w:t>100</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
        <w:rPr>
          <w:sz w:val="28"/>
        </w:rPr>
      </w:pPr>
    </w:p>
    <w:tbl>
      <w:tblPr>
        <w:tblStyle w:val="TableNormal"/>
        <w:tblW w:w="0" w:type="auto"/>
        <w:tblInd w:w="505" w:type="dxa"/>
        <w:tblBorders>
          <w:top w:val="nil"/>
          <w:left w:val="nil"/>
          <w:bottom w:val="nil"/>
          <w:right w:val="nil"/>
          <w:insideH w:val="nil"/>
          <w:insideV w:val="nil"/>
        </w:tblBorders>
        <w:tblLayout w:type="fixed"/>
        <w:tblLook w:val="01E0" w:firstRow="1" w:lastRow="1" w:firstColumn="1" w:lastColumn="1" w:noHBand="0" w:noVBand="0"/>
      </w:tblPr>
      <w:tblGrid>
        <w:gridCol w:w="9056"/>
        <w:gridCol w:w="1920"/>
      </w:tblGrid>
      <w:tr w:rsidR="00554053">
        <w:trPr>
          <w:trHeight w:hRule="exact" w:val="268"/>
        </w:trPr>
        <w:tc>
          <w:tcPr>
            <w:tcW w:w="9056" w:type="dxa"/>
          </w:tcPr>
          <w:p w:rsidR="00554053" w:rsidRDefault="00B532F1">
            <w:pPr>
              <w:pStyle w:val="TableParagraph"/>
              <w:spacing w:line="268" w:lineRule="exact"/>
              <w:ind w:left="200"/>
              <w:rPr>
                <w:rFonts w:ascii="Arial" w:hAnsi="Arial"/>
                <w:sz w:val="24"/>
              </w:rPr>
            </w:pPr>
            <w:r>
              <w:rPr>
                <w:rFonts w:ascii="Arial" w:hAnsi="Arial"/>
                <w:sz w:val="24"/>
                <w:u w:val="single"/>
              </w:rPr>
              <w:t>INTERESES, COMISIONES Y OTROS GASTOS DE LA DEUDA PÚBLICA</w:t>
            </w:r>
          </w:p>
        </w:tc>
        <w:tc>
          <w:tcPr>
            <w:tcW w:w="1920" w:type="dxa"/>
          </w:tcPr>
          <w:p w:rsidR="00554053" w:rsidRDefault="00B532F1">
            <w:pPr>
              <w:pStyle w:val="TableParagraph"/>
              <w:spacing w:line="268" w:lineRule="exact"/>
              <w:ind w:left="852"/>
              <w:rPr>
                <w:rFonts w:ascii="Arial"/>
                <w:sz w:val="24"/>
              </w:rPr>
            </w:pPr>
            <w:r>
              <w:rPr>
                <w:rFonts w:ascii="Arial"/>
                <w:sz w:val="24"/>
              </w:rPr>
              <w:t>$32,839</w:t>
            </w:r>
          </w:p>
        </w:tc>
      </w:tr>
    </w:tbl>
    <w:p w:rsidR="00554053" w:rsidRDefault="00554053">
      <w:pPr>
        <w:pStyle w:val="Textoindependiente"/>
        <w:spacing w:before="11"/>
        <w:rPr>
          <w:sz w:val="15"/>
        </w:rPr>
      </w:pPr>
    </w:p>
    <w:p w:rsidR="00554053" w:rsidRDefault="00B532F1">
      <w:pPr>
        <w:pStyle w:val="Textoindependiente"/>
        <w:spacing w:before="92"/>
        <w:ind w:left="732" w:right="326"/>
        <w:jc w:val="both"/>
      </w:pPr>
      <w:r>
        <w:t>Este grupo de egresos representa el 2% de los egresos totales y corresponde a los pagos de intereses y comisiones relacionados con la deuda pública municipal, y se integra por los conceptos siguientes:</w:t>
      </w:r>
    </w:p>
    <w:p w:rsidR="00554053" w:rsidRDefault="00554053">
      <w:pPr>
        <w:jc w:val="both"/>
        <w:sectPr w:rsidR="00554053">
          <w:pgSz w:w="12240" w:h="15840"/>
          <w:pgMar w:top="720" w:right="520" w:bottom="1240" w:left="120" w:header="349"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8"/>
        </w:rPr>
      </w:pPr>
    </w:p>
    <w:tbl>
      <w:tblPr>
        <w:tblStyle w:val="TableNormal"/>
        <w:tblW w:w="0" w:type="auto"/>
        <w:tblInd w:w="2051" w:type="dxa"/>
        <w:tblBorders>
          <w:top w:val="nil"/>
          <w:left w:val="nil"/>
          <w:bottom w:val="nil"/>
          <w:right w:val="nil"/>
          <w:insideH w:val="nil"/>
          <w:insideV w:val="nil"/>
        </w:tblBorders>
        <w:tblLayout w:type="fixed"/>
        <w:tblLook w:val="01E0" w:firstRow="1" w:lastRow="1" w:firstColumn="1" w:lastColumn="1" w:noHBand="0" w:noVBand="0"/>
      </w:tblPr>
      <w:tblGrid>
        <w:gridCol w:w="3055"/>
        <w:gridCol w:w="491"/>
        <w:gridCol w:w="1106"/>
        <w:gridCol w:w="154"/>
        <w:gridCol w:w="835"/>
        <w:gridCol w:w="286"/>
        <w:gridCol w:w="852"/>
        <w:gridCol w:w="276"/>
        <w:gridCol w:w="715"/>
      </w:tblGrid>
      <w:tr w:rsidR="00554053">
        <w:trPr>
          <w:trHeight w:hRule="exact" w:val="282"/>
        </w:trPr>
        <w:tc>
          <w:tcPr>
            <w:tcW w:w="3055" w:type="dxa"/>
          </w:tcPr>
          <w:p w:rsidR="00554053" w:rsidRDefault="00B532F1">
            <w:pPr>
              <w:pStyle w:val="TableParagraph"/>
              <w:spacing w:line="223" w:lineRule="exact"/>
              <w:ind w:left="1284"/>
              <w:rPr>
                <w:rFonts w:ascii="Arial"/>
                <w:sz w:val="20"/>
              </w:rPr>
            </w:pPr>
            <w:r>
              <w:rPr>
                <w:rFonts w:ascii="Arial"/>
                <w:sz w:val="20"/>
                <w:u w:val="single"/>
              </w:rPr>
              <w:t>Concepto</w:t>
            </w:r>
          </w:p>
        </w:tc>
        <w:tc>
          <w:tcPr>
            <w:tcW w:w="491" w:type="dxa"/>
          </w:tcPr>
          <w:p w:rsidR="00554053" w:rsidRDefault="00554053"/>
        </w:tc>
        <w:tc>
          <w:tcPr>
            <w:tcW w:w="1106" w:type="dxa"/>
          </w:tcPr>
          <w:p w:rsidR="00554053" w:rsidRDefault="00B532F1">
            <w:pPr>
              <w:pStyle w:val="TableParagraph"/>
              <w:spacing w:line="223" w:lineRule="exact"/>
              <w:ind w:left="213"/>
              <w:rPr>
                <w:rFonts w:ascii="Arial"/>
                <w:sz w:val="20"/>
              </w:rPr>
            </w:pPr>
            <w:r>
              <w:rPr>
                <w:rFonts w:ascii="Arial"/>
                <w:sz w:val="20"/>
                <w:u w:val="single"/>
              </w:rPr>
              <w:t>Importe</w:t>
            </w:r>
          </w:p>
        </w:tc>
        <w:tc>
          <w:tcPr>
            <w:tcW w:w="154" w:type="dxa"/>
          </w:tcPr>
          <w:p w:rsidR="00554053" w:rsidRDefault="00554053"/>
        </w:tc>
        <w:tc>
          <w:tcPr>
            <w:tcW w:w="835" w:type="dxa"/>
          </w:tcPr>
          <w:p w:rsidR="00554053" w:rsidRDefault="00B532F1">
            <w:pPr>
              <w:pStyle w:val="TableParagraph"/>
              <w:spacing w:line="223" w:lineRule="exact"/>
              <w:ind w:left="4"/>
              <w:jc w:val="center"/>
              <w:rPr>
                <w:rFonts w:ascii="Arial"/>
                <w:sz w:val="20"/>
              </w:rPr>
            </w:pPr>
            <w:r>
              <w:rPr>
                <w:rFonts w:ascii="Arial"/>
                <w:w w:val="99"/>
                <w:sz w:val="20"/>
                <w:u w:val="single"/>
              </w:rPr>
              <w:t>%</w:t>
            </w:r>
          </w:p>
        </w:tc>
        <w:tc>
          <w:tcPr>
            <w:tcW w:w="286" w:type="dxa"/>
          </w:tcPr>
          <w:p w:rsidR="00554053" w:rsidRDefault="00554053"/>
        </w:tc>
        <w:tc>
          <w:tcPr>
            <w:tcW w:w="852"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276" w:type="dxa"/>
          </w:tcPr>
          <w:p w:rsidR="00554053" w:rsidRDefault="00554053"/>
        </w:tc>
        <w:tc>
          <w:tcPr>
            <w:tcW w:w="715" w:type="dxa"/>
          </w:tcPr>
          <w:p w:rsidR="00554053" w:rsidRDefault="00B532F1">
            <w:pPr>
              <w:pStyle w:val="TableParagraph"/>
              <w:spacing w:line="223" w:lineRule="exact"/>
              <w:ind w:left="271"/>
              <w:rPr>
                <w:rFonts w:ascii="Arial"/>
                <w:sz w:val="20"/>
              </w:rPr>
            </w:pPr>
            <w:r>
              <w:rPr>
                <w:rFonts w:ascii="Arial"/>
                <w:w w:val="99"/>
                <w:sz w:val="20"/>
                <w:u w:val="single"/>
              </w:rPr>
              <w:t>%</w:t>
            </w:r>
          </w:p>
        </w:tc>
      </w:tr>
      <w:tr w:rsidR="00554053">
        <w:trPr>
          <w:trHeight w:hRule="exact" w:val="295"/>
        </w:trPr>
        <w:tc>
          <w:tcPr>
            <w:tcW w:w="3055" w:type="dxa"/>
          </w:tcPr>
          <w:p w:rsidR="00554053" w:rsidRDefault="00B532F1">
            <w:pPr>
              <w:pStyle w:val="TableParagraph"/>
              <w:spacing w:before="52"/>
              <w:ind w:left="200"/>
              <w:rPr>
                <w:rFonts w:ascii="Arial"/>
                <w:sz w:val="20"/>
              </w:rPr>
            </w:pPr>
            <w:r>
              <w:rPr>
                <w:rFonts w:ascii="Arial"/>
                <w:sz w:val="20"/>
                <w:u w:val="single"/>
              </w:rPr>
              <w:t>Intereses de financiamientos:</w:t>
            </w:r>
          </w:p>
        </w:tc>
        <w:tc>
          <w:tcPr>
            <w:tcW w:w="491" w:type="dxa"/>
          </w:tcPr>
          <w:p w:rsidR="00554053" w:rsidRDefault="00554053"/>
        </w:tc>
        <w:tc>
          <w:tcPr>
            <w:tcW w:w="1106" w:type="dxa"/>
          </w:tcPr>
          <w:p w:rsidR="00554053" w:rsidRDefault="00554053"/>
        </w:tc>
        <w:tc>
          <w:tcPr>
            <w:tcW w:w="154" w:type="dxa"/>
          </w:tcPr>
          <w:p w:rsidR="00554053" w:rsidRDefault="00554053"/>
        </w:tc>
        <w:tc>
          <w:tcPr>
            <w:tcW w:w="835" w:type="dxa"/>
          </w:tcPr>
          <w:p w:rsidR="00554053" w:rsidRDefault="00554053"/>
        </w:tc>
        <w:tc>
          <w:tcPr>
            <w:tcW w:w="286" w:type="dxa"/>
          </w:tcPr>
          <w:p w:rsidR="00554053" w:rsidRDefault="00554053"/>
        </w:tc>
        <w:tc>
          <w:tcPr>
            <w:tcW w:w="852" w:type="dxa"/>
          </w:tcPr>
          <w:p w:rsidR="00554053" w:rsidRDefault="00554053"/>
        </w:tc>
        <w:tc>
          <w:tcPr>
            <w:tcW w:w="276" w:type="dxa"/>
          </w:tcPr>
          <w:p w:rsidR="00554053" w:rsidRDefault="00554053"/>
        </w:tc>
        <w:tc>
          <w:tcPr>
            <w:tcW w:w="715" w:type="dxa"/>
          </w:tcPr>
          <w:p w:rsidR="00554053" w:rsidRDefault="00554053"/>
        </w:tc>
      </w:tr>
      <w:tr w:rsidR="00554053">
        <w:trPr>
          <w:trHeight w:hRule="exact" w:val="250"/>
        </w:trPr>
        <w:tc>
          <w:tcPr>
            <w:tcW w:w="3055" w:type="dxa"/>
          </w:tcPr>
          <w:p w:rsidR="00554053" w:rsidRDefault="00B532F1">
            <w:pPr>
              <w:pStyle w:val="TableParagraph"/>
              <w:spacing w:before="6"/>
              <w:ind w:left="200"/>
              <w:rPr>
                <w:rFonts w:ascii="Arial"/>
                <w:sz w:val="20"/>
              </w:rPr>
            </w:pPr>
            <w:r>
              <w:rPr>
                <w:rFonts w:ascii="Arial"/>
                <w:sz w:val="20"/>
              </w:rPr>
              <w:t>Banorte 24208819</w:t>
            </w:r>
          </w:p>
        </w:tc>
        <w:tc>
          <w:tcPr>
            <w:tcW w:w="491" w:type="dxa"/>
          </w:tcPr>
          <w:p w:rsidR="00554053" w:rsidRDefault="00B532F1">
            <w:pPr>
              <w:pStyle w:val="TableParagraph"/>
              <w:spacing w:before="6"/>
              <w:ind w:right="69"/>
              <w:jc w:val="right"/>
              <w:rPr>
                <w:rFonts w:ascii="Arial"/>
                <w:sz w:val="20"/>
              </w:rPr>
            </w:pPr>
            <w:r>
              <w:rPr>
                <w:rFonts w:ascii="Arial"/>
                <w:w w:val="99"/>
                <w:sz w:val="20"/>
              </w:rPr>
              <w:t>$</w:t>
            </w:r>
          </w:p>
        </w:tc>
        <w:tc>
          <w:tcPr>
            <w:tcW w:w="1106" w:type="dxa"/>
          </w:tcPr>
          <w:p w:rsidR="00554053" w:rsidRDefault="00B532F1">
            <w:pPr>
              <w:pStyle w:val="TableParagraph"/>
              <w:spacing w:before="6"/>
              <w:ind w:right="70"/>
              <w:jc w:val="right"/>
              <w:rPr>
                <w:rFonts w:ascii="Arial"/>
                <w:sz w:val="20"/>
              </w:rPr>
            </w:pPr>
            <w:r>
              <w:rPr>
                <w:rFonts w:ascii="Arial"/>
                <w:sz w:val="20"/>
              </w:rPr>
              <w:t>14,408</w:t>
            </w:r>
          </w:p>
        </w:tc>
        <w:tc>
          <w:tcPr>
            <w:tcW w:w="154" w:type="dxa"/>
          </w:tcPr>
          <w:p w:rsidR="00554053" w:rsidRDefault="00554053"/>
        </w:tc>
        <w:tc>
          <w:tcPr>
            <w:tcW w:w="835" w:type="dxa"/>
          </w:tcPr>
          <w:p w:rsidR="00554053" w:rsidRDefault="00B532F1">
            <w:pPr>
              <w:pStyle w:val="TableParagraph"/>
              <w:spacing w:before="6"/>
              <w:ind w:right="70"/>
              <w:jc w:val="right"/>
              <w:rPr>
                <w:rFonts w:ascii="Arial"/>
                <w:sz w:val="20"/>
              </w:rPr>
            </w:pPr>
            <w:r>
              <w:rPr>
                <w:rFonts w:ascii="Arial"/>
                <w:sz w:val="20"/>
              </w:rPr>
              <w:t>44</w:t>
            </w:r>
          </w:p>
        </w:tc>
        <w:tc>
          <w:tcPr>
            <w:tcW w:w="286" w:type="dxa"/>
          </w:tcPr>
          <w:p w:rsidR="00554053" w:rsidRDefault="00B532F1">
            <w:pPr>
              <w:pStyle w:val="TableParagraph"/>
              <w:spacing w:before="6"/>
              <w:jc w:val="center"/>
              <w:rPr>
                <w:rFonts w:ascii="Arial"/>
                <w:sz w:val="20"/>
              </w:rPr>
            </w:pPr>
            <w:r>
              <w:rPr>
                <w:rFonts w:ascii="Arial"/>
                <w:w w:val="99"/>
                <w:sz w:val="20"/>
              </w:rPr>
              <w:t>$</w:t>
            </w:r>
          </w:p>
        </w:tc>
        <w:tc>
          <w:tcPr>
            <w:tcW w:w="852" w:type="dxa"/>
          </w:tcPr>
          <w:p w:rsidR="00554053" w:rsidRDefault="00B532F1">
            <w:pPr>
              <w:pStyle w:val="TableParagraph"/>
              <w:spacing w:before="6"/>
              <w:ind w:right="70"/>
              <w:jc w:val="right"/>
              <w:rPr>
                <w:rFonts w:ascii="Arial"/>
                <w:sz w:val="20"/>
              </w:rPr>
            </w:pPr>
            <w:r>
              <w:rPr>
                <w:rFonts w:ascii="Arial"/>
                <w:sz w:val="20"/>
              </w:rPr>
              <w:t>14,408</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50"/>
        </w:trPr>
        <w:tc>
          <w:tcPr>
            <w:tcW w:w="3055" w:type="dxa"/>
          </w:tcPr>
          <w:p w:rsidR="00554053" w:rsidRDefault="00B532F1">
            <w:pPr>
              <w:pStyle w:val="TableParagraph"/>
              <w:spacing w:before="6"/>
              <w:ind w:left="200"/>
              <w:rPr>
                <w:rFonts w:ascii="Arial"/>
                <w:sz w:val="20"/>
              </w:rPr>
            </w:pPr>
            <w:r>
              <w:rPr>
                <w:rFonts w:ascii="Arial"/>
                <w:sz w:val="20"/>
              </w:rPr>
              <w:t>Banobras 10071</w:t>
            </w:r>
          </w:p>
        </w:tc>
        <w:tc>
          <w:tcPr>
            <w:tcW w:w="491" w:type="dxa"/>
          </w:tcPr>
          <w:p w:rsidR="00554053" w:rsidRDefault="00554053"/>
        </w:tc>
        <w:tc>
          <w:tcPr>
            <w:tcW w:w="1106" w:type="dxa"/>
          </w:tcPr>
          <w:p w:rsidR="00554053" w:rsidRDefault="00B532F1">
            <w:pPr>
              <w:pStyle w:val="TableParagraph"/>
              <w:spacing w:before="6"/>
              <w:ind w:right="69"/>
              <w:jc w:val="right"/>
              <w:rPr>
                <w:rFonts w:ascii="Arial"/>
                <w:sz w:val="20"/>
              </w:rPr>
            </w:pPr>
            <w:r>
              <w:rPr>
                <w:rFonts w:ascii="Arial"/>
                <w:sz w:val="20"/>
              </w:rPr>
              <w:t>5,383</w:t>
            </w:r>
          </w:p>
        </w:tc>
        <w:tc>
          <w:tcPr>
            <w:tcW w:w="154" w:type="dxa"/>
          </w:tcPr>
          <w:p w:rsidR="00554053" w:rsidRDefault="00554053"/>
        </w:tc>
        <w:tc>
          <w:tcPr>
            <w:tcW w:w="835" w:type="dxa"/>
          </w:tcPr>
          <w:p w:rsidR="00554053" w:rsidRDefault="00B532F1">
            <w:pPr>
              <w:pStyle w:val="TableParagraph"/>
              <w:spacing w:before="6"/>
              <w:ind w:right="70"/>
              <w:jc w:val="right"/>
              <w:rPr>
                <w:rFonts w:ascii="Arial"/>
                <w:sz w:val="20"/>
              </w:rPr>
            </w:pPr>
            <w:r>
              <w:rPr>
                <w:rFonts w:ascii="Arial"/>
                <w:sz w:val="20"/>
              </w:rPr>
              <w:t>16</w:t>
            </w:r>
          </w:p>
        </w:tc>
        <w:tc>
          <w:tcPr>
            <w:tcW w:w="286" w:type="dxa"/>
          </w:tcPr>
          <w:p w:rsidR="00554053" w:rsidRDefault="00554053"/>
        </w:tc>
        <w:tc>
          <w:tcPr>
            <w:tcW w:w="852" w:type="dxa"/>
          </w:tcPr>
          <w:p w:rsidR="00554053" w:rsidRDefault="00B532F1">
            <w:pPr>
              <w:pStyle w:val="TableParagraph"/>
              <w:spacing w:before="6"/>
              <w:ind w:right="69"/>
              <w:jc w:val="right"/>
              <w:rPr>
                <w:rFonts w:ascii="Arial"/>
                <w:sz w:val="20"/>
              </w:rPr>
            </w:pPr>
            <w:r>
              <w:rPr>
                <w:rFonts w:ascii="Arial"/>
                <w:sz w:val="20"/>
              </w:rPr>
              <w:t>5,383</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48"/>
        </w:trPr>
        <w:tc>
          <w:tcPr>
            <w:tcW w:w="3055" w:type="dxa"/>
          </w:tcPr>
          <w:p w:rsidR="00554053" w:rsidRDefault="00B532F1">
            <w:pPr>
              <w:pStyle w:val="TableParagraph"/>
              <w:spacing w:before="6"/>
              <w:ind w:left="200"/>
              <w:rPr>
                <w:rFonts w:ascii="Arial" w:hAnsi="Arial"/>
                <w:sz w:val="20"/>
              </w:rPr>
            </w:pPr>
            <w:r>
              <w:rPr>
                <w:rFonts w:ascii="Arial" w:hAnsi="Arial"/>
                <w:sz w:val="20"/>
              </w:rPr>
              <w:t>Intereses por crédito 745536</w:t>
            </w:r>
          </w:p>
        </w:tc>
        <w:tc>
          <w:tcPr>
            <w:tcW w:w="491" w:type="dxa"/>
          </w:tcPr>
          <w:p w:rsidR="00554053" w:rsidRDefault="00554053"/>
        </w:tc>
        <w:tc>
          <w:tcPr>
            <w:tcW w:w="1106" w:type="dxa"/>
          </w:tcPr>
          <w:p w:rsidR="00554053" w:rsidRDefault="00B532F1">
            <w:pPr>
              <w:pStyle w:val="TableParagraph"/>
              <w:spacing w:before="6"/>
              <w:ind w:right="69"/>
              <w:jc w:val="right"/>
              <w:rPr>
                <w:rFonts w:ascii="Arial"/>
                <w:sz w:val="20"/>
              </w:rPr>
            </w:pPr>
            <w:r>
              <w:rPr>
                <w:rFonts w:ascii="Arial"/>
                <w:sz w:val="20"/>
              </w:rPr>
              <w:t>3,934</w:t>
            </w:r>
          </w:p>
        </w:tc>
        <w:tc>
          <w:tcPr>
            <w:tcW w:w="154" w:type="dxa"/>
          </w:tcPr>
          <w:p w:rsidR="00554053" w:rsidRDefault="00554053"/>
        </w:tc>
        <w:tc>
          <w:tcPr>
            <w:tcW w:w="835" w:type="dxa"/>
          </w:tcPr>
          <w:p w:rsidR="00554053" w:rsidRDefault="00B532F1">
            <w:pPr>
              <w:pStyle w:val="TableParagraph"/>
              <w:spacing w:before="6"/>
              <w:ind w:right="70"/>
              <w:jc w:val="right"/>
              <w:rPr>
                <w:rFonts w:ascii="Arial"/>
                <w:sz w:val="20"/>
              </w:rPr>
            </w:pPr>
            <w:r>
              <w:rPr>
                <w:rFonts w:ascii="Arial"/>
                <w:sz w:val="20"/>
              </w:rPr>
              <w:t>12</w:t>
            </w:r>
          </w:p>
        </w:tc>
        <w:tc>
          <w:tcPr>
            <w:tcW w:w="286" w:type="dxa"/>
          </w:tcPr>
          <w:p w:rsidR="00554053" w:rsidRDefault="00554053"/>
        </w:tc>
        <w:tc>
          <w:tcPr>
            <w:tcW w:w="852" w:type="dxa"/>
          </w:tcPr>
          <w:p w:rsidR="00554053" w:rsidRDefault="00B532F1">
            <w:pPr>
              <w:pStyle w:val="TableParagraph"/>
              <w:spacing w:before="6"/>
              <w:ind w:right="69"/>
              <w:jc w:val="right"/>
              <w:rPr>
                <w:rFonts w:ascii="Arial"/>
                <w:sz w:val="20"/>
              </w:rPr>
            </w:pPr>
            <w:r>
              <w:rPr>
                <w:rFonts w:ascii="Arial"/>
                <w:sz w:val="20"/>
              </w:rPr>
              <w:t>3,934</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48"/>
        </w:trPr>
        <w:tc>
          <w:tcPr>
            <w:tcW w:w="3055" w:type="dxa"/>
          </w:tcPr>
          <w:p w:rsidR="00554053" w:rsidRDefault="00B532F1">
            <w:pPr>
              <w:pStyle w:val="TableParagraph"/>
              <w:spacing w:before="5"/>
              <w:ind w:left="200"/>
              <w:rPr>
                <w:rFonts w:ascii="Arial"/>
                <w:sz w:val="20"/>
              </w:rPr>
            </w:pPr>
            <w:r>
              <w:rPr>
                <w:rFonts w:ascii="Arial"/>
                <w:sz w:val="20"/>
              </w:rPr>
              <w:t>Banregio-13</w:t>
            </w:r>
          </w:p>
        </w:tc>
        <w:tc>
          <w:tcPr>
            <w:tcW w:w="491" w:type="dxa"/>
          </w:tcPr>
          <w:p w:rsidR="00554053" w:rsidRDefault="00554053"/>
        </w:tc>
        <w:tc>
          <w:tcPr>
            <w:tcW w:w="1106" w:type="dxa"/>
          </w:tcPr>
          <w:p w:rsidR="00554053" w:rsidRDefault="00B532F1">
            <w:pPr>
              <w:pStyle w:val="TableParagraph"/>
              <w:spacing w:before="5"/>
              <w:ind w:right="69"/>
              <w:jc w:val="right"/>
              <w:rPr>
                <w:rFonts w:ascii="Arial"/>
                <w:sz w:val="20"/>
              </w:rPr>
            </w:pPr>
            <w:r>
              <w:rPr>
                <w:rFonts w:ascii="Arial"/>
                <w:sz w:val="20"/>
              </w:rPr>
              <w:t>2,224</w:t>
            </w:r>
          </w:p>
        </w:tc>
        <w:tc>
          <w:tcPr>
            <w:tcW w:w="154" w:type="dxa"/>
          </w:tcPr>
          <w:p w:rsidR="00554053" w:rsidRDefault="00554053"/>
        </w:tc>
        <w:tc>
          <w:tcPr>
            <w:tcW w:w="835" w:type="dxa"/>
          </w:tcPr>
          <w:p w:rsidR="00554053" w:rsidRDefault="00B532F1">
            <w:pPr>
              <w:pStyle w:val="TableParagraph"/>
              <w:spacing w:before="5"/>
              <w:ind w:right="67"/>
              <w:jc w:val="right"/>
              <w:rPr>
                <w:rFonts w:ascii="Arial"/>
                <w:sz w:val="20"/>
              </w:rPr>
            </w:pPr>
            <w:r>
              <w:rPr>
                <w:rFonts w:ascii="Arial"/>
                <w:w w:val="99"/>
                <w:sz w:val="20"/>
              </w:rPr>
              <w:t>7</w:t>
            </w:r>
          </w:p>
        </w:tc>
        <w:tc>
          <w:tcPr>
            <w:tcW w:w="286" w:type="dxa"/>
          </w:tcPr>
          <w:p w:rsidR="00554053" w:rsidRDefault="00554053"/>
        </w:tc>
        <w:tc>
          <w:tcPr>
            <w:tcW w:w="852" w:type="dxa"/>
          </w:tcPr>
          <w:p w:rsidR="00554053" w:rsidRDefault="00B532F1">
            <w:pPr>
              <w:pStyle w:val="TableParagraph"/>
              <w:spacing w:before="5"/>
              <w:ind w:right="69"/>
              <w:jc w:val="right"/>
              <w:rPr>
                <w:rFonts w:ascii="Arial"/>
                <w:sz w:val="20"/>
              </w:rPr>
            </w:pPr>
            <w:r>
              <w:rPr>
                <w:rFonts w:ascii="Arial"/>
                <w:sz w:val="20"/>
              </w:rPr>
              <w:t>2,224</w:t>
            </w:r>
          </w:p>
        </w:tc>
        <w:tc>
          <w:tcPr>
            <w:tcW w:w="276" w:type="dxa"/>
          </w:tcPr>
          <w:p w:rsidR="00554053" w:rsidRDefault="00554053"/>
        </w:tc>
        <w:tc>
          <w:tcPr>
            <w:tcW w:w="715" w:type="dxa"/>
          </w:tcPr>
          <w:p w:rsidR="00554053" w:rsidRDefault="00B532F1">
            <w:pPr>
              <w:pStyle w:val="TableParagraph"/>
              <w:spacing w:before="5"/>
              <w:ind w:left="312"/>
              <w:rPr>
                <w:rFonts w:ascii="Arial"/>
                <w:sz w:val="20"/>
              </w:rPr>
            </w:pPr>
            <w:r>
              <w:rPr>
                <w:rFonts w:ascii="Arial"/>
                <w:sz w:val="20"/>
              </w:rPr>
              <w:t>100</w:t>
            </w:r>
          </w:p>
        </w:tc>
      </w:tr>
      <w:tr w:rsidR="00554053">
        <w:trPr>
          <w:trHeight w:hRule="exact" w:val="250"/>
        </w:trPr>
        <w:tc>
          <w:tcPr>
            <w:tcW w:w="3055" w:type="dxa"/>
          </w:tcPr>
          <w:p w:rsidR="00554053" w:rsidRDefault="00B532F1">
            <w:pPr>
              <w:pStyle w:val="TableParagraph"/>
              <w:spacing w:before="6"/>
              <w:ind w:left="200"/>
              <w:rPr>
                <w:rFonts w:ascii="Arial"/>
                <w:sz w:val="20"/>
              </w:rPr>
            </w:pPr>
            <w:r>
              <w:rPr>
                <w:rFonts w:ascii="Arial"/>
                <w:sz w:val="20"/>
              </w:rPr>
              <w:t>Banobras 10726</w:t>
            </w:r>
          </w:p>
        </w:tc>
        <w:tc>
          <w:tcPr>
            <w:tcW w:w="491" w:type="dxa"/>
          </w:tcPr>
          <w:p w:rsidR="00554053" w:rsidRDefault="00554053"/>
        </w:tc>
        <w:tc>
          <w:tcPr>
            <w:tcW w:w="1106" w:type="dxa"/>
          </w:tcPr>
          <w:p w:rsidR="00554053" w:rsidRDefault="00B532F1">
            <w:pPr>
              <w:pStyle w:val="TableParagraph"/>
              <w:spacing w:before="6"/>
              <w:ind w:right="69"/>
              <w:jc w:val="right"/>
              <w:rPr>
                <w:rFonts w:ascii="Arial"/>
                <w:sz w:val="20"/>
              </w:rPr>
            </w:pPr>
            <w:r>
              <w:rPr>
                <w:rFonts w:ascii="Arial"/>
                <w:sz w:val="20"/>
              </w:rPr>
              <w:t>1,482</w:t>
            </w:r>
          </w:p>
        </w:tc>
        <w:tc>
          <w:tcPr>
            <w:tcW w:w="154" w:type="dxa"/>
          </w:tcPr>
          <w:p w:rsidR="00554053" w:rsidRDefault="00554053"/>
        </w:tc>
        <w:tc>
          <w:tcPr>
            <w:tcW w:w="835" w:type="dxa"/>
          </w:tcPr>
          <w:p w:rsidR="00554053" w:rsidRDefault="00B532F1">
            <w:pPr>
              <w:pStyle w:val="TableParagraph"/>
              <w:spacing w:before="6"/>
              <w:ind w:right="67"/>
              <w:jc w:val="right"/>
              <w:rPr>
                <w:rFonts w:ascii="Arial"/>
                <w:sz w:val="20"/>
              </w:rPr>
            </w:pPr>
            <w:r>
              <w:rPr>
                <w:rFonts w:ascii="Arial"/>
                <w:w w:val="99"/>
                <w:sz w:val="20"/>
              </w:rPr>
              <w:t>4</w:t>
            </w:r>
          </w:p>
        </w:tc>
        <w:tc>
          <w:tcPr>
            <w:tcW w:w="286" w:type="dxa"/>
          </w:tcPr>
          <w:p w:rsidR="00554053" w:rsidRDefault="00554053"/>
        </w:tc>
        <w:tc>
          <w:tcPr>
            <w:tcW w:w="852" w:type="dxa"/>
          </w:tcPr>
          <w:p w:rsidR="00554053" w:rsidRDefault="00B532F1">
            <w:pPr>
              <w:pStyle w:val="TableParagraph"/>
              <w:spacing w:before="6"/>
              <w:ind w:right="69"/>
              <w:jc w:val="right"/>
              <w:rPr>
                <w:rFonts w:ascii="Arial"/>
                <w:sz w:val="20"/>
              </w:rPr>
            </w:pPr>
            <w:r>
              <w:rPr>
                <w:rFonts w:ascii="Arial"/>
                <w:sz w:val="20"/>
              </w:rPr>
              <w:t>1,482</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50"/>
        </w:trPr>
        <w:tc>
          <w:tcPr>
            <w:tcW w:w="3055" w:type="dxa"/>
          </w:tcPr>
          <w:p w:rsidR="00554053" w:rsidRDefault="00B532F1">
            <w:pPr>
              <w:pStyle w:val="TableParagraph"/>
              <w:spacing w:before="6"/>
              <w:ind w:left="200"/>
              <w:rPr>
                <w:rFonts w:ascii="Arial"/>
                <w:sz w:val="20"/>
              </w:rPr>
            </w:pPr>
            <w:r>
              <w:rPr>
                <w:rFonts w:ascii="Arial"/>
                <w:sz w:val="20"/>
              </w:rPr>
              <w:t>HSBC 471000402</w:t>
            </w:r>
          </w:p>
        </w:tc>
        <w:tc>
          <w:tcPr>
            <w:tcW w:w="491" w:type="dxa"/>
          </w:tcPr>
          <w:p w:rsidR="00554053" w:rsidRDefault="00554053"/>
        </w:tc>
        <w:tc>
          <w:tcPr>
            <w:tcW w:w="1106" w:type="dxa"/>
          </w:tcPr>
          <w:p w:rsidR="00554053" w:rsidRDefault="00B532F1">
            <w:pPr>
              <w:pStyle w:val="TableParagraph"/>
              <w:spacing w:before="6"/>
              <w:ind w:right="70"/>
              <w:jc w:val="right"/>
              <w:rPr>
                <w:rFonts w:ascii="Arial"/>
                <w:sz w:val="20"/>
              </w:rPr>
            </w:pPr>
            <w:r>
              <w:rPr>
                <w:rFonts w:ascii="Arial"/>
                <w:sz w:val="20"/>
              </w:rPr>
              <w:t>550</w:t>
            </w:r>
          </w:p>
        </w:tc>
        <w:tc>
          <w:tcPr>
            <w:tcW w:w="154" w:type="dxa"/>
          </w:tcPr>
          <w:p w:rsidR="00554053" w:rsidRDefault="00554053"/>
        </w:tc>
        <w:tc>
          <w:tcPr>
            <w:tcW w:w="835" w:type="dxa"/>
          </w:tcPr>
          <w:p w:rsidR="00554053" w:rsidRDefault="00B532F1">
            <w:pPr>
              <w:pStyle w:val="TableParagraph"/>
              <w:spacing w:before="6"/>
              <w:ind w:right="67"/>
              <w:jc w:val="right"/>
              <w:rPr>
                <w:rFonts w:ascii="Arial"/>
                <w:sz w:val="20"/>
              </w:rPr>
            </w:pPr>
            <w:r>
              <w:rPr>
                <w:rFonts w:ascii="Arial"/>
                <w:w w:val="99"/>
                <w:sz w:val="20"/>
              </w:rPr>
              <w:t>2</w:t>
            </w:r>
          </w:p>
        </w:tc>
        <w:tc>
          <w:tcPr>
            <w:tcW w:w="286"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sz w:val="20"/>
              </w:rPr>
              <w:t>550</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89"/>
        </w:trPr>
        <w:tc>
          <w:tcPr>
            <w:tcW w:w="3055" w:type="dxa"/>
          </w:tcPr>
          <w:p w:rsidR="00554053" w:rsidRDefault="00B532F1">
            <w:pPr>
              <w:pStyle w:val="TableParagraph"/>
              <w:spacing w:before="6"/>
              <w:ind w:left="200"/>
              <w:rPr>
                <w:rFonts w:ascii="Arial"/>
                <w:sz w:val="20"/>
              </w:rPr>
            </w:pPr>
            <w:r>
              <w:rPr>
                <w:rFonts w:ascii="Arial"/>
                <w:sz w:val="20"/>
              </w:rPr>
              <w:t>Banregio</w:t>
            </w:r>
          </w:p>
        </w:tc>
        <w:tc>
          <w:tcPr>
            <w:tcW w:w="491" w:type="dxa"/>
          </w:tcPr>
          <w:p w:rsidR="00554053" w:rsidRDefault="00554053"/>
        </w:tc>
        <w:tc>
          <w:tcPr>
            <w:tcW w:w="1106" w:type="dxa"/>
          </w:tcPr>
          <w:p w:rsidR="00554053" w:rsidRDefault="00B532F1">
            <w:pPr>
              <w:pStyle w:val="TableParagraph"/>
              <w:spacing w:before="6"/>
              <w:ind w:right="70"/>
              <w:jc w:val="right"/>
              <w:rPr>
                <w:rFonts w:ascii="Arial"/>
                <w:sz w:val="20"/>
              </w:rPr>
            </w:pPr>
            <w:r>
              <w:rPr>
                <w:rFonts w:ascii="Arial"/>
                <w:sz w:val="20"/>
              </w:rPr>
              <w:t>76</w:t>
            </w:r>
          </w:p>
        </w:tc>
        <w:tc>
          <w:tcPr>
            <w:tcW w:w="154" w:type="dxa"/>
          </w:tcPr>
          <w:p w:rsidR="00554053" w:rsidRDefault="00554053"/>
        </w:tc>
        <w:tc>
          <w:tcPr>
            <w:tcW w:w="835" w:type="dxa"/>
          </w:tcPr>
          <w:p w:rsidR="00554053" w:rsidRDefault="00B532F1">
            <w:pPr>
              <w:pStyle w:val="TableParagraph"/>
              <w:spacing w:before="6"/>
              <w:ind w:right="68"/>
              <w:jc w:val="right"/>
              <w:rPr>
                <w:rFonts w:ascii="Arial"/>
                <w:sz w:val="20"/>
              </w:rPr>
            </w:pPr>
            <w:r>
              <w:rPr>
                <w:rFonts w:ascii="Arial"/>
                <w:w w:val="99"/>
                <w:sz w:val="20"/>
              </w:rPr>
              <w:t>-</w:t>
            </w:r>
          </w:p>
        </w:tc>
        <w:tc>
          <w:tcPr>
            <w:tcW w:w="286" w:type="dxa"/>
          </w:tcPr>
          <w:p w:rsidR="00554053" w:rsidRDefault="00554053"/>
        </w:tc>
        <w:tc>
          <w:tcPr>
            <w:tcW w:w="852" w:type="dxa"/>
          </w:tcPr>
          <w:p w:rsidR="00554053" w:rsidRDefault="00B532F1">
            <w:pPr>
              <w:pStyle w:val="TableParagraph"/>
              <w:spacing w:before="6"/>
              <w:ind w:right="70"/>
              <w:jc w:val="right"/>
              <w:rPr>
                <w:rFonts w:ascii="Arial"/>
                <w:sz w:val="20"/>
              </w:rPr>
            </w:pPr>
            <w:r>
              <w:rPr>
                <w:rFonts w:ascii="Arial"/>
                <w:sz w:val="20"/>
              </w:rPr>
              <w:t>76</w:t>
            </w:r>
          </w:p>
        </w:tc>
        <w:tc>
          <w:tcPr>
            <w:tcW w:w="276" w:type="dxa"/>
          </w:tcPr>
          <w:p w:rsidR="00554053" w:rsidRDefault="00554053"/>
        </w:tc>
        <w:tc>
          <w:tcPr>
            <w:tcW w:w="715" w:type="dxa"/>
          </w:tcPr>
          <w:p w:rsidR="00554053" w:rsidRDefault="00B532F1">
            <w:pPr>
              <w:pStyle w:val="TableParagraph"/>
              <w:spacing w:before="6"/>
              <w:ind w:left="312"/>
              <w:rPr>
                <w:rFonts w:ascii="Arial"/>
                <w:sz w:val="20"/>
              </w:rPr>
            </w:pPr>
            <w:r>
              <w:rPr>
                <w:rFonts w:ascii="Arial"/>
                <w:sz w:val="20"/>
              </w:rPr>
              <w:t>100</w:t>
            </w:r>
          </w:p>
        </w:tc>
      </w:tr>
      <w:tr w:rsidR="00554053">
        <w:trPr>
          <w:trHeight w:hRule="exact" w:val="288"/>
        </w:trPr>
        <w:tc>
          <w:tcPr>
            <w:tcW w:w="3055" w:type="dxa"/>
          </w:tcPr>
          <w:p w:rsidR="00554053" w:rsidRDefault="00B532F1">
            <w:pPr>
              <w:pStyle w:val="TableParagraph"/>
              <w:spacing w:before="46"/>
              <w:ind w:left="200"/>
              <w:rPr>
                <w:rFonts w:ascii="Arial"/>
                <w:sz w:val="20"/>
              </w:rPr>
            </w:pPr>
            <w:r>
              <w:rPr>
                <w:rFonts w:ascii="Arial"/>
                <w:sz w:val="20"/>
                <w:u w:val="single"/>
              </w:rPr>
              <w:t>Intereses de AAP:</w:t>
            </w:r>
          </w:p>
        </w:tc>
        <w:tc>
          <w:tcPr>
            <w:tcW w:w="491" w:type="dxa"/>
          </w:tcPr>
          <w:p w:rsidR="00554053" w:rsidRDefault="00554053"/>
        </w:tc>
        <w:tc>
          <w:tcPr>
            <w:tcW w:w="1106" w:type="dxa"/>
          </w:tcPr>
          <w:p w:rsidR="00554053" w:rsidRDefault="00554053"/>
        </w:tc>
        <w:tc>
          <w:tcPr>
            <w:tcW w:w="154" w:type="dxa"/>
          </w:tcPr>
          <w:p w:rsidR="00554053" w:rsidRDefault="00554053"/>
        </w:tc>
        <w:tc>
          <w:tcPr>
            <w:tcW w:w="835" w:type="dxa"/>
          </w:tcPr>
          <w:p w:rsidR="00554053" w:rsidRDefault="00554053"/>
        </w:tc>
        <w:tc>
          <w:tcPr>
            <w:tcW w:w="286" w:type="dxa"/>
          </w:tcPr>
          <w:p w:rsidR="00554053" w:rsidRDefault="00554053"/>
        </w:tc>
        <w:tc>
          <w:tcPr>
            <w:tcW w:w="852" w:type="dxa"/>
          </w:tcPr>
          <w:p w:rsidR="00554053" w:rsidRDefault="00554053"/>
        </w:tc>
        <w:tc>
          <w:tcPr>
            <w:tcW w:w="276" w:type="dxa"/>
          </w:tcPr>
          <w:p w:rsidR="00554053" w:rsidRDefault="00554053"/>
        </w:tc>
        <w:tc>
          <w:tcPr>
            <w:tcW w:w="715" w:type="dxa"/>
          </w:tcPr>
          <w:p w:rsidR="00554053" w:rsidRDefault="00554053"/>
        </w:tc>
      </w:tr>
      <w:tr w:rsidR="00554053">
        <w:trPr>
          <w:trHeight w:hRule="exact" w:val="334"/>
        </w:trPr>
        <w:tc>
          <w:tcPr>
            <w:tcW w:w="3055" w:type="dxa"/>
          </w:tcPr>
          <w:p w:rsidR="00554053" w:rsidRDefault="00B532F1">
            <w:pPr>
              <w:pStyle w:val="TableParagraph"/>
              <w:spacing w:before="5"/>
              <w:ind w:left="200"/>
              <w:rPr>
                <w:rFonts w:ascii="Arial" w:hAnsi="Arial"/>
                <w:sz w:val="20"/>
              </w:rPr>
            </w:pPr>
            <w:r>
              <w:rPr>
                <w:rFonts w:ascii="Arial" w:hAnsi="Arial"/>
                <w:sz w:val="20"/>
              </w:rPr>
              <w:t>APP Renglón F1 y F4</w:t>
            </w:r>
          </w:p>
        </w:tc>
        <w:tc>
          <w:tcPr>
            <w:tcW w:w="491" w:type="dxa"/>
          </w:tcPr>
          <w:p w:rsidR="00554053" w:rsidRDefault="00554053"/>
        </w:tc>
        <w:tc>
          <w:tcPr>
            <w:tcW w:w="1106" w:type="dxa"/>
            <w:tcBorders>
              <w:bottom w:val="single" w:sz="4" w:space="0" w:color="000000"/>
            </w:tcBorders>
          </w:tcPr>
          <w:p w:rsidR="00554053" w:rsidRDefault="00B532F1">
            <w:pPr>
              <w:pStyle w:val="TableParagraph"/>
              <w:spacing w:before="5"/>
              <w:ind w:right="69"/>
              <w:jc w:val="right"/>
              <w:rPr>
                <w:rFonts w:ascii="Arial"/>
                <w:sz w:val="20"/>
              </w:rPr>
            </w:pPr>
            <w:r>
              <w:rPr>
                <w:rFonts w:ascii="Arial"/>
                <w:sz w:val="20"/>
              </w:rPr>
              <w:t>4,782</w:t>
            </w:r>
          </w:p>
        </w:tc>
        <w:tc>
          <w:tcPr>
            <w:tcW w:w="154" w:type="dxa"/>
          </w:tcPr>
          <w:p w:rsidR="00554053" w:rsidRDefault="00554053"/>
        </w:tc>
        <w:tc>
          <w:tcPr>
            <w:tcW w:w="835" w:type="dxa"/>
            <w:tcBorders>
              <w:bottom w:val="single" w:sz="4" w:space="0" w:color="000000"/>
            </w:tcBorders>
          </w:tcPr>
          <w:p w:rsidR="00554053" w:rsidRDefault="00B532F1">
            <w:pPr>
              <w:pStyle w:val="TableParagraph"/>
              <w:spacing w:before="5"/>
              <w:ind w:right="70"/>
              <w:jc w:val="right"/>
              <w:rPr>
                <w:rFonts w:ascii="Arial"/>
                <w:sz w:val="20"/>
              </w:rPr>
            </w:pPr>
            <w:r>
              <w:rPr>
                <w:rFonts w:ascii="Arial"/>
                <w:sz w:val="20"/>
              </w:rPr>
              <w:t>15</w:t>
            </w:r>
          </w:p>
        </w:tc>
        <w:tc>
          <w:tcPr>
            <w:tcW w:w="286" w:type="dxa"/>
          </w:tcPr>
          <w:p w:rsidR="00554053" w:rsidRDefault="00554053"/>
        </w:tc>
        <w:tc>
          <w:tcPr>
            <w:tcW w:w="852" w:type="dxa"/>
            <w:tcBorders>
              <w:bottom w:val="single" w:sz="4" w:space="0" w:color="000000"/>
            </w:tcBorders>
          </w:tcPr>
          <w:p w:rsidR="00554053" w:rsidRDefault="00B532F1">
            <w:pPr>
              <w:pStyle w:val="TableParagraph"/>
              <w:spacing w:before="5"/>
              <w:ind w:right="69"/>
              <w:jc w:val="right"/>
              <w:rPr>
                <w:rFonts w:ascii="Arial"/>
                <w:sz w:val="20"/>
              </w:rPr>
            </w:pPr>
            <w:r>
              <w:rPr>
                <w:rFonts w:ascii="Arial"/>
                <w:sz w:val="20"/>
              </w:rPr>
              <w:t>4,782</w:t>
            </w:r>
          </w:p>
        </w:tc>
        <w:tc>
          <w:tcPr>
            <w:tcW w:w="276" w:type="dxa"/>
          </w:tcPr>
          <w:p w:rsidR="00554053" w:rsidRDefault="00554053"/>
        </w:tc>
        <w:tc>
          <w:tcPr>
            <w:tcW w:w="715" w:type="dxa"/>
            <w:tcBorders>
              <w:bottom w:val="single" w:sz="4" w:space="0" w:color="000000"/>
            </w:tcBorders>
          </w:tcPr>
          <w:p w:rsidR="00554053" w:rsidRDefault="00B532F1">
            <w:pPr>
              <w:pStyle w:val="TableParagraph"/>
              <w:spacing w:before="5"/>
              <w:ind w:left="312"/>
              <w:rPr>
                <w:rFonts w:ascii="Arial"/>
                <w:sz w:val="20"/>
              </w:rPr>
            </w:pPr>
            <w:r>
              <w:rPr>
                <w:rFonts w:ascii="Arial"/>
                <w:sz w:val="20"/>
              </w:rPr>
              <w:t>100</w:t>
            </w:r>
          </w:p>
        </w:tc>
      </w:tr>
      <w:tr w:rsidR="00554053">
        <w:trPr>
          <w:trHeight w:hRule="exact" w:val="266"/>
        </w:trPr>
        <w:tc>
          <w:tcPr>
            <w:tcW w:w="3055" w:type="dxa"/>
          </w:tcPr>
          <w:p w:rsidR="00554053" w:rsidRDefault="00B532F1">
            <w:pPr>
              <w:pStyle w:val="TableParagraph"/>
              <w:spacing w:before="7"/>
              <w:ind w:left="1468" w:right="1101"/>
              <w:jc w:val="center"/>
              <w:rPr>
                <w:rFonts w:ascii="Arial"/>
                <w:sz w:val="20"/>
              </w:rPr>
            </w:pPr>
            <w:r>
              <w:rPr>
                <w:rFonts w:ascii="Arial"/>
                <w:sz w:val="20"/>
              </w:rPr>
              <w:t>Total</w:t>
            </w:r>
          </w:p>
        </w:tc>
        <w:tc>
          <w:tcPr>
            <w:tcW w:w="491" w:type="dxa"/>
          </w:tcPr>
          <w:p w:rsidR="00554053" w:rsidRDefault="00B532F1">
            <w:pPr>
              <w:pStyle w:val="TableParagraph"/>
              <w:spacing w:before="7"/>
              <w:ind w:right="69"/>
              <w:jc w:val="right"/>
              <w:rPr>
                <w:rFonts w:ascii="Arial"/>
                <w:sz w:val="20"/>
              </w:rPr>
            </w:pPr>
            <w:r>
              <w:rPr>
                <w:rFonts w:ascii="Arial"/>
                <w:w w:val="99"/>
                <w:sz w:val="20"/>
              </w:rPr>
              <w:t>$</w:t>
            </w:r>
          </w:p>
        </w:tc>
        <w:tc>
          <w:tcPr>
            <w:tcW w:w="1106"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32,839</w:t>
            </w:r>
          </w:p>
        </w:tc>
        <w:tc>
          <w:tcPr>
            <w:tcW w:w="154" w:type="dxa"/>
          </w:tcPr>
          <w:p w:rsidR="00554053" w:rsidRDefault="00554053"/>
        </w:tc>
        <w:tc>
          <w:tcPr>
            <w:tcW w:w="835"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100</w:t>
            </w:r>
          </w:p>
        </w:tc>
        <w:tc>
          <w:tcPr>
            <w:tcW w:w="286" w:type="dxa"/>
          </w:tcPr>
          <w:p w:rsidR="00554053" w:rsidRDefault="00B532F1">
            <w:pPr>
              <w:pStyle w:val="TableParagraph"/>
              <w:spacing w:before="7"/>
              <w:jc w:val="center"/>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before="2"/>
              <w:ind w:right="70"/>
              <w:jc w:val="right"/>
              <w:rPr>
                <w:rFonts w:ascii="Arial"/>
                <w:sz w:val="20"/>
              </w:rPr>
            </w:pPr>
            <w:r>
              <w:rPr>
                <w:rFonts w:ascii="Arial"/>
                <w:sz w:val="20"/>
              </w:rPr>
              <w:t>32,839</w:t>
            </w:r>
          </w:p>
        </w:tc>
        <w:tc>
          <w:tcPr>
            <w:tcW w:w="276" w:type="dxa"/>
          </w:tcPr>
          <w:p w:rsidR="00554053" w:rsidRDefault="00554053"/>
        </w:tc>
        <w:tc>
          <w:tcPr>
            <w:tcW w:w="715" w:type="dxa"/>
            <w:tcBorders>
              <w:top w:val="single" w:sz="4" w:space="0" w:color="000000"/>
              <w:bottom w:val="double" w:sz="6" w:space="0" w:color="000000"/>
            </w:tcBorders>
          </w:tcPr>
          <w:p w:rsidR="00554053" w:rsidRDefault="00B532F1">
            <w:pPr>
              <w:pStyle w:val="TableParagraph"/>
              <w:spacing w:before="2"/>
              <w:ind w:left="312"/>
              <w:rPr>
                <w:rFonts w:ascii="Arial"/>
                <w:sz w:val="20"/>
              </w:rPr>
            </w:pPr>
            <w:r>
              <w:rPr>
                <w:rFonts w:ascii="Arial"/>
                <w:sz w:val="20"/>
              </w:rPr>
              <w:t>100</w:t>
            </w:r>
          </w:p>
        </w:tc>
      </w:tr>
    </w:tbl>
    <w:p w:rsidR="00554053" w:rsidRDefault="00554053">
      <w:pPr>
        <w:pStyle w:val="Textoindependiente"/>
        <w:spacing w:before="7"/>
        <w:rPr>
          <w:sz w:val="15"/>
        </w:rPr>
      </w:pPr>
    </w:p>
    <w:p w:rsidR="00554053" w:rsidRDefault="00B532F1">
      <w:pPr>
        <w:pStyle w:val="Textoindependiente"/>
        <w:spacing w:before="92"/>
        <w:ind w:left="732" w:right="324"/>
        <w:jc w:val="both"/>
      </w:pPr>
      <w:r>
        <w:t>Adicionalmente, como procedimiento de auditoría, por los intereses bancarios, en base a los contratos se determinaron los intereses devengados y se conciliaron contra lo registrado contablemente, verificando además selectivamente los cálculos aritméticos d</w:t>
      </w:r>
      <w:r>
        <w:t>e estos costos financieros.</w:t>
      </w:r>
    </w:p>
    <w:p w:rsidR="00554053" w:rsidRDefault="00554053">
      <w:pPr>
        <w:pStyle w:val="Textoindependiente"/>
        <w:rPr>
          <w:sz w:val="20"/>
        </w:rPr>
      </w:pPr>
    </w:p>
    <w:p w:rsidR="00554053" w:rsidRDefault="00554053">
      <w:pPr>
        <w:pStyle w:val="Textoindependiente"/>
        <w:spacing w:before="7"/>
        <w:rPr>
          <w:sz w:val="28"/>
        </w:rPr>
      </w:pPr>
    </w:p>
    <w:tbl>
      <w:tblPr>
        <w:tblStyle w:val="TableNormal"/>
        <w:tblW w:w="0" w:type="auto"/>
        <w:tblInd w:w="507" w:type="dxa"/>
        <w:tblBorders>
          <w:top w:val="nil"/>
          <w:left w:val="nil"/>
          <w:bottom w:val="nil"/>
          <w:right w:val="nil"/>
          <w:insideH w:val="nil"/>
          <w:insideV w:val="nil"/>
        </w:tblBorders>
        <w:tblLayout w:type="fixed"/>
        <w:tblLook w:val="01E0" w:firstRow="1" w:lastRow="1" w:firstColumn="1" w:lastColumn="1" w:noHBand="0" w:noVBand="0"/>
      </w:tblPr>
      <w:tblGrid>
        <w:gridCol w:w="7960"/>
        <w:gridCol w:w="3029"/>
      </w:tblGrid>
      <w:tr w:rsidR="00554053">
        <w:trPr>
          <w:trHeight w:hRule="exact" w:val="268"/>
        </w:trPr>
        <w:tc>
          <w:tcPr>
            <w:tcW w:w="7960" w:type="dxa"/>
          </w:tcPr>
          <w:p w:rsidR="00554053" w:rsidRDefault="00B532F1">
            <w:pPr>
              <w:pStyle w:val="TableParagraph"/>
              <w:spacing w:line="268" w:lineRule="exact"/>
              <w:ind w:left="200"/>
              <w:rPr>
                <w:rFonts w:ascii="Arial" w:hAnsi="Arial"/>
                <w:sz w:val="24"/>
              </w:rPr>
            </w:pPr>
            <w:r>
              <w:rPr>
                <w:rFonts w:ascii="Arial" w:hAnsi="Arial"/>
                <w:sz w:val="24"/>
                <w:u w:val="single"/>
              </w:rPr>
              <w:t>OTROS GASTOS Y PÉRDIDAS EXTRAORDINARIAS</w:t>
            </w:r>
          </w:p>
        </w:tc>
        <w:tc>
          <w:tcPr>
            <w:tcW w:w="3029" w:type="dxa"/>
          </w:tcPr>
          <w:p w:rsidR="00554053" w:rsidRDefault="00B532F1">
            <w:pPr>
              <w:pStyle w:val="TableParagraph"/>
              <w:spacing w:line="268" w:lineRule="exact"/>
              <w:ind w:left="1957"/>
              <w:rPr>
                <w:rFonts w:ascii="Arial"/>
                <w:sz w:val="24"/>
              </w:rPr>
            </w:pPr>
            <w:r>
              <w:rPr>
                <w:rFonts w:ascii="Arial"/>
                <w:sz w:val="24"/>
              </w:rPr>
              <w:t>$86,659</w:t>
            </w:r>
          </w:p>
        </w:tc>
      </w:tr>
    </w:tbl>
    <w:p w:rsidR="00554053" w:rsidRDefault="00554053">
      <w:pPr>
        <w:pStyle w:val="Textoindependiente"/>
        <w:spacing w:before="7"/>
        <w:rPr>
          <w:sz w:val="21"/>
        </w:rPr>
      </w:pPr>
    </w:p>
    <w:p w:rsidR="00554053" w:rsidRDefault="00B532F1">
      <w:pPr>
        <w:pStyle w:val="Textoindependiente"/>
        <w:spacing w:before="92"/>
        <w:ind w:left="732" w:right="325"/>
        <w:jc w:val="both"/>
      </w:pPr>
      <w:r>
        <w:t>Este grupo de egresos representa el 5% de los gastos totales y se integra por la cuenta Estimaciones, depreciaciones, deterioros, amortizaciones y provisiones del ejercicio, de los bienes muebles propiedad del Municipio, y se compone por los conceptos sigu</w:t>
      </w:r>
      <w:r>
        <w:t>ientes:</w:t>
      </w:r>
    </w:p>
    <w:p w:rsidR="00554053" w:rsidRDefault="00554053">
      <w:pPr>
        <w:pStyle w:val="Textoindependiente"/>
        <w:rPr>
          <w:sz w:val="20"/>
        </w:rPr>
      </w:pPr>
    </w:p>
    <w:p w:rsidR="00554053" w:rsidRDefault="00554053">
      <w:pPr>
        <w:pStyle w:val="Textoindependiente"/>
        <w:spacing w:before="8"/>
        <w:rPr>
          <w:sz w:val="28"/>
        </w:rPr>
      </w:pPr>
    </w:p>
    <w:tbl>
      <w:tblPr>
        <w:tblStyle w:val="TableNormal"/>
        <w:tblW w:w="0" w:type="auto"/>
        <w:tblInd w:w="1902" w:type="dxa"/>
        <w:tblBorders>
          <w:top w:val="nil"/>
          <w:left w:val="nil"/>
          <w:bottom w:val="nil"/>
          <w:right w:val="nil"/>
          <w:insideH w:val="nil"/>
          <w:insideV w:val="nil"/>
        </w:tblBorders>
        <w:tblLayout w:type="fixed"/>
        <w:tblLook w:val="01E0" w:firstRow="1" w:lastRow="1" w:firstColumn="1" w:lastColumn="1" w:noHBand="0" w:noVBand="0"/>
      </w:tblPr>
      <w:tblGrid>
        <w:gridCol w:w="4012"/>
        <w:gridCol w:w="254"/>
        <w:gridCol w:w="1073"/>
        <w:gridCol w:w="151"/>
        <w:gridCol w:w="593"/>
        <w:gridCol w:w="362"/>
        <w:gridCol w:w="852"/>
        <w:gridCol w:w="288"/>
        <w:gridCol w:w="480"/>
      </w:tblGrid>
      <w:tr w:rsidR="00554053">
        <w:trPr>
          <w:trHeight w:hRule="exact" w:val="280"/>
        </w:trPr>
        <w:tc>
          <w:tcPr>
            <w:tcW w:w="4012" w:type="dxa"/>
          </w:tcPr>
          <w:p w:rsidR="00554053" w:rsidRDefault="00B532F1">
            <w:pPr>
              <w:pStyle w:val="TableParagraph"/>
              <w:spacing w:line="223" w:lineRule="exact"/>
              <w:ind w:left="1623" w:right="1491"/>
              <w:jc w:val="center"/>
              <w:rPr>
                <w:rFonts w:ascii="Arial"/>
                <w:sz w:val="20"/>
              </w:rPr>
            </w:pPr>
            <w:r>
              <w:rPr>
                <w:rFonts w:ascii="Arial"/>
                <w:sz w:val="20"/>
                <w:u w:val="single"/>
              </w:rPr>
              <w:t>Concepto</w:t>
            </w:r>
          </w:p>
        </w:tc>
        <w:tc>
          <w:tcPr>
            <w:tcW w:w="254" w:type="dxa"/>
          </w:tcPr>
          <w:p w:rsidR="00554053" w:rsidRDefault="00554053"/>
        </w:tc>
        <w:tc>
          <w:tcPr>
            <w:tcW w:w="1073" w:type="dxa"/>
          </w:tcPr>
          <w:p w:rsidR="00554053" w:rsidRDefault="00B532F1">
            <w:pPr>
              <w:pStyle w:val="TableParagraph"/>
              <w:spacing w:line="223" w:lineRule="exact"/>
              <w:ind w:left="194"/>
              <w:rPr>
                <w:rFonts w:ascii="Arial"/>
                <w:sz w:val="20"/>
              </w:rPr>
            </w:pPr>
            <w:r>
              <w:rPr>
                <w:rFonts w:ascii="Arial"/>
                <w:sz w:val="20"/>
                <w:u w:val="single"/>
              </w:rPr>
              <w:t>Importe</w:t>
            </w:r>
          </w:p>
        </w:tc>
        <w:tc>
          <w:tcPr>
            <w:tcW w:w="151" w:type="dxa"/>
          </w:tcPr>
          <w:p w:rsidR="00554053" w:rsidRDefault="00554053"/>
        </w:tc>
        <w:tc>
          <w:tcPr>
            <w:tcW w:w="593" w:type="dxa"/>
          </w:tcPr>
          <w:p w:rsidR="00554053" w:rsidRDefault="00B532F1">
            <w:pPr>
              <w:pStyle w:val="TableParagraph"/>
              <w:spacing w:line="223" w:lineRule="exact"/>
              <w:ind w:left="1"/>
              <w:jc w:val="center"/>
              <w:rPr>
                <w:rFonts w:ascii="Arial"/>
                <w:sz w:val="20"/>
              </w:rPr>
            </w:pPr>
            <w:r>
              <w:rPr>
                <w:rFonts w:ascii="Arial"/>
                <w:w w:val="99"/>
                <w:sz w:val="20"/>
                <w:u w:val="single"/>
              </w:rPr>
              <w:t>%</w:t>
            </w:r>
          </w:p>
        </w:tc>
        <w:tc>
          <w:tcPr>
            <w:tcW w:w="362" w:type="dxa"/>
          </w:tcPr>
          <w:p w:rsidR="00554053" w:rsidRDefault="00554053"/>
        </w:tc>
        <w:tc>
          <w:tcPr>
            <w:tcW w:w="852" w:type="dxa"/>
          </w:tcPr>
          <w:p w:rsidR="00554053" w:rsidRDefault="00B532F1">
            <w:pPr>
              <w:pStyle w:val="TableParagraph"/>
              <w:spacing w:line="223" w:lineRule="exact"/>
              <w:ind w:right="72"/>
              <w:jc w:val="right"/>
              <w:rPr>
                <w:rFonts w:ascii="Arial"/>
                <w:sz w:val="20"/>
              </w:rPr>
            </w:pPr>
            <w:r>
              <w:rPr>
                <w:rFonts w:ascii="Arial"/>
                <w:sz w:val="20"/>
                <w:u w:val="single"/>
              </w:rPr>
              <w:t>Alcance</w:t>
            </w:r>
          </w:p>
        </w:tc>
        <w:tc>
          <w:tcPr>
            <w:tcW w:w="288" w:type="dxa"/>
          </w:tcPr>
          <w:p w:rsidR="00554053" w:rsidRDefault="00554053"/>
        </w:tc>
        <w:tc>
          <w:tcPr>
            <w:tcW w:w="480" w:type="dxa"/>
          </w:tcPr>
          <w:p w:rsidR="00554053" w:rsidRDefault="00B532F1">
            <w:pPr>
              <w:pStyle w:val="TableParagraph"/>
              <w:spacing w:line="223" w:lineRule="exact"/>
              <w:ind w:left="153"/>
              <w:rPr>
                <w:rFonts w:ascii="Arial"/>
                <w:sz w:val="20"/>
              </w:rPr>
            </w:pPr>
            <w:r>
              <w:rPr>
                <w:rFonts w:ascii="Arial"/>
                <w:w w:val="99"/>
                <w:sz w:val="20"/>
                <w:u w:val="single"/>
              </w:rPr>
              <w:t>%</w:t>
            </w:r>
          </w:p>
        </w:tc>
      </w:tr>
      <w:tr w:rsidR="00554053">
        <w:trPr>
          <w:trHeight w:hRule="exact" w:val="551"/>
        </w:trPr>
        <w:tc>
          <w:tcPr>
            <w:tcW w:w="4012" w:type="dxa"/>
          </w:tcPr>
          <w:p w:rsidR="00554053" w:rsidRDefault="00B532F1">
            <w:pPr>
              <w:pStyle w:val="TableParagraph"/>
              <w:spacing w:before="50"/>
              <w:ind w:left="200" w:right="69"/>
              <w:rPr>
                <w:rFonts w:ascii="Arial" w:hAnsi="Arial"/>
                <w:sz w:val="20"/>
              </w:rPr>
            </w:pPr>
            <w:r>
              <w:rPr>
                <w:rFonts w:ascii="Arial" w:hAnsi="Arial"/>
                <w:sz w:val="20"/>
              </w:rPr>
              <w:t>Depreciación del ejercicio de bienes muebles</w:t>
            </w:r>
          </w:p>
        </w:tc>
        <w:tc>
          <w:tcPr>
            <w:tcW w:w="254" w:type="dxa"/>
          </w:tcPr>
          <w:p w:rsidR="00554053" w:rsidRDefault="00554053">
            <w:pPr>
              <w:pStyle w:val="TableParagraph"/>
              <w:spacing w:before="5"/>
              <w:rPr>
                <w:rFonts w:ascii="Arial"/>
                <w:sz w:val="24"/>
              </w:rPr>
            </w:pPr>
          </w:p>
          <w:p w:rsidR="00554053" w:rsidRDefault="00B532F1">
            <w:pPr>
              <w:pStyle w:val="TableParagraph"/>
              <w:jc w:val="center"/>
              <w:rPr>
                <w:rFonts w:ascii="Arial"/>
                <w:sz w:val="20"/>
              </w:rPr>
            </w:pPr>
            <w:r>
              <w:rPr>
                <w:rFonts w:ascii="Arial"/>
                <w:w w:val="99"/>
                <w:sz w:val="20"/>
              </w:rPr>
              <w:t>$</w:t>
            </w:r>
          </w:p>
        </w:tc>
        <w:tc>
          <w:tcPr>
            <w:tcW w:w="1073" w:type="dxa"/>
          </w:tcPr>
          <w:p w:rsidR="00554053" w:rsidRDefault="00554053">
            <w:pPr>
              <w:pStyle w:val="TableParagraph"/>
              <w:spacing w:before="5"/>
              <w:rPr>
                <w:rFonts w:ascii="Arial"/>
                <w:sz w:val="24"/>
              </w:rPr>
            </w:pPr>
          </w:p>
          <w:p w:rsidR="00554053" w:rsidRDefault="00B532F1">
            <w:pPr>
              <w:pStyle w:val="TableParagraph"/>
              <w:ind w:right="72"/>
              <w:jc w:val="right"/>
              <w:rPr>
                <w:rFonts w:ascii="Arial"/>
                <w:sz w:val="20"/>
              </w:rPr>
            </w:pPr>
            <w:r>
              <w:rPr>
                <w:rFonts w:ascii="Arial"/>
                <w:sz w:val="20"/>
              </w:rPr>
              <w:t>86,400</w:t>
            </w:r>
          </w:p>
        </w:tc>
        <w:tc>
          <w:tcPr>
            <w:tcW w:w="151" w:type="dxa"/>
          </w:tcPr>
          <w:p w:rsidR="00554053" w:rsidRDefault="00554053"/>
        </w:tc>
        <w:tc>
          <w:tcPr>
            <w:tcW w:w="593" w:type="dxa"/>
          </w:tcPr>
          <w:p w:rsidR="00554053" w:rsidRDefault="00554053">
            <w:pPr>
              <w:pStyle w:val="TableParagraph"/>
              <w:spacing w:before="5"/>
              <w:rPr>
                <w:rFonts w:ascii="Arial"/>
                <w:sz w:val="24"/>
              </w:rPr>
            </w:pPr>
          </w:p>
          <w:p w:rsidR="00554053" w:rsidRDefault="00B532F1">
            <w:pPr>
              <w:pStyle w:val="TableParagraph"/>
              <w:ind w:right="72"/>
              <w:jc w:val="right"/>
              <w:rPr>
                <w:rFonts w:ascii="Arial"/>
                <w:sz w:val="20"/>
              </w:rPr>
            </w:pPr>
            <w:r>
              <w:rPr>
                <w:rFonts w:ascii="Arial"/>
                <w:sz w:val="20"/>
              </w:rPr>
              <w:t>99</w:t>
            </w:r>
          </w:p>
        </w:tc>
        <w:tc>
          <w:tcPr>
            <w:tcW w:w="362" w:type="dxa"/>
          </w:tcPr>
          <w:p w:rsidR="00554053" w:rsidRDefault="00554053">
            <w:pPr>
              <w:pStyle w:val="TableParagraph"/>
              <w:spacing w:before="5"/>
              <w:rPr>
                <w:rFonts w:ascii="Arial"/>
                <w:sz w:val="24"/>
              </w:rPr>
            </w:pPr>
          </w:p>
          <w:p w:rsidR="00554053" w:rsidRDefault="00B532F1">
            <w:pPr>
              <w:pStyle w:val="TableParagraph"/>
              <w:jc w:val="center"/>
              <w:rPr>
                <w:rFonts w:ascii="Arial"/>
                <w:sz w:val="20"/>
              </w:rPr>
            </w:pPr>
            <w:r>
              <w:rPr>
                <w:rFonts w:ascii="Arial"/>
                <w:w w:val="99"/>
                <w:sz w:val="20"/>
              </w:rPr>
              <w:t>$</w:t>
            </w:r>
          </w:p>
        </w:tc>
        <w:tc>
          <w:tcPr>
            <w:tcW w:w="852" w:type="dxa"/>
          </w:tcPr>
          <w:p w:rsidR="00554053" w:rsidRDefault="00554053">
            <w:pPr>
              <w:pStyle w:val="TableParagraph"/>
              <w:spacing w:before="5"/>
              <w:rPr>
                <w:rFonts w:ascii="Arial"/>
                <w:sz w:val="24"/>
              </w:rPr>
            </w:pPr>
          </w:p>
          <w:p w:rsidR="00554053" w:rsidRDefault="00B532F1">
            <w:pPr>
              <w:pStyle w:val="TableParagraph"/>
              <w:ind w:right="70"/>
              <w:jc w:val="right"/>
              <w:rPr>
                <w:rFonts w:ascii="Arial"/>
                <w:sz w:val="20"/>
              </w:rPr>
            </w:pPr>
            <w:r>
              <w:rPr>
                <w:rFonts w:ascii="Arial"/>
                <w:sz w:val="20"/>
              </w:rPr>
              <w:t>86,400</w:t>
            </w:r>
          </w:p>
        </w:tc>
        <w:tc>
          <w:tcPr>
            <w:tcW w:w="288" w:type="dxa"/>
          </w:tcPr>
          <w:p w:rsidR="00554053" w:rsidRDefault="00554053"/>
        </w:tc>
        <w:tc>
          <w:tcPr>
            <w:tcW w:w="480" w:type="dxa"/>
          </w:tcPr>
          <w:p w:rsidR="00554053" w:rsidRDefault="00554053">
            <w:pPr>
              <w:pStyle w:val="TableParagraph"/>
              <w:spacing w:before="5"/>
              <w:rPr>
                <w:rFonts w:ascii="Arial"/>
                <w:sz w:val="24"/>
              </w:rPr>
            </w:pPr>
          </w:p>
          <w:p w:rsidR="00554053" w:rsidRDefault="00B532F1">
            <w:pPr>
              <w:pStyle w:val="TableParagraph"/>
              <w:ind w:right="70"/>
              <w:jc w:val="right"/>
              <w:rPr>
                <w:rFonts w:ascii="Arial"/>
                <w:sz w:val="20"/>
              </w:rPr>
            </w:pPr>
            <w:r>
              <w:rPr>
                <w:rFonts w:ascii="Arial"/>
                <w:sz w:val="20"/>
              </w:rPr>
              <w:t>100</w:t>
            </w:r>
          </w:p>
        </w:tc>
      </w:tr>
      <w:tr w:rsidR="00554053">
        <w:trPr>
          <w:trHeight w:hRule="exact" w:val="683"/>
        </w:trPr>
        <w:tc>
          <w:tcPr>
            <w:tcW w:w="4012" w:type="dxa"/>
          </w:tcPr>
          <w:p w:rsidR="00554053" w:rsidRDefault="00B532F1">
            <w:pPr>
              <w:pStyle w:val="TableParagraph"/>
              <w:tabs>
                <w:tab w:val="left" w:pos="1495"/>
                <w:tab w:val="left" w:pos="1925"/>
                <w:tab w:val="left" w:pos="2724"/>
                <w:tab w:val="left" w:pos="3220"/>
              </w:tabs>
              <w:spacing w:before="32"/>
              <w:ind w:left="200" w:right="69"/>
              <w:rPr>
                <w:rFonts w:ascii="Arial" w:hAnsi="Arial"/>
                <w:sz w:val="20"/>
              </w:rPr>
            </w:pPr>
            <w:r>
              <w:rPr>
                <w:rFonts w:ascii="Arial" w:hAnsi="Arial"/>
                <w:sz w:val="20"/>
              </w:rPr>
              <w:t>Disminución</w:t>
            </w:r>
            <w:r>
              <w:rPr>
                <w:rFonts w:ascii="Arial" w:hAnsi="Arial"/>
                <w:sz w:val="20"/>
              </w:rPr>
              <w:tab/>
              <w:t>de</w:t>
            </w:r>
            <w:r>
              <w:rPr>
                <w:rFonts w:ascii="Arial" w:hAnsi="Arial"/>
                <w:sz w:val="20"/>
              </w:rPr>
              <w:tab/>
              <w:t>bienes</w:t>
            </w:r>
            <w:r>
              <w:rPr>
                <w:rFonts w:ascii="Arial" w:hAnsi="Arial"/>
                <w:sz w:val="20"/>
              </w:rPr>
              <w:tab/>
              <w:t>por</w:t>
            </w:r>
            <w:r>
              <w:rPr>
                <w:rFonts w:ascii="Arial" w:hAnsi="Arial"/>
                <w:sz w:val="20"/>
              </w:rPr>
              <w:tab/>
            </w:r>
            <w:r>
              <w:rPr>
                <w:rFonts w:ascii="Arial" w:hAnsi="Arial"/>
                <w:w w:val="95"/>
                <w:sz w:val="20"/>
              </w:rPr>
              <w:t xml:space="preserve">pérdida, </w:t>
            </w:r>
            <w:r>
              <w:rPr>
                <w:rFonts w:ascii="Arial" w:hAnsi="Arial"/>
                <w:sz w:val="20"/>
              </w:rPr>
              <w:t>obsolescencia y</w:t>
            </w:r>
            <w:r>
              <w:rPr>
                <w:rFonts w:ascii="Arial" w:hAnsi="Arial"/>
                <w:spacing w:val="-12"/>
                <w:sz w:val="20"/>
              </w:rPr>
              <w:t xml:space="preserve"> </w:t>
            </w:r>
            <w:r>
              <w:rPr>
                <w:rFonts w:ascii="Arial" w:hAnsi="Arial"/>
                <w:sz w:val="20"/>
              </w:rPr>
              <w:t>deterioro</w:t>
            </w:r>
          </w:p>
        </w:tc>
        <w:tc>
          <w:tcPr>
            <w:tcW w:w="254" w:type="dxa"/>
          </w:tcPr>
          <w:p w:rsidR="00554053" w:rsidRDefault="00554053"/>
        </w:tc>
        <w:tc>
          <w:tcPr>
            <w:tcW w:w="1073" w:type="dxa"/>
            <w:tcBorders>
              <w:bottom w:val="single" w:sz="4" w:space="0" w:color="000000"/>
            </w:tcBorders>
          </w:tcPr>
          <w:p w:rsidR="00554053" w:rsidRDefault="00554053">
            <w:pPr>
              <w:pStyle w:val="TableParagraph"/>
              <w:spacing w:before="7"/>
              <w:rPr>
                <w:rFonts w:ascii="Arial"/>
              </w:rPr>
            </w:pPr>
          </w:p>
          <w:p w:rsidR="00554053" w:rsidRDefault="00B532F1">
            <w:pPr>
              <w:pStyle w:val="TableParagraph"/>
              <w:ind w:right="72"/>
              <w:jc w:val="right"/>
              <w:rPr>
                <w:rFonts w:ascii="Arial"/>
                <w:sz w:val="20"/>
              </w:rPr>
            </w:pPr>
            <w:r>
              <w:rPr>
                <w:rFonts w:ascii="Arial"/>
                <w:sz w:val="20"/>
              </w:rPr>
              <w:t>259</w:t>
            </w:r>
          </w:p>
        </w:tc>
        <w:tc>
          <w:tcPr>
            <w:tcW w:w="151" w:type="dxa"/>
          </w:tcPr>
          <w:p w:rsidR="00554053" w:rsidRDefault="00554053"/>
        </w:tc>
        <w:tc>
          <w:tcPr>
            <w:tcW w:w="593" w:type="dxa"/>
            <w:tcBorders>
              <w:bottom w:val="single" w:sz="4" w:space="0" w:color="000000"/>
            </w:tcBorders>
          </w:tcPr>
          <w:p w:rsidR="00554053" w:rsidRDefault="00554053">
            <w:pPr>
              <w:pStyle w:val="TableParagraph"/>
              <w:spacing w:before="7"/>
              <w:rPr>
                <w:rFonts w:ascii="Arial"/>
              </w:rPr>
            </w:pPr>
          </w:p>
          <w:p w:rsidR="00554053" w:rsidRDefault="00B532F1">
            <w:pPr>
              <w:pStyle w:val="TableParagraph"/>
              <w:ind w:right="69"/>
              <w:jc w:val="right"/>
              <w:rPr>
                <w:rFonts w:ascii="Arial"/>
                <w:sz w:val="20"/>
              </w:rPr>
            </w:pPr>
            <w:r>
              <w:rPr>
                <w:rFonts w:ascii="Arial"/>
                <w:w w:val="99"/>
                <w:sz w:val="20"/>
              </w:rPr>
              <w:t>1</w:t>
            </w:r>
          </w:p>
        </w:tc>
        <w:tc>
          <w:tcPr>
            <w:tcW w:w="362" w:type="dxa"/>
          </w:tcPr>
          <w:p w:rsidR="00554053" w:rsidRDefault="00554053"/>
        </w:tc>
        <w:tc>
          <w:tcPr>
            <w:tcW w:w="852" w:type="dxa"/>
            <w:tcBorders>
              <w:bottom w:val="single" w:sz="4" w:space="0" w:color="000000"/>
            </w:tcBorders>
          </w:tcPr>
          <w:p w:rsidR="00554053" w:rsidRDefault="00554053">
            <w:pPr>
              <w:pStyle w:val="TableParagraph"/>
              <w:spacing w:before="7"/>
              <w:rPr>
                <w:rFonts w:ascii="Arial"/>
              </w:rPr>
            </w:pPr>
          </w:p>
          <w:p w:rsidR="00554053" w:rsidRDefault="00B532F1">
            <w:pPr>
              <w:pStyle w:val="TableParagraph"/>
              <w:ind w:right="68"/>
              <w:jc w:val="right"/>
              <w:rPr>
                <w:rFonts w:ascii="Arial"/>
                <w:sz w:val="20"/>
              </w:rPr>
            </w:pPr>
            <w:r>
              <w:rPr>
                <w:rFonts w:ascii="Arial"/>
                <w:w w:val="99"/>
                <w:sz w:val="20"/>
              </w:rPr>
              <w:t>-</w:t>
            </w:r>
          </w:p>
        </w:tc>
        <w:tc>
          <w:tcPr>
            <w:tcW w:w="288" w:type="dxa"/>
          </w:tcPr>
          <w:p w:rsidR="00554053" w:rsidRDefault="00554053"/>
        </w:tc>
        <w:tc>
          <w:tcPr>
            <w:tcW w:w="480" w:type="dxa"/>
            <w:tcBorders>
              <w:bottom w:val="single" w:sz="4" w:space="0" w:color="000000"/>
            </w:tcBorders>
          </w:tcPr>
          <w:p w:rsidR="00554053" w:rsidRDefault="00554053">
            <w:pPr>
              <w:pStyle w:val="TableParagraph"/>
              <w:spacing w:before="7"/>
              <w:rPr>
                <w:rFonts w:ascii="Arial"/>
              </w:rPr>
            </w:pPr>
          </w:p>
          <w:p w:rsidR="00554053" w:rsidRDefault="00B532F1">
            <w:pPr>
              <w:pStyle w:val="TableParagraph"/>
              <w:ind w:right="68"/>
              <w:jc w:val="right"/>
              <w:rPr>
                <w:rFonts w:ascii="Arial"/>
                <w:sz w:val="20"/>
              </w:rPr>
            </w:pPr>
            <w:r>
              <w:rPr>
                <w:rFonts w:ascii="Arial"/>
                <w:w w:val="99"/>
                <w:sz w:val="20"/>
              </w:rPr>
              <w:t>-</w:t>
            </w:r>
          </w:p>
        </w:tc>
      </w:tr>
      <w:tr w:rsidR="00554053">
        <w:trPr>
          <w:trHeight w:hRule="exact" w:val="259"/>
        </w:trPr>
        <w:tc>
          <w:tcPr>
            <w:tcW w:w="4012" w:type="dxa"/>
          </w:tcPr>
          <w:p w:rsidR="00554053" w:rsidRDefault="00B532F1">
            <w:pPr>
              <w:pStyle w:val="TableParagraph"/>
              <w:spacing w:before="2"/>
              <w:ind w:left="1621" w:right="1491"/>
              <w:jc w:val="center"/>
              <w:rPr>
                <w:rFonts w:ascii="Arial"/>
                <w:sz w:val="20"/>
              </w:rPr>
            </w:pPr>
            <w:r>
              <w:rPr>
                <w:rFonts w:ascii="Arial"/>
                <w:sz w:val="20"/>
              </w:rPr>
              <w:t>Total</w:t>
            </w:r>
          </w:p>
        </w:tc>
        <w:tc>
          <w:tcPr>
            <w:tcW w:w="254" w:type="dxa"/>
          </w:tcPr>
          <w:p w:rsidR="00554053" w:rsidRDefault="00B532F1">
            <w:pPr>
              <w:pStyle w:val="TableParagraph"/>
              <w:spacing w:before="2"/>
              <w:jc w:val="center"/>
              <w:rPr>
                <w:rFonts w:ascii="Arial"/>
                <w:sz w:val="20"/>
              </w:rPr>
            </w:pPr>
            <w:r>
              <w:rPr>
                <w:rFonts w:ascii="Arial"/>
                <w:w w:val="99"/>
                <w:sz w:val="20"/>
              </w:rPr>
              <w:t>$</w:t>
            </w:r>
          </w:p>
        </w:tc>
        <w:tc>
          <w:tcPr>
            <w:tcW w:w="1073"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86,659</w:t>
            </w:r>
          </w:p>
        </w:tc>
        <w:tc>
          <w:tcPr>
            <w:tcW w:w="151" w:type="dxa"/>
          </w:tcPr>
          <w:p w:rsidR="00554053" w:rsidRDefault="00554053"/>
        </w:tc>
        <w:tc>
          <w:tcPr>
            <w:tcW w:w="593" w:type="dxa"/>
            <w:tcBorders>
              <w:top w:val="single" w:sz="4" w:space="0" w:color="000000"/>
              <w:bottom w:val="double" w:sz="4" w:space="0" w:color="000000"/>
            </w:tcBorders>
          </w:tcPr>
          <w:p w:rsidR="00554053" w:rsidRDefault="00B532F1">
            <w:pPr>
              <w:pStyle w:val="TableParagraph"/>
              <w:spacing w:line="227" w:lineRule="exact"/>
              <w:ind w:right="72"/>
              <w:jc w:val="right"/>
              <w:rPr>
                <w:rFonts w:ascii="Arial"/>
                <w:sz w:val="20"/>
              </w:rPr>
            </w:pPr>
            <w:r>
              <w:rPr>
                <w:rFonts w:ascii="Arial"/>
                <w:sz w:val="20"/>
              </w:rPr>
              <w:t>100</w:t>
            </w:r>
          </w:p>
        </w:tc>
        <w:tc>
          <w:tcPr>
            <w:tcW w:w="362" w:type="dxa"/>
          </w:tcPr>
          <w:p w:rsidR="00554053" w:rsidRDefault="00B532F1">
            <w:pPr>
              <w:pStyle w:val="TableParagraph"/>
              <w:spacing w:before="2"/>
              <w:jc w:val="center"/>
              <w:rPr>
                <w:rFonts w:ascii="Arial"/>
                <w:sz w:val="20"/>
              </w:rPr>
            </w:pPr>
            <w:r>
              <w:rPr>
                <w:rFonts w:ascii="Arial"/>
                <w:w w:val="99"/>
                <w:sz w:val="20"/>
              </w:rPr>
              <w:t>$</w:t>
            </w:r>
          </w:p>
        </w:tc>
        <w:tc>
          <w:tcPr>
            <w:tcW w:w="852" w:type="dxa"/>
            <w:tcBorders>
              <w:top w:val="single" w:sz="4" w:space="0" w:color="000000"/>
              <w:bottom w:val="double" w:sz="4" w:space="0" w:color="000000"/>
            </w:tcBorders>
          </w:tcPr>
          <w:p w:rsidR="00554053" w:rsidRDefault="00B532F1">
            <w:pPr>
              <w:pStyle w:val="TableParagraph"/>
              <w:spacing w:line="227" w:lineRule="exact"/>
              <w:ind w:right="70"/>
              <w:jc w:val="right"/>
              <w:rPr>
                <w:rFonts w:ascii="Arial"/>
                <w:sz w:val="20"/>
              </w:rPr>
            </w:pPr>
            <w:r>
              <w:rPr>
                <w:rFonts w:ascii="Arial"/>
                <w:sz w:val="20"/>
              </w:rPr>
              <w:t>86,400</w:t>
            </w:r>
          </w:p>
        </w:tc>
        <w:tc>
          <w:tcPr>
            <w:tcW w:w="288" w:type="dxa"/>
          </w:tcPr>
          <w:p w:rsidR="00554053" w:rsidRDefault="00554053"/>
        </w:tc>
        <w:tc>
          <w:tcPr>
            <w:tcW w:w="480" w:type="dxa"/>
            <w:tcBorders>
              <w:top w:val="single" w:sz="4" w:space="0" w:color="000000"/>
              <w:bottom w:val="double" w:sz="4" w:space="0" w:color="000000"/>
            </w:tcBorders>
          </w:tcPr>
          <w:p w:rsidR="00554053" w:rsidRDefault="00B532F1">
            <w:pPr>
              <w:pStyle w:val="TableParagraph"/>
              <w:spacing w:line="227" w:lineRule="exact"/>
              <w:ind w:right="70"/>
              <w:jc w:val="right"/>
              <w:rPr>
                <w:rFonts w:ascii="Arial"/>
                <w:sz w:val="20"/>
              </w:rPr>
            </w:pPr>
            <w:r>
              <w:rPr>
                <w:rFonts w:ascii="Arial"/>
                <w:sz w:val="20"/>
              </w:rPr>
              <w:t>99</w:t>
            </w:r>
          </w:p>
        </w:tc>
      </w:tr>
    </w:tbl>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12"/>
        </w:rPr>
      </w:pPr>
    </w:p>
    <w:tbl>
      <w:tblPr>
        <w:tblStyle w:val="TableNormal"/>
        <w:tblW w:w="0" w:type="auto"/>
        <w:tblInd w:w="517" w:type="dxa"/>
        <w:tblBorders>
          <w:top w:val="nil"/>
          <w:left w:val="nil"/>
          <w:bottom w:val="nil"/>
          <w:right w:val="nil"/>
          <w:insideH w:val="nil"/>
          <w:insideV w:val="nil"/>
        </w:tblBorders>
        <w:tblLayout w:type="fixed"/>
        <w:tblLook w:val="01E0" w:firstRow="1" w:lastRow="1" w:firstColumn="1" w:lastColumn="1" w:noHBand="0" w:noVBand="0"/>
      </w:tblPr>
      <w:tblGrid>
        <w:gridCol w:w="6256"/>
        <w:gridCol w:w="4707"/>
      </w:tblGrid>
      <w:tr w:rsidR="00554053">
        <w:trPr>
          <w:trHeight w:hRule="exact" w:val="268"/>
        </w:trPr>
        <w:tc>
          <w:tcPr>
            <w:tcW w:w="6256" w:type="dxa"/>
          </w:tcPr>
          <w:p w:rsidR="00554053" w:rsidRDefault="00B532F1">
            <w:pPr>
              <w:pStyle w:val="TableParagraph"/>
              <w:spacing w:line="268" w:lineRule="exact"/>
              <w:ind w:left="200"/>
              <w:rPr>
                <w:rFonts w:ascii="Arial" w:hAnsi="Arial"/>
                <w:sz w:val="24"/>
              </w:rPr>
            </w:pPr>
            <w:r>
              <w:rPr>
                <w:rFonts w:ascii="Arial" w:hAnsi="Arial"/>
                <w:sz w:val="24"/>
                <w:u w:val="single"/>
              </w:rPr>
              <w:t>INVERSIÓN PÚBLICA</w:t>
            </w:r>
          </w:p>
        </w:tc>
        <w:tc>
          <w:tcPr>
            <w:tcW w:w="4707" w:type="dxa"/>
          </w:tcPr>
          <w:p w:rsidR="00554053" w:rsidRDefault="00B532F1">
            <w:pPr>
              <w:pStyle w:val="TableParagraph"/>
              <w:spacing w:line="268" w:lineRule="exact"/>
              <w:ind w:right="198"/>
              <w:jc w:val="right"/>
              <w:rPr>
                <w:rFonts w:ascii="Arial"/>
                <w:sz w:val="24"/>
              </w:rPr>
            </w:pPr>
            <w:r>
              <w:rPr>
                <w:rFonts w:ascii="Arial"/>
                <w:sz w:val="24"/>
              </w:rPr>
              <w:t>$79,995</w:t>
            </w:r>
          </w:p>
        </w:tc>
      </w:tr>
    </w:tbl>
    <w:p w:rsidR="00554053" w:rsidRDefault="00554053">
      <w:pPr>
        <w:pStyle w:val="Textoindependiente"/>
        <w:rPr>
          <w:sz w:val="20"/>
        </w:rPr>
      </w:pPr>
    </w:p>
    <w:p w:rsidR="00554053" w:rsidRDefault="00554053">
      <w:pPr>
        <w:pStyle w:val="Textoindependiente"/>
        <w:spacing w:before="11"/>
        <w:rPr>
          <w:sz w:val="19"/>
        </w:rPr>
      </w:pPr>
    </w:p>
    <w:p w:rsidR="00554053" w:rsidRDefault="00B532F1">
      <w:pPr>
        <w:pStyle w:val="Textoindependiente"/>
        <w:spacing w:before="92"/>
        <w:ind w:left="732" w:right="325"/>
      </w:pPr>
      <w:r>
        <w:t>Este grupo de egresos representa el 5% de los egresos totales y corresponde a las obras terminadas en el ejercicio 2017 que no son capitalizables y se integran de la manera siguiente:</w:t>
      </w:r>
    </w:p>
    <w:p w:rsidR="00554053" w:rsidRDefault="00554053">
      <w:pPr>
        <w:sectPr w:rsidR="00554053">
          <w:headerReference w:type="default" r:id="rId54"/>
          <w:pgSz w:w="12240" w:h="15840"/>
          <w:pgMar w:top="720" w:right="520" w:bottom="1240" w:left="120" w:header="349" w:footer="1049" w:gutter="0"/>
          <w:cols w:space="720"/>
        </w:sect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spacing w:before="10"/>
        <w:rPr>
          <w:rFonts w:ascii="Times New Roman"/>
          <w:sz w:val="15"/>
        </w:rPr>
      </w:pPr>
    </w:p>
    <w:tbl>
      <w:tblPr>
        <w:tblStyle w:val="TableNormal"/>
        <w:tblW w:w="0" w:type="auto"/>
        <w:tblInd w:w="1311" w:type="dxa"/>
        <w:tblBorders>
          <w:top w:val="nil"/>
          <w:left w:val="nil"/>
          <w:bottom w:val="nil"/>
          <w:right w:val="nil"/>
          <w:insideH w:val="nil"/>
          <w:insideV w:val="nil"/>
        </w:tblBorders>
        <w:tblLayout w:type="fixed"/>
        <w:tblLook w:val="01E0" w:firstRow="1" w:lastRow="1" w:firstColumn="1" w:lastColumn="1" w:noHBand="0" w:noVBand="0"/>
      </w:tblPr>
      <w:tblGrid>
        <w:gridCol w:w="2673"/>
        <w:gridCol w:w="4556"/>
        <w:gridCol w:w="1163"/>
        <w:gridCol w:w="737"/>
      </w:tblGrid>
      <w:tr w:rsidR="00554053">
        <w:trPr>
          <w:trHeight w:hRule="exact" w:val="342"/>
        </w:trPr>
        <w:tc>
          <w:tcPr>
            <w:tcW w:w="2673" w:type="dxa"/>
          </w:tcPr>
          <w:p w:rsidR="00554053" w:rsidRDefault="00B532F1">
            <w:pPr>
              <w:pStyle w:val="TableParagraph"/>
              <w:spacing w:line="223" w:lineRule="exact"/>
              <w:ind w:left="917"/>
              <w:rPr>
                <w:rFonts w:ascii="Arial"/>
                <w:sz w:val="20"/>
              </w:rPr>
            </w:pPr>
            <w:r>
              <w:rPr>
                <w:rFonts w:ascii="Arial"/>
                <w:sz w:val="20"/>
                <w:u w:val="single"/>
              </w:rPr>
              <w:t>Contratista</w:t>
            </w:r>
          </w:p>
        </w:tc>
        <w:tc>
          <w:tcPr>
            <w:tcW w:w="4556" w:type="dxa"/>
          </w:tcPr>
          <w:p w:rsidR="00554053" w:rsidRDefault="00B532F1">
            <w:pPr>
              <w:pStyle w:val="TableParagraph"/>
              <w:spacing w:line="223" w:lineRule="exact"/>
              <w:ind w:left="1185"/>
              <w:rPr>
                <w:rFonts w:ascii="Arial"/>
                <w:sz w:val="20"/>
              </w:rPr>
            </w:pPr>
            <w:r>
              <w:rPr>
                <w:rFonts w:ascii="Arial"/>
                <w:sz w:val="20"/>
                <w:u w:val="single"/>
              </w:rPr>
              <w:t>Concepto</w:t>
            </w:r>
          </w:p>
        </w:tc>
        <w:tc>
          <w:tcPr>
            <w:tcW w:w="1163" w:type="dxa"/>
          </w:tcPr>
          <w:p w:rsidR="00554053" w:rsidRDefault="00B532F1">
            <w:pPr>
              <w:pStyle w:val="TableParagraph"/>
              <w:spacing w:before="4"/>
              <w:ind w:right="315"/>
              <w:jc w:val="right"/>
              <w:rPr>
                <w:rFonts w:ascii="Arial"/>
                <w:sz w:val="18"/>
              </w:rPr>
            </w:pPr>
            <w:r>
              <w:rPr>
                <w:rFonts w:ascii="Arial"/>
                <w:sz w:val="18"/>
                <w:u w:val="single"/>
              </w:rPr>
              <w:t xml:space="preserve"> </w:t>
            </w:r>
            <w:r>
              <w:rPr>
                <w:rFonts w:ascii="Arial"/>
                <w:sz w:val="18"/>
                <w:u w:val="single"/>
              </w:rPr>
              <w:t>Importe</w:t>
            </w:r>
          </w:p>
        </w:tc>
        <w:tc>
          <w:tcPr>
            <w:tcW w:w="737" w:type="dxa"/>
          </w:tcPr>
          <w:p w:rsidR="00554053" w:rsidRDefault="00B532F1">
            <w:pPr>
              <w:pStyle w:val="TableParagraph"/>
              <w:spacing w:before="4"/>
              <w:ind w:right="227"/>
              <w:jc w:val="right"/>
              <w:rPr>
                <w:rFonts w:ascii="Arial"/>
                <w:sz w:val="18"/>
              </w:rPr>
            </w:pPr>
            <w:r>
              <w:rPr>
                <w:rFonts w:ascii="Arial"/>
                <w:w w:val="99"/>
                <w:sz w:val="18"/>
                <w:u w:val="single"/>
              </w:rPr>
              <w:t>%</w:t>
            </w:r>
          </w:p>
        </w:tc>
      </w:tr>
      <w:tr w:rsidR="00554053">
        <w:trPr>
          <w:trHeight w:hRule="exact" w:val="576"/>
        </w:trPr>
        <w:tc>
          <w:tcPr>
            <w:tcW w:w="2673" w:type="dxa"/>
            <w:vMerge w:val="restart"/>
          </w:tcPr>
          <w:p w:rsidR="00554053" w:rsidRDefault="00B532F1">
            <w:pPr>
              <w:pStyle w:val="TableParagraph"/>
              <w:spacing w:before="112"/>
              <w:ind w:left="200" w:right="67"/>
              <w:jc w:val="both"/>
              <w:rPr>
                <w:rFonts w:ascii="Arial"/>
                <w:sz w:val="20"/>
              </w:rPr>
            </w:pPr>
            <w:r>
              <w:rPr>
                <w:rFonts w:ascii="Arial"/>
                <w:sz w:val="20"/>
              </w:rPr>
              <w:t>Desarrollo Urbano y Excavaciones, S.A. de  C.V.</w:t>
            </w:r>
          </w:p>
        </w:tc>
        <w:tc>
          <w:tcPr>
            <w:tcW w:w="4556" w:type="dxa"/>
          </w:tcPr>
          <w:p w:rsidR="00554053" w:rsidRDefault="00B532F1">
            <w:pPr>
              <w:pStyle w:val="TableParagraph"/>
              <w:tabs>
                <w:tab w:val="left" w:pos="1451"/>
                <w:tab w:val="left" w:pos="1890"/>
                <w:tab w:val="left" w:pos="2607"/>
                <w:tab w:val="left" w:pos="3791"/>
              </w:tabs>
              <w:spacing w:before="112"/>
              <w:ind w:left="69" w:right="543"/>
              <w:rPr>
                <w:rFonts w:ascii="Arial" w:hAnsi="Arial"/>
                <w:sz w:val="20"/>
              </w:rPr>
            </w:pPr>
            <w:r>
              <w:rPr>
                <w:rFonts w:ascii="Arial" w:hAnsi="Arial"/>
                <w:sz w:val="20"/>
              </w:rPr>
              <w:t>Construcción</w:t>
            </w:r>
            <w:r>
              <w:rPr>
                <w:rFonts w:ascii="Arial" w:hAnsi="Arial"/>
                <w:sz w:val="20"/>
              </w:rPr>
              <w:tab/>
              <w:t>de</w:t>
            </w:r>
            <w:r>
              <w:rPr>
                <w:rFonts w:ascii="Arial" w:hAnsi="Arial"/>
                <w:sz w:val="20"/>
              </w:rPr>
              <w:tab/>
              <w:t>presa</w:t>
            </w:r>
            <w:r>
              <w:rPr>
                <w:rFonts w:ascii="Arial" w:hAnsi="Arial"/>
                <w:sz w:val="20"/>
              </w:rPr>
              <w:tab/>
              <w:t>retenedora</w:t>
            </w:r>
            <w:r>
              <w:rPr>
                <w:rFonts w:ascii="Arial" w:hAnsi="Arial"/>
                <w:sz w:val="20"/>
              </w:rPr>
              <w:tab/>
            </w:r>
            <w:r>
              <w:rPr>
                <w:rFonts w:ascii="Arial" w:hAnsi="Arial"/>
                <w:spacing w:val="-1"/>
                <w:sz w:val="20"/>
              </w:rPr>
              <w:t>de</w:t>
            </w:r>
            <w:r>
              <w:rPr>
                <w:rFonts w:ascii="Arial" w:hAnsi="Arial"/>
                <w:spacing w:val="-1"/>
                <w:w w:val="99"/>
                <w:sz w:val="20"/>
              </w:rPr>
              <w:t xml:space="preserve"> </w:t>
            </w:r>
            <w:r>
              <w:rPr>
                <w:rFonts w:ascii="Arial" w:hAnsi="Arial"/>
                <w:sz w:val="20"/>
              </w:rPr>
              <w:t>azolves en la colonia Bosques del</w:t>
            </w:r>
            <w:r>
              <w:rPr>
                <w:rFonts w:ascii="Arial" w:hAnsi="Arial"/>
                <w:spacing w:val="-18"/>
                <w:sz w:val="20"/>
              </w:rPr>
              <w:t xml:space="preserve"> </w:t>
            </w:r>
            <w:r>
              <w:rPr>
                <w:rFonts w:ascii="Arial" w:hAnsi="Arial"/>
                <w:sz w:val="20"/>
              </w:rPr>
              <w:t>Valle</w:t>
            </w:r>
          </w:p>
        </w:tc>
        <w:tc>
          <w:tcPr>
            <w:tcW w:w="1163" w:type="dxa"/>
          </w:tcPr>
          <w:p w:rsidR="00554053" w:rsidRDefault="00554053"/>
        </w:tc>
        <w:tc>
          <w:tcPr>
            <w:tcW w:w="737" w:type="dxa"/>
          </w:tcPr>
          <w:p w:rsidR="00554053" w:rsidRDefault="00554053"/>
        </w:tc>
      </w:tr>
      <w:tr w:rsidR="00554053">
        <w:trPr>
          <w:trHeight w:hRule="exact" w:val="230"/>
        </w:trPr>
        <w:tc>
          <w:tcPr>
            <w:tcW w:w="2673" w:type="dxa"/>
            <w:vMerge/>
          </w:tcPr>
          <w:p w:rsidR="00554053" w:rsidRDefault="00554053"/>
        </w:tc>
        <w:tc>
          <w:tcPr>
            <w:tcW w:w="4556" w:type="dxa"/>
          </w:tcPr>
          <w:p w:rsidR="00554053" w:rsidRDefault="00B532F1">
            <w:pPr>
              <w:pStyle w:val="TableParagraph"/>
              <w:spacing w:line="227" w:lineRule="exact"/>
              <w:ind w:right="231"/>
              <w:jc w:val="right"/>
              <w:rPr>
                <w:rFonts w:ascii="Arial"/>
                <w:sz w:val="20"/>
              </w:rPr>
            </w:pPr>
            <w:r>
              <w:rPr>
                <w:rFonts w:ascii="Arial"/>
                <w:w w:val="99"/>
                <w:sz w:val="20"/>
              </w:rPr>
              <w:t>$</w:t>
            </w:r>
          </w:p>
        </w:tc>
        <w:tc>
          <w:tcPr>
            <w:tcW w:w="1163" w:type="dxa"/>
          </w:tcPr>
          <w:p w:rsidR="00554053" w:rsidRDefault="00B532F1">
            <w:pPr>
              <w:pStyle w:val="TableParagraph"/>
              <w:spacing w:line="227" w:lineRule="exact"/>
              <w:ind w:right="315"/>
              <w:jc w:val="right"/>
              <w:rPr>
                <w:rFonts w:ascii="Arial"/>
                <w:sz w:val="20"/>
              </w:rPr>
            </w:pPr>
            <w:r>
              <w:rPr>
                <w:rFonts w:ascii="Arial"/>
                <w:sz w:val="20"/>
              </w:rPr>
              <w:t>18,565</w:t>
            </w:r>
          </w:p>
        </w:tc>
        <w:tc>
          <w:tcPr>
            <w:tcW w:w="737" w:type="dxa"/>
          </w:tcPr>
          <w:p w:rsidR="00554053" w:rsidRDefault="00B532F1">
            <w:pPr>
              <w:pStyle w:val="TableParagraph"/>
              <w:spacing w:line="227" w:lineRule="exact"/>
              <w:ind w:right="198"/>
              <w:jc w:val="right"/>
              <w:rPr>
                <w:rFonts w:ascii="Arial"/>
                <w:sz w:val="20"/>
              </w:rPr>
            </w:pPr>
            <w:r>
              <w:rPr>
                <w:rFonts w:ascii="Arial"/>
                <w:sz w:val="20"/>
              </w:rPr>
              <w:t>23</w:t>
            </w:r>
          </w:p>
        </w:tc>
      </w:tr>
      <w:tr w:rsidR="00554053">
        <w:trPr>
          <w:trHeight w:hRule="exact" w:val="458"/>
        </w:trPr>
        <w:tc>
          <w:tcPr>
            <w:tcW w:w="2673" w:type="dxa"/>
          </w:tcPr>
          <w:p w:rsidR="00554053" w:rsidRDefault="00B532F1">
            <w:pPr>
              <w:pStyle w:val="TableParagraph"/>
              <w:tabs>
                <w:tab w:val="left" w:pos="1169"/>
              </w:tabs>
              <w:spacing w:line="226" w:lineRule="exact"/>
              <w:ind w:left="200"/>
              <w:rPr>
                <w:rFonts w:ascii="Arial"/>
                <w:sz w:val="20"/>
              </w:rPr>
            </w:pPr>
            <w:r>
              <w:rPr>
                <w:rFonts w:ascii="Arial"/>
                <w:sz w:val="20"/>
              </w:rPr>
              <w:t>Gercer</w:t>
            </w:r>
            <w:r>
              <w:rPr>
                <w:rFonts w:ascii="Arial"/>
                <w:sz w:val="20"/>
              </w:rPr>
              <w:tab/>
              <w:t>Construcciones,</w:t>
            </w:r>
          </w:p>
          <w:p w:rsidR="00554053" w:rsidRDefault="00B532F1">
            <w:pPr>
              <w:pStyle w:val="TableParagraph"/>
              <w:spacing w:line="229" w:lineRule="exact"/>
              <w:ind w:left="200"/>
              <w:rPr>
                <w:rFonts w:ascii="Arial"/>
                <w:sz w:val="20"/>
              </w:rPr>
            </w:pPr>
            <w:r>
              <w:rPr>
                <w:rFonts w:ascii="Arial"/>
                <w:sz w:val="20"/>
              </w:rPr>
              <w:t>S.A. de C.V.</w:t>
            </w:r>
          </w:p>
        </w:tc>
        <w:tc>
          <w:tcPr>
            <w:tcW w:w="4556" w:type="dxa"/>
            <w:vMerge w:val="restart"/>
          </w:tcPr>
          <w:p w:rsidR="00554053" w:rsidRDefault="00B532F1">
            <w:pPr>
              <w:pStyle w:val="TableParagraph"/>
              <w:ind w:left="69" w:right="539"/>
              <w:jc w:val="both"/>
              <w:rPr>
                <w:rFonts w:ascii="Arial" w:hAnsi="Arial"/>
                <w:sz w:val="20"/>
              </w:rPr>
            </w:pPr>
            <w:r>
              <w:rPr>
                <w:rFonts w:ascii="Arial" w:hAnsi="Arial"/>
                <w:sz w:val="20"/>
              </w:rPr>
              <w:t>Circuito Plan de Ayala hasta el límite del municipio calle Palma, colonia Plan de  Ayala</w:t>
            </w:r>
          </w:p>
        </w:tc>
        <w:tc>
          <w:tcPr>
            <w:tcW w:w="1163" w:type="dxa"/>
          </w:tcPr>
          <w:p w:rsidR="00554053" w:rsidRDefault="00554053"/>
        </w:tc>
        <w:tc>
          <w:tcPr>
            <w:tcW w:w="737" w:type="dxa"/>
          </w:tcPr>
          <w:p w:rsidR="00554053" w:rsidRDefault="00554053"/>
        </w:tc>
      </w:tr>
      <w:tr w:rsidR="00554053">
        <w:trPr>
          <w:trHeight w:hRule="exact" w:val="230"/>
        </w:trPr>
        <w:tc>
          <w:tcPr>
            <w:tcW w:w="2673" w:type="dxa"/>
          </w:tcPr>
          <w:p w:rsidR="00554053" w:rsidRDefault="00554053"/>
        </w:tc>
        <w:tc>
          <w:tcPr>
            <w:tcW w:w="4556" w:type="dxa"/>
            <w:vMerge/>
          </w:tcPr>
          <w:p w:rsidR="00554053" w:rsidRDefault="00554053"/>
        </w:tc>
        <w:tc>
          <w:tcPr>
            <w:tcW w:w="1163" w:type="dxa"/>
          </w:tcPr>
          <w:p w:rsidR="00554053" w:rsidRDefault="00B532F1">
            <w:pPr>
              <w:pStyle w:val="TableParagraph"/>
              <w:spacing w:line="227" w:lineRule="exact"/>
              <w:ind w:right="314"/>
              <w:jc w:val="right"/>
              <w:rPr>
                <w:rFonts w:ascii="Arial"/>
                <w:sz w:val="20"/>
              </w:rPr>
            </w:pPr>
            <w:r>
              <w:rPr>
                <w:rFonts w:ascii="Arial"/>
                <w:sz w:val="20"/>
              </w:rPr>
              <w:t>8,770</w:t>
            </w:r>
          </w:p>
        </w:tc>
        <w:tc>
          <w:tcPr>
            <w:tcW w:w="737" w:type="dxa"/>
          </w:tcPr>
          <w:p w:rsidR="00554053" w:rsidRDefault="00B532F1">
            <w:pPr>
              <w:pStyle w:val="TableParagraph"/>
              <w:spacing w:line="227" w:lineRule="exact"/>
              <w:ind w:right="198"/>
              <w:jc w:val="right"/>
              <w:rPr>
                <w:rFonts w:ascii="Arial"/>
                <w:sz w:val="20"/>
              </w:rPr>
            </w:pPr>
            <w:r>
              <w:rPr>
                <w:rFonts w:ascii="Arial"/>
                <w:sz w:val="20"/>
              </w:rPr>
              <w:t>11</w:t>
            </w:r>
          </w:p>
        </w:tc>
      </w:tr>
      <w:tr w:rsidR="00554053">
        <w:trPr>
          <w:trHeight w:hRule="exact" w:val="691"/>
        </w:trPr>
        <w:tc>
          <w:tcPr>
            <w:tcW w:w="2673" w:type="dxa"/>
          </w:tcPr>
          <w:p w:rsidR="00554053" w:rsidRDefault="00B532F1">
            <w:pPr>
              <w:pStyle w:val="TableParagraph"/>
              <w:tabs>
                <w:tab w:val="left" w:pos="2503"/>
              </w:tabs>
              <w:spacing w:line="227" w:lineRule="exact"/>
              <w:ind w:left="200"/>
              <w:rPr>
                <w:rFonts w:ascii="Arial"/>
                <w:sz w:val="20"/>
              </w:rPr>
            </w:pPr>
            <w:r>
              <w:rPr>
                <w:rFonts w:ascii="Arial"/>
                <w:sz w:val="20"/>
              </w:rPr>
              <w:t>Construcciones</w:t>
            </w:r>
            <w:r>
              <w:rPr>
                <w:rFonts w:ascii="Arial"/>
                <w:sz w:val="20"/>
              </w:rPr>
              <w:tab/>
              <w:t>y</w:t>
            </w:r>
          </w:p>
          <w:p w:rsidR="00554053" w:rsidRDefault="00B532F1">
            <w:pPr>
              <w:pStyle w:val="TableParagraph"/>
              <w:tabs>
                <w:tab w:val="left" w:pos="2333"/>
              </w:tabs>
              <w:ind w:left="200" w:right="69"/>
              <w:rPr>
                <w:rFonts w:ascii="Arial"/>
                <w:sz w:val="20"/>
              </w:rPr>
            </w:pPr>
            <w:r>
              <w:rPr>
                <w:rFonts w:ascii="Arial"/>
                <w:sz w:val="20"/>
              </w:rPr>
              <w:t>Urbanizaciones</w:t>
            </w:r>
            <w:r>
              <w:rPr>
                <w:rFonts w:ascii="Arial"/>
                <w:sz w:val="20"/>
              </w:rPr>
              <w:tab/>
              <w:t>del Poniente, S.A. de</w:t>
            </w:r>
            <w:r>
              <w:rPr>
                <w:rFonts w:ascii="Arial"/>
                <w:spacing w:val="-9"/>
                <w:sz w:val="20"/>
              </w:rPr>
              <w:t xml:space="preserve"> </w:t>
            </w:r>
            <w:r>
              <w:rPr>
                <w:rFonts w:ascii="Arial"/>
                <w:sz w:val="20"/>
              </w:rPr>
              <w:t>C.V.</w:t>
            </w:r>
          </w:p>
        </w:tc>
        <w:tc>
          <w:tcPr>
            <w:tcW w:w="4556" w:type="dxa"/>
          </w:tcPr>
          <w:p w:rsidR="00554053" w:rsidRDefault="00B532F1">
            <w:pPr>
              <w:pStyle w:val="TableParagraph"/>
              <w:ind w:left="69" w:right="537"/>
              <w:jc w:val="both"/>
              <w:rPr>
                <w:rFonts w:ascii="Arial" w:hAnsi="Arial"/>
                <w:sz w:val="20"/>
              </w:rPr>
            </w:pPr>
            <w:r>
              <w:rPr>
                <w:rFonts w:ascii="Arial" w:hAnsi="Arial"/>
                <w:sz w:val="20"/>
              </w:rPr>
              <w:t>Banqueta Los Pinos, Avenida Morones Prieto entre Benito Juárez y  Fernando Reyes Dávila</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4"/>
              <w:jc w:val="right"/>
              <w:rPr>
                <w:rFonts w:ascii="Arial"/>
                <w:sz w:val="20"/>
              </w:rPr>
            </w:pPr>
            <w:r>
              <w:rPr>
                <w:rFonts w:ascii="Arial"/>
                <w:sz w:val="20"/>
              </w:rPr>
              <w:t>8,626</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198"/>
              <w:jc w:val="right"/>
              <w:rPr>
                <w:rFonts w:ascii="Arial"/>
                <w:sz w:val="20"/>
              </w:rPr>
            </w:pPr>
            <w:r>
              <w:rPr>
                <w:rFonts w:ascii="Arial"/>
                <w:sz w:val="20"/>
              </w:rPr>
              <w:t>11</w:t>
            </w:r>
          </w:p>
        </w:tc>
      </w:tr>
      <w:tr w:rsidR="00554053">
        <w:trPr>
          <w:trHeight w:hRule="exact" w:val="689"/>
        </w:trPr>
        <w:tc>
          <w:tcPr>
            <w:tcW w:w="2673" w:type="dxa"/>
          </w:tcPr>
          <w:p w:rsidR="00554053" w:rsidRDefault="00B532F1">
            <w:pPr>
              <w:pStyle w:val="TableParagraph"/>
              <w:ind w:left="200" w:right="70"/>
              <w:jc w:val="both"/>
              <w:rPr>
                <w:rFonts w:ascii="Arial"/>
                <w:sz w:val="20"/>
              </w:rPr>
            </w:pPr>
            <w:r>
              <w:rPr>
                <w:rFonts w:ascii="Arial"/>
                <w:sz w:val="20"/>
              </w:rPr>
              <w:t>Bufette de Obras Servicios y Suministros, S.A. de  C.V.</w:t>
            </w:r>
          </w:p>
        </w:tc>
        <w:tc>
          <w:tcPr>
            <w:tcW w:w="4556" w:type="dxa"/>
          </w:tcPr>
          <w:p w:rsidR="00554053" w:rsidRDefault="00B532F1">
            <w:pPr>
              <w:pStyle w:val="TableParagraph"/>
              <w:ind w:left="69" w:right="540"/>
              <w:jc w:val="both"/>
              <w:rPr>
                <w:rFonts w:ascii="Arial" w:hAnsi="Arial"/>
                <w:sz w:val="20"/>
              </w:rPr>
            </w:pPr>
            <w:r>
              <w:rPr>
                <w:rFonts w:ascii="Arial" w:hAnsi="Arial"/>
                <w:sz w:val="20"/>
              </w:rPr>
              <w:t>Mirador plaza Fátima, Avenida Vasconcelos y calle Rio Éufrates, colonia del Valle Sector Fátima</w:t>
            </w:r>
          </w:p>
        </w:tc>
        <w:tc>
          <w:tcPr>
            <w:tcW w:w="1163" w:type="dxa"/>
          </w:tcPr>
          <w:p w:rsidR="00554053" w:rsidRDefault="00554053">
            <w:pPr>
              <w:pStyle w:val="TableParagraph"/>
              <w:spacing w:before="6"/>
              <w:rPr>
                <w:rFonts w:ascii="Times New Roman"/>
                <w:sz w:val="29"/>
              </w:rPr>
            </w:pPr>
          </w:p>
          <w:p w:rsidR="00554053" w:rsidRDefault="00B532F1">
            <w:pPr>
              <w:pStyle w:val="TableParagraph"/>
              <w:ind w:right="314"/>
              <w:jc w:val="right"/>
              <w:rPr>
                <w:rFonts w:ascii="Arial"/>
                <w:sz w:val="20"/>
              </w:rPr>
            </w:pPr>
            <w:r>
              <w:rPr>
                <w:rFonts w:ascii="Arial"/>
                <w:sz w:val="20"/>
              </w:rPr>
              <w:t>6,082</w:t>
            </w:r>
          </w:p>
        </w:tc>
        <w:tc>
          <w:tcPr>
            <w:tcW w:w="737" w:type="dxa"/>
          </w:tcPr>
          <w:p w:rsidR="00554053" w:rsidRDefault="00554053">
            <w:pPr>
              <w:pStyle w:val="TableParagraph"/>
              <w:spacing w:before="6"/>
              <w:rPr>
                <w:rFonts w:ascii="Times New Roman"/>
                <w:sz w:val="29"/>
              </w:rPr>
            </w:pPr>
          </w:p>
          <w:p w:rsidR="00554053" w:rsidRDefault="00B532F1">
            <w:pPr>
              <w:pStyle w:val="TableParagraph"/>
              <w:ind w:right="250"/>
              <w:jc w:val="right"/>
              <w:rPr>
                <w:rFonts w:ascii="Arial"/>
                <w:sz w:val="20"/>
              </w:rPr>
            </w:pPr>
            <w:r>
              <w:rPr>
                <w:rFonts w:ascii="Arial"/>
                <w:w w:val="99"/>
                <w:sz w:val="20"/>
              </w:rPr>
              <w:t>8</w:t>
            </w:r>
          </w:p>
        </w:tc>
      </w:tr>
      <w:tr w:rsidR="00554053">
        <w:trPr>
          <w:trHeight w:hRule="exact" w:val="691"/>
        </w:trPr>
        <w:tc>
          <w:tcPr>
            <w:tcW w:w="2673" w:type="dxa"/>
          </w:tcPr>
          <w:p w:rsidR="00554053" w:rsidRDefault="00B532F1">
            <w:pPr>
              <w:pStyle w:val="TableParagraph"/>
              <w:ind w:left="200" w:right="67"/>
              <w:jc w:val="both"/>
              <w:rPr>
                <w:rFonts w:ascii="Arial"/>
                <w:sz w:val="20"/>
              </w:rPr>
            </w:pPr>
            <w:r>
              <w:rPr>
                <w:rFonts w:ascii="Arial"/>
                <w:sz w:val="20"/>
              </w:rPr>
              <w:t>Guarda Construcciones y Urbanizaciones, S.A. de C.V.</w:t>
            </w:r>
          </w:p>
        </w:tc>
        <w:tc>
          <w:tcPr>
            <w:tcW w:w="4556" w:type="dxa"/>
          </w:tcPr>
          <w:p w:rsidR="00554053" w:rsidRDefault="00B532F1">
            <w:pPr>
              <w:pStyle w:val="TableParagraph"/>
              <w:tabs>
                <w:tab w:val="left" w:pos="1597"/>
                <w:tab w:val="left" w:pos="2094"/>
                <w:tab w:val="left" w:pos="3294"/>
              </w:tabs>
              <w:ind w:left="69" w:right="538"/>
              <w:rPr>
                <w:rFonts w:ascii="Arial" w:hAnsi="Arial"/>
                <w:sz w:val="20"/>
              </w:rPr>
            </w:pPr>
            <w:r>
              <w:rPr>
                <w:rFonts w:ascii="Arial" w:hAnsi="Arial"/>
                <w:sz w:val="20"/>
              </w:rPr>
              <w:t>Rehabilitación</w:t>
            </w:r>
            <w:r>
              <w:rPr>
                <w:rFonts w:ascii="Arial" w:hAnsi="Arial"/>
                <w:sz w:val="20"/>
              </w:rPr>
              <w:tab/>
              <w:t>de</w:t>
            </w:r>
            <w:r>
              <w:rPr>
                <w:rFonts w:ascii="Arial" w:hAnsi="Arial"/>
                <w:sz w:val="20"/>
              </w:rPr>
              <w:tab/>
              <w:t>pavimento</w:t>
            </w:r>
            <w:r>
              <w:rPr>
                <w:rFonts w:ascii="Arial" w:hAnsi="Arial"/>
                <w:sz w:val="20"/>
              </w:rPr>
              <w:tab/>
            </w:r>
            <w:r>
              <w:rPr>
                <w:rFonts w:ascii="Arial" w:hAnsi="Arial"/>
                <w:w w:val="95"/>
                <w:sz w:val="20"/>
              </w:rPr>
              <w:t xml:space="preserve">Avenida </w:t>
            </w:r>
            <w:r>
              <w:rPr>
                <w:rFonts w:ascii="Arial" w:hAnsi="Arial"/>
                <w:sz w:val="20"/>
              </w:rPr>
              <w:t xml:space="preserve">Emiliano Zapata de Clouthier a calle  </w:t>
            </w:r>
            <w:r>
              <w:rPr>
                <w:rFonts w:ascii="Arial" w:hAnsi="Arial"/>
                <w:spacing w:val="7"/>
                <w:sz w:val="20"/>
              </w:rPr>
              <w:t xml:space="preserve"> </w:t>
            </w:r>
            <w:r>
              <w:rPr>
                <w:rFonts w:ascii="Arial" w:hAnsi="Arial"/>
                <w:sz w:val="20"/>
              </w:rPr>
              <w:t>Arturo</w:t>
            </w:r>
          </w:p>
          <w:p w:rsidR="00554053" w:rsidRDefault="00B532F1">
            <w:pPr>
              <w:pStyle w:val="TableParagraph"/>
              <w:spacing w:before="3"/>
              <w:ind w:left="69"/>
              <w:rPr>
                <w:rFonts w:ascii="Arial"/>
                <w:sz w:val="20"/>
              </w:rPr>
            </w:pPr>
            <w:r>
              <w:rPr>
                <w:rFonts w:ascii="Arial"/>
                <w:sz w:val="20"/>
              </w:rPr>
              <w:t>B. de la Garza en la colonia El Obispo</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4"/>
              <w:jc w:val="right"/>
              <w:rPr>
                <w:rFonts w:ascii="Arial"/>
                <w:sz w:val="20"/>
              </w:rPr>
            </w:pPr>
            <w:r>
              <w:rPr>
                <w:rFonts w:ascii="Arial"/>
                <w:sz w:val="20"/>
              </w:rPr>
              <w:t>5,226</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250"/>
              <w:jc w:val="right"/>
              <w:rPr>
                <w:rFonts w:ascii="Arial"/>
                <w:sz w:val="20"/>
              </w:rPr>
            </w:pPr>
            <w:r>
              <w:rPr>
                <w:rFonts w:ascii="Arial"/>
                <w:w w:val="99"/>
                <w:sz w:val="20"/>
              </w:rPr>
              <w:t>7</w:t>
            </w:r>
          </w:p>
        </w:tc>
      </w:tr>
      <w:tr w:rsidR="00554053">
        <w:trPr>
          <w:trHeight w:hRule="exact" w:val="919"/>
        </w:trPr>
        <w:tc>
          <w:tcPr>
            <w:tcW w:w="2673" w:type="dxa"/>
          </w:tcPr>
          <w:p w:rsidR="00554053" w:rsidRDefault="00B532F1">
            <w:pPr>
              <w:pStyle w:val="TableParagraph"/>
              <w:ind w:left="200" w:right="71"/>
              <w:jc w:val="both"/>
              <w:rPr>
                <w:rFonts w:ascii="Arial"/>
                <w:sz w:val="20"/>
              </w:rPr>
            </w:pPr>
            <w:r>
              <w:rPr>
                <w:rFonts w:ascii="Arial"/>
                <w:sz w:val="20"/>
              </w:rPr>
              <w:t>Operadora de Contratos Internacionales Rr, S.A. de C.V.</w:t>
            </w:r>
          </w:p>
        </w:tc>
        <w:tc>
          <w:tcPr>
            <w:tcW w:w="4556" w:type="dxa"/>
          </w:tcPr>
          <w:p w:rsidR="00554053" w:rsidRDefault="00B532F1">
            <w:pPr>
              <w:pStyle w:val="TableParagraph"/>
              <w:ind w:left="69" w:right="539"/>
              <w:jc w:val="both"/>
              <w:rPr>
                <w:rFonts w:ascii="Arial" w:hAnsi="Arial"/>
                <w:sz w:val="20"/>
              </w:rPr>
            </w:pPr>
            <w:r>
              <w:rPr>
                <w:rFonts w:ascii="Arial" w:hAnsi="Arial"/>
                <w:sz w:val="20"/>
              </w:rPr>
              <w:t>Construcción de rutas ecológicas de conexión urbana, Avenida Humberto Lobo de calle Manuel Santos a Calzada del Valle, colonia del Valle</w:t>
            </w:r>
          </w:p>
        </w:tc>
        <w:tc>
          <w:tcPr>
            <w:tcW w:w="1163" w:type="dxa"/>
          </w:tcPr>
          <w:p w:rsidR="00554053" w:rsidRDefault="00554053">
            <w:pPr>
              <w:pStyle w:val="TableParagraph"/>
              <w:rPr>
                <w:rFonts w:ascii="Times New Roman"/>
              </w:rPr>
            </w:pPr>
          </w:p>
          <w:p w:rsidR="00554053" w:rsidRDefault="00554053">
            <w:pPr>
              <w:pStyle w:val="TableParagraph"/>
              <w:spacing w:before="6"/>
              <w:rPr>
                <w:rFonts w:ascii="Times New Roman"/>
                <w:sz w:val="17"/>
              </w:rPr>
            </w:pPr>
          </w:p>
          <w:p w:rsidR="00554053" w:rsidRDefault="00B532F1">
            <w:pPr>
              <w:pStyle w:val="TableParagraph"/>
              <w:ind w:right="314"/>
              <w:jc w:val="right"/>
              <w:rPr>
                <w:rFonts w:ascii="Arial"/>
                <w:sz w:val="20"/>
              </w:rPr>
            </w:pPr>
            <w:r>
              <w:rPr>
                <w:rFonts w:ascii="Arial"/>
                <w:sz w:val="20"/>
              </w:rPr>
              <w:t>4,995</w:t>
            </w:r>
          </w:p>
        </w:tc>
        <w:tc>
          <w:tcPr>
            <w:tcW w:w="737" w:type="dxa"/>
          </w:tcPr>
          <w:p w:rsidR="00554053" w:rsidRDefault="00554053">
            <w:pPr>
              <w:pStyle w:val="TableParagraph"/>
              <w:rPr>
                <w:rFonts w:ascii="Times New Roman"/>
              </w:rPr>
            </w:pPr>
          </w:p>
          <w:p w:rsidR="00554053" w:rsidRDefault="00554053">
            <w:pPr>
              <w:pStyle w:val="TableParagraph"/>
              <w:spacing w:before="6"/>
              <w:rPr>
                <w:rFonts w:ascii="Times New Roman"/>
                <w:sz w:val="17"/>
              </w:rPr>
            </w:pPr>
          </w:p>
          <w:p w:rsidR="00554053" w:rsidRDefault="00B532F1">
            <w:pPr>
              <w:pStyle w:val="TableParagraph"/>
              <w:ind w:right="250"/>
              <w:jc w:val="right"/>
              <w:rPr>
                <w:rFonts w:ascii="Arial"/>
                <w:sz w:val="20"/>
              </w:rPr>
            </w:pPr>
            <w:r>
              <w:rPr>
                <w:rFonts w:ascii="Arial"/>
                <w:w w:val="99"/>
                <w:sz w:val="20"/>
              </w:rPr>
              <w:t>6</w:t>
            </w:r>
          </w:p>
        </w:tc>
      </w:tr>
      <w:tr w:rsidR="00554053">
        <w:trPr>
          <w:trHeight w:hRule="exact" w:val="460"/>
        </w:trPr>
        <w:tc>
          <w:tcPr>
            <w:tcW w:w="2673" w:type="dxa"/>
          </w:tcPr>
          <w:p w:rsidR="00554053" w:rsidRDefault="00B532F1">
            <w:pPr>
              <w:pStyle w:val="TableParagraph"/>
              <w:tabs>
                <w:tab w:val="left" w:pos="1166"/>
              </w:tabs>
              <w:spacing w:line="227" w:lineRule="exact"/>
              <w:ind w:left="200"/>
              <w:rPr>
                <w:rFonts w:ascii="Arial"/>
                <w:sz w:val="20"/>
              </w:rPr>
            </w:pPr>
            <w:r>
              <w:rPr>
                <w:rFonts w:ascii="Arial"/>
                <w:sz w:val="20"/>
              </w:rPr>
              <w:t>Realia</w:t>
            </w:r>
            <w:r>
              <w:rPr>
                <w:rFonts w:ascii="Arial"/>
                <w:sz w:val="20"/>
              </w:rPr>
              <w:tab/>
              <w:t>Construcciones,</w:t>
            </w:r>
          </w:p>
          <w:p w:rsidR="00554053" w:rsidRDefault="00B532F1">
            <w:pPr>
              <w:pStyle w:val="TableParagraph"/>
              <w:ind w:left="200"/>
              <w:rPr>
                <w:rFonts w:ascii="Arial"/>
                <w:sz w:val="20"/>
              </w:rPr>
            </w:pPr>
            <w:r>
              <w:rPr>
                <w:rFonts w:ascii="Arial"/>
                <w:sz w:val="20"/>
              </w:rPr>
              <w:t>S.A. de C.V.</w:t>
            </w:r>
          </w:p>
        </w:tc>
        <w:tc>
          <w:tcPr>
            <w:tcW w:w="4556" w:type="dxa"/>
          </w:tcPr>
          <w:p w:rsidR="00554053" w:rsidRDefault="00B532F1">
            <w:pPr>
              <w:pStyle w:val="TableParagraph"/>
              <w:ind w:left="69" w:right="182"/>
              <w:rPr>
                <w:rFonts w:ascii="Arial" w:hAnsi="Arial"/>
                <w:sz w:val="20"/>
              </w:rPr>
            </w:pPr>
            <w:r>
              <w:rPr>
                <w:rFonts w:ascii="Arial" w:hAnsi="Arial"/>
                <w:sz w:val="20"/>
              </w:rPr>
              <w:t>Parque Fuentes del Valle (El Sabino), Vía Valeria y Tulio, colonia Fuentes del Valle</w:t>
            </w:r>
          </w:p>
        </w:tc>
        <w:tc>
          <w:tcPr>
            <w:tcW w:w="1163" w:type="dxa"/>
          </w:tcPr>
          <w:p w:rsidR="00554053" w:rsidRDefault="00554053">
            <w:pPr>
              <w:pStyle w:val="TableParagraph"/>
              <w:spacing w:before="8"/>
              <w:rPr>
                <w:rFonts w:ascii="Times New Roman"/>
                <w:sz w:val="19"/>
              </w:rPr>
            </w:pPr>
          </w:p>
          <w:p w:rsidR="00554053" w:rsidRDefault="00B532F1">
            <w:pPr>
              <w:pStyle w:val="TableParagraph"/>
              <w:ind w:right="314"/>
              <w:jc w:val="right"/>
              <w:rPr>
                <w:rFonts w:ascii="Arial"/>
                <w:sz w:val="20"/>
              </w:rPr>
            </w:pPr>
            <w:r>
              <w:rPr>
                <w:rFonts w:ascii="Arial"/>
                <w:sz w:val="20"/>
              </w:rPr>
              <w:t>4,410</w:t>
            </w:r>
          </w:p>
        </w:tc>
        <w:tc>
          <w:tcPr>
            <w:tcW w:w="737" w:type="dxa"/>
          </w:tcPr>
          <w:p w:rsidR="00554053" w:rsidRDefault="00554053">
            <w:pPr>
              <w:pStyle w:val="TableParagraph"/>
              <w:spacing w:before="8"/>
              <w:rPr>
                <w:rFonts w:ascii="Times New Roman"/>
                <w:sz w:val="19"/>
              </w:rPr>
            </w:pPr>
          </w:p>
          <w:p w:rsidR="00554053" w:rsidRDefault="00B532F1">
            <w:pPr>
              <w:pStyle w:val="TableParagraph"/>
              <w:ind w:right="250"/>
              <w:jc w:val="right"/>
              <w:rPr>
                <w:rFonts w:ascii="Arial"/>
                <w:sz w:val="20"/>
              </w:rPr>
            </w:pPr>
            <w:r>
              <w:rPr>
                <w:rFonts w:ascii="Arial"/>
                <w:w w:val="99"/>
                <w:sz w:val="20"/>
              </w:rPr>
              <w:t>6</w:t>
            </w:r>
          </w:p>
        </w:tc>
      </w:tr>
      <w:tr w:rsidR="00554053">
        <w:trPr>
          <w:trHeight w:hRule="exact" w:val="690"/>
        </w:trPr>
        <w:tc>
          <w:tcPr>
            <w:tcW w:w="2673" w:type="dxa"/>
          </w:tcPr>
          <w:p w:rsidR="00554053" w:rsidRDefault="00B532F1">
            <w:pPr>
              <w:pStyle w:val="TableParagraph"/>
              <w:tabs>
                <w:tab w:val="left" w:pos="1311"/>
              </w:tabs>
              <w:spacing w:before="110"/>
              <w:ind w:left="200" w:right="70"/>
              <w:rPr>
                <w:rFonts w:ascii="Arial"/>
                <w:sz w:val="20"/>
              </w:rPr>
            </w:pPr>
            <w:r>
              <w:rPr>
                <w:rFonts w:ascii="Arial"/>
                <w:sz w:val="20"/>
              </w:rPr>
              <w:t>Pico</w:t>
            </w:r>
            <w:r>
              <w:rPr>
                <w:rFonts w:ascii="Arial"/>
                <w:sz w:val="20"/>
              </w:rPr>
              <w:tab/>
            </w:r>
            <w:r>
              <w:rPr>
                <w:rFonts w:ascii="Arial"/>
                <w:w w:val="95"/>
                <w:sz w:val="20"/>
              </w:rPr>
              <w:t xml:space="preserve">Infraestructura </w:t>
            </w:r>
            <w:r>
              <w:rPr>
                <w:rFonts w:ascii="Arial"/>
                <w:sz w:val="20"/>
              </w:rPr>
              <w:t>Urbana, S.A. de</w:t>
            </w:r>
            <w:r>
              <w:rPr>
                <w:rFonts w:ascii="Arial"/>
                <w:spacing w:val="-10"/>
                <w:sz w:val="20"/>
              </w:rPr>
              <w:t xml:space="preserve"> </w:t>
            </w:r>
            <w:r>
              <w:rPr>
                <w:rFonts w:ascii="Arial"/>
                <w:sz w:val="20"/>
              </w:rPr>
              <w:t>C.V.</w:t>
            </w:r>
          </w:p>
        </w:tc>
        <w:tc>
          <w:tcPr>
            <w:tcW w:w="4556" w:type="dxa"/>
          </w:tcPr>
          <w:p w:rsidR="00554053" w:rsidRDefault="00B532F1">
            <w:pPr>
              <w:pStyle w:val="TableParagraph"/>
              <w:ind w:left="69" w:right="537"/>
              <w:jc w:val="both"/>
              <w:rPr>
                <w:rFonts w:ascii="Arial" w:hAnsi="Arial"/>
                <w:sz w:val="20"/>
              </w:rPr>
            </w:pPr>
            <w:r>
              <w:rPr>
                <w:rFonts w:ascii="Arial" w:hAnsi="Arial"/>
                <w:sz w:val="20"/>
              </w:rPr>
              <w:t>Construcción de drenaje pluvial, calle Plutarco Elías Calles y calle 16 de Septiembre, colonia Tampiquito</w:t>
            </w:r>
          </w:p>
        </w:tc>
        <w:tc>
          <w:tcPr>
            <w:tcW w:w="1163" w:type="dxa"/>
          </w:tcPr>
          <w:p w:rsidR="00554053" w:rsidRDefault="00554053">
            <w:pPr>
              <w:pStyle w:val="TableParagraph"/>
              <w:rPr>
                <w:rFonts w:ascii="Times New Roman"/>
              </w:rPr>
            </w:pPr>
          </w:p>
          <w:p w:rsidR="00554053" w:rsidRDefault="00554053">
            <w:pPr>
              <w:pStyle w:val="TableParagraph"/>
              <w:spacing w:before="7"/>
              <w:rPr>
                <w:rFonts w:ascii="Times New Roman"/>
                <w:sz w:val="17"/>
              </w:rPr>
            </w:pPr>
          </w:p>
          <w:p w:rsidR="00554053" w:rsidRDefault="00B532F1">
            <w:pPr>
              <w:pStyle w:val="TableParagraph"/>
              <w:ind w:right="314"/>
              <w:jc w:val="right"/>
              <w:rPr>
                <w:rFonts w:ascii="Arial"/>
                <w:sz w:val="20"/>
              </w:rPr>
            </w:pPr>
            <w:r>
              <w:rPr>
                <w:rFonts w:ascii="Arial"/>
                <w:sz w:val="20"/>
              </w:rPr>
              <w:t>3,760</w:t>
            </w:r>
          </w:p>
        </w:tc>
        <w:tc>
          <w:tcPr>
            <w:tcW w:w="737" w:type="dxa"/>
          </w:tcPr>
          <w:p w:rsidR="00554053" w:rsidRDefault="00554053">
            <w:pPr>
              <w:pStyle w:val="TableParagraph"/>
              <w:rPr>
                <w:rFonts w:ascii="Times New Roman"/>
              </w:rPr>
            </w:pPr>
          </w:p>
          <w:p w:rsidR="00554053" w:rsidRDefault="00554053">
            <w:pPr>
              <w:pStyle w:val="TableParagraph"/>
              <w:spacing w:before="7"/>
              <w:rPr>
                <w:rFonts w:ascii="Times New Roman"/>
                <w:sz w:val="17"/>
              </w:rPr>
            </w:pPr>
          </w:p>
          <w:p w:rsidR="00554053" w:rsidRDefault="00B532F1">
            <w:pPr>
              <w:pStyle w:val="TableParagraph"/>
              <w:ind w:right="250"/>
              <w:jc w:val="right"/>
              <w:rPr>
                <w:rFonts w:ascii="Arial"/>
                <w:sz w:val="20"/>
              </w:rPr>
            </w:pPr>
            <w:r>
              <w:rPr>
                <w:rFonts w:ascii="Arial"/>
                <w:w w:val="99"/>
                <w:sz w:val="20"/>
              </w:rPr>
              <w:t>5</w:t>
            </w:r>
          </w:p>
        </w:tc>
      </w:tr>
      <w:tr w:rsidR="00554053">
        <w:trPr>
          <w:trHeight w:hRule="exact" w:val="690"/>
        </w:trPr>
        <w:tc>
          <w:tcPr>
            <w:tcW w:w="2673" w:type="dxa"/>
          </w:tcPr>
          <w:p w:rsidR="00554053" w:rsidRDefault="00554053"/>
        </w:tc>
        <w:tc>
          <w:tcPr>
            <w:tcW w:w="4556" w:type="dxa"/>
          </w:tcPr>
          <w:p w:rsidR="00554053" w:rsidRDefault="00B532F1">
            <w:pPr>
              <w:pStyle w:val="TableParagraph"/>
              <w:ind w:left="69" w:right="539"/>
              <w:jc w:val="both"/>
              <w:rPr>
                <w:rFonts w:ascii="Arial" w:hAnsi="Arial"/>
                <w:sz w:val="20"/>
              </w:rPr>
            </w:pPr>
            <w:r>
              <w:rPr>
                <w:rFonts w:ascii="Arial" w:hAnsi="Arial"/>
                <w:sz w:val="20"/>
              </w:rPr>
              <w:t>Proyecto ejecutivo para la construcción de paso a desnivel en el cruce de la Avenida Morones Prieto y Avenida Jiménez</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4"/>
              <w:jc w:val="right"/>
              <w:rPr>
                <w:rFonts w:ascii="Arial"/>
                <w:sz w:val="20"/>
              </w:rPr>
            </w:pPr>
            <w:r>
              <w:rPr>
                <w:rFonts w:ascii="Arial"/>
                <w:sz w:val="20"/>
              </w:rPr>
              <w:t>2,622</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250"/>
              <w:jc w:val="right"/>
              <w:rPr>
                <w:rFonts w:ascii="Arial"/>
                <w:sz w:val="20"/>
              </w:rPr>
            </w:pPr>
            <w:r>
              <w:rPr>
                <w:rFonts w:ascii="Arial"/>
                <w:w w:val="99"/>
                <w:sz w:val="20"/>
              </w:rPr>
              <w:t>3</w:t>
            </w:r>
          </w:p>
        </w:tc>
      </w:tr>
      <w:tr w:rsidR="00554053">
        <w:trPr>
          <w:trHeight w:hRule="exact" w:val="460"/>
        </w:trPr>
        <w:tc>
          <w:tcPr>
            <w:tcW w:w="2673" w:type="dxa"/>
          </w:tcPr>
          <w:p w:rsidR="00554053" w:rsidRDefault="00B532F1">
            <w:pPr>
              <w:pStyle w:val="TableParagraph"/>
              <w:spacing w:line="225" w:lineRule="exact"/>
              <w:ind w:left="200"/>
              <w:rPr>
                <w:rFonts w:ascii="Arial"/>
                <w:sz w:val="20"/>
              </w:rPr>
            </w:pPr>
            <w:r>
              <w:rPr>
                <w:rFonts w:ascii="Arial"/>
                <w:sz w:val="20"/>
              </w:rPr>
              <w:t xml:space="preserve">Grupo  Corporativo </w:t>
            </w:r>
            <w:r>
              <w:rPr>
                <w:rFonts w:ascii="Arial"/>
                <w:spacing w:val="52"/>
                <w:sz w:val="20"/>
              </w:rPr>
              <w:t xml:space="preserve"> </w:t>
            </w:r>
            <w:r>
              <w:rPr>
                <w:rFonts w:ascii="Arial"/>
                <w:sz w:val="20"/>
              </w:rPr>
              <w:t>Delta,</w:t>
            </w:r>
          </w:p>
          <w:p w:rsidR="00554053" w:rsidRDefault="00B532F1">
            <w:pPr>
              <w:pStyle w:val="TableParagraph"/>
              <w:ind w:left="200"/>
              <w:rPr>
                <w:rFonts w:ascii="Arial"/>
                <w:sz w:val="20"/>
              </w:rPr>
            </w:pPr>
            <w:r>
              <w:rPr>
                <w:rFonts w:ascii="Arial"/>
                <w:sz w:val="20"/>
              </w:rPr>
              <w:t>S.A. de C.V.</w:t>
            </w:r>
          </w:p>
        </w:tc>
        <w:tc>
          <w:tcPr>
            <w:tcW w:w="4556" w:type="dxa"/>
          </w:tcPr>
          <w:p w:rsidR="00554053" w:rsidRDefault="00B532F1">
            <w:pPr>
              <w:pStyle w:val="TableParagraph"/>
              <w:ind w:left="69" w:right="182"/>
              <w:rPr>
                <w:rFonts w:ascii="Arial" w:hAnsi="Arial"/>
                <w:sz w:val="20"/>
              </w:rPr>
            </w:pPr>
            <w:r>
              <w:rPr>
                <w:rFonts w:ascii="Arial" w:hAnsi="Arial"/>
                <w:sz w:val="20"/>
              </w:rPr>
              <w:t>Diseño de pavimento (primera etapa) varias calles del Municipio</w:t>
            </w:r>
          </w:p>
        </w:tc>
        <w:tc>
          <w:tcPr>
            <w:tcW w:w="1163" w:type="dxa"/>
          </w:tcPr>
          <w:p w:rsidR="00554053" w:rsidRDefault="00554053">
            <w:pPr>
              <w:pStyle w:val="TableParagraph"/>
              <w:spacing w:before="7"/>
              <w:rPr>
                <w:rFonts w:ascii="Times New Roman"/>
                <w:sz w:val="19"/>
              </w:rPr>
            </w:pPr>
          </w:p>
          <w:p w:rsidR="00554053" w:rsidRDefault="00B532F1">
            <w:pPr>
              <w:pStyle w:val="TableParagraph"/>
              <w:ind w:right="314"/>
              <w:jc w:val="right"/>
              <w:rPr>
                <w:rFonts w:ascii="Arial"/>
                <w:sz w:val="20"/>
              </w:rPr>
            </w:pPr>
            <w:r>
              <w:rPr>
                <w:rFonts w:ascii="Arial"/>
                <w:sz w:val="20"/>
              </w:rPr>
              <w:t>2,509</w:t>
            </w:r>
          </w:p>
        </w:tc>
        <w:tc>
          <w:tcPr>
            <w:tcW w:w="737" w:type="dxa"/>
          </w:tcPr>
          <w:p w:rsidR="00554053" w:rsidRDefault="00554053">
            <w:pPr>
              <w:pStyle w:val="TableParagraph"/>
              <w:spacing w:before="7"/>
              <w:rPr>
                <w:rFonts w:ascii="Times New Roman"/>
                <w:sz w:val="19"/>
              </w:rPr>
            </w:pPr>
          </w:p>
          <w:p w:rsidR="00554053" w:rsidRDefault="00B532F1">
            <w:pPr>
              <w:pStyle w:val="TableParagraph"/>
              <w:ind w:right="250"/>
              <w:jc w:val="right"/>
              <w:rPr>
                <w:rFonts w:ascii="Arial"/>
                <w:sz w:val="20"/>
              </w:rPr>
            </w:pPr>
            <w:r>
              <w:rPr>
                <w:rFonts w:ascii="Arial"/>
                <w:w w:val="99"/>
                <w:sz w:val="20"/>
              </w:rPr>
              <w:t>3</w:t>
            </w:r>
          </w:p>
        </w:tc>
      </w:tr>
      <w:tr w:rsidR="00554053">
        <w:trPr>
          <w:trHeight w:hRule="exact" w:val="691"/>
        </w:trPr>
        <w:tc>
          <w:tcPr>
            <w:tcW w:w="2673" w:type="dxa"/>
          </w:tcPr>
          <w:p w:rsidR="00554053" w:rsidRDefault="00B532F1">
            <w:pPr>
              <w:pStyle w:val="TableParagraph"/>
              <w:ind w:left="200" w:right="67"/>
              <w:jc w:val="both"/>
              <w:rPr>
                <w:rFonts w:ascii="Arial" w:hAnsi="Arial"/>
                <w:sz w:val="20"/>
              </w:rPr>
            </w:pPr>
            <w:r>
              <w:rPr>
                <w:rFonts w:ascii="Arial" w:hAnsi="Arial"/>
                <w:sz w:val="20"/>
              </w:rPr>
              <w:t>Lm Construcción y Mantenimiento, S.A. de C.V.</w:t>
            </w:r>
          </w:p>
        </w:tc>
        <w:tc>
          <w:tcPr>
            <w:tcW w:w="4556" w:type="dxa"/>
          </w:tcPr>
          <w:p w:rsidR="00554053" w:rsidRDefault="00B532F1">
            <w:pPr>
              <w:pStyle w:val="TableParagraph"/>
              <w:ind w:left="69" w:right="576"/>
              <w:rPr>
                <w:rFonts w:ascii="Arial"/>
                <w:sz w:val="20"/>
              </w:rPr>
            </w:pPr>
            <w:r>
              <w:rPr>
                <w:rFonts w:ascii="Arial"/>
                <w:sz w:val="20"/>
              </w:rPr>
              <w:t>Parque No. 1 Privada Platino entre Uranio y Aluminio, colonia San Pedro 400</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4"/>
              <w:jc w:val="right"/>
              <w:rPr>
                <w:rFonts w:ascii="Arial"/>
                <w:sz w:val="20"/>
              </w:rPr>
            </w:pPr>
            <w:r>
              <w:rPr>
                <w:rFonts w:ascii="Arial"/>
                <w:sz w:val="20"/>
              </w:rPr>
              <w:t>2,449</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250"/>
              <w:jc w:val="right"/>
              <w:rPr>
                <w:rFonts w:ascii="Arial"/>
                <w:sz w:val="20"/>
              </w:rPr>
            </w:pPr>
            <w:r>
              <w:rPr>
                <w:rFonts w:ascii="Arial"/>
                <w:w w:val="99"/>
                <w:sz w:val="20"/>
              </w:rPr>
              <w:t>3</w:t>
            </w:r>
          </w:p>
        </w:tc>
      </w:tr>
      <w:tr w:rsidR="00554053">
        <w:trPr>
          <w:trHeight w:hRule="exact" w:val="574"/>
        </w:trPr>
        <w:tc>
          <w:tcPr>
            <w:tcW w:w="2673" w:type="dxa"/>
          </w:tcPr>
          <w:p w:rsidR="00554053" w:rsidRDefault="00B532F1">
            <w:pPr>
              <w:pStyle w:val="TableParagraph"/>
              <w:tabs>
                <w:tab w:val="left" w:pos="1167"/>
              </w:tabs>
              <w:spacing w:line="226" w:lineRule="exact"/>
              <w:ind w:left="200"/>
              <w:rPr>
                <w:rFonts w:ascii="Arial"/>
                <w:sz w:val="20"/>
              </w:rPr>
            </w:pPr>
            <w:r>
              <w:rPr>
                <w:rFonts w:ascii="Arial"/>
                <w:sz w:val="20"/>
              </w:rPr>
              <w:t>Structor</w:t>
            </w:r>
            <w:r>
              <w:rPr>
                <w:rFonts w:ascii="Arial"/>
                <w:sz w:val="20"/>
              </w:rPr>
              <w:tab/>
              <w:t>Construcciones,</w:t>
            </w:r>
          </w:p>
          <w:p w:rsidR="00554053" w:rsidRDefault="00B532F1">
            <w:pPr>
              <w:pStyle w:val="TableParagraph"/>
              <w:spacing w:line="229" w:lineRule="exact"/>
              <w:ind w:left="200"/>
              <w:rPr>
                <w:rFonts w:ascii="Arial"/>
                <w:sz w:val="20"/>
              </w:rPr>
            </w:pPr>
            <w:r>
              <w:rPr>
                <w:rFonts w:ascii="Arial"/>
                <w:sz w:val="20"/>
              </w:rPr>
              <w:t>S.A. de C.V.</w:t>
            </w:r>
          </w:p>
        </w:tc>
        <w:tc>
          <w:tcPr>
            <w:tcW w:w="4556" w:type="dxa"/>
            <w:vMerge w:val="restart"/>
          </w:tcPr>
          <w:p w:rsidR="00554053" w:rsidRDefault="00B532F1">
            <w:pPr>
              <w:pStyle w:val="TableParagraph"/>
              <w:ind w:left="69" w:right="539"/>
              <w:jc w:val="both"/>
              <w:rPr>
                <w:rFonts w:ascii="Arial" w:hAnsi="Arial"/>
                <w:sz w:val="20"/>
              </w:rPr>
            </w:pPr>
            <w:r>
              <w:rPr>
                <w:rFonts w:ascii="Arial" w:hAnsi="Arial"/>
                <w:sz w:val="20"/>
              </w:rPr>
              <w:t>Rehabilitación de pavimento calle Cuauhtémoc de Avenida Alfonso Reyes a calle Plutarco Elías calles, colonia Tampiquito</w:t>
            </w:r>
          </w:p>
        </w:tc>
        <w:tc>
          <w:tcPr>
            <w:tcW w:w="1163" w:type="dxa"/>
          </w:tcPr>
          <w:p w:rsidR="00554053" w:rsidRDefault="00554053"/>
        </w:tc>
        <w:tc>
          <w:tcPr>
            <w:tcW w:w="737" w:type="dxa"/>
          </w:tcPr>
          <w:p w:rsidR="00554053" w:rsidRDefault="00554053"/>
        </w:tc>
      </w:tr>
      <w:tr w:rsidR="00554053">
        <w:trPr>
          <w:trHeight w:hRule="exact" w:val="346"/>
        </w:trPr>
        <w:tc>
          <w:tcPr>
            <w:tcW w:w="2673" w:type="dxa"/>
          </w:tcPr>
          <w:p w:rsidR="00554053" w:rsidRDefault="00554053"/>
        </w:tc>
        <w:tc>
          <w:tcPr>
            <w:tcW w:w="4556" w:type="dxa"/>
            <w:vMerge/>
          </w:tcPr>
          <w:p w:rsidR="00554053" w:rsidRDefault="00554053"/>
        </w:tc>
        <w:tc>
          <w:tcPr>
            <w:tcW w:w="1163" w:type="dxa"/>
          </w:tcPr>
          <w:p w:rsidR="00554053" w:rsidRDefault="00B532F1">
            <w:pPr>
              <w:pStyle w:val="TableParagraph"/>
              <w:spacing w:before="112"/>
              <w:ind w:right="314"/>
              <w:jc w:val="right"/>
              <w:rPr>
                <w:rFonts w:ascii="Arial"/>
                <w:sz w:val="20"/>
              </w:rPr>
            </w:pPr>
            <w:r>
              <w:rPr>
                <w:rFonts w:ascii="Arial"/>
                <w:sz w:val="20"/>
              </w:rPr>
              <w:t>2,289</w:t>
            </w:r>
          </w:p>
        </w:tc>
        <w:tc>
          <w:tcPr>
            <w:tcW w:w="737" w:type="dxa"/>
          </w:tcPr>
          <w:p w:rsidR="00554053" w:rsidRDefault="00B532F1">
            <w:pPr>
              <w:pStyle w:val="TableParagraph"/>
              <w:spacing w:before="112"/>
              <w:ind w:right="250"/>
              <w:jc w:val="right"/>
              <w:rPr>
                <w:rFonts w:ascii="Arial"/>
                <w:sz w:val="20"/>
              </w:rPr>
            </w:pPr>
            <w:r>
              <w:rPr>
                <w:rFonts w:ascii="Arial"/>
                <w:w w:val="99"/>
                <w:sz w:val="20"/>
              </w:rPr>
              <w:t>3</w:t>
            </w:r>
          </w:p>
        </w:tc>
      </w:tr>
      <w:tr w:rsidR="00554053">
        <w:trPr>
          <w:trHeight w:hRule="exact" w:val="713"/>
        </w:trPr>
        <w:tc>
          <w:tcPr>
            <w:tcW w:w="2673" w:type="dxa"/>
          </w:tcPr>
          <w:p w:rsidR="00554053" w:rsidRDefault="00B532F1">
            <w:pPr>
              <w:pStyle w:val="TableParagraph"/>
              <w:ind w:left="200" w:right="67"/>
              <w:jc w:val="both"/>
              <w:rPr>
                <w:rFonts w:ascii="Arial"/>
                <w:sz w:val="20"/>
              </w:rPr>
            </w:pPr>
            <w:r>
              <w:rPr>
                <w:rFonts w:ascii="Arial"/>
                <w:sz w:val="20"/>
              </w:rPr>
              <w:t>Desarrollo Urbano y Excavaciones, S.A. de  C.V.</w:t>
            </w:r>
          </w:p>
        </w:tc>
        <w:tc>
          <w:tcPr>
            <w:tcW w:w="4556" w:type="dxa"/>
          </w:tcPr>
          <w:p w:rsidR="00554053" w:rsidRDefault="00B532F1">
            <w:pPr>
              <w:pStyle w:val="TableParagraph"/>
              <w:tabs>
                <w:tab w:val="left" w:pos="1451"/>
                <w:tab w:val="left" w:pos="1890"/>
                <w:tab w:val="left" w:pos="2607"/>
                <w:tab w:val="left" w:pos="3791"/>
              </w:tabs>
              <w:ind w:left="69" w:right="543"/>
              <w:rPr>
                <w:rFonts w:ascii="Arial" w:hAnsi="Arial"/>
                <w:sz w:val="20"/>
              </w:rPr>
            </w:pPr>
            <w:r>
              <w:rPr>
                <w:rFonts w:ascii="Arial" w:hAnsi="Arial"/>
                <w:sz w:val="20"/>
              </w:rPr>
              <w:t>Construcción</w:t>
            </w:r>
            <w:r>
              <w:rPr>
                <w:rFonts w:ascii="Arial" w:hAnsi="Arial"/>
                <w:sz w:val="20"/>
              </w:rPr>
              <w:tab/>
              <w:t>de</w:t>
            </w:r>
            <w:r>
              <w:rPr>
                <w:rFonts w:ascii="Arial" w:hAnsi="Arial"/>
                <w:sz w:val="20"/>
              </w:rPr>
              <w:tab/>
              <w:t>presa</w:t>
            </w:r>
            <w:r>
              <w:rPr>
                <w:rFonts w:ascii="Arial" w:hAnsi="Arial"/>
                <w:sz w:val="20"/>
              </w:rPr>
              <w:tab/>
              <w:t>retenedora</w:t>
            </w:r>
            <w:r>
              <w:rPr>
                <w:rFonts w:ascii="Arial" w:hAnsi="Arial"/>
                <w:sz w:val="20"/>
              </w:rPr>
              <w:tab/>
            </w:r>
            <w:r>
              <w:rPr>
                <w:rFonts w:ascii="Arial" w:hAnsi="Arial"/>
                <w:spacing w:val="-1"/>
                <w:sz w:val="20"/>
              </w:rPr>
              <w:t>de</w:t>
            </w:r>
            <w:r>
              <w:rPr>
                <w:rFonts w:ascii="Arial" w:hAnsi="Arial"/>
                <w:spacing w:val="-1"/>
                <w:w w:val="99"/>
                <w:sz w:val="20"/>
              </w:rPr>
              <w:t xml:space="preserve"> </w:t>
            </w:r>
            <w:r>
              <w:rPr>
                <w:rFonts w:ascii="Arial" w:hAnsi="Arial"/>
                <w:sz w:val="20"/>
              </w:rPr>
              <w:t>azolves en la colonia Bosques del</w:t>
            </w:r>
            <w:r>
              <w:rPr>
                <w:rFonts w:ascii="Arial" w:hAnsi="Arial"/>
                <w:spacing w:val="-17"/>
                <w:sz w:val="20"/>
              </w:rPr>
              <w:t xml:space="preserve"> </w:t>
            </w:r>
            <w:r>
              <w:rPr>
                <w:rFonts w:ascii="Arial" w:hAnsi="Arial"/>
                <w:sz w:val="20"/>
              </w:rPr>
              <w:t>Valle</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4"/>
              <w:jc w:val="right"/>
              <w:rPr>
                <w:rFonts w:ascii="Arial"/>
                <w:sz w:val="20"/>
              </w:rPr>
            </w:pPr>
            <w:r>
              <w:rPr>
                <w:rFonts w:ascii="Arial"/>
                <w:sz w:val="20"/>
              </w:rPr>
              <w:t>2,141</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250"/>
              <w:jc w:val="right"/>
              <w:rPr>
                <w:rFonts w:ascii="Arial"/>
                <w:sz w:val="20"/>
              </w:rPr>
            </w:pPr>
            <w:r>
              <w:rPr>
                <w:rFonts w:ascii="Arial"/>
                <w:w w:val="99"/>
                <w:sz w:val="20"/>
              </w:rPr>
              <w:t>3</w:t>
            </w:r>
          </w:p>
        </w:tc>
      </w:tr>
      <w:tr w:rsidR="00554053">
        <w:trPr>
          <w:trHeight w:hRule="exact" w:val="734"/>
        </w:trPr>
        <w:tc>
          <w:tcPr>
            <w:tcW w:w="2673" w:type="dxa"/>
          </w:tcPr>
          <w:p w:rsidR="00554053" w:rsidRDefault="00B532F1">
            <w:pPr>
              <w:pStyle w:val="TableParagraph"/>
              <w:spacing w:before="18"/>
              <w:ind w:left="200" w:right="67"/>
              <w:jc w:val="both"/>
              <w:rPr>
                <w:rFonts w:ascii="Arial"/>
                <w:sz w:val="20"/>
              </w:rPr>
            </w:pPr>
            <w:r>
              <w:rPr>
                <w:rFonts w:ascii="Arial"/>
                <w:sz w:val="20"/>
              </w:rPr>
              <w:t>Pavimentos Desarrollos y Construcciones, S.A. de C.V.</w:t>
            </w:r>
          </w:p>
        </w:tc>
        <w:tc>
          <w:tcPr>
            <w:tcW w:w="4556" w:type="dxa"/>
          </w:tcPr>
          <w:p w:rsidR="00554053" w:rsidRDefault="00B532F1">
            <w:pPr>
              <w:pStyle w:val="TableParagraph"/>
              <w:spacing w:before="18"/>
              <w:ind w:left="69" w:right="539"/>
              <w:jc w:val="both"/>
              <w:rPr>
                <w:rFonts w:ascii="Arial" w:hAnsi="Arial"/>
                <w:sz w:val="20"/>
              </w:rPr>
            </w:pPr>
            <w:r>
              <w:rPr>
                <w:rFonts w:ascii="Arial" w:hAnsi="Arial"/>
                <w:sz w:val="20"/>
              </w:rPr>
              <w:t>Construcción de cancha de futbol soccer/americano en unidad deportiva, Boulevard Díaz Ordaz y María Cantú</w:t>
            </w:r>
          </w:p>
        </w:tc>
        <w:tc>
          <w:tcPr>
            <w:tcW w:w="1163" w:type="dxa"/>
          </w:tcPr>
          <w:p w:rsidR="00554053" w:rsidRDefault="00554053">
            <w:pPr>
              <w:pStyle w:val="TableParagraph"/>
              <w:spacing w:before="7"/>
              <w:rPr>
                <w:rFonts w:ascii="Times New Roman"/>
                <w:sz w:val="31"/>
              </w:rPr>
            </w:pPr>
          </w:p>
          <w:p w:rsidR="00554053" w:rsidRDefault="00B532F1">
            <w:pPr>
              <w:pStyle w:val="TableParagraph"/>
              <w:ind w:right="314"/>
              <w:jc w:val="right"/>
              <w:rPr>
                <w:rFonts w:ascii="Arial"/>
                <w:sz w:val="20"/>
              </w:rPr>
            </w:pPr>
            <w:r>
              <w:rPr>
                <w:rFonts w:ascii="Arial"/>
                <w:sz w:val="20"/>
              </w:rPr>
              <w:t>1,187</w:t>
            </w:r>
          </w:p>
        </w:tc>
        <w:tc>
          <w:tcPr>
            <w:tcW w:w="737" w:type="dxa"/>
          </w:tcPr>
          <w:p w:rsidR="00554053" w:rsidRDefault="00554053">
            <w:pPr>
              <w:pStyle w:val="TableParagraph"/>
              <w:spacing w:before="7"/>
              <w:rPr>
                <w:rFonts w:ascii="Times New Roman"/>
                <w:sz w:val="31"/>
              </w:rPr>
            </w:pPr>
          </w:p>
          <w:p w:rsidR="00554053" w:rsidRDefault="00B532F1">
            <w:pPr>
              <w:pStyle w:val="TableParagraph"/>
              <w:ind w:right="250"/>
              <w:jc w:val="right"/>
              <w:rPr>
                <w:rFonts w:ascii="Arial"/>
                <w:sz w:val="20"/>
              </w:rPr>
            </w:pPr>
            <w:r>
              <w:rPr>
                <w:rFonts w:ascii="Arial"/>
                <w:w w:val="99"/>
                <w:sz w:val="20"/>
              </w:rPr>
              <w:t>1</w:t>
            </w:r>
          </w:p>
        </w:tc>
      </w:tr>
      <w:tr w:rsidR="00554053">
        <w:trPr>
          <w:trHeight w:hRule="exact" w:val="482"/>
        </w:trPr>
        <w:tc>
          <w:tcPr>
            <w:tcW w:w="2673" w:type="dxa"/>
          </w:tcPr>
          <w:p w:rsidR="00554053" w:rsidRDefault="00B532F1">
            <w:pPr>
              <w:pStyle w:val="TableParagraph"/>
              <w:tabs>
                <w:tab w:val="left" w:pos="1488"/>
                <w:tab w:val="left" w:pos="2379"/>
              </w:tabs>
              <w:spacing w:before="18"/>
              <w:ind w:left="200" w:right="70"/>
              <w:rPr>
                <w:rFonts w:ascii="Arial" w:hAnsi="Arial"/>
                <w:sz w:val="20"/>
              </w:rPr>
            </w:pPr>
            <w:r>
              <w:rPr>
                <w:rFonts w:ascii="Arial" w:hAnsi="Arial"/>
                <w:sz w:val="20"/>
              </w:rPr>
              <w:t>Solución</w:t>
            </w:r>
            <w:r>
              <w:rPr>
                <w:rFonts w:ascii="Arial" w:hAnsi="Arial"/>
                <w:sz w:val="20"/>
              </w:rPr>
              <w:tab/>
              <w:t>Arte</w:t>
            </w:r>
            <w:r>
              <w:rPr>
                <w:rFonts w:ascii="Arial" w:hAnsi="Arial"/>
                <w:sz w:val="20"/>
              </w:rPr>
              <w:tab/>
              <w:t>en</w:t>
            </w:r>
            <w:r>
              <w:rPr>
                <w:rFonts w:ascii="Arial" w:hAnsi="Arial"/>
                <w:w w:val="99"/>
                <w:sz w:val="20"/>
              </w:rPr>
              <w:t xml:space="preserve"> </w:t>
            </w:r>
            <w:r>
              <w:rPr>
                <w:rFonts w:ascii="Arial" w:hAnsi="Arial"/>
                <w:sz w:val="20"/>
              </w:rPr>
              <w:t>Construcción, S.A. de</w:t>
            </w:r>
            <w:r>
              <w:rPr>
                <w:rFonts w:ascii="Arial" w:hAnsi="Arial"/>
                <w:spacing w:val="-13"/>
                <w:sz w:val="20"/>
              </w:rPr>
              <w:t xml:space="preserve"> </w:t>
            </w:r>
            <w:r>
              <w:rPr>
                <w:rFonts w:ascii="Arial" w:hAnsi="Arial"/>
                <w:sz w:val="20"/>
              </w:rPr>
              <w:t>C.V.</w:t>
            </w:r>
          </w:p>
        </w:tc>
        <w:tc>
          <w:tcPr>
            <w:tcW w:w="4556" w:type="dxa"/>
          </w:tcPr>
          <w:p w:rsidR="00554053" w:rsidRDefault="00B532F1">
            <w:pPr>
              <w:pStyle w:val="TableParagraph"/>
              <w:spacing w:before="18"/>
              <w:ind w:left="69"/>
              <w:rPr>
                <w:rFonts w:ascii="Arial" w:hAnsi="Arial"/>
                <w:sz w:val="20"/>
              </w:rPr>
            </w:pPr>
            <w:r>
              <w:rPr>
                <w:rFonts w:ascii="Arial" w:hAnsi="Arial"/>
                <w:sz w:val="20"/>
              </w:rPr>
              <w:t>Proyecto ejecutivo, diseño de pavimento de vialidad, diversas calles del Municipio</w:t>
            </w:r>
          </w:p>
        </w:tc>
        <w:tc>
          <w:tcPr>
            <w:tcW w:w="1163" w:type="dxa"/>
          </w:tcPr>
          <w:p w:rsidR="00554053" w:rsidRDefault="00554053">
            <w:pPr>
              <w:pStyle w:val="TableParagraph"/>
              <w:spacing w:before="7"/>
              <w:rPr>
                <w:rFonts w:ascii="Times New Roman"/>
                <w:sz w:val="21"/>
              </w:rPr>
            </w:pPr>
          </w:p>
          <w:p w:rsidR="00554053" w:rsidRDefault="00B532F1">
            <w:pPr>
              <w:pStyle w:val="TableParagraph"/>
              <w:ind w:right="315"/>
              <w:jc w:val="right"/>
              <w:rPr>
                <w:rFonts w:ascii="Arial"/>
                <w:sz w:val="20"/>
              </w:rPr>
            </w:pPr>
            <w:r>
              <w:rPr>
                <w:rFonts w:ascii="Arial"/>
                <w:sz w:val="20"/>
              </w:rPr>
              <w:t>965</w:t>
            </w:r>
          </w:p>
        </w:tc>
        <w:tc>
          <w:tcPr>
            <w:tcW w:w="737" w:type="dxa"/>
          </w:tcPr>
          <w:p w:rsidR="00554053" w:rsidRDefault="00554053">
            <w:pPr>
              <w:pStyle w:val="TableParagraph"/>
              <w:spacing w:before="7"/>
              <w:rPr>
                <w:rFonts w:ascii="Times New Roman"/>
                <w:sz w:val="21"/>
              </w:rPr>
            </w:pPr>
          </w:p>
          <w:p w:rsidR="00554053" w:rsidRDefault="00B532F1">
            <w:pPr>
              <w:pStyle w:val="TableParagraph"/>
              <w:ind w:right="250"/>
              <w:jc w:val="right"/>
              <w:rPr>
                <w:rFonts w:ascii="Arial"/>
                <w:sz w:val="20"/>
              </w:rPr>
            </w:pPr>
            <w:r>
              <w:rPr>
                <w:rFonts w:ascii="Arial"/>
                <w:w w:val="99"/>
                <w:sz w:val="20"/>
              </w:rPr>
              <w:t>1</w:t>
            </w:r>
          </w:p>
        </w:tc>
      </w:tr>
      <w:tr w:rsidR="00554053">
        <w:trPr>
          <w:trHeight w:hRule="exact" w:val="687"/>
        </w:trPr>
        <w:tc>
          <w:tcPr>
            <w:tcW w:w="2673" w:type="dxa"/>
          </w:tcPr>
          <w:p w:rsidR="00554053" w:rsidRDefault="00B532F1">
            <w:pPr>
              <w:pStyle w:val="TableParagraph"/>
              <w:ind w:left="200" w:right="70"/>
              <w:jc w:val="both"/>
              <w:rPr>
                <w:rFonts w:ascii="Arial" w:hAnsi="Arial"/>
                <w:sz w:val="20"/>
              </w:rPr>
            </w:pPr>
            <w:r>
              <w:rPr>
                <w:rFonts w:ascii="Arial" w:hAnsi="Arial"/>
                <w:sz w:val="20"/>
              </w:rPr>
              <w:t>Servicios y Soluciones Profesionales Día, S.A. de C.V.</w:t>
            </w:r>
          </w:p>
        </w:tc>
        <w:tc>
          <w:tcPr>
            <w:tcW w:w="4556" w:type="dxa"/>
          </w:tcPr>
          <w:p w:rsidR="00554053" w:rsidRDefault="00B532F1">
            <w:pPr>
              <w:pStyle w:val="TableParagraph"/>
              <w:ind w:left="69" w:right="535"/>
              <w:jc w:val="both"/>
              <w:rPr>
                <w:rFonts w:ascii="Arial" w:hAnsi="Arial"/>
                <w:sz w:val="20"/>
              </w:rPr>
            </w:pPr>
            <w:r>
              <w:rPr>
                <w:rFonts w:ascii="Arial" w:hAnsi="Arial"/>
                <w:sz w:val="20"/>
              </w:rPr>
              <w:t>Diseño de pavimento de vialidad, calle Río de la Plata, Humberto Lobo, Corregidora y Gómez Morín</w:t>
            </w:r>
          </w:p>
        </w:tc>
        <w:tc>
          <w:tcPr>
            <w:tcW w:w="1163" w:type="dxa"/>
          </w:tcPr>
          <w:p w:rsidR="00554053" w:rsidRDefault="00554053">
            <w:pPr>
              <w:pStyle w:val="TableParagraph"/>
              <w:spacing w:before="8"/>
              <w:rPr>
                <w:rFonts w:ascii="Times New Roman"/>
                <w:sz w:val="29"/>
              </w:rPr>
            </w:pPr>
          </w:p>
          <w:p w:rsidR="00554053" w:rsidRDefault="00B532F1">
            <w:pPr>
              <w:pStyle w:val="TableParagraph"/>
              <w:ind w:right="315"/>
              <w:jc w:val="right"/>
              <w:rPr>
                <w:rFonts w:ascii="Arial"/>
                <w:sz w:val="20"/>
              </w:rPr>
            </w:pPr>
            <w:r>
              <w:rPr>
                <w:rFonts w:ascii="Arial"/>
                <w:sz w:val="20"/>
              </w:rPr>
              <w:t>915</w:t>
            </w:r>
          </w:p>
        </w:tc>
        <w:tc>
          <w:tcPr>
            <w:tcW w:w="737" w:type="dxa"/>
          </w:tcPr>
          <w:p w:rsidR="00554053" w:rsidRDefault="00554053">
            <w:pPr>
              <w:pStyle w:val="TableParagraph"/>
              <w:spacing w:before="8"/>
              <w:rPr>
                <w:rFonts w:ascii="Times New Roman"/>
                <w:sz w:val="29"/>
              </w:rPr>
            </w:pPr>
          </w:p>
          <w:p w:rsidR="00554053" w:rsidRDefault="00B532F1">
            <w:pPr>
              <w:pStyle w:val="TableParagraph"/>
              <w:ind w:right="250"/>
              <w:jc w:val="right"/>
              <w:rPr>
                <w:rFonts w:ascii="Arial"/>
                <w:sz w:val="20"/>
              </w:rPr>
            </w:pPr>
            <w:r>
              <w:rPr>
                <w:rFonts w:ascii="Arial"/>
                <w:w w:val="99"/>
                <w:sz w:val="20"/>
              </w:rPr>
              <w:t>1</w:t>
            </w:r>
          </w:p>
        </w:tc>
      </w:tr>
    </w:tbl>
    <w:p w:rsidR="00554053" w:rsidRDefault="00554053">
      <w:pPr>
        <w:jc w:val="right"/>
        <w:rPr>
          <w:rFonts w:ascii="Arial"/>
          <w:sz w:val="20"/>
        </w:rPr>
        <w:sectPr w:rsidR="00554053">
          <w:headerReference w:type="default" r:id="rId55"/>
          <w:pgSz w:w="12240" w:h="15840"/>
          <w:pgMar w:top="720" w:right="1340" w:bottom="1240" w:left="120" w:header="349" w:footer="1049" w:gutter="0"/>
          <w:pgNumType w:start="61"/>
          <w:cols w:space="720"/>
        </w:sect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rPr>
          <w:rFonts w:ascii="Times New Roman"/>
          <w:sz w:val="20"/>
        </w:rPr>
      </w:pPr>
    </w:p>
    <w:p w:rsidR="00554053" w:rsidRDefault="00554053">
      <w:pPr>
        <w:pStyle w:val="Textoindependiente"/>
        <w:spacing w:before="10"/>
        <w:rPr>
          <w:rFonts w:ascii="Times New Roman"/>
          <w:sz w:val="11"/>
        </w:rPr>
      </w:pPr>
    </w:p>
    <w:tbl>
      <w:tblPr>
        <w:tblStyle w:val="TableNormal"/>
        <w:tblW w:w="0" w:type="auto"/>
        <w:tblInd w:w="2029" w:type="dxa"/>
        <w:tblBorders>
          <w:top w:val="nil"/>
          <w:left w:val="nil"/>
          <w:bottom w:val="nil"/>
          <w:right w:val="nil"/>
          <w:insideH w:val="nil"/>
          <w:insideV w:val="nil"/>
        </w:tblBorders>
        <w:tblLayout w:type="fixed"/>
        <w:tblLook w:val="01E0" w:firstRow="1" w:lastRow="1" w:firstColumn="1" w:lastColumn="1" w:noHBand="0" w:noVBand="0"/>
      </w:tblPr>
      <w:tblGrid>
        <w:gridCol w:w="2153"/>
        <w:gridCol w:w="3217"/>
        <w:gridCol w:w="2319"/>
        <w:gridCol w:w="693"/>
      </w:tblGrid>
      <w:tr w:rsidR="00554053">
        <w:trPr>
          <w:trHeight w:hRule="exact" w:val="223"/>
        </w:trPr>
        <w:tc>
          <w:tcPr>
            <w:tcW w:w="2153" w:type="dxa"/>
          </w:tcPr>
          <w:p w:rsidR="00554053" w:rsidRDefault="00B532F1">
            <w:pPr>
              <w:pStyle w:val="TableParagraph"/>
              <w:spacing w:line="223" w:lineRule="exact"/>
              <w:ind w:left="200"/>
              <w:rPr>
                <w:rFonts w:ascii="Arial"/>
                <w:sz w:val="20"/>
              </w:rPr>
            </w:pPr>
            <w:r>
              <w:rPr>
                <w:rFonts w:ascii="Arial"/>
                <w:sz w:val="20"/>
                <w:u w:val="single"/>
              </w:rPr>
              <w:t>Contratista</w:t>
            </w:r>
          </w:p>
        </w:tc>
        <w:tc>
          <w:tcPr>
            <w:tcW w:w="3217" w:type="dxa"/>
          </w:tcPr>
          <w:p w:rsidR="00554053" w:rsidRDefault="00B532F1">
            <w:pPr>
              <w:pStyle w:val="TableParagraph"/>
              <w:spacing w:line="223" w:lineRule="exact"/>
              <w:ind w:left="987"/>
              <w:rPr>
                <w:rFonts w:ascii="Arial"/>
                <w:sz w:val="20"/>
              </w:rPr>
            </w:pPr>
            <w:r>
              <w:rPr>
                <w:rFonts w:ascii="Arial"/>
                <w:sz w:val="20"/>
                <w:u w:val="single"/>
              </w:rPr>
              <w:t>Concepto</w:t>
            </w:r>
          </w:p>
        </w:tc>
        <w:tc>
          <w:tcPr>
            <w:tcW w:w="2319" w:type="dxa"/>
          </w:tcPr>
          <w:p w:rsidR="00554053" w:rsidRDefault="00B532F1">
            <w:pPr>
              <w:pStyle w:val="TableParagraph"/>
              <w:spacing w:before="4"/>
              <w:ind w:left="1324"/>
              <w:rPr>
                <w:rFonts w:ascii="Arial"/>
                <w:sz w:val="18"/>
              </w:rPr>
            </w:pPr>
            <w:r>
              <w:rPr>
                <w:rFonts w:ascii="Arial"/>
                <w:sz w:val="18"/>
                <w:u w:val="single"/>
              </w:rPr>
              <w:t xml:space="preserve"> </w:t>
            </w:r>
            <w:r>
              <w:rPr>
                <w:rFonts w:ascii="Arial"/>
                <w:sz w:val="18"/>
                <w:u w:val="single"/>
              </w:rPr>
              <w:t>Importe</w:t>
            </w:r>
          </w:p>
        </w:tc>
        <w:tc>
          <w:tcPr>
            <w:tcW w:w="693" w:type="dxa"/>
          </w:tcPr>
          <w:p w:rsidR="00554053" w:rsidRDefault="00B532F1">
            <w:pPr>
              <w:pStyle w:val="TableParagraph"/>
              <w:spacing w:before="4"/>
              <w:ind w:left="332"/>
              <w:rPr>
                <w:rFonts w:ascii="Arial"/>
                <w:sz w:val="18"/>
              </w:rPr>
            </w:pPr>
            <w:r>
              <w:rPr>
                <w:rFonts w:ascii="Arial"/>
                <w:w w:val="99"/>
                <w:sz w:val="18"/>
                <w:u w:val="single"/>
              </w:rPr>
              <w:t>%</w:t>
            </w:r>
          </w:p>
        </w:tc>
      </w:tr>
    </w:tbl>
    <w:p w:rsidR="00554053" w:rsidRDefault="00554053">
      <w:pPr>
        <w:pStyle w:val="Textoindependiente"/>
        <w:rPr>
          <w:rFonts w:ascii="Times New Roman"/>
          <w:sz w:val="23"/>
        </w:rPr>
      </w:pPr>
    </w:p>
    <w:tbl>
      <w:tblPr>
        <w:tblStyle w:val="TableNormal"/>
        <w:tblW w:w="0" w:type="auto"/>
        <w:tblInd w:w="1311" w:type="dxa"/>
        <w:tblBorders>
          <w:top w:val="nil"/>
          <w:left w:val="nil"/>
          <w:bottom w:val="nil"/>
          <w:right w:val="nil"/>
          <w:insideH w:val="nil"/>
          <w:insideV w:val="nil"/>
        </w:tblBorders>
        <w:tblLayout w:type="fixed"/>
        <w:tblLook w:val="01E0" w:firstRow="1" w:lastRow="1" w:firstColumn="1" w:lastColumn="1" w:noHBand="0" w:noVBand="0"/>
      </w:tblPr>
      <w:tblGrid>
        <w:gridCol w:w="2673"/>
        <w:gridCol w:w="4115"/>
        <w:gridCol w:w="334"/>
        <w:gridCol w:w="1022"/>
        <w:gridCol w:w="252"/>
        <w:gridCol w:w="852"/>
      </w:tblGrid>
      <w:tr w:rsidR="00554053">
        <w:trPr>
          <w:trHeight w:hRule="exact" w:val="468"/>
        </w:trPr>
        <w:tc>
          <w:tcPr>
            <w:tcW w:w="2673" w:type="dxa"/>
          </w:tcPr>
          <w:p w:rsidR="00554053" w:rsidRDefault="00554053"/>
        </w:tc>
        <w:tc>
          <w:tcPr>
            <w:tcW w:w="4115" w:type="dxa"/>
          </w:tcPr>
          <w:p w:rsidR="00554053" w:rsidRDefault="00B532F1">
            <w:pPr>
              <w:pStyle w:val="TableParagraph"/>
              <w:spacing w:line="237" w:lineRule="auto"/>
              <w:ind w:left="68" w:right="122"/>
              <w:rPr>
                <w:rFonts w:ascii="Arial"/>
                <w:sz w:val="20"/>
              </w:rPr>
            </w:pPr>
            <w:r>
              <w:rPr>
                <w:rFonts w:ascii="Arial"/>
                <w:sz w:val="20"/>
              </w:rPr>
              <w:t>Parque No. 3 calle Uranio esquina con Tungsteno, colonia San Pedro 400</w:t>
            </w:r>
          </w:p>
        </w:tc>
        <w:tc>
          <w:tcPr>
            <w:tcW w:w="334" w:type="dxa"/>
          </w:tcPr>
          <w:p w:rsidR="00554053" w:rsidRDefault="00554053"/>
        </w:tc>
        <w:tc>
          <w:tcPr>
            <w:tcW w:w="1022" w:type="dxa"/>
          </w:tcPr>
          <w:p w:rsidR="00554053" w:rsidRDefault="00554053">
            <w:pPr>
              <w:pStyle w:val="TableParagraph"/>
              <w:spacing w:before="2"/>
              <w:rPr>
                <w:rFonts w:ascii="Times New Roman"/>
                <w:sz w:val="19"/>
              </w:rPr>
            </w:pPr>
          </w:p>
          <w:p w:rsidR="00554053" w:rsidRDefault="00B532F1">
            <w:pPr>
              <w:pStyle w:val="TableParagraph"/>
              <w:ind w:right="67"/>
              <w:jc w:val="right"/>
              <w:rPr>
                <w:rFonts w:ascii="Arial"/>
                <w:sz w:val="20"/>
              </w:rPr>
            </w:pPr>
            <w:r>
              <w:rPr>
                <w:rFonts w:ascii="Arial"/>
                <w:sz w:val="20"/>
              </w:rPr>
              <w:t>911</w:t>
            </w:r>
          </w:p>
        </w:tc>
        <w:tc>
          <w:tcPr>
            <w:tcW w:w="252" w:type="dxa"/>
          </w:tcPr>
          <w:p w:rsidR="00554053" w:rsidRDefault="00554053"/>
        </w:tc>
        <w:tc>
          <w:tcPr>
            <w:tcW w:w="852" w:type="dxa"/>
          </w:tcPr>
          <w:p w:rsidR="00554053" w:rsidRDefault="00554053">
            <w:pPr>
              <w:pStyle w:val="TableParagraph"/>
              <w:spacing w:before="2"/>
              <w:rPr>
                <w:rFonts w:ascii="Times New Roman"/>
                <w:sz w:val="19"/>
              </w:rPr>
            </w:pPr>
          </w:p>
          <w:p w:rsidR="00554053" w:rsidRDefault="00B532F1">
            <w:pPr>
              <w:pStyle w:val="TableParagraph"/>
              <w:ind w:left="369"/>
              <w:rPr>
                <w:rFonts w:ascii="Arial"/>
                <w:sz w:val="20"/>
              </w:rPr>
            </w:pPr>
            <w:r>
              <w:rPr>
                <w:rFonts w:ascii="Arial"/>
                <w:w w:val="99"/>
                <w:sz w:val="20"/>
              </w:rPr>
              <w:t>1</w:t>
            </w:r>
          </w:p>
        </w:tc>
      </w:tr>
      <w:tr w:rsidR="00554053">
        <w:trPr>
          <w:trHeight w:hRule="exact" w:val="242"/>
        </w:trPr>
        <w:tc>
          <w:tcPr>
            <w:tcW w:w="2673" w:type="dxa"/>
          </w:tcPr>
          <w:p w:rsidR="00554053" w:rsidRDefault="00B532F1">
            <w:pPr>
              <w:pStyle w:val="TableParagraph"/>
              <w:spacing w:before="10"/>
              <w:ind w:left="200"/>
              <w:rPr>
                <w:rFonts w:ascii="Arial"/>
                <w:sz w:val="20"/>
              </w:rPr>
            </w:pPr>
            <w:r>
              <w:rPr>
                <w:rFonts w:ascii="Arial"/>
                <w:sz w:val="20"/>
              </w:rPr>
              <w:t>Comotisa, S.A. de C.V.</w:t>
            </w:r>
          </w:p>
        </w:tc>
        <w:tc>
          <w:tcPr>
            <w:tcW w:w="4115" w:type="dxa"/>
            <w:vMerge w:val="restart"/>
          </w:tcPr>
          <w:p w:rsidR="00554053" w:rsidRDefault="00B532F1">
            <w:pPr>
              <w:pStyle w:val="TableParagraph"/>
              <w:spacing w:before="10"/>
              <w:ind w:left="68" w:right="122"/>
              <w:rPr>
                <w:rFonts w:ascii="Arial" w:hAnsi="Arial"/>
                <w:sz w:val="20"/>
              </w:rPr>
            </w:pPr>
            <w:r>
              <w:rPr>
                <w:rFonts w:ascii="Arial" w:hAnsi="Arial"/>
                <w:sz w:val="20"/>
              </w:rPr>
              <w:t>Rehabilitación de banquetas en Juárez, Casco Municipal</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229"/>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line="225" w:lineRule="exact"/>
              <w:ind w:right="67"/>
              <w:jc w:val="right"/>
              <w:rPr>
                <w:rFonts w:ascii="Arial"/>
                <w:sz w:val="20"/>
              </w:rPr>
            </w:pPr>
            <w:r>
              <w:rPr>
                <w:rFonts w:ascii="Arial"/>
                <w:sz w:val="20"/>
              </w:rPr>
              <w:t>900</w:t>
            </w:r>
          </w:p>
        </w:tc>
        <w:tc>
          <w:tcPr>
            <w:tcW w:w="252" w:type="dxa"/>
          </w:tcPr>
          <w:p w:rsidR="00554053" w:rsidRDefault="00554053"/>
        </w:tc>
        <w:tc>
          <w:tcPr>
            <w:tcW w:w="852" w:type="dxa"/>
          </w:tcPr>
          <w:p w:rsidR="00554053" w:rsidRDefault="00B532F1">
            <w:pPr>
              <w:pStyle w:val="TableParagraph"/>
              <w:spacing w:line="225" w:lineRule="exact"/>
              <w:ind w:left="369"/>
              <w:rPr>
                <w:rFonts w:ascii="Arial"/>
                <w:sz w:val="20"/>
              </w:rPr>
            </w:pPr>
            <w:r>
              <w:rPr>
                <w:rFonts w:ascii="Arial"/>
                <w:w w:val="99"/>
                <w:sz w:val="20"/>
              </w:rPr>
              <w:t>1</w:t>
            </w:r>
          </w:p>
        </w:tc>
      </w:tr>
      <w:tr w:rsidR="00554053">
        <w:trPr>
          <w:trHeight w:hRule="exact" w:val="691"/>
        </w:trPr>
        <w:tc>
          <w:tcPr>
            <w:tcW w:w="2673" w:type="dxa"/>
          </w:tcPr>
          <w:p w:rsidR="00554053" w:rsidRDefault="00B532F1">
            <w:pPr>
              <w:pStyle w:val="TableParagraph"/>
              <w:tabs>
                <w:tab w:val="left" w:pos="1733"/>
                <w:tab w:val="left" w:pos="2503"/>
              </w:tabs>
              <w:ind w:left="200" w:right="68"/>
              <w:rPr>
                <w:rFonts w:ascii="Arial"/>
                <w:sz w:val="20"/>
              </w:rPr>
            </w:pPr>
            <w:r>
              <w:rPr>
                <w:rFonts w:ascii="Arial"/>
                <w:sz w:val="20"/>
              </w:rPr>
              <w:t>Manufacturera</w:t>
            </w:r>
            <w:r>
              <w:rPr>
                <w:rFonts w:ascii="Arial"/>
                <w:sz w:val="20"/>
              </w:rPr>
              <w:tab/>
            </w:r>
            <w:r>
              <w:rPr>
                <w:rFonts w:ascii="Arial"/>
                <w:sz w:val="20"/>
              </w:rPr>
              <w:tab/>
              <w:t>y</w:t>
            </w:r>
            <w:r>
              <w:rPr>
                <w:rFonts w:ascii="Arial"/>
                <w:w w:val="99"/>
                <w:sz w:val="20"/>
              </w:rPr>
              <w:t xml:space="preserve"> </w:t>
            </w:r>
            <w:r>
              <w:rPr>
                <w:rFonts w:ascii="Arial"/>
                <w:sz w:val="20"/>
              </w:rPr>
              <w:t>Mantenimiento</w:t>
            </w:r>
            <w:r>
              <w:rPr>
                <w:rFonts w:ascii="Arial"/>
                <w:sz w:val="20"/>
              </w:rPr>
              <w:tab/>
            </w:r>
            <w:r>
              <w:rPr>
                <w:rFonts w:ascii="Arial"/>
                <w:sz w:val="20"/>
              </w:rPr>
              <w:t>Industrial,</w:t>
            </w:r>
          </w:p>
          <w:p w:rsidR="00554053" w:rsidRDefault="00B532F1">
            <w:pPr>
              <w:pStyle w:val="TableParagraph"/>
              <w:spacing w:before="3"/>
              <w:ind w:left="200"/>
              <w:rPr>
                <w:rFonts w:ascii="Arial"/>
                <w:sz w:val="20"/>
              </w:rPr>
            </w:pPr>
            <w:r>
              <w:rPr>
                <w:rFonts w:ascii="Arial"/>
                <w:sz w:val="20"/>
              </w:rPr>
              <w:t>S.A. de C.V.</w:t>
            </w:r>
          </w:p>
        </w:tc>
        <w:tc>
          <w:tcPr>
            <w:tcW w:w="4115" w:type="dxa"/>
            <w:vMerge w:val="restart"/>
          </w:tcPr>
          <w:p w:rsidR="00554053" w:rsidRDefault="00B532F1">
            <w:pPr>
              <w:pStyle w:val="TableParagraph"/>
              <w:ind w:left="68" w:right="95"/>
              <w:jc w:val="both"/>
              <w:rPr>
                <w:rFonts w:ascii="Arial" w:hAnsi="Arial"/>
                <w:sz w:val="20"/>
              </w:rPr>
            </w:pPr>
            <w:r>
              <w:rPr>
                <w:rFonts w:ascii="Arial" w:hAnsi="Arial"/>
                <w:sz w:val="20"/>
              </w:rPr>
              <w:t>Rehabilitación de accesos al municipio Avenida Cromo y Clouthier colonia Unidad Habitacional San Pedro y calle Cromo límite con Municipio Santa Catarina</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230"/>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line="227" w:lineRule="exact"/>
              <w:ind w:right="67"/>
              <w:jc w:val="right"/>
              <w:rPr>
                <w:rFonts w:ascii="Arial"/>
                <w:sz w:val="20"/>
              </w:rPr>
            </w:pPr>
            <w:r>
              <w:rPr>
                <w:rFonts w:ascii="Arial"/>
                <w:sz w:val="20"/>
              </w:rPr>
              <w:t>594</w:t>
            </w:r>
          </w:p>
        </w:tc>
        <w:tc>
          <w:tcPr>
            <w:tcW w:w="252" w:type="dxa"/>
          </w:tcPr>
          <w:p w:rsidR="00554053" w:rsidRDefault="00554053"/>
        </w:tc>
        <w:tc>
          <w:tcPr>
            <w:tcW w:w="852" w:type="dxa"/>
          </w:tcPr>
          <w:p w:rsidR="00554053" w:rsidRDefault="00B532F1">
            <w:pPr>
              <w:pStyle w:val="TableParagraph"/>
              <w:spacing w:line="227" w:lineRule="exact"/>
              <w:ind w:left="369"/>
              <w:rPr>
                <w:rFonts w:ascii="Arial"/>
                <w:sz w:val="20"/>
              </w:rPr>
            </w:pPr>
            <w:r>
              <w:rPr>
                <w:rFonts w:ascii="Arial"/>
                <w:w w:val="99"/>
                <w:sz w:val="20"/>
              </w:rPr>
              <w:t>1</w:t>
            </w:r>
          </w:p>
        </w:tc>
      </w:tr>
      <w:tr w:rsidR="00554053">
        <w:trPr>
          <w:trHeight w:hRule="exact" w:val="804"/>
        </w:trPr>
        <w:tc>
          <w:tcPr>
            <w:tcW w:w="2673" w:type="dxa"/>
          </w:tcPr>
          <w:p w:rsidR="00554053" w:rsidRDefault="00B532F1">
            <w:pPr>
              <w:pStyle w:val="TableParagraph"/>
              <w:spacing w:line="226" w:lineRule="exact"/>
              <w:ind w:left="200"/>
              <w:rPr>
                <w:rFonts w:ascii="Arial" w:hAnsi="Arial"/>
                <w:sz w:val="20"/>
              </w:rPr>
            </w:pPr>
            <w:r>
              <w:rPr>
                <w:rFonts w:ascii="Arial" w:hAnsi="Arial"/>
                <w:sz w:val="20"/>
              </w:rPr>
              <w:t>Crédito Fiscal a Favor del</w:t>
            </w:r>
          </w:p>
          <w:p w:rsidR="00554053" w:rsidRDefault="00B532F1">
            <w:pPr>
              <w:pStyle w:val="TableParagraph"/>
              <w:ind w:left="200" w:right="373"/>
              <w:rPr>
                <w:rFonts w:ascii="Arial" w:hAnsi="Arial"/>
                <w:sz w:val="20"/>
              </w:rPr>
            </w:pPr>
            <w:r>
              <w:rPr>
                <w:rFonts w:ascii="Arial" w:hAnsi="Arial"/>
                <w:sz w:val="20"/>
              </w:rPr>
              <w:t>C.P. Gerardo González Huerta</w:t>
            </w:r>
          </w:p>
        </w:tc>
        <w:tc>
          <w:tcPr>
            <w:tcW w:w="4115" w:type="dxa"/>
            <w:vMerge w:val="restart"/>
          </w:tcPr>
          <w:p w:rsidR="00554053" w:rsidRDefault="00B532F1">
            <w:pPr>
              <w:pStyle w:val="TableParagraph"/>
              <w:ind w:left="68" w:right="98"/>
              <w:jc w:val="both"/>
              <w:rPr>
                <w:rFonts w:ascii="Arial" w:hAnsi="Arial"/>
                <w:sz w:val="20"/>
              </w:rPr>
            </w:pPr>
            <w:r>
              <w:rPr>
                <w:rFonts w:ascii="Arial" w:hAnsi="Arial"/>
                <w:sz w:val="20"/>
              </w:rPr>
              <w:t>Recuperación de los costos de las obras de infraestructura pluvial realizados por su cuenta en las calles Pánfilo Narváez, Gonzalo de Quezada y Pizarro en su cruce con Conquistadores, colonia Mirasierra</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346"/>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before="112"/>
              <w:ind w:right="67"/>
              <w:jc w:val="right"/>
              <w:rPr>
                <w:rFonts w:ascii="Arial"/>
                <w:sz w:val="20"/>
              </w:rPr>
            </w:pPr>
            <w:r>
              <w:rPr>
                <w:rFonts w:ascii="Arial"/>
                <w:sz w:val="20"/>
              </w:rPr>
              <w:t>487</w:t>
            </w:r>
          </w:p>
        </w:tc>
        <w:tc>
          <w:tcPr>
            <w:tcW w:w="252" w:type="dxa"/>
          </w:tcPr>
          <w:p w:rsidR="00554053" w:rsidRDefault="00554053"/>
        </w:tc>
        <w:tc>
          <w:tcPr>
            <w:tcW w:w="852" w:type="dxa"/>
          </w:tcPr>
          <w:p w:rsidR="00554053" w:rsidRDefault="00B532F1">
            <w:pPr>
              <w:pStyle w:val="TableParagraph"/>
              <w:spacing w:before="112"/>
              <w:ind w:left="369"/>
              <w:rPr>
                <w:rFonts w:ascii="Arial"/>
                <w:sz w:val="20"/>
              </w:rPr>
            </w:pPr>
            <w:r>
              <w:rPr>
                <w:rFonts w:ascii="Arial"/>
                <w:w w:val="99"/>
                <w:sz w:val="20"/>
              </w:rPr>
              <w:t>1</w:t>
            </w:r>
          </w:p>
        </w:tc>
      </w:tr>
      <w:tr w:rsidR="00554053">
        <w:trPr>
          <w:trHeight w:hRule="exact" w:val="689"/>
        </w:trPr>
        <w:tc>
          <w:tcPr>
            <w:tcW w:w="2673" w:type="dxa"/>
          </w:tcPr>
          <w:p w:rsidR="00554053" w:rsidRDefault="00B532F1">
            <w:pPr>
              <w:pStyle w:val="TableParagraph"/>
              <w:ind w:left="200" w:right="218"/>
              <w:rPr>
                <w:rFonts w:ascii="Arial"/>
                <w:sz w:val="20"/>
              </w:rPr>
            </w:pPr>
            <w:r>
              <w:rPr>
                <w:rFonts w:ascii="Arial"/>
                <w:sz w:val="20"/>
              </w:rPr>
              <w:t>Manufacturera y Mantenimiento Industrial,</w:t>
            </w:r>
          </w:p>
          <w:p w:rsidR="00554053" w:rsidRDefault="00B532F1">
            <w:pPr>
              <w:pStyle w:val="TableParagraph"/>
              <w:spacing w:before="3" w:line="228" w:lineRule="exact"/>
              <w:ind w:left="200"/>
              <w:rPr>
                <w:rFonts w:ascii="Arial"/>
                <w:sz w:val="20"/>
              </w:rPr>
            </w:pPr>
            <w:r>
              <w:rPr>
                <w:rFonts w:ascii="Arial"/>
                <w:sz w:val="20"/>
              </w:rPr>
              <w:t>S.A. de C.V.</w:t>
            </w:r>
          </w:p>
        </w:tc>
        <w:tc>
          <w:tcPr>
            <w:tcW w:w="4115" w:type="dxa"/>
            <w:vMerge w:val="restart"/>
          </w:tcPr>
          <w:p w:rsidR="00554053" w:rsidRDefault="00B532F1">
            <w:pPr>
              <w:pStyle w:val="TableParagraph"/>
              <w:ind w:left="68" w:right="97"/>
              <w:jc w:val="both"/>
              <w:rPr>
                <w:rFonts w:ascii="Arial" w:hAnsi="Arial"/>
                <w:sz w:val="20"/>
              </w:rPr>
            </w:pPr>
            <w:r>
              <w:rPr>
                <w:rFonts w:ascii="Arial" w:hAnsi="Arial"/>
                <w:sz w:val="20"/>
              </w:rPr>
              <w:t>Rehabilitación de cancha de basquetbol "Parque Verde Limón" calle Miguel Alemán y Belisario Domínguez, colonia Vista Montaña</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230"/>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line="227" w:lineRule="exact"/>
              <w:ind w:right="67"/>
              <w:jc w:val="right"/>
              <w:rPr>
                <w:rFonts w:ascii="Arial"/>
                <w:sz w:val="20"/>
              </w:rPr>
            </w:pPr>
            <w:r>
              <w:rPr>
                <w:rFonts w:ascii="Arial"/>
                <w:sz w:val="20"/>
              </w:rPr>
              <w:t>422</w:t>
            </w:r>
          </w:p>
        </w:tc>
        <w:tc>
          <w:tcPr>
            <w:tcW w:w="252" w:type="dxa"/>
          </w:tcPr>
          <w:p w:rsidR="00554053" w:rsidRDefault="00554053"/>
        </w:tc>
        <w:tc>
          <w:tcPr>
            <w:tcW w:w="852" w:type="dxa"/>
          </w:tcPr>
          <w:p w:rsidR="00554053" w:rsidRDefault="00B532F1">
            <w:pPr>
              <w:pStyle w:val="TableParagraph"/>
              <w:spacing w:line="227" w:lineRule="exact"/>
              <w:ind w:left="369"/>
              <w:rPr>
                <w:rFonts w:ascii="Arial"/>
                <w:sz w:val="20"/>
              </w:rPr>
            </w:pPr>
            <w:r>
              <w:rPr>
                <w:rFonts w:ascii="Arial"/>
                <w:w w:val="99"/>
                <w:sz w:val="20"/>
              </w:rPr>
              <w:t>1</w:t>
            </w:r>
          </w:p>
        </w:tc>
      </w:tr>
      <w:tr w:rsidR="00554053">
        <w:trPr>
          <w:trHeight w:hRule="exact" w:val="461"/>
        </w:trPr>
        <w:tc>
          <w:tcPr>
            <w:tcW w:w="2673" w:type="dxa"/>
          </w:tcPr>
          <w:p w:rsidR="00554053" w:rsidRDefault="00B532F1">
            <w:pPr>
              <w:pStyle w:val="TableParagraph"/>
              <w:ind w:left="200"/>
              <w:rPr>
                <w:rFonts w:ascii="Arial"/>
                <w:sz w:val="20"/>
              </w:rPr>
            </w:pPr>
            <w:r>
              <w:rPr>
                <w:rFonts w:ascii="Arial"/>
                <w:sz w:val="20"/>
              </w:rPr>
              <w:t>Constructora Legosa, S.A. de C.V.</w:t>
            </w:r>
          </w:p>
        </w:tc>
        <w:tc>
          <w:tcPr>
            <w:tcW w:w="4115" w:type="dxa"/>
            <w:vMerge w:val="restart"/>
          </w:tcPr>
          <w:p w:rsidR="00554053" w:rsidRDefault="00B532F1">
            <w:pPr>
              <w:pStyle w:val="TableParagraph"/>
              <w:ind w:left="68" w:right="98"/>
              <w:jc w:val="both"/>
              <w:rPr>
                <w:rFonts w:ascii="Arial" w:hAnsi="Arial"/>
                <w:sz w:val="20"/>
              </w:rPr>
            </w:pPr>
            <w:r>
              <w:rPr>
                <w:rFonts w:ascii="Arial" w:hAnsi="Arial"/>
                <w:sz w:val="20"/>
              </w:rPr>
              <w:t>Rehabilitación de las bodegas existentes ubicadas en la Avenida Díaz Ordaz y Ma. Cantú Treviño, zona industrial San Pedro</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230"/>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line="227" w:lineRule="exact"/>
              <w:ind w:right="67"/>
              <w:jc w:val="right"/>
              <w:rPr>
                <w:rFonts w:ascii="Arial"/>
                <w:sz w:val="20"/>
              </w:rPr>
            </w:pPr>
            <w:r>
              <w:rPr>
                <w:rFonts w:ascii="Arial"/>
                <w:sz w:val="20"/>
              </w:rPr>
              <w:t>296</w:t>
            </w:r>
          </w:p>
        </w:tc>
        <w:tc>
          <w:tcPr>
            <w:tcW w:w="252" w:type="dxa"/>
          </w:tcPr>
          <w:p w:rsidR="00554053" w:rsidRDefault="00554053"/>
        </w:tc>
        <w:tc>
          <w:tcPr>
            <w:tcW w:w="852" w:type="dxa"/>
          </w:tcPr>
          <w:p w:rsidR="00554053" w:rsidRDefault="00B532F1">
            <w:pPr>
              <w:pStyle w:val="TableParagraph"/>
              <w:spacing w:line="227" w:lineRule="exact"/>
              <w:ind w:left="391"/>
              <w:rPr>
                <w:rFonts w:ascii="Arial"/>
                <w:sz w:val="20"/>
              </w:rPr>
            </w:pPr>
            <w:r>
              <w:rPr>
                <w:rFonts w:ascii="Arial"/>
                <w:w w:val="99"/>
                <w:sz w:val="20"/>
              </w:rPr>
              <w:t>-</w:t>
            </w:r>
          </w:p>
        </w:tc>
      </w:tr>
      <w:tr w:rsidR="00554053">
        <w:trPr>
          <w:trHeight w:hRule="exact" w:val="689"/>
        </w:trPr>
        <w:tc>
          <w:tcPr>
            <w:tcW w:w="2673" w:type="dxa"/>
          </w:tcPr>
          <w:p w:rsidR="00554053" w:rsidRDefault="00B532F1">
            <w:pPr>
              <w:pStyle w:val="TableParagraph"/>
              <w:tabs>
                <w:tab w:val="left" w:pos="2503"/>
              </w:tabs>
              <w:ind w:left="200" w:right="67"/>
              <w:jc w:val="both"/>
              <w:rPr>
                <w:rFonts w:ascii="Arial"/>
                <w:sz w:val="20"/>
              </w:rPr>
            </w:pPr>
            <w:r>
              <w:rPr>
                <w:rFonts w:ascii="Arial"/>
                <w:sz w:val="20"/>
              </w:rPr>
              <w:t>Construcciones</w:t>
            </w:r>
            <w:r>
              <w:rPr>
                <w:rFonts w:ascii="Arial"/>
                <w:sz w:val="20"/>
              </w:rPr>
              <w:tab/>
              <w:t>y Proyectos Avanza, S.A. de C.V.</w:t>
            </w:r>
          </w:p>
        </w:tc>
        <w:tc>
          <w:tcPr>
            <w:tcW w:w="4115" w:type="dxa"/>
          </w:tcPr>
          <w:p w:rsidR="00554053" w:rsidRDefault="00B532F1">
            <w:pPr>
              <w:pStyle w:val="TableParagraph"/>
              <w:ind w:left="68" w:right="94"/>
              <w:jc w:val="both"/>
              <w:rPr>
                <w:rFonts w:ascii="Arial" w:hAnsi="Arial"/>
                <w:sz w:val="20"/>
              </w:rPr>
            </w:pPr>
            <w:r>
              <w:rPr>
                <w:rFonts w:ascii="Arial" w:hAnsi="Arial"/>
                <w:sz w:val="20"/>
              </w:rPr>
              <w:t>Construcción de banquetas y trabajos varios, calle Aquiles Serdán entre Platino y Felipe Ángeles, colonia</w:t>
            </w:r>
            <w:r>
              <w:rPr>
                <w:rFonts w:ascii="Arial" w:hAnsi="Arial"/>
                <w:spacing w:val="-13"/>
                <w:sz w:val="20"/>
              </w:rPr>
              <w:t xml:space="preserve"> </w:t>
            </w:r>
            <w:r>
              <w:rPr>
                <w:rFonts w:ascii="Arial" w:hAnsi="Arial"/>
                <w:sz w:val="20"/>
              </w:rPr>
              <w:t>Revolución</w:t>
            </w:r>
          </w:p>
        </w:tc>
        <w:tc>
          <w:tcPr>
            <w:tcW w:w="334" w:type="dxa"/>
          </w:tcPr>
          <w:p w:rsidR="00554053" w:rsidRDefault="00554053"/>
        </w:tc>
        <w:tc>
          <w:tcPr>
            <w:tcW w:w="1022" w:type="dxa"/>
          </w:tcPr>
          <w:p w:rsidR="00554053" w:rsidRDefault="00554053">
            <w:pPr>
              <w:pStyle w:val="TableParagraph"/>
              <w:rPr>
                <w:rFonts w:ascii="Times New Roman"/>
              </w:rPr>
            </w:pPr>
          </w:p>
          <w:p w:rsidR="00554053" w:rsidRDefault="00554053">
            <w:pPr>
              <w:pStyle w:val="TableParagraph"/>
              <w:spacing w:before="6"/>
              <w:rPr>
                <w:rFonts w:ascii="Times New Roman"/>
                <w:sz w:val="17"/>
              </w:rPr>
            </w:pPr>
          </w:p>
          <w:p w:rsidR="00554053" w:rsidRDefault="00B532F1">
            <w:pPr>
              <w:pStyle w:val="TableParagraph"/>
              <w:ind w:right="67"/>
              <w:jc w:val="right"/>
              <w:rPr>
                <w:rFonts w:ascii="Arial"/>
                <w:sz w:val="20"/>
              </w:rPr>
            </w:pPr>
            <w:r>
              <w:rPr>
                <w:rFonts w:ascii="Arial"/>
                <w:sz w:val="20"/>
              </w:rPr>
              <w:t>257</w:t>
            </w:r>
          </w:p>
        </w:tc>
        <w:tc>
          <w:tcPr>
            <w:tcW w:w="252" w:type="dxa"/>
          </w:tcPr>
          <w:p w:rsidR="00554053" w:rsidRDefault="00554053"/>
        </w:tc>
        <w:tc>
          <w:tcPr>
            <w:tcW w:w="852" w:type="dxa"/>
          </w:tcPr>
          <w:p w:rsidR="00554053" w:rsidRDefault="00554053">
            <w:pPr>
              <w:pStyle w:val="TableParagraph"/>
              <w:rPr>
                <w:rFonts w:ascii="Times New Roman"/>
              </w:rPr>
            </w:pPr>
          </w:p>
          <w:p w:rsidR="00554053" w:rsidRDefault="00554053">
            <w:pPr>
              <w:pStyle w:val="TableParagraph"/>
              <w:spacing w:before="6"/>
              <w:rPr>
                <w:rFonts w:ascii="Times New Roman"/>
                <w:sz w:val="17"/>
              </w:rPr>
            </w:pPr>
          </w:p>
          <w:p w:rsidR="00554053" w:rsidRDefault="00B532F1">
            <w:pPr>
              <w:pStyle w:val="TableParagraph"/>
              <w:ind w:left="391"/>
              <w:rPr>
                <w:rFonts w:ascii="Arial"/>
                <w:sz w:val="20"/>
              </w:rPr>
            </w:pPr>
            <w:r>
              <w:rPr>
                <w:rFonts w:ascii="Arial"/>
                <w:w w:val="99"/>
                <w:sz w:val="20"/>
              </w:rPr>
              <w:t>-</w:t>
            </w:r>
          </w:p>
        </w:tc>
      </w:tr>
      <w:tr w:rsidR="00554053">
        <w:trPr>
          <w:trHeight w:hRule="exact" w:val="632"/>
        </w:trPr>
        <w:tc>
          <w:tcPr>
            <w:tcW w:w="2673" w:type="dxa"/>
          </w:tcPr>
          <w:p w:rsidR="00554053" w:rsidRDefault="00B532F1">
            <w:pPr>
              <w:pStyle w:val="TableParagraph"/>
              <w:ind w:left="200"/>
              <w:rPr>
                <w:rFonts w:ascii="Arial"/>
                <w:sz w:val="20"/>
              </w:rPr>
            </w:pPr>
            <w:r>
              <w:rPr>
                <w:rFonts w:ascii="Arial"/>
                <w:sz w:val="20"/>
              </w:rPr>
              <w:t>Consorcio Constructivo y Proyectos, S.A. de C.V.</w:t>
            </w:r>
          </w:p>
        </w:tc>
        <w:tc>
          <w:tcPr>
            <w:tcW w:w="4115" w:type="dxa"/>
            <w:vMerge w:val="restart"/>
          </w:tcPr>
          <w:p w:rsidR="00554053" w:rsidRDefault="00B532F1">
            <w:pPr>
              <w:pStyle w:val="TableParagraph"/>
              <w:ind w:left="68" w:right="97"/>
              <w:jc w:val="both"/>
              <w:rPr>
                <w:rFonts w:ascii="Arial" w:hAnsi="Arial"/>
                <w:sz w:val="20"/>
              </w:rPr>
            </w:pPr>
            <w:r>
              <w:rPr>
                <w:rFonts w:ascii="Arial" w:hAnsi="Arial"/>
                <w:sz w:val="20"/>
              </w:rPr>
              <w:t>Actualización del proyecto de gaza Mira Valle (estudios de tránsito, análisis costo- beneficio y manifiesto de impacto) sobre la Avenida Morones Prieto a la altura del puente Miravalle</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517"/>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before="168"/>
              <w:ind w:right="67"/>
              <w:jc w:val="right"/>
              <w:rPr>
                <w:rFonts w:ascii="Arial"/>
                <w:sz w:val="20"/>
              </w:rPr>
            </w:pPr>
            <w:r>
              <w:rPr>
                <w:rFonts w:ascii="Arial"/>
                <w:sz w:val="20"/>
              </w:rPr>
              <w:t>256</w:t>
            </w:r>
          </w:p>
        </w:tc>
        <w:tc>
          <w:tcPr>
            <w:tcW w:w="252" w:type="dxa"/>
          </w:tcPr>
          <w:p w:rsidR="00554053" w:rsidRDefault="00554053"/>
        </w:tc>
        <w:tc>
          <w:tcPr>
            <w:tcW w:w="852" w:type="dxa"/>
          </w:tcPr>
          <w:p w:rsidR="00554053" w:rsidRDefault="00B532F1">
            <w:pPr>
              <w:pStyle w:val="TableParagraph"/>
              <w:spacing w:before="168"/>
              <w:ind w:left="391"/>
              <w:rPr>
                <w:rFonts w:ascii="Arial"/>
                <w:sz w:val="20"/>
              </w:rPr>
            </w:pPr>
            <w:r>
              <w:rPr>
                <w:rFonts w:ascii="Arial"/>
                <w:w w:val="99"/>
                <w:sz w:val="20"/>
              </w:rPr>
              <w:t>-</w:t>
            </w:r>
          </w:p>
        </w:tc>
      </w:tr>
      <w:tr w:rsidR="00554053">
        <w:trPr>
          <w:trHeight w:hRule="exact" w:val="461"/>
        </w:trPr>
        <w:tc>
          <w:tcPr>
            <w:tcW w:w="2673" w:type="dxa"/>
          </w:tcPr>
          <w:p w:rsidR="00554053" w:rsidRDefault="00B532F1">
            <w:pPr>
              <w:pStyle w:val="TableParagraph"/>
              <w:tabs>
                <w:tab w:val="left" w:pos="1565"/>
              </w:tabs>
              <w:ind w:left="200" w:right="72"/>
              <w:rPr>
                <w:rFonts w:ascii="Arial"/>
                <w:sz w:val="20"/>
              </w:rPr>
            </w:pPr>
            <w:r>
              <w:rPr>
                <w:rFonts w:ascii="Arial"/>
                <w:sz w:val="20"/>
              </w:rPr>
              <w:t>Despacho</w:t>
            </w:r>
            <w:r>
              <w:rPr>
                <w:rFonts w:ascii="Arial"/>
                <w:sz w:val="20"/>
              </w:rPr>
              <w:tab/>
            </w:r>
            <w:r>
              <w:rPr>
                <w:rFonts w:ascii="Arial"/>
                <w:w w:val="95"/>
                <w:sz w:val="20"/>
              </w:rPr>
              <w:t xml:space="preserve">Constructor </w:t>
            </w:r>
            <w:r>
              <w:rPr>
                <w:rFonts w:ascii="Arial"/>
                <w:sz w:val="20"/>
              </w:rPr>
              <w:t>Vega, S.A. de</w:t>
            </w:r>
            <w:r>
              <w:rPr>
                <w:rFonts w:ascii="Arial"/>
                <w:spacing w:val="-9"/>
                <w:sz w:val="20"/>
              </w:rPr>
              <w:t xml:space="preserve"> </w:t>
            </w:r>
            <w:r>
              <w:rPr>
                <w:rFonts w:ascii="Arial"/>
                <w:sz w:val="20"/>
              </w:rPr>
              <w:t>C.V.</w:t>
            </w:r>
          </w:p>
        </w:tc>
        <w:tc>
          <w:tcPr>
            <w:tcW w:w="4115" w:type="dxa"/>
            <w:vMerge w:val="restart"/>
          </w:tcPr>
          <w:p w:rsidR="00554053" w:rsidRDefault="00B532F1">
            <w:pPr>
              <w:pStyle w:val="TableParagraph"/>
              <w:ind w:left="68" w:right="98"/>
              <w:jc w:val="both"/>
              <w:rPr>
                <w:rFonts w:ascii="Arial" w:hAnsi="Arial"/>
                <w:sz w:val="20"/>
              </w:rPr>
            </w:pPr>
            <w:r>
              <w:rPr>
                <w:rFonts w:ascii="Arial" w:hAnsi="Arial"/>
                <w:sz w:val="20"/>
              </w:rPr>
              <w:t>Rehabilitación de accesos al municipio, Avenida Morones Prieto y Monte Palatino colonia Fuentes del Valle</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230"/>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line="227" w:lineRule="exact"/>
              <w:ind w:right="67"/>
              <w:jc w:val="right"/>
              <w:rPr>
                <w:rFonts w:ascii="Arial"/>
                <w:sz w:val="20"/>
              </w:rPr>
            </w:pPr>
            <w:r>
              <w:rPr>
                <w:rFonts w:ascii="Arial"/>
                <w:sz w:val="20"/>
              </w:rPr>
              <w:t>191</w:t>
            </w:r>
          </w:p>
        </w:tc>
        <w:tc>
          <w:tcPr>
            <w:tcW w:w="252" w:type="dxa"/>
          </w:tcPr>
          <w:p w:rsidR="00554053" w:rsidRDefault="00554053"/>
        </w:tc>
        <w:tc>
          <w:tcPr>
            <w:tcW w:w="852" w:type="dxa"/>
          </w:tcPr>
          <w:p w:rsidR="00554053" w:rsidRDefault="00B532F1">
            <w:pPr>
              <w:pStyle w:val="TableParagraph"/>
              <w:spacing w:line="227" w:lineRule="exact"/>
              <w:ind w:left="391"/>
              <w:rPr>
                <w:rFonts w:ascii="Arial"/>
                <w:sz w:val="20"/>
              </w:rPr>
            </w:pPr>
            <w:r>
              <w:rPr>
                <w:rFonts w:ascii="Arial"/>
                <w:w w:val="99"/>
                <w:sz w:val="20"/>
              </w:rPr>
              <w:t>-</w:t>
            </w:r>
          </w:p>
        </w:tc>
      </w:tr>
      <w:tr w:rsidR="00554053">
        <w:trPr>
          <w:trHeight w:hRule="exact" w:val="574"/>
        </w:trPr>
        <w:tc>
          <w:tcPr>
            <w:tcW w:w="2673" w:type="dxa"/>
          </w:tcPr>
          <w:p w:rsidR="00554053" w:rsidRDefault="00B532F1">
            <w:pPr>
              <w:pStyle w:val="TableParagraph"/>
              <w:spacing w:before="2" w:line="228" w:lineRule="exact"/>
              <w:ind w:left="200" w:right="51"/>
              <w:rPr>
                <w:rFonts w:ascii="Arial" w:hAnsi="Arial"/>
                <w:sz w:val="20"/>
              </w:rPr>
            </w:pPr>
            <w:r>
              <w:rPr>
                <w:rFonts w:ascii="Arial" w:hAnsi="Arial"/>
                <w:sz w:val="20"/>
              </w:rPr>
              <w:t>Constructora Urbanizadora Martínez, S.A. de C.V.</w:t>
            </w:r>
          </w:p>
        </w:tc>
        <w:tc>
          <w:tcPr>
            <w:tcW w:w="4115" w:type="dxa"/>
            <w:vMerge w:val="restart"/>
          </w:tcPr>
          <w:p w:rsidR="00554053" w:rsidRDefault="00B532F1">
            <w:pPr>
              <w:pStyle w:val="TableParagraph"/>
              <w:ind w:left="68" w:right="95"/>
              <w:jc w:val="both"/>
              <w:rPr>
                <w:rFonts w:ascii="Arial" w:hAnsi="Arial"/>
                <w:sz w:val="20"/>
              </w:rPr>
            </w:pPr>
            <w:r>
              <w:rPr>
                <w:rFonts w:ascii="Arial" w:hAnsi="Arial"/>
                <w:sz w:val="20"/>
              </w:rPr>
              <w:t>Construcción de cancha de futbol soccer/americano (cancha 2) en unidad deportiva, ubicada en Avenida Díaz Ordaz y María Cantú Treviño</w:t>
            </w:r>
          </w:p>
        </w:tc>
        <w:tc>
          <w:tcPr>
            <w:tcW w:w="334" w:type="dxa"/>
          </w:tcPr>
          <w:p w:rsidR="00554053" w:rsidRDefault="00554053"/>
        </w:tc>
        <w:tc>
          <w:tcPr>
            <w:tcW w:w="1022" w:type="dxa"/>
          </w:tcPr>
          <w:p w:rsidR="00554053" w:rsidRDefault="00554053"/>
        </w:tc>
        <w:tc>
          <w:tcPr>
            <w:tcW w:w="252" w:type="dxa"/>
          </w:tcPr>
          <w:p w:rsidR="00554053" w:rsidRDefault="00554053"/>
        </w:tc>
        <w:tc>
          <w:tcPr>
            <w:tcW w:w="852" w:type="dxa"/>
          </w:tcPr>
          <w:p w:rsidR="00554053" w:rsidRDefault="00554053"/>
        </w:tc>
      </w:tr>
      <w:tr w:rsidR="00554053">
        <w:trPr>
          <w:trHeight w:hRule="exact" w:val="346"/>
        </w:trPr>
        <w:tc>
          <w:tcPr>
            <w:tcW w:w="2673" w:type="dxa"/>
          </w:tcPr>
          <w:p w:rsidR="00554053" w:rsidRDefault="00554053"/>
        </w:tc>
        <w:tc>
          <w:tcPr>
            <w:tcW w:w="4115" w:type="dxa"/>
            <w:vMerge/>
          </w:tcPr>
          <w:p w:rsidR="00554053" w:rsidRDefault="00554053"/>
        </w:tc>
        <w:tc>
          <w:tcPr>
            <w:tcW w:w="334" w:type="dxa"/>
          </w:tcPr>
          <w:p w:rsidR="00554053" w:rsidRDefault="00554053"/>
        </w:tc>
        <w:tc>
          <w:tcPr>
            <w:tcW w:w="1022" w:type="dxa"/>
          </w:tcPr>
          <w:p w:rsidR="00554053" w:rsidRDefault="00B532F1">
            <w:pPr>
              <w:pStyle w:val="TableParagraph"/>
              <w:spacing w:before="112"/>
              <w:ind w:right="67"/>
              <w:jc w:val="right"/>
              <w:rPr>
                <w:rFonts w:ascii="Arial"/>
                <w:sz w:val="20"/>
              </w:rPr>
            </w:pPr>
            <w:r>
              <w:rPr>
                <w:rFonts w:ascii="Arial"/>
                <w:sz w:val="20"/>
              </w:rPr>
              <w:t>143</w:t>
            </w:r>
          </w:p>
        </w:tc>
        <w:tc>
          <w:tcPr>
            <w:tcW w:w="252" w:type="dxa"/>
          </w:tcPr>
          <w:p w:rsidR="00554053" w:rsidRDefault="00554053"/>
        </w:tc>
        <w:tc>
          <w:tcPr>
            <w:tcW w:w="852" w:type="dxa"/>
          </w:tcPr>
          <w:p w:rsidR="00554053" w:rsidRDefault="00B532F1">
            <w:pPr>
              <w:pStyle w:val="TableParagraph"/>
              <w:spacing w:before="112"/>
              <w:ind w:left="391"/>
              <w:rPr>
                <w:rFonts w:ascii="Arial"/>
                <w:sz w:val="20"/>
              </w:rPr>
            </w:pPr>
            <w:r>
              <w:rPr>
                <w:rFonts w:ascii="Arial"/>
                <w:w w:val="99"/>
                <w:sz w:val="20"/>
              </w:rPr>
              <w:t>-</w:t>
            </w:r>
          </w:p>
        </w:tc>
      </w:tr>
      <w:tr w:rsidR="00554053">
        <w:trPr>
          <w:trHeight w:hRule="exact" w:val="556"/>
        </w:trPr>
        <w:tc>
          <w:tcPr>
            <w:tcW w:w="2673" w:type="dxa"/>
          </w:tcPr>
          <w:p w:rsidR="00554053" w:rsidRDefault="00B532F1">
            <w:pPr>
              <w:pStyle w:val="TableParagraph"/>
              <w:ind w:left="200"/>
              <w:rPr>
                <w:rFonts w:ascii="Arial" w:hAnsi="Arial"/>
                <w:sz w:val="20"/>
              </w:rPr>
            </w:pPr>
            <w:r>
              <w:rPr>
                <w:rFonts w:ascii="Arial" w:hAnsi="Arial"/>
                <w:sz w:val="20"/>
              </w:rPr>
              <w:t>Ing. Maria Esperanza Villa Velázquez</w:t>
            </w:r>
          </w:p>
        </w:tc>
        <w:tc>
          <w:tcPr>
            <w:tcW w:w="4115" w:type="dxa"/>
          </w:tcPr>
          <w:p w:rsidR="00554053" w:rsidRDefault="00B532F1">
            <w:pPr>
              <w:pStyle w:val="TableParagraph"/>
              <w:ind w:left="68" w:right="122"/>
              <w:rPr>
                <w:rFonts w:ascii="Arial" w:hAnsi="Arial"/>
                <w:sz w:val="20"/>
              </w:rPr>
            </w:pPr>
            <w:r>
              <w:rPr>
                <w:rFonts w:ascii="Arial" w:hAnsi="Arial"/>
                <w:sz w:val="20"/>
              </w:rPr>
              <w:t>Construcción de rejilla de 6.00 por 0.20 m  en Privada Las Uvas, colonia La</w:t>
            </w:r>
            <w:r>
              <w:rPr>
                <w:rFonts w:ascii="Arial" w:hAnsi="Arial"/>
                <w:spacing w:val="-8"/>
                <w:sz w:val="20"/>
              </w:rPr>
              <w:t xml:space="preserve"> </w:t>
            </w:r>
            <w:r>
              <w:rPr>
                <w:rFonts w:ascii="Arial" w:hAnsi="Arial"/>
                <w:sz w:val="20"/>
              </w:rPr>
              <w:t>Cima</w:t>
            </w:r>
          </w:p>
        </w:tc>
        <w:tc>
          <w:tcPr>
            <w:tcW w:w="334" w:type="dxa"/>
          </w:tcPr>
          <w:p w:rsidR="00554053" w:rsidRDefault="00554053"/>
        </w:tc>
        <w:tc>
          <w:tcPr>
            <w:tcW w:w="1022" w:type="dxa"/>
            <w:tcBorders>
              <w:bottom w:val="single" w:sz="4" w:space="0" w:color="000000"/>
            </w:tcBorders>
          </w:tcPr>
          <w:p w:rsidR="00554053" w:rsidRDefault="00554053">
            <w:pPr>
              <w:pStyle w:val="TableParagraph"/>
              <w:spacing w:before="8"/>
              <w:rPr>
                <w:rFonts w:ascii="Times New Roman"/>
                <w:sz w:val="19"/>
              </w:rPr>
            </w:pPr>
          </w:p>
          <w:p w:rsidR="00554053" w:rsidRDefault="00B532F1">
            <w:pPr>
              <w:pStyle w:val="TableParagraph"/>
              <w:ind w:right="67"/>
              <w:jc w:val="right"/>
              <w:rPr>
                <w:rFonts w:ascii="Arial"/>
                <w:sz w:val="20"/>
              </w:rPr>
            </w:pPr>
            <w:r>
              <w:rPr>
                <w:rFonts w:ascii="Arial"/>
                <w:sz w:val="20"/>
              </w:rPr>
              <w:t>27</w:t>
            </w:r>
          </w:p>
        </w:tc>
        <w:tc>
          <w:tcPr>
            <w:tcW w:w="252" w:type="dxa"/>
          </w:tcPr>
          <w:p w:rsidR="00554053" w:rsidRDefault="00554053"/>
        </w:tc>
        <w:tc>
          <w:tcPr>
            <w:tcW w:w="852" w:type="dxa"/>
            <w:tcBorders>
              <w:bottom w:val="single" w:sz="4" w:space="0" w:color="000000"/>
            </w:tcBorders>
          </w:tcPr>
          <w:p w:rsidR="00554053" w:rsidRDefault="00554053">
            <w:pPr>
              <w:pStyle w:val="TableParagraph"/>
              <w:spacing w:before="8"/>
              <w:rPr>
                <w:rFonts w:ascii="Times New Roman"/>
                <w:sz w:val="19"/>
              </w:rPr>
            </w:pPr>
          </w:p>
          <w:p w:rsidR="00554053" w:rsidRDefault="00B532F1">
            <w:pPr>
              <w:pStyle w:val="TableParagraph"/>
              <w:ind w:left="391"/>
              <w:rPr>
                <w:rFonts w:ascii="Arial"/>
                <w:sz w:val="20"/>
              </w:rPr>
            </w:pPr>
            <w:r>
              <w:rPr>
                <w:rFonts w:ascii="Arial"/>
                <w:w w:val="99"/>
                <w:sz w:val="20"/>
              </w:rPr>
              <w:t>-</w:t>
            </w:r>
          </w:p>
        </w:tc>
      </w:tr>
      <w:tr w:rsidR="00554053">
        <w:trPr>
          <w:trHeight w:hRule="exact" w:val="298"/>
        </w:trPr>
        <w:tc>
          <w:tcPr>
            <w:tcW w:w="2673" w:type="dxa"/>
          </w:tcPr>
          <w:p w:rsidR="00554053" w:rsidRDefault="00554053"/>
        </w:tc>
        <w:tc>
          <w:tcPr>
            <w:tcW w:w="4115" w:type="dxa"/>
          </w:tcPr>
          <w:p w:rsidR="00554053" w:rsidRDefault="00B532F1">
            <w:pPr>
              <w:pStyle w:val="TableParagraph"/>
              <w:spacing w:before="21"/>
              <w:ind w:left="1372" w:right="2257"/>
              <w:jc w:val="center"/>
              <w:rPr>
                <w:rFonts w:ascii="Arial"/>
                <w:sz w:val="20"/>
              </w:rPr>
            </w:pPr>
            <w:r>
              <w:rPr>
                <w:rFonts w:ascii="Arial"/>
                <w:sz w:val="20"/>
              </w:rPr>
              <w:t>Total</w:t>
            </w:r>
          </w:p>
        </w:tc>
        <w:tc>
          <w:tcPr>
            <w:tcW w:w="334" w:type="dxa"/>
          </w:tcPr>
          <w:p w:rsidR="00554053" w:rsidRDefault="00B532F1">
            <w:pPr>
              <w:pStyle w:val="TableParagraph"/>
              <w:spacing w:before="43"/>
              <w:ind w:left="96"/>
              <w:rPr>
                <w:rFonts w:ascii="Arial"/>
                <w:sz w:val="20"/>
              </w:rPr>
            </w:pPr>
            <w:r>
              <w:rPr>
                <w:rFonts w:ascii="Arial"/>
                <w:w w:val="99"/>
                <w:sz w:val="20"/>
              </w:rPr>
              <w:t>$</w:t>
            </w:r>
          </w:p>
        </w:tc>
        <w:tc>
          <w:tcPr>
            <w:tcW w:w="1022" w:type="dxa"/>
            <w:tcBorders>
              <w:top w:val="single" w:sz="4" w:space="0" w:color="000000"/>
              <w:bottom w:val="double" w:sz="6" w:space="0" w:color="000000"/>
            </w:tcBorders>
          </w:tcPr>
          <w:p w:rsidR="00554053" w:rsidRDefault="00B532F1">
            <w:pPr>
              <w:pStyle w:val="TableParagraph"/>
              <w:spacing w:before="16"/>
              <w:ind w:right="70"/>
              <w:jc w:val="right"/>
              <w:rPr>
                <w:rFonts w:ascii="Arial"/>
                <w:sz w:val="20"/>
              </w:rPr>
            </w:pPr>
            <w:r>
              <w:rPr>
                <w:rFonts w:ascii="Arial"/>
                <w:sz w:val="20"/>
              </w:rPr>
              <w:t>79,995</w:t>
            </w:r>
          </w:p>
        </w:tc>
        <w:tc>
          <w:tcPr>
            <w:tcW w:w="252" w:type="dxa"/>
          </w:tcPr>
          <w:p w:rsidR="00554053" w:rsidRDefault="00B532F1">
            <w:pPr>
              <w:pStyle w:val="TableParagraph"/>
              <w:spacing w:before="21"/>
              <w:ind w:left="69"/>
              <w:rPr>
                <w:rFonts w:ascii="Arial"/>
                <w:sz w:val="20"/>
              </w:rPr>
            </w:pPr>
            <w:r>
              <w:rPr>
                <w:rFonts w:ascii="Arial"/>
                <w:w w:val="99"/>
                <w:sz w:val="20"/>
              </w:rPr>
              <w:t>$</w:t>
            </w:r>
          </w:p>
        </w:tc>
        <w:tc>
          <w:tcPr>
            <w:tcW w:w="852" w:type="dxa"/>
            <w:tcBorders>
              <w:top w:val="single" w:sz="4" w:space="0" w:color="000000"/>
              <w:bottom w:val="double" w:sz="6" w:space="0" w:color="000000"/>
            </w:tcBorders>
          </w:tcPr>
          <w:p w:rsidR="00554053" w:rsidRDefault="00B532F1">
            <w:pPr>
              <w:pStyle w:val="TableParagraph"/>
              <w:spacing w:before="16"/>
              <w:ind w:left="446"/>
              <w:rPr>
                <w:rFonts w:ascii="Arial"/>
                <w:sz w:val="20"/>
              </w:rPr>
            </w:pPr>
            <w:r>
              <w:rPr>
                <w:rFonts w:ascii="Arial"/>
                <w:sz w:val="20"/>
              </w:rPr>
              <w:t>100</w:t>
            </w:r>
          </w:p>
        </w:tc>
      </w:tr>
    </w:tbl>
    <w:p w:rsidR="00554053" w:rsidRDefault="00554053">
      <w:pPr>
        <w:pStyle w:val="Textoindependiente"/>
        <w:rPr>
          <w:rFonts w:ascii="Times New Roman"/>
          <w:sz w:val="20"/>
        </w:rPr>
      </w:pPr>
    </w:p>
    <w:p w:rsidR="00554053" w:rsidRDefault="00554053">
      <w:pPr>
        <w:pStyle w:val="Textoindependiente"/>
        <w:spacing w:before="7"/>
        <w:rPr>
          <w:rFonts w:ascii="Times New Roman"/>
          <w:sz w:val="19"/>
        </w:rPr>
      </w:pPr>
    </w:p>
    <w:p w:rsidR="00554053" w:rsidRDefault="00B532F1">
      <w:pPr>
        <w:pStyle w:val="Textoindependiente"/>
        <w:spacing w:before="92"/>
        <w:ind w:left="732" w:right="104"/>
        <w:jc w:val="both"/>
      </w:pPr>
      <w:r>
        <w:t>De la inversión ejercida al cierre del ejercicio, la Dirección de Auditoría de Obra Pública y Desarrollo Urbano de la Auditoría Superior del Estado, seleccionaron las obras públicas más importantes para comprobar el cumplimiento de los aspectos normativos,</w:t>
      </w:r>
      <w:r>
        <w:t xml:space="preserve"> financieros y técnicos establecidos en los artículos de la Ley de Obras Públicas para el Estado y Municipios de Nuevo León, así como, en su caso en la Ley de Coordinación Fiscal.</w:t>
      </w:r>
    </w:p>
    <w:p w:rsidR="00554053" w:rsidRDefault="00554053">
      <w:pPr>
        <w:jc w:val="both"/>
        <w:sectPr w:rsidR="00554053">
          <w:pgSz w:w="12240" w:h="15840"/>
          <w:pgMar w:top="720" w:right="740" w:bottom="1240" w:left="120" w:header="349" w:footer="1049" w:gutter="0"/>
          <w:cols w:space="720"/>
        </w:sectPr>
      </w:pPr>
    </w:p>
    <w:p w:rsidR="00554053" w:rsidRDefault="00B532F1">
      <w:pPr>
        <w:tabs>
          <w:tab w:val="left" w:pos="10190"/>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63/117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9"/>
        <w:rPr>
          <w:sz w:val="18"/>
        </w:rPr>
      </w:pPr>
    </w:p>
    <w:p w:rsidR="00554053" w:rsidRDefault="00B532F1">
      <w:pPr>
        <w:pStyle w:val="Textoindependiente"/>
        <w:spacing w:before="93"/>
        <w:ind w:left="732"/>
      </w:pPr>
      <w:r>
        <w:rPr>
          <w:u w:val="single"/>
        </w:rPr>
        <w:t>INFORMACIÓN ADICIONAL RELACIONADA CON LOS PRESUPUESTOS</w:t>
      </w:r>
    </w:p>
    <w:p w:rsidR="00554053" w:rsidRDefault="00554053">
      <w:pPr>
        <w:pStyle w:val="Textoindependiente"/>
        <w:rPr>
          <w:sz w:val="16"/>
        </w:rPr>
      </w:pPr>
    </w:p>
    <w:p w:rsidR="00554053" w:rsidRDefault="00B532F1">
      <w:pPr>
        <w:pStyle w:val="Textoindependiente"/>
        <w:spacing w:before="92"/>
        <w:ind w:left="732" w:right="106"/>
        <w:jc w:val="both"/>
      </w:pPr>
      <w:r>
        <w:t xml:space="preserve">A continuación se presenta para fines informativos un cuadro comparativo del Presupuesto de </w:t>
      </w:r>
      <w:r>
        <w:t>Ingresos y Egresos del año 2017, contra los importes reales, mostrando sus variaciones:</w:t>
      </w:r>
    </w:p>
    <w:p w:rsidR="00554053" w:rsidRDefault="00554053">
      <w:pPr>
        <w:pStyle w:val="Textoindependiente"/>
        <w:spacing w:before="9"/>
      </w:pPr>
    </w:p>
    <w:tbl>
      <w:tblPr>
        <w:tblStyle w:val="TableNormal"/>
        <w:tblW w:w="0" w:type="auto"/>
        <w:tblInd w:w="863" w:type="dxa"/>
        <w:tblBorders>
          <w:top w:val="nil"/>
          <w:left w:val="nil"/>
          <w:bottom w:val="nil"/>
          <w:right w:val="nil"/>
          <w:insideH w:val="nil"/>
          <w:insideV w:val="nil"/>
        </w:tblBorders>
        <w:tblLayout w:type="fixed"/>
        <w:tblLook w:val="01E0" w:firstRow="1" w:lastRow="1" w:firstColumn="1" w:lastColumn="1" w:noHBand="0" w:noVBand="0"/>
      </w:tblPr>
      <w:tblGrid>
        <w:gridCol w:w="4466"/>
        <w:gridCol w:w="498"/>
        <w:gridCol w:w="1116"/>
        <w:gridCol w:w="396"/>
        <w:gridCol w:w="1325"/>
        <w:gridCol w:w="396"/>
        <w:gridCol w:w="1066"/>
        <w:gridCol w:w="230"/>
        <w:gridCol w:w="689"/>
      </w:tblGrid>
      <w:tr w:rsidR="00554053">
        <w:trPr>
          <w:trHeight w:hRule="exact" w:val="205"/>
        </w:trPr>
        <w:tc>
          <w:tcPr>
            <w:tcW w:w="4466" w:type="dxa"/>
          </w:tcPr>
          <w:p w:rsidR="00554053" w:rsidRDefault="00554053"/>
        </w:tc>
        <w:tc>
          <w:tcPr>
            <w:tcW w:w="498" w:type="dxa"/>
            <w:vMerge w:val="restart"/>
          </w:tcPr>
          <w:p w:rsidR="00554053" w:rsidRDefault="00554053"/>
        </w:tc>
        <w:tc>
          <w:tcPr>
            <w:tcW w:w="1116" w:type="dxa"/>
            <w:vMerge w:val="restart"/>
          </w:tcPr>
          <w:p w:rsidR="00554053" w:rsidRDefault="00B532F1">
            <w:pPr>
              <w:pStyle w:val="TableParagraph"/>
              <w:spacing w:line="242" w:lineRule="auto"/>
              <w:ind w:left="369" w:right="236" w:hanging="120"/>
              <w:rPr>
                <w:rFonts w:ascii="Arial"/>
                <w:sz w:val="18"/>
              </w:rPr>
            </w:pPr>
            <w:r>
              <w:rPr>
                <w:rFonts w:ascii="Arial"/>
                <w:sz w:val="18"/>
                <w:u w:val="single"/>
              </w:rPr>
              <w:t>Importe Rea</w:t>
            </w:r>
            <w:r>
              <w:rPr>
                <w:rFonts w:ascii="Arial"/>
                <w:sz w:val="18"/>
              </w:rPr>
              <w:t>l</w:t>
            </w:r>
          </w:p>
        </w:tc>
        <w:tc>
          <w:tcPr>
            <w:tcW w:w="396" w:type="dxa"/>
            <w:vMerge w:val="restart"/>
          </w:tcPr>
          <w:p w:rsidR="00554053" w:rsidRDefault="00554053"/>
        </w:tc>
        <w:tc>
          <w:tcPr>
            <w:tcW w:w="1325" w:type="dxa"/>
            <w:vMerge w:val="restart"/>
          </w:tcPr>
          <w:p w:rsidR="00554053" w:rsidRDefault="00B532F1">
            <w:pPr>
              <w:pStyle w:val="TableParagraph"/>
              <w:spacing w:line="242" w:lineRule="auto"/>
              <w:ind w:left="156" w:right="138" w:firstLine="199"/>
              <w:rPr>
                <w:rFonts w:ascii="Arial"/>
                <w:sz w:val="18"/>
              </w:rPr>
            </w:pPr>
            <w:r>
              <w:rPr>
                <w:rFonts w:ascii="Arial"/>
                <w:sz w:val="18"/>
                <w:u w:val="single"/>
              </w:rPr>
              <w:t>Importe Presupuesto</w:t>
            </w:r>
          </w:p>
        </w:tc>
        <w:tc>
          <w:tcPr>
            <w:tcW w:w="396" w:type="dxa"/>
          </w:tcPr>
          <w:p w:rsidR="00554053" w:rsidRDefault="00554053"/>
        </w:tc>
        <w:tc>
          <w:tcPr>
            <w:tcW w:w="1066" w:type="dxa"/>
          </w:tcPr>
          <w:p w:rsidR="00554053" w:rsidRDefault="00B532F1">
            <w:pPr>
              <w:pStyle w:val="TableParagraph"/>
              <w:spacing w:line="201" w:lineRule="exact"/>
              <w:ind w:right="155"/>
              <w:jc w:val="right"/>
              <w:rPr>
                <w:rFonts w:ascii="Arial" w:hAnsi="Arial"/>
                <w:sz w:val="18"/>
              </w:rPr>
            </w:pPr>
            <w:r>
              <w:rPr>
                <w:rFonts w:ascii="Arial" w:hAnsi="Arial"/>
                <w:sz w:val="18"/>
                <w:u w:val="single"/>
              </w:rPr>
              <w:t>Variación</w:t>
            </w:r>
          </w:p>
        </w:tc>
        <w:tc>
          <w:tcPr>
            <w:tcW w:w="230" w:type="dxa"/>
          </w:tcPr>
          <w:p w:rsidR="00554053" w:rsidRDefault="00554053"/>
        </w:tc>
        <w:tc>
          <w:tcPr>
            <w:tcW w:w="689" w:type="dxa"/>
          </w:tcPr>
          <w:p w:rsidR="00554053" w:rsidRDefault="00554053"/>
        </w:tc>
      </w:tr>
      <w:tr w:rsidR="00554053">
        <w:trPr>
          <w:trHeight w:hRule="exact" w:val="253"/>
        </w:trPr>
        <w:tc>
          <w:tcPr>
            <w:tcW w:w="4466" w:type="dxa"/>
          </w:tcPr>
          <w:p w:rsidR="00554053" w:rsidRDefault="00B532F1">
            <w:pPr>
              <w:pStyle w:val="TableParagraph"/>
              <w:spacing w:line="205" w:lineRule="exact"/>
              <w:ind w:left="1925" w:right="1730"/>
              <w:jc w:val="center"/>
              <w:rPr>
                <w:rFonts w:ascii="Arial"/>
                <w:sz w:val="18"/>
              </w:rPr>
            </w:pPr>
            <w:r>
              <w:rPr>
                <w:rFonts w:ascii="Arial"/>
                <w:sz w:val="18"/>
                <w:u w:val="single"/>
              </w:rPr>
              <w:t>Concepto</w:t>
            </w:r>
          </w:p>
        </w:tc>
        <w:tc>
          <w:tcPr>
            <w:tcW w:w="498" w:type="dxa"/>
            <w:vMerge/>
          </w:tcPr>
          <w:p w:rsidR="00554053" w:rsidRDefault="00554053"/>
        </w:tc>
        <w:tc>
          <w:tcPr>
            <w:tcW w:w="1116" w:type="dxa"/>
            <w:vMerge/>
          </w:tcPr>
          <w:p w:rsidR="00554053" w:rsidRDefault="00554053"/>
        </w:tc>
        <w:tc>
          <w:tcPr>
            <w:tcW w:w="396" w:type="dxa"/>
            <w:vMerge/>
          </w:tcPr>
          <w:p w:rsidR="00554053" w:rsidRDefault="00554053"/>
        </w:tc>
        <w:tc>
          <w:tcPr>
            <w:tcW w:w="1325" w:type="dxa"/>
            <w:vMerge/>
          </w:tcPr>
          <w:p w:rsidR="00554053" w:rsidRDefault="00554053"/>
        </w:tc>
        <w:tc>
          <w:tcPr>
            <w:tcW w:w="396" w:type="dxa"/>
          </w:tcPr>
          <w:p w:rsidR="00554053" w:rsidRDefault="00554053"/>
        </w:tc>
        <w:tc>
          <w:tcPr>
            <w:tcW w:w="1066" w:type="dxa"/>
          </w:tcPr>
          <w:p w:rsidR="00554053" w:rsidRDefault="00B532F1">
            <w:pPr>
              <w:pStyle w:val="TableParagraph"/>
              <w:spacing w:line="205" w:lineRule="exact"/>
              <w:ind w:left="225"/>
              <w:rPr>
                <w:rFonts w:ascii="Arial"/>
                <w:sz w:val="18"/>
              </w:rPr>
            </w:pPr>
            <w:r>
              <w:rPr>
                <w:rFonts w:ascii="Arial"/>
                <w:sz w:val="18"/>
                <w:u w:val="single"/>
              </w:rPr>
              <w:t>Importe</w:t>
            </w:r>
          </w:p>
        </w:tc>
        <w:tc>
          <w:tcPr>
            <w:tcW w:w="230" w:type="dxa"/>
          </w:tcPr>
          <w:p w:rsidR="00554053" w:rsidRDefault="00554053"/>
        </w:tc>
        <w:tc>
          <w:tcPr>
            <w:tcW w:w="689" w:type="dxa"/>
          </w:tcPr>
          <w:p w:rsidR="00554053" w:rsidRDefault="00B532F1">
            <w:pPr>
              <w:pStyle w:val="TableParagraph"/>
              <w:spacing w:line="205" w:lineRule="exact"/>
              <w:ind w:left="4"/>
              <w:jc w:val="center"/>
              <w:rPr>
                <w:rFonts w:ascii="Arial"/>
                <w:sz w:val="18"/>
              </w:rPr>
            </w:pPr>
            <w:r>
              <w:rPr>
                <w:rFonts w:ascii="Arial"/>
                <w:w w:val="99"/>
                <w:sz w:val="18"/>
                <w:u w:val="single"/>
              </w:rPr>
              <w:t>%</w:t>
            </w:r>
          </w:p>
        </w:tc>
      </w:tr>
      <w:tr w:rsidR="00554053">
        <w:trPr>
          <w:trHeight w:hRule="exact" w:val="252"/>
        </w:trPr>
        <w:tc>
          <w:tcPr>
            <w:tcW w:w="4466" w:type="dxa"/>
          </w:tcPr>
          <w:p w:rsidR="00554053" w:rsidRDefault="00B532F1">
            <w:pPr>
              <w:pStyle w:val="TableParagraph"/>
              <w:spacing w:before="42"/>
              <w:ind w:left="200"/>
              <w:rPr>
                <w:rFonts w:ascii="Arial"/>
                <w:sz w:val="18"/>
              </w:rPr>
            </w:pPr>
            <w:r>
              <w:rPr>
                <w:rFonts w:ascii="Arial"/>
                <w:sz w:val="18"/>
                <w:u w:val="single"/>
              </w:rPr>
              <w:t>Ingresos y otros beneficios</w:t>
            </w:r>
          </w:p>
        </w:tc>
        <w:tc>
          <w:tcPr>
            <w:tcW w:w="498" w:type="dxa"/>
          </w:tcPr>
          <w:p w:rsidR="00554053" w:rsidRDefault="00554053"/>
        </w:tc>
        <w:tc>
          <w:tcPr>
            <w:tcW w:w="1116" w:type="dxa"/>
          </w:tcPr>
          <w:p w:rsidR="00554053" w:rsidRDefault="00554053"/>
        </w:tc>
        <w:tc>
          <w:tcPr>
            <w:tcW w:w="396" w:type="dxa"/>
          </w:tcPr>
          <w:p w:rsidR="00554053" w:rsidRDefault="00554053"/>
        </w:tc>
        <w:tc>
          <w:tcPr>
            <w:tcW w:w="1325" w:type="dxa"/>
          </w:tcPr>
          <w:p w:rsidR="00554053" w:rsidRDefault="00554053"/>
        </w:tc>
        <w:tc>
          <w:tcPr>
            <w:tcW w:w="396" w:type="dxa"/>
          </w:tcPr>
          <w:p w:rsidR="00554053" w:rsidRDefault="00554053"/>
        </w:tc>
        <w:tc>
          <w:tcPr>
            <w:tcW w:w="1066" w:type="dxa"/>
          </w:tcPr>
          <w:p w:rsidR="00554053" w:rsidRDefault="00554053"/>
        </w:tc>
        <w:tc>
          <w:tcPr>
            <w:tcW w:w="230" w:type="dxa"/>
          </w:tcPr>
          <w:p w:rsidR="00554053" w:rsidRDefault="00554053"/>
        </w:tc>
        <w:tc>
          <w:tcPr>
            <w:tcW w:w="689" w:type="dxa"/>
          </w:tcPr>
          <w:p w:rsidR="00554053" w:rsidRDefault="00554053"/>
        </w:tc>
      </w:tr>
      <w:tr w:rsidR="00554053">
        <w:trPr>
          <w:trHeight w:hRule="exact" w:val="208"/>
        </w:trPr>
        <w:tc>
          <w:tcPr>
            <w:tcW w:w="4466" w:type="dxa"/>
          </w:tcPr>
          <w:p w:rsidR="00554053" w:rsidRDefault="00B532F1">
            <w:pPr>
              <w:pStyle w:val="TableParagraph"/>
              <w:spacing w:line="204" w:lineRule="exact"/>
              <w:ind w:left="200"/>
              <w:rPr>
                <w:rFonts w:ascii="Arial"/>
                <w:sz w:val="18"/>
              </w:rPr>
            </w:pPr>
            <w:r>
              <w:rPr>
                <w:rFonts w:ascii="Arial"/>
                <w:sz w:val="18"/>
              </w:rPr>
              <w:t>Impuestos</w:t>
            </w:r>
          </w:p>
        </w:tc>
        <w:tc>
          <w:tcPr>
            <w:tcW w:w="498" w:type="dxa"/>
          </w:tcPr>
          <w:p w:rsidR="00554053" w:rsidRDefault="00B532F1">
            <w:pPr>
              <w:pStyle w:val="TableParagraph"/>
              <w:spacing w:line="204" w:lineRule="exact"/>
              <w:ind w:left="210"/>
              <w:rPr>
                <w:rFonts w:ascii="Arial"/>
                <w:sz w:val="18"/>
              </w:rPr>
            </w:pPr>
            <w:r>
              <w:rPr>
                <w:rFonts w:ascii="Arial"/>
                <w:w w:val="99"/>
                <w:sz w:val="18"/>
              </w:rPr>
              <w:t>$</w:t>
            </w:r>
          </w:p>
        </w:tc>
        <w:tc>
          <w:tcPr>
            <w:tcW w:w="1116" w:type="dxa"/>
          </w:tcPr>
          <w:p w:rsidR="00554053" w:rsidRDefault="00B532F1">
            <w:pPr>
              <w:pStyle w:val="TableParagraph"/>
              <w:spacing w:line="204" w:lineRule="exact"/>
              <w:ind w:right="107"/>
              <w:jc w:val="right"/>
              <w:rPr>
                <w:rFonts w:ascii="Arial"/>
                <w:sz w:val="18"/>
              </w:rPr>
            </w:pPr>
            <w:r>
              <w:rPr>
                <w:rFonts w:ascii="Arial"/>
                <w:sz w:val="18"/>
              </w:rPr>
              <w:t>1,085,636</w:t>
            </w:r>
          </w:p>
        </w:tc>
        <w:tc>
          <w:tcPr>
            <w:tcW w:w="396" w:type="dxa"/>
          </w:tcPr>
          <w:p w:rsidR="00554053" w:rsidRDefault="00B532F1">
            <w:pPr>
              <w:pStyle w:val="TableParagraph"/>
              <w:spacing w:line="204" w:lineRule="exact"/>
              <w:ind w:left="107"/>
              <w:rPr>
                <w:rFonts w:ascii="Arial"/>
                <w:sz w:val="18"/>
              </w:rPr>
            </w:pPr>
            <w:r>
              <w:rPr>
                <w:rFonts w:ascii="Arial"/>
                <w:w w:val="99"/>
                <w:sz w:val="18"/>
              </w:rPr>
              <w:t>$</w:t>
            </w:r>
          </w:p>
        </w:tc>
        <w:tc>
          <w:tcPr>
            <w:tcW w:w="1325" w:type="dxa"/>
          </w:tcPr>
          <w:p w:rsidR="00554053" w:rsidRDefault="00B532F1">
            <w:pPr>
              <w:pStyle w:val="TableParagraph"/>
              <w:spacing w:line="204" w:lineRule="exact"/>
              <w:ind w:right="103"/>
              <w:jc w:val="right"/>
              <w:rPr>
                <w:rFonts w:ascii="Arial"/>
                <w:sz w:val="18"/>
              </w:rPr>
            </w:pPr>
            <w:r>
              <w:rPr>
                <w:rFonts w:ascii="Arial"/>
                <w:sz w:val="18"/>
              </w:rPr>
              <w:t>979,469</w:t>
            </w:r>
          </w:p>
        </w:tc>
        <w:tc>
          <w:tcPr>
            <w:tcW w:w="396" w:type="dxa"/>
          </w:tcPr>
          <w:p w:rsidR="00554053" w:rsidRDefault="00B532F1">
            <w:pPr>
              <w:pStyle w:val="TableParagraph"/>
              <w:spacing w:line="204" w:lineRule="exact"/>
              <w:ind w:left="108"/>
              <w:rPr>
                <w:rFonts w:ascii="Arial"/>
                <w:sz w:val="18"/>
              </w:rPr>
            </w:pPr>
            <w:r>
              <w:rPr>
                <w:rFonts w:ascii="Arial"/>
                <w:w w:val="99"/>
                <w:sz w:val="18"/>
              </w:rPr>
              <w:t>$</w:t>
            </w:r>
          </w:p>
        </w:tc>
        <w:tc>
          <w:tcPr>
            <w:tcW w:w="1066" w:type="dxa"/>
          </w:tcPr>
          <w:p w:rsidR="00554053" w:rsidRDefault="00B532F1">
            <w:pPr>
              <w:pStyle w:val="TableParagraph"/>
              <w:spacing w:line="204" w:lineRule="exact"/>
              <w:ind w:right="103"/>
              <w:jc w:val="right"/>
              <w:rPr>
                <w:rFonts w:ascii="Arial"/>
                <w:sz w:val="18"/>
              </w:rPr>
            </w:pPr>
            <w:r>
              <w:rPr>
                <w:rFonts w:ascii="Arial"/>
                <w:sz w:val="18"/>
              </w:rPr>
              <w:t>106,167</w:t>
            </w:r>
          </w:p>
        </w:tc>
        <w:tc>
          <w:tcPr>
            <w:tcW w:w="230" w:type="dxa"/>
          </w:tcPr>
          <w:p w:rsidR="00554053" w:rsidRDefault="00554053"/>
        </w:tc>
        <w:tc>
          <w:tcPr>
            <w:tcW w:w="689" w:type="dxa"/>
          </w:tcPr>
          <w:p w:rsidR="00554053" w:rsidRDefault="00B532F1">
            <w:pPr>
              <w:pStyle w:val="TableParagraph"/>
              <w:spacing w:line="204" w:lineRule="exact"/>
              <w:ind w:right="103"/>
              <w:jc w:val="right"/>
              <w:rPr>
                <w:rFonts w:ascii="Arial"/>
                <w:sz w:val="18"/>
              </w:rPr>
            </w:pPr>
            <w:r>
              <w:rPr>
                <w:rFonts w:ascii="Arial"/>
                <w:sz w:val="18"/>
              </w:rPr>
              <w:t>11</w:t>
            </w:r>
          </w:p>
        </w:tc>
      </w:tr>
      <w:tr w:rsidR="00554053">
        <w:trPr>
          <w:trHeight w:hRule="exact" w:val="208"/>
        </w:trPr>
        <w:tc>
          <w:tcPr>
            <w:tcW w:w="4466" w:type="dxa"/>
          </w:tcPr>
          <w:p w:rsidR="00554053" w:rsidRDefault="00B532F1">
            <w:pPr>
              <w:pStyle w:val="TableParagraph"/>
              <w:spacing w:line="205" w:lineRule="exact"/>
              <w:ind w:left="200"/>
              <w:rPr>
                <w:rFonts w:ascii="Arial"/>
                <w:sz w:val="18"/>
              </w:rPr>
            </w:pPr>
            <w:r>
              <w:rPr>
                <w:rFonts w:ascii="Arial"/>
                <w:sz w:val="18"/>
              </w:rPr>
              <w:t>Derechos</w:t>
            </w:r>
          </w:p>
        </w:tc>
        <w:tc>
          <w:tcPr>
            <w:tcW w:w="498" w:type="dxa"/>
          </w:tcPr>
          <w:p w:rsidR="00554053" w:rsidRDefault="00554053"/>
        </w:tc>
        <w:tc>
          <w:tcPr>
            <w:tcW w:w="1116" w:type="dxa"/>
          </w:tcPr>
          <w:p w:rsidR="00554053" w:rsidRDefault="00B532F1">
            <w:pPr>
              <w:pStyle w:val="TableParagraph"/>
              <w:spacing w:line="205" w:lineRule="exact"/>
              <w:ind w:right="107"/>
              <w:jc w:val="right"/>
              <w:rPr>
                <w:rFonts w:ascii="Arial"/>
                <w:sz w:val="18"/>
              </w:rPr>
            </w:pPr>
            <w:r>
              <w:rPr>
                <w:rFonts w:ascii="Arial"/>
                <w:sz w:val="18"/>
              </w:rPr>
              <w:t>122,295</w:t>
            </w:r>
          </w:p>
        </w:tc>
        <w:tc>
          <w:tcPr>
            <w:tcW w:w="396" w:type="dxa"/>
          </w:tcPr>
          <w:p w:rsidR="00554053" w:rsidRDefault="00554053"/>
        </w:tc>
        <w:tc>
          <w:tcPr>
            <w:tcW w:w="1325" w:type="dxa"/>
          </w:tcPr>
          <w:p w:rsidR="00554053" w:rsidRDefault="00B532F1">
            <w:pPr>
              <w:pStyle w:val="TableParagraph"/>
              <w:spacing w:line="205" w:lineRule="exact"/>
              <w:ind w:right="104"/>
              <w:jc w:val="right"/>
              <w:rPr>
                <w:rFonts w:ascii="Arial"/>
                <w:sz w:val="18"/>
              </w:rPr>
            </w:pPr>
            <w:r>
              <w:rPr>
                <w:rFonts w:ascii="Arial"/>
                <w:sz w:val="18"/>
              </w:rPr>
              <w:t>64,362</w:t>
            </w:r>
          </w:p>
        </w:tc>
        <w:tc>
          <w:tcPr>
            <w:tcW w:w="396" w:type="dxa"/>
          </w:tcPr>
          <w:p w:rsidR="00554053" w:rsidRDefault="00554053"/>
        </w:tc>
        <w:tc>
          <w:tcPr>
            <w:tcW w:w="1066" w:type="dxa"/>
          </w:tcPr>
          <w:p w:rsidR="00554053" w:rsidRDefault="00B532F1">
            <w:pPr>
              <w:pStyle w:val="TableParagraph"/>
              <w:spacing w:line="205" w:lineRule="exact"/>
              <w:ind w:right="104"/>
              <w:jc w:val="right"/>
              <w:rPr>
                <w:rFonts w:ascii="Arial"/>
                <w:sz w:val="18"/>
              </w:rPr>
            </w:pPr>
            <w:r>
              <w:rPr>
                <w:rFonts w:ascii="Arial"/>
                <w:sz w:val="18"/>
              </w:rPr>
              <w:t>57,933</w:t>
            </w:r>
          </w:p>
        </w:tc>
        <w:tc>
          <w:tcPr>
            <w:tcW w:w="230" w:type="dxa"/>
          </w:tcPr>
          <w:p w:rsidR="00554053" w:rsidRDefault="00554053"/>
        </w:tc>
        <w:tc>
          <w:tcPr>
            <w:tcW w:w="689" w:type="dxa"/>
          </w:tcPr>
          <w:p w:rsidR="00554053" w:rsidRDefault="00B532F1">
            <w:pPr>
              <w:pStyle w:val="TableParagraph"/>
              <w:spacing w:line="205" w:lineRule="exact"/>
              <w:ind w:right="103"/>
              <w:jc w:val="right"/>
              <w:rPr>
                <w:rFonts w:ascii="Arial"/>
                <w:sz w:val="18"/>
              </w:rPr>
            </w:pPr>
            <w:r>
              <w:rPr>
                <w:rFonts w:ascii="Arial"/>
                <w:sz w:val="18"/>
              </w:rPr>
              <w:t>90</w:t>
            </w:r>
          </w:p>
        </w:tc>
      </w:tr>
      <w:tr w:rsidR="00554053">
        <w:trPr>
          <w:trHeight w:hRule="exact" w:val="206"/>
        </w:trPr>
        <w:tc>
          <w:tcPr>
            <w:tcW w:w="4466" w:type="dxa"/>
          </w:tcPr>
          <w:p w:rsidR="00554053" w:rsidRDefault="00B532F1">
            <w:pPr>
              <w:pStyle w:val="TableParagraph"/>
              <w:spacing w:line="204" w:lineRule="exact"/>
              <w:ind w:left="200"/>
              <w:rPr>
                <w:rFonts w:ascii="Arial"/>
                <w:sz w:val="18"/>
              </w:rPr>
            </w:pPr>
            <w:r>
              <w:rPr>
                <w:rFonts w:ascii="Arial"/>
                <w:sz w:val="18"/>
              </w:rPr>
              <w:t>Contribuciones por Nuevos Fraccionamientos</w:t>
            </w:r>
          </w:p>
        </w:tc>
        <w:tc>
          <w:tcPr>
            <w:tcW w:w="498" w:type="dxa"/>
          </w:tcPr>
          <w:p w:rsidR="00554053" w:rsidRDefault="00554053"/>
        </w:tc>
        <w:tc>
          <w:tcPr>
            <w:tcW w:w="1116" w:type="dxa"/>
          </w:tcPr>
          <w:p w:rsidR="00554053" w:rsidRDefault="00B532F1">
            <w:pPr>
              <w:pStyle w:val="TableParagraph"/>
              <w:spacing w:line="204" w:lineRule="exact"/>
              <w:ind w:right="108"/>
              <w:jc w:val="right"/>
              <w:rPr>
                <w:rFonts w:ascii="Arial"/>
                <w:sz w:val="18"/>
              </w:rPr>
            </w:pPr>
            <w:r>
              <w:rPr>
                <w:rFonts w:ascii="Arial"/>
                <w:w w:val="99"/>
                <w:sz w:val="18"/>
              </w:rPr>
              <w:t>-</w:t>
            </w:r>
          </w:p>
        </w:tc>
        <w:tc>
          <w:tcPr>
            <w:tcW w:w="396" w:type="dxa"/>
          </w:tcPr>
          <w:p w:rsidR="00554053" w:rsidRDefault="00554053"/>
        </w:tc>
        <w:tc>
          <w:tcPr>
            <w:tcW w:w="1325" w:type="dxa"/>
          </w:tcPr>
          <w:p w:rsidR="00554053" w:rsidRDefault="00B532F1">
            <w:pPr>
              <w:pStyle w:val="TableParagraph"/>
              <w:spacing w:line="204" w:lineRule="exact"/>
              <w:ind w:right="104"/>
              <w:jc w:val="right"/>
              <w:rPr>
                <w:rFonts w:ascii="Arial"/>
                <w:sz w:val="18"/>
              </w:rPr>
            </w:pPr>
            <w:r>
              <w:rPr>
                <w:rFonts w:ascii="Arial"/>
                <w:sz w:val="18"/>
              </w:rPr>
              <w:t>18,997</w:t>
            </w:r>
          </w:p>
        </w:tc>
        <w:tc>
          <w:tcPr>
            <w:tcW w:w="396" w:type="dxa"/>
          </w:tcPr>
          <w:p w:rsidR="00554053" w:rsidRDefault="00554053"/>
        </w:tc>
        <w:tc>
          <w:tcPr>
            <w:tcW w:w="1066" w:type="dxa"/>
          </w:tcPr>
          <w:p w:rsidR="00554053" w:rsidRDefault="00B532F1">
            <w:pPr>
              <w:pStyle w:val="TableParagraph"/>
              <w:spacing w:line="204" w:lineRule="exact"/>
              <w:ind w:right="102"/>
              <w:jc w:val="right"/>
              <w:rPr>
                <w:rFonts w:ascii="Arial"/>
                <w:sz w:val="18"/>
              </w:rPr>
            </w:pPr>
            <w:r>
              <w:rPr>
                <w:rFonts w:ascii="Arial"/>
                <w:sz w:val="18"/>
              </w:rPr>
              <w:t>(18,997)</w:t>
            </w:r>
          </w:p>
        </w:tc>
        <w:tc>
          <w:tcPr>
            <w:tcW w:w="230" w:type="dxa"/>
          </w:tcPr>
          <w:p w:rsidR="00554053" w:rsidRDefault="00554053"/>
        </w:tc>
        <w:tc>
          <w:tcPr>
            <w:tcW w:w="689" w:type="dxa"/>
          </w:tcPr>
          <w:p w:rsidR="00554053" w:rsidRDefault="00B532F1">
            <w:pPr>
              <w:pStyle w:val="TableParagraph"/>
              <w:spacing w:line="204" w:lineRule="exact"/>
              <w:ind w:right="102"/>
              <w:jc w:val="right"/>
              <w:rPr>
                <w:rFonts w:ascii="Arial"/>
                <w:sz w:val="18"/>
              </w:rPr>
            </w:pPr>
            <w:r>
              <w:rPr>
                <w:rFonts w:ascii="Arial"/>
                <w:w w:val="95"/>
                <w:sz w:val="18"/>
              </w:rPr>
              <w:t>(100)</w:t>
            </w:r>
          </w:p>
        </w:tc>
      </w:tr>
      <w:tr w:rsidR="00554053">
        <w:trPr>
          <w:trHeight w:hRule="exact" w:val="206"/>
        </w:trPr>
        <w:tc>
          <w:tcPr>
            <w:tcW w:w="4466" w:type="dxa"/>
          </w:tcPr>
          <w:p w:rsidR="00554053" w:rsidRDefault="00B532F1">
            <w:pPr>
              <w:pStyle w:val="TableParagraph"/>
              <w:spacing w:line="204" w:lineRule="exact"/>
              <w:ind w:left="200"/>
              <w:rPr>
                <w:rFonts w:ascii="Arial"/>
                <w:sz w:val="18"/>
              </w:rPr>
            </w:pPr>
            <w:r>
              <w:rPr>
                <w:rFonts w:ascii="Arial"/>
                <w:sz w:val="18"/>
              </w:rPr>
              <w:t>Productos de Tipo Corriente</w:t>
            </w:r>
          </w:p>
        </w:tc>
        <w:tc>
          <w:tcPr>
            <w:tcW w:w="498" w:type="dxa"/>
          </w:tcPr>
          <w:p w:rsidR="00554053" w:rsidRDefault="00554053"/>
        </w:tc>
        <w:tc>
          <w:tcPr>
            <w:tcW w:w="1116" w:type="dxa"/>
          </w:tcPr>
          <w:p w:rsidR="00554053" w:rsidRDefault="00B532F1">
            <w:pPr>
              <w:pStyle w:val="TableParagraph"/>
              <w:spacing w:line="204" w:lineRule="exact"/>
              <w:ind w:right="107"/>
              <w:jc w:val="right"/>
              <w:rPr>
                <w:rFonts w:ascii="Arial"/>
                <w:sz w:val="18"/>
              </w:rPr>
            </w:pPr>
            <w:r>
              <w:rPr>
                <w:rFonts w:ascii="Arial"/>
                <w:sz w:val="18"/>
              </w:rPr>
              <w:t>109,016</w:t>
            </w:r>
          </w:p>
        </w:tc>
        <w:tc>
          <w:tcPr>
            <w:tcW w:w="396" w:type="dxa"/>
          </w:tcPr>
          <w:p w:rsidR="00554053" w:rsidRDefault="00554053"/>
        </w:tc>
        <w:tc>
          <w:tcPr>
            <w:tcW w:w="1325" w:type="dxa"/>
          </w:tcPr>
          <w:p w:rsidR="00554053" w:rsidRDefault="00B532F1">
            <w:pPr>
              <w:pStyle w:val="TableParagraph"/>
              <w:spacing w:line="204" w:lineRule="exact"/>
              <w:ind w:right="104"/>
              <w:jc w:val="right"/>
              <w:rPr>
                <w:rFonts w:ascii="Arial"/>
                <w:sz w:val="18"/>
              </w:rPr>
            </w:pPr>
            <w:r>
              <w:rPr>
                <w:rFonts w:ascii="Arial"/>
                <w:sz w:val="18"/>
              </w:rPr>
              <w:t>30,063</w:t>
            </w:r>
          </w:p>
        </w:tc>
        <w:tc>
          <w:tcPr>
            <w:tcW w:w="396" w:type="dxa"/>
          </w:tcPr>
          <w:p w:rsidR="00554053" w:rsidRDefault="00554053"/>
        </w:tc>
        <w:tc>
          <w:tcPr>
            <w:tcW w:w="1066" w:type="dxa"/>
          </w:tcPr>
          <w:p w:rsidR="00554053" w:rsidRDefault="00B532F1">
            <w:pPr>
              <w:pStyle w:val="TableParagraph"/>
              <w:spacing w:line="204" w:lineRule="exact"/>
              <w:ind w:right="104"/>
              <w:jc w:val="right"/>
              <w:rPr>
                <w:rFonts w:ascii="Arial"/>
                <w:sz w:val="18"/>
              </w:rPr>
            </w:pPr>
            <w:r>
              <w:rPr>
                <w:rFonts w:ascii="Arial"/>
                <w:sz w:val="18"/>
              </w:rPr>
              <w:t>78,953</w:t>
            </w:r>
          </w:p>
        </w:tc>
        <w:tc>
          <w:tcPr>
            <w:tcW w:w="230" w:type="dxa"/>
          </w:tcPr>
          <w:p w:rsidR="00554053" w:rsidRDefault="00554053"/>
        </w:tc>
        <w:tc>
          <w:tcPr>
            <w:tcW w:w="689" w:type="dxa"/>
          </w:tcPr>
          <w:p w:rsidR="00554053" w:rsidRDefault="00B532F1">
            <w:pPr>
              <w:pStyle w:val="TableParagraph"/>
              <w:spacing w:line="204" w:lineRule="exact"/>
              <w:ind w:right="103"/>
              <w:jc w:val="right"/>
              <w:rPr>
                <w:rFonts w:ascii="Arial"/>
                <w:sz w:val="18"/>
              </w:rPr>
            </w:pPr>
            <w:r>
              <w:rPr>
                <w:rFonts w:ascii="Arial"/>
                <w:w w:val="95"/>
                <w:sz w:val="18"/>
              </w:rPr>
              <w:t>263</w:t>
            </w:r>
          </w:p>
        </w:tc>
      </w:tr>
      <w:tr w:rsidR="00554053">
        <w:trPr>
          <w:trHeight w:hRule="exact" w:val="208"/>
        </w:trPr>
        <w:tc>
          <w:tcPr>
            <w:tcW w:w="4466" w:type="dxa"/>
          </w:tcPr>
          <w:p w:rsidR="00554053" w:rsidRDefault="00B532F1">
            <w:pPr>
              <w:pStyle w:val="TableParagraph"/>
              <w:spacing w:line="204" w:lineRule="exact"/>
              <w:ind w:left="200"/>
              <w:rPr>
                <w:rFonts w:ascii="Arial"/>
                <w:sz w:val="18"/>
              </w:rPr>
            </w:pPr>
            <w:r>
              <w:rPr>
                <w:rFonts w:ascii="Arial"/>
                <w:sz w:val="18"/>
              </w:rPr>
              <w:t>Aprovechamientos de Tipo Corriente</w:t>
            </w:r>
          </w:p>
        </w:tc>
        <w:tc>
          <w:tcPr>
            <w:tcW w:w="498" w:type="dxa"/>
          </w:tcPr>
          <w:p w:rsidR="00554053" w:rsidRDefault="00554053"/>
        </w:tc>
        <w:tc>
          <w:tcPr>
            <w:tcW w:w="1116" w:type="dxa"/>
          </w:tcPr>
          <w:p w:rsidR="00554053" w:rsidRDefault="00B532F1">
            <w:pPr>
              <w:pStyle w:val="TableParagraph"/>
              <w:spacing w:line="204" w:lineRule="exact"/>
              <w:ind w:right="106"/>
              <w:jc w:val="right"/>
              <w:rPr>
                <w:rFonts w:ascii="Arial"/>
                <w:sz w:val="18"/>
              </w:rPr>
            </w:pPr>
            <w:r>
              <w:rPr>
                <w:rFonts w:ascii="Arial"/>
                <w:sz w:val="18"/>
              </w:rPr>
              <w:t>77,828</w:t>
            </w:r>
          </w:p>
        </w:tc>
        <w:tc>
          <w:tcPr>
            <w:tcW w:w="396" w:type="dxa"/>
          </w:tcPr>
          <w:p w:rsidR="00554053" w:rsidRDefault="00554053"/>
        </w:tc>
        <w:tc>
          <w:tcPr>
            <w:tcW w:w="1325" w:type="dxa"/>
          </w:tcPr>
          <w:p w:rsidR="00554053" w:rsidRDefault="00B532F1">
            <w:pPr>
              <w:pStyle w:val="TableParagraph"/>
              <w:spacing w:line="204" w:lineRule="exact"/>
              <w:ind w:right="104"/>
              <w:jc w:val="right"/>
              <w:rPr>
                <w:rFonts w:ascii="Arial"/>
                <w:sz w:val="18"/>
              </w:rPr>
            </w:pPr>
            <w:r>
              <w:rPr>
                <w:rFonts w:ascii="Arial"/>
                <w:sz w:val="18"/>
              </w:rPr>
              <w:t>56,683</w:t>
            </w:r>
          </w:p>
        </w:tc>
        <w:tc>
          <w:tcPr>
            <w:tcW w:w="396" w:type="dxa"/>
          </w:tcPr>
          <w:p w:rsidR="00554053" w:rsidRDefault="00554053"/>
        </w:tc>
        <w:tc>
          <w:tcPr>
            <w:tcW w:w="1066" w:type="dxa"/>
          </w:tcPr>
          <w:p w:rsidR="00554053" w:rsidRDefault="00B532F1">
            <w:pPr>
              <w:pStyle w:val="TableParagraph"/>
              <w:spacing w:line="204" w:lineRule="exact"/>
              <w:ind w:right="104"/>
              <w:jc w:val="right"/>
              <w:rPr>
                <w:rFonts w:ascii="Arial"/>
                <w:sz w:val="18"/>
              </w:rPr>
            </w:pPr>
            <w:r>
              <w:rPr>
                <w:rFonts w:ascii="Arial"/>
                <w:sz w:val="18"/>
              </w:rPr>
              <w:t>21,145</w:t>
            </w:r>
          </w:p>
        </w:tc>
        <w:tc>
          <w:tcPr>
            <w:tcW w:w="230" w:type="dxa"/>
          </w:tcPr>
          <w:p w:rsidR="00554053" w:rsidRDefault="00554053"/>
        </w:tc>
        <w:tc>
          <w:tcPr>
            <w:tcW w:w="689" w:type="dxa"/>
          </w:tcPr>
          <w:p w:rsidR="00554053" w:rsidRDefault="00B532F1">
            <w:pPr>
              <w:pStyle w:val="TableParagraph"/>
              <w:spacing w:line="204" w:lineRule="exact"/>
              <w:ind w:right="103"/>
              <w:jc w:val="right"/>
              <w:rPr>
                <w:rFonts w:ascii="Arial"/>
                <w:sz w:val="18"/>
              </w:rPr>
            </w:pPr>
            <w:r>
              <w:rPr>
                <w:rFonts w:ascii="Arial"/>
                <w:sz w:val="18"/>
              </w:rPr>
              <w:t>37</w:t>
            </w:r>
          </w:p>
        </w:tc>
      </w:tr>
      <w:tr w:rsidR="00554053">
        <w:trPr>
          <w:trHeight w:hRule="exact" w:val="208"/>
        </w:trPr>
        <w:tc>
          <w:tcPr>
            <w:tcW w:w="4466" w:type="dxa"/>
          </w:tcPr>
          <w:p w:rsidR="00554053" w:rsidRDefault="00B532F1">
            <w:pPr>
              <w:pStyle w:val="TableParagraph"/>
              <w:spacing w:line="205" w:lineRule="exact"/>
              <w:ind w:left="200"/>
              <w:rPr>
                <w:rFonts w:ascii="Arial"/>
                <w:sz w:val="18"/>
              </w:rPr>
            </w:pPr>
            <w:r>
              <w:rPr>
                <w:rFonts w:ascii="Arial"/>
                <w:sz w:val="18"/>
              </w:rPr>
              <w:t>Participaciones y Aportaciones</w:t>
            </w:r>
          </w:p>
        </w:tc>
        <w:tc>
          <w:tcPr>
            <w:tcW w:w="498" w:type="dxa"/>
          </w:tcPr>
          <w:p w:rsidR="00554053" w:rsidRDefault="00554053"/>
        </w:tc>
        <w:tc>
          <w:tcPr>
            <w:tcW w:w="1116" w:type="dxa"/>
          </w:tcPr>
          <w:p w:rsidR="00554053" w:rsidRDefault="00B532F1">
            <w:pPr>
              <w:pStyle w:val="TableParagraph"/>
              <w:spacing w:line="205" w:lineRule="exact"/>
              <w:ind w:right="107"/>
              <w:jc w:val="right"/>
              <w:rPr>
                <w:rFonts w:ascii="Arial"/>
                <w:sz w:val="18"/>
              </w:rPr>
            </w:pPr>
            <w:r>
              <w:rPr>
                <w:rFonts w:ascii="Arial"/>
                <w:sz w:val="18"/>
              </w:rPr>
              <w:t>1,299,822</w:t>
            </w:r>
          </w:p>
        </w:tc>
        <w:tc>
          <w:tcPr>
            <w:tcW w:w="396" w:type="dxa"/>
          </w:tcPr>
          <w:p w:rsidR="00554053" w:rsidRDefault="00554053"/>
        </w:tc>
        <w:tc>
          <w:tcPr>
            <w:tcW w:w="1325" w:type="dxa"/>
          </w:tcPr>
          <w:p w:rsidR="00554053" w:rsidRDefault="00B532F1">
            <w:pPr>
              <w:pStyle w:val="TableParagraph"/>
              <w:spacing w:line="205" w:lineRule="exact"/>
              <w:ind w:right="103"/>
              <w:jc w:val="right"/>
              <w:rPr>
                <w:rFonts w:ascii="Arial"/>
                <w:sz w:val="18"/>
              </w:rPr>
            </w:pPr>
            <w:r>
              <w:rPr>
                <w:rFonts w:ascii="Arial"/>
                <w:sz w:val="18"/>
              </w:rPr>
              <w:t>1,017,810</w:t>
            </w:r>
          </w:p>
        </w:tc>
        <w:tc>
          <w:tcPr>
            <w:tcW w:w="396" w:type="dxa"/>
          </w:tcPr>
          <w:p w:rsidR="00554053" w:rsidRDefault="00554053"/>
        </w:tc>
        <w:tc>
          <w:tcPr>
            <w:tcW w:w="1066" w:type="dxa"/>
          </w:tcPr>
          <w:p w:rsidR="00554053" w:rsidRDefault="00B532F1">
            <w:pPr>
              <w:pStyle w:val="TableParagraph"/>
              <w:spacing w:line="205" w:lineRule="exact"/>
              <w:ind w:right="103"/>
              <w:jc w:val="right"/>
              <w:rPr>
                <w:rFonts w:ascii="Arial"/>
                <w:sz w:val="18"/>
              </w:rPr>
            </w:pPr>
            <w:r>
              <w:rPr>
                <w:rFonts w:ascii="Arial"/>
                <w:sz w:val="18"/>
              </w:rPr>
              <w:t>282,012</w:t>
            </w:r>
          </w:p>
        </w:tc>
        <w:tc>
          <w:tcPr>
            <w:tcW w:w="230" w:type="dxa"/>
          </w:tcPr>
          <w:p w:rsidR="00554053" w:rsidRDefault="00554053"/>
        </w:tc>
        <w:tc>
          <w:tcPr>
            <w:tcW w:w="689" w:type="dxa"/>
          </w:tcPr>
          <w:p w:rsidR="00554053" w:rsidRDefault="00B532F1">
            <w:pPr>
              <w:pStyle w:val="TableParagraph"/>
              <w:spacing w:line="205" w:lineRule="exact"/>
              <w:ind w:right="103"/>
              <w:jc w:val="right"/>
              <w:rPr>
                <w:rFonts w:ascii="Arial"/>
                <w:sz w:val="18"/>
              </w:rPr>
            </w:pPr>
            <w:r>
              <w:rPr>
                <w:rFonts w:ascii="Arial"/>
                <w:sz w:val="18"/>
              </w:rPr>
              <w:t>28</w:t>
            </w:r>
          </w:p>
        </w:tc>
      </w:tr>
      <w:tr w:rsidR="00554053">
        <w:trPr>
          <w:trHeight w:hRule="exact" w:val="415"/>
        </w:trPr>
        <w:tc>
          <w:tcPr>
            <w:tcW w:w="4466" w:type="dxa"/>
          </w:tcPr>
          <w:p w:rsidR="00554053" w:rsidRDefault="00B532F1">
            <w:pPr>
              <w:pStyle w:val="TableParagraph"/>
              <w:spacing w:line="204" w:lineRule="exact"/>
              <w:ind w:left="200"/>
              <w:rPr>
                <w:rFonts w:ascii="Arial"/>
                <w:sz w:val="18"/>
              </w:rPr>
            </w:pPr>
            <w:r>
              <w:rPr>
                <w:rFonts w:ascii="Arial"/>
                <w:sz w:val="18"/>
              </w:rPr>
              <w:t>Otros Ingresos y Beneficios Varios</w:t>
            </w:r>
          </w:p>
        </w:tc>
        <w:tc>
          <w:tcPr>
            <w:tcW w:w="498" w:type="dxa"/>
          </w:tcPr>
          <w:p w:rsidR="00554053" w:rsidRDefault="00554053"/>
        </w:tc>
        <w:tc>
          <w:tcPr>
            <w:tcW w:w="1116" w:type="dxa"/>
            <w:tcBorders>
              <w:bottom w:val="single" w:sz="4" w:space="0" w:color="000000"/>
            </w:tcBorders>
          </w:tcPr>
          <w:p w:rsidR="00554053" w:rsidRDefault="00B532F1">
            <w:pPr>
              <w:pStyle w:val="TableParagraph"/>
              <w:spacing w:line="204" w:lineRule="exact"/>
              <w:ind w:right="107"/>
              <w:jc w:val="right"/>
              <w:rPr>
                <w:rFonts w:ascii="Arial"/>
                <w:sz w:val="18"/>
              </w:rPr>
            </w:pPr>
            <w:r>
              <w:rPr>
                <w:rFonts w:ascii="Arial"/>
                <w:sz w:val="18"/>
              </w:rPr>
              <w:t>1,264</w:t>
            </w:r>
          </w:p>
        </w:tc>
        <w:tc>
          <w:tcPr>
            <w:tcW w:w="396" w:type="dxa"/>
          </w:tcPr>
          <w:p w:rsidR="00554053" w:rsidRDefault="00554053"/>
        </w:tc>
        <w:tc>
          <w:tcPr>
            <w:tcW w:w="1325" w:type="dxa"/>
            <w:tcBorders>
              <w:bottom w:val="single" w:sz="4" w:space="0" w:color="000000"/>
            </w:tcBorders>
          </w:tcPr>
          <w:p w:rsidR="00554053" w:rsidRDefault="00B532F1">
            <w:pPr>
              <w:pStyle w:val="TableParagraph"/>
              <w:spacing w:line="204" w:lineRule="exact"/>
              <w:ind w:right="103"/>
              <w:jc w:val="right"/>
              <w:rPr>
                <w:rFonts w:ascii="Arial"/>
                <w:sz w:val="18"/>
              </w:rPr>
            </w:pPr>
            <w:r>
              <w:rPr>
                <w:rFonts w:ascii="Arial"/>
                <w:sz w:val="18"/>
              </w:rPr>
              <w:t>2,816</w:t>
            </w:r>
          </w:p>
        </w:tc>
        <w:tc>
          <w:tcPr>
            <w:tcW w:w="396" w:type="dxa"/>
          </w:tcPr>
          <w:p w:rsidR="00554053" w:rsidRDefault="00554053"/>
        </w:tc>
        <w:tc>
          <w:tcPr>
            <w:tcW w:w="1066" w:type="dxa"/>
            <w:tcBorders>
              <w:bottom w:val="single" w:sz="4" w:space="0" w:color="000000"/>
            </w:tcBorders>
          </w:tcPr>
          <w:p w:rsidR="00554053" w:rsidRDefault="00B532F1">
            <w:pPr>
              <w:pStyle w:val="TableParagraph"/>
              <w:spacing w:line="204" w:lineRule="exact"/>
              <w:ind w:right="102"/>
              <w:jc w:val="right"/>
              <w:rPr>
                <w:rFonts w:ascii="Arial"/>
                <w:sz w:val="18"/>
              </w:rPr>
            </w:pPr>
            <w:r>
              <w:rPr>
                <w:rFonts w:ascii="Arial"/>
                <w:w w:val="95"/>
                <w:sz w:val="18"/>
              </w:rPr>
              <w:t>(1,552)</w:t>
            </w:r>
          </w:p>
        </w:tc>
        <w:tc>
          <w:tcPr>
            <w:tcW w:w="230" w:type="dxa"/>
          </w:tcPr>
          <w:p w:rsidR="00554053" w:rsidRDefault="00554053"/>
        </w:tc>
        <w:tc>
          <w:tcPr>
            <w:tcW w:w="689" w:type="dxa"/>
            <w:tcBorders>
              <w:bottom w:val="single" w:sz="4" w:space="0" w:color="000000"/>
            </w:tcBorders>
          </w:tcPr>
          <w:p w:rsidR="00554053" w:rsidRDefault="00B532F1">
            <w:pPr>
              <w:pStyle w:val="TableParagraph"/>
              <w:spacing w:line="204" w:lineRule="exact"/>
              <w:ind w:right="102"/>
              <w:jc w:val="right"/>
              <w:rPr>
                <w:rFonts w:ascii="Arial"/>
                <w:sz w:val="18"/>
              </w:rPr>
            </w:pPr>
            <w:r>
              <w:rPr>
                <w:rFonts w:ascii="Arial"/>
                <w:w w:val="95"/>
                <w:sz w:val="18"/>
              </w:rPr>
              <w:t>(55)</w:t>
            </w:r>
          </w:p>
        </w:tc>
      </w:tr>
      <w:tr w:rsidR="00554053">
        <w:trPr>
          <w:trHeight w:hRule="exact" w:val="228"/>
        </w:trPr>
        <w:tc>
          <w:tcPr>
            <w:tcW w:w="4466" w:type="dxa"/>
          </w:tcPr>
          <w:p w:rsidR="00554053" w:rsidRDefault="00B532F1">
            <w:pPr>
              <w:pStyle w:val="TableParagraph"/>
              <w:spacing w:before="4"/>
              <w:ind w:left="1923" w:right="1730"/>
              <w:jc w:val="center"/>
              <w:rPr>
                <w:rFonts w:ascii="Arial"/>
                <w:sz w:val="18"/>
              </w:rPr>
            </w:pPr>
            <w:r>
              <w:rPr>
                <w:rFonts w:ascii="Arial"/>
                <w:sz w:val="18"/>
              </w:rPr>
              <w:t>Total</w:t>
            </w:r>
          </w:p>
        </w:tc>
        <w:tc>
          <w:tcPr>
            <w:tcW w:w="498" w:type="dxa"/>
          </w:tcPr>
          <w:p w:rsidR="00554053" w:rsidRDefault="00B532F1">
            <w:pPr>
              <w:pStyle w:val="TableParagraph"/>
              <w:spacing w:before="4"/>
              <w:ind w:left="210"/>
              <w:rPr>
                <w:rFonts w:ascii="Arial"/>
                <w:sz w:val="18"/>
              </w:rPr>
            </w:pPr>
            <w:r>
              <w:rPr>
                <w:rFonts w:ascii="Arial"/>
                <w:w w:val="99"/>
                <w:sz w:val="18"/>
              </w:rPr>
              <w:t>$</w:t>
            </w:r>
          </w:p>
        </w:tc>
        <w:tc>
          <w:tcPr>
            <w:tcW w:w="1116" w:type="dxa"/>
            <w:tcBorders>
              <w:top w:val="single" w:sz="4" w:space="0" w:color="000000"/>
              <w:bottom w:val="double" w:sz="4" w:space="0" w:color="000000"/>
            </w:tcBorders>
          </w:tcPr>
          <w:p w:rsidR="00554053" w:rsidRDefault="00B532F1">
            <w:pPr>
              <w:pStyle w:val="TableParagraph"/>
              <w:spacing w:line="206" w:lineRule="exact"/>
              <w:ind w:right="107"/>
              <w:jc w:val="right"/>
              <w:rPr>
                <w:rFonts w:ascii="Arial"/>
                <w:sz w:val="18"/>
              </w:rPr>
            </w:pPr>
            <w:r>
              <w:rPr>
                <w:rFonts w:ascii="Arial"/>
                <w:sz w:val="18"/>
              </w:rPr>
              <w:t>2,695,861</w:t>
            </w:r>
          </w:p>
        </w:tc>
        <w:tc>
          <w:tcPr>
            <w:tcW w:w="396" w:type="dxa"/>
          </w:tcPr>
          <w:p w:rsidR="00554053" w:rsidRDefault="00B532F1">
            <w:pPr>
              <w:pStyle w:val="TableParagraph"/>
              <w:spacing w:before="4"/>
              <w:ind w:right="109"/>
              <w:jc w:val="right"/>
              <w:rPr>
                <w:rFonts w:ascii="Arial"/>
                <w:sz w:val="18"/>
              </w:rPr>
            </w:pPr>
            <w:r>
              <w:rPr>
                <w:rFonts w:ascii="Arial"/>
                <w:w w:val="99"/>
                <w:sz w:val="18"/>
              </w:rPr>
              <w:t>$</w:t>
            </w:r>
          </w:p>
        </w:tc>
        <w:tc>
          <w:tcPr>
            <w:tcW w:w="1325" w:type="dxa"/>
            <w:tcBorders>
              <w:top w:val="single" w:sz="4"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2,170,200</w:t>
            </w:r>
          </w:p>
        </w:tc>
        <w:tc>
          <w:tcPr>
            <w:tcW w:w="396" w:type="dxa"/>
          </w:tcPr>
          <w:p w:rsidR="00554053" w:rsidRDefault="00B532F1">
            <w:pPr>
              <w:pStyle w:val="TableParagraph"/>
              <w:spacing w:before="4"/>
              <w:ind w:right="109"/>
              <w:jc w:val="right"/>
              <w:rPr>
                <w:rFonts w:ascii="Arial"/>
                <w:sz w:val="18"/>
              </w:rPr>
            </w:pPr>
            <w:r>
              <w:rPr>
                <w:rFonts w:ascii="Arial"/>
                <w:w w:val="99"/>
                <w:sz w:val="18"/>
              </w:rPr>
              <w:t>$</w:t>
            </w:r>
          </w:p>
        </w:tc>
        <w:tc>
          <w:tcPr>
            <w:tcW w:w="1066" w:type="dxa"/>
            <w:tcBorders>
              <w:top w:val="single" w:sz="4"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525,661</w:t>
            </w:r>
          </w:p>
        </w:tc>
        <w:tc>
          <w:tcPr>
            <w:tcW w:w="230" w:type="dxa"/>
          </w:tcPr>
          <w:p w:rsidR="00554053" w:rsidRDefault="00554053"/>
        </w:tc>
        <w:tc>
          <w:tcPr>
            <w:tcW w:w="689" w:type="dxa"/>
            <w:tcBorders>
              <w:top w:val="single" w:sz="4"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24</w:t>
            </w:r>
          </w:p>
        </w:tc>
      </w:tr>
      <w:tr w:rsidR="00554053">
        <w:trPr>
          <w:trHeight w:hRule="exact" w:val="431"/>
        </w:trPr>
        <w:tc>
          <w:tcPr>
            <w:tcW w:w="4466" w:type="dxa"/>
          </w:tcPr>
          <w:p w:rsidR="00554053" w:rsidRDefault="00554053">
            <w:pPr>
              <w:pStyle w:val="TableParagraph"/>
              <w:spacing w:before="1"/>
              <w:rPr>
                <w:rFonts w:ascii="Arial"/>
                <w:sz w:val="19"/>
              </w:rPr>
            </w:pPr>
          </w:p>
          <w:p w:rsidR="00554053" w:rsidRDefault="00B532F1">
            <w:pPr>
              <w:pStyle w:val="TableParagraph"/>
              <w:ind w:left="200"/>
              <w:rPr>
                <w:rFonts w:ascii="Arial" w:hAnsi="Arial"/>
                <w:sz w:val="18"/>
              </w:rPr>
            </w:pPr>
            <w:r>
              <w:rPr>
                <w:rFonts w:ascii="Arial" w:hAnsi="Arial"/>
                <w:sz w:val="18"/>
                <w:u w:val="single"/>
              </w:rPr>
              <w:t>Gastos y otras pérdidas</w:t>
            </w:r>
          </w:p>
        </w:tc>
        <w:tc>
          <w:tcPr>
            <w:tcW w:w="498" w:type="dxa"/>
          </w:tcPr>
          <w:p w:rsidR="00554053" w:rsidRDefault="00554053"/>
        </w:tc>
        <w:tc>
          <w:tcPr>
            <w:tcW w:w="1116" w:type="dxa"/>
            <w:tcBorders>
              <w:top w:val="double" w:sz="4" w:space="0" w:color="000000"/>
            </w:tcBorders>
          </w:tcPr>
          <w:p w:rsidR="00554053" w:rsidRDefault="00554053"/>
        </w:tc>
        <w:tc>
          <w:tcPr>
            <w:tcW w:w="396" w:type="dxa"/>
          </w:tcPr>
          <w:p w:rsidR="00554053" w:rsidRDefault="00554053"/>
        </w:tc>
        <w:tc>
          <w:tcPr>
            <w:tcW w:w="1325" w:type="dxa"/>
            <w:tcBorders>
              <w:top w:val="double" w:sz="4" w:space="0" w:color="000000"/>
            </w:tcBorders>
          </w:tcPr>
          <w:p w:rsidR="00554053" w:rsidRDefault="00554053"/>
        </w:tc>
        <w:tc>
          <w:tcPr>
            <w:tcW w:w="396" w:type="dxa"/>
          </w:tcPr>
          <w:p w:rsidR="00554053" w:rsidRDefault="00554053"/>
        </w:tc>
        <w:tc>
          <w:tcPr>
            <w:tcW w:w="1066" w:type="dxa"/>
            <w:tcBorders>
              <w:top w:val="double" w:sz="4" w:space="0" w:color="000000"/>
            </w:tcBorders>
          </w:tcPr>
          <w:p w:rsidR="00554053" w:rsidRDefault="00554053"/>
        </w:tc>
        <w:tc>
          <w:tcPr>
            <w:tcW w:w="230" w:type="dxa"/>
          </w:tcPr>
          <w:p w:rsidR="00554053" w:rsidRDefault="00554053"/>
        </w:tc>
        <w:tc>
          <w:tcPr>
            <w:tcW w:w="689" w:type="dxa"/>
            <w:tcBorders>
              <w:top w:val="double" w:sz="4" w:space="0" w:color="000000"/>
            </w:tcBorders>
          </w:tcPr>
          <w:p w:rsidR="00554053" w:rsidRDefault="00554053"/>
        </w:tc>
      </w:tr>
      <w:tr w:rsidR="00554053">
        <w:trPr>
          <w:trHeight w:hRule="exact" w:val="208"/>
        </w:trPr>
        <w:tc>
          <w:tcPr>
            <w:tcW w:w="4466" w:type="dxa"/>
          </w:tcPr>
          <w:p w:rsidR="00554053" w:rsidRDefault="00B532F1">
            <w:pPr>
              <w:pStyle w:val="TableParagraph"/>
              <w:spacing w:line="205" w:lineRule="exact"/>
              <w:ind w:left="200"/>
              <w:rPr>
                <w:rFonts w:ascii="Arial"/>
                <w:sz w:val="18"/>
              </w:rPr>
            </w:pPr>
            <w:r>
              <w:rPr>
                <w:rFonts w:ascii="Arial"/>
                <w:sz w:val="18"/>
              </w:rPr>
              <w:t>Gastos de Funcionamiento</w:t>
            </w:r>
          </w:p>
        </w:tc>
        <w:tc>
          <w:tcPr>
            <w:tcW w:w="498" w:type="dxa"/>
          </w:tcPr>
          <w:p w:rsidR="00554053" w:rsidRDefault="00B532F1">
            <w:pPr>
              <w:pStyle w:val="TableParagraph"/>
              <w:spacing w:line="205" w:lineRule="exact"/>
              <w:ind w:right="109"/>
              <w:jc w:val="right"/>
              <w:rPr>
                <w:rFonts w:ascii="Arial"/>
                <w:sz w:val="18"/>
              </w:rPr>
            </w:pPr>
            <w:r>
              <w:rPr>
                <w:rFonts w:ascii="Arial"/>
                <w:w w:val="99"/>
                <w:sz w:val="18"/>
              </w:rPr>
              <w:t>$</w:t>
            </w:r>
          </w:p>
        </w:tc>
        <w:tc>
          <w:tcPr>
            <w:tcW w:w="1116" w:type="dxa"/>
          </w:tcPr>
          <w:p w:rsidR="00554053" w:rsidRDefault="00B532F1">
            <w:pPr>
              <w:pStyle w:val="TableParagraph"/>
              <w:spacing w:line="205" w:lineRule="exact"/>
              <w:ind w:right="107"/>
              <w:jc w:val="right"/>
              <w:rPr>
                <w:rFonts w:ascii="Arial"/>
                <w:sz w:val="18"/>
              </w:rPr>
            </w:pPr>
            <w:r>
              <w:rPr>
                <w:rFonts w:ascii="Arial"/>
                <w:sz w:val="18"/>
              </w:rPr>
              <w:t>1,444,204</w:t>
            </w:r>
          </w:p>
        </w:tc>
        <w:tc>
          <w:tcPr>
            <w:tcW w:w="396" w:type="dxa"/>
          </w:tcPr>
          <w:p w:rsidR="00554053" w:rsidRDefault="00B532F1">
            <w:pPr>
              <w:pStyle w:val="TableParagraph"/>
              <w:spacing w:line="205" w:lineRule="exact"/>
              <w:ind w:right="109"/>
              <w:jc w:val="right"/>
              <w:rPr>
                <w:rFonts w:ascii="Arial"/>
                <w:sz w:val="18"/>
              </w:rPr>
            </w:pPr>
            <w:r>
              <w:rPr>
                <w:rFonts w:ascii="Arial"/>
                <w:w w:val="99"/>
                <w:sz w:val="18"/>
              </w:rPr>
              <w:t>$</w:t>
            </w:r>
          </w:p>
        </w:tc>
        <w:tc>
          <w:tcPr>
            <w:tcW w:w="1325" w:type="dxa"/>
          </w:tcPr>
          <w:p w:rsidR="00554053" w:rsidRDefault="00B532F1">
            <w:pPr>
              <w:pStyle w:val="TableParagraph"/>
              <w:spacing w:line="205" w:lineRule="exact"/>
              <w:ind w:right="103"/>
              <w:jc w:val="right"/>
              <w:rPr>
                <w:rFonts w:ascii="Arial"/>
                <w:sz w:val="18"/>
              </w:rPr>
            </w:pPr>
            <w:r>
              <w:rPr>
                <w:rFonts w:ascii="Arial"/>
                <w:sz w:val="18"/>
              </w:rPr>
              <w:t>1,754,370</w:t>
            </w:r>
          </w:p>
        </w:tc>
        <w:tc>
          <w:tcPr>
            <w:tcW w:w="396" w:type="dxa"/>
          </w:tcPr>
          <w:p w:rsidR="00554053" w:rsidRDefault="00B532F1">
            <w:pPr>
              <w:pStyle w:val="TableParagraph"/>
              <w:spacing w:line="205" w:lineRule="exact"/>
              <w:ind w:right="109"/>
              <w:jc w:val="right"/>
              <w:rPr>
                <w:rFonts w:ascii="Arial"/>
                <w:sz w:val="18"/>
              </w:rPr>
            </w:pPr>
            <w:r>
              <w:rPr>
                <w:rFonts w:ascii="Arial"/>
                <w:w w:val="99"/>
                <w:sz w:val="18"/>
              </w:rPr>
              <w:t>$</w:t>
            </w:r>
          </w:p>
        </w:tc>
        <w:tc>
          <w:tcPr>
            <w:tcW w:w="1066" w:type="dxa"/>
          </w:tcPr>
          <w:p w:rsidR="00554053" w:rsidRDefault="00B532F1">
            <w:pPr>
              <w:pStyle w:val="TableParagraph"/>
              <w:spacing w:line="205" w:lineRule="exact"/>
              <w:ind w:right="103"/>
              <w:jc w:val="right"/>
              <w:rPr>
                <w:rFonts w:ascii="Arial"/>
                <w:sz w:val="18"/>
              </w:rPr>
            </w:pPr>
            <w:r>
              <w:rPr>
                <w:rFonts w:ascii="Arial"/>
                <w:sz w:val="18"/>
              </w:rPr>
              <w:t>310,166</w:t>
            </w:r>
          </w:p>
        </w:tc>
        <w:tc>
          <w:tcPr>
            <w:tcW w:w="230" w:type="dxa"/>
          </w:tcPr>
          <w:p w:rsidR="00554053" w:rsidRDefault="00554053"/>
        </w:tc>
        <w:tc>
          <w:tcPr>
            <w:tcW w:w="689" w:type="dxa"/>
          </w:tcPr>
          <w:p w:rsidR="00554053" w:rsidRDefault="00B532F1">
            <w:pPr>
              <w:pStyle w:val="TableParagraph"/>
              <w:spacing w:line="205" w:lineRule="exact"/>
              <w:ind w:right="103"/>
              <w:jc w:val="right"/>
              <w:rPr>
                <w:rFonts w:ascii="Arial"/>
                <w:sz w:val="18"/>
              </w:rPr>
            </w:pPr>
            <w:r>
              <w:rPr>
                <w:rFonts w:ascii="Arial"/>
                <w:sz w:val="18"/>
              </w:rPr>
              <w:t>18</w:t>
            </w:r>
          </w:p>
        </w:tc>
      </w:tr>
      <w:tr w:rsidR="00554053">
        <w:trPr>
          <w:trHeight w:hRule="exact" w:val="413"/>
        </w:trPr>
        <w:tc>
          <w:tcPr>
            <w:tcW w:w="4466" w:type="dxa"/>
          </w:tcPr>
          <w:p w:rsidR="00554053" w:rsidRDefault="00B532F1">
            <w:pPr>
              <w:pStyle w:val="TableParagraph"/>
              <w:spacing w:before="1" w:line="206" w:lineRule="exact"/>
              <w:ind w:left="200" w:right="374"/>
              <w:rPr>
                <w:rFonts w:ascii="Arial"/>
                <w:sz w:val="18"/>
              </w:rPr>
            </w:pPr>
            <w:r>
              <w:rPr>
                <w:rFonts w:ascii="Arial"/>
                <w:sz w:val="18"/>
              </w:rPr>
              <w:t>Transferencias, Asignaciones, Subsidios y Otras Ayudas</w:t>
            </w:r>
          </w:p>
        </w:tc>
        <w:tc>
          <w:tcPr>
            <w:tcW w:w="498" w:type="dxa"/>
          </w:tcPr>
          <w:p w:rsidR="00554053" w:rsidRDefault="00554053"/>
        </w:tc>
        <w:tc>
          <w:tcPr>
            <w:tcW w:w="1116" w:type="dxa"/>
          </w:tcPr>
          <w:p w:rsidR="00554053" w:rsidRDefault="00554053">
            <w:pPr>
              <w:pStyle w:val="TableParagraph"/>
              <w:spacing w:before="7"/>
              <w:rPr>
                <w:rFonts w:ascii="Arial"/>
                <w:sz w:val="17"/>
              </w:rPr>
            </w:pPr>
          </w:p>
          <w:p w:rsidR="00554053" w:rsidRDefault="00B532F1">
            <w:pPr>
              <w:pStyle w:val="TableParagraph"/>
              <w:ind w:right="106"/>
              <w:jc w:val="right"/>
              <w:rPr>
                <w:rFonts w:ascii="Arial"/>
                <w:sz w:val="18"/>
              </w:rPr>
            </w:pPr>
            <w:r>
              <w:rPr>
                <w:rFonts w:ascii="Arial"/>
                <w:sz w:val="18"/>
              </w:rPr>
              <w:t>72,535</w:t>
            </w:r>
          </w:p>
        </w:tc>
        <w:tc>
          <w:tcPr>
            <w:tcW w:w="396" w:type="dxa"/>
          </w:tcPr>
          <w:p w:rsidR="00554053" w:rsidRDefault="00554053"/>
        </w:tc>
        <w:tc>
          <w:tcPr>
            <w:tcW w:w="1325" w:type="dxa"/>
          </w:tcPr>
          <w:p w:rsidR="00554053" w:rsidRDefault="00554053">
            <w:pPr>
              <w:pStyle w:val="TableParagraph"/>
              <w:spacing w:before="7"/>
              <w:rPr>
                <w:rFonts w:ascii="Arial"/>
                <w:sz w:val="17"/>
              </w:rPr>
            </w:pPr>
          </w:p>
          <w:p w:rsidR="00554053" w:rsidRDefault="00B532F1">
            <w:pPr>
              <w:pStyle w:val="TableParagraph"/>
              <w:ind w:right="103"/>
              <w:jc w:val="right"/>
              <w:rPr>
                <w:rFonts w:ascii="Arial"/>
                <w:sz w:val="18"/>
              </w:rPr>
            </w:pPr>
            <w:r>
              <w:rPr>
                <w:rFonts w:ascii="Arial"/>
                <w:sz w:val="18"/>
              </w:rPr>
              <w:t>103,547</w:t>
            </w:r>
          </w:p>
        </w:tc>
        <w:tc>
          <w:tcPr>
            <w:tcW w:w="396" w:type="dxa"/>
          </w:tcPr>
          <w:p w:rsidR="00554053" w:rsidRDefault="00554053"/>
        </w:tc>
        <w:tc>
          <w:tcPr>
            <w:tcW w:w="1066" w:type="dxa"/>
          </w:tcPr>
          <w:p w:rsidR="00554053" w:rsidRDefault="00554053">
            <w:pPr>
              <w:pStyle w:val="TableParagraph"/>
              <w:spacing w:before="7"/>
              <w:rPr>
                <w:rFonts w:ascii="Arial"/>
                <w:sz w:val="17"/>
              </w:rPr>
            </w:pPr>
          </w:p>
          <w:p w:rsidR="00554053" w:rsidRDefault="00B532F1">
            <w:pPr>
              <w:pStyle w:val="TableParagraph"/>
              <w:ind w:right="104"/>
              <w:jc w:val="right"/>
              <w:rPr>
                <w:rFonts w:ascii="Arial"/>
                <w:sz w:val="18"/>
              </w:rPr>
            </w:pPr>
            <w:r>
              <w:rPr>
                <w:rFonts w:ascii="Arial"/>
                <w:sz w:val="18"/>
              </w:rPr>
              <w:t>31,012</w:t>
            </w:r>
          </w:p>
        </w:tc>
        <w:tc>
          <w:tcPr>
            <w:tcW w:w="230" w:type="dxa"/>
          </w:tcPr>
          <w:p w:rsidR="00554053" w:rsidRDefault="00554053"/>
        </w:tc>
        <w:tc>
          <w:tcPr>
            <w:tcW w:w="689" w:type="dxa"/>
          </w:tcPr>
          <w:p w:rsidR="00554053" w:rsidRDefault="00554053">
            <w:pPr>
              <w:pStyle w:val="TableParagraph"/>
              <w:spacing w:before="7"/>
              <w:rPr>
                <w:rFonts w:ascii="Arial"/>
                <w:sz w:val="17"/>
              </w:rPr>
            </w:pPr>
          </w:p>
          <w:p w:rsidR="00554053" w:rsidRDefault="00B532F1">
            <w:pPr>
              <w:pStyle w:val="TableParagraph"/>
              <w:ind w:right="103"/>
              <w:jc w:val="right"/>
              <w:rPr>
                <w:rFonts w:ascii="Arial"/>
                <w:sz w:val="18"/>
              </w:rPr>
            </w:pPr>
            <w:r>
              <w:rPr>
                <w:rFonts w:ascii="Arial"/>
                <w:sz w:val="18"/>
              </w:rPr>
              <w:t>30</w:t>
            </w:r>
          </w:p>
        </w:tc>
      </w:tr>
      <w:tr w:rsidR="00554053">
        <w:trPr>
          <w:trHeight w:hRule="exact" w:val="415"/>
        </w:trPr>
        <w:tc>
          <w:tcPr>
            <w:tcW w:w="4466" w:type="dxa"/>
          </w:tcPr>
          <w:p w:rsidR="00554053" w:rsidRDefault="00B532F1">
            <w:pPr>
              <w:pStyle w:val="TableParagraph"/>
              <w:spacing w:line="242" w:lineRule="auto"/>
              <w:ind w:left="200" w:right="194"/>
              <w:rPr>
                <w:rFonts w:ascii="Arial" w:hAnsi="Arial"/>
                <w:sz w:val="18"/>
              </w:rPr>
            </w:pPr>
            <w:r>
              <w:rPr>
                <w:rFonts w:ascii="Arial" w:hAnsi="Arial"/>
                <w:sz w:val="18"/>
              </w:rPr>
              <w:t>Intereses, Comisiones y Otros Gastos de la Deuda Pública</w:t>
            </w:r>
          </w:p>
        </w:tc>
        <w:tc>
          <w:tcPr>
            <w:tcW w:w="498" w:type="dxa"/>
          </w:tcPr>
          <w:p w:rsidR="00554053" w:rsidRDefault="00554053"/>
        </w:tc>
        <w:tc>
          <w:tcPr>
            <w:tcW w:w="1116" w:type="dxa"/>
          </w:tcPr>
          <w:p w:rsidR="00554053" w:rsidRDefault="00554053">
            <w:pPr>
              <w:pStyle w:val="TableParagraph"/>
              <w:spacing w:before="10"/>
              <w:rPr>
                <w:rFonts w:ascii="Arial"/>
                <w:sz w:val="17"/>
              </w:rPr>
            </w:pPr>
          </w:p>
          <w:p w:rsidR="00554053" w:rsidRDefault="00B532F1">
            <w:pPr>
              <w:pStyle w:val="TableParagraph"/>
              <w:ind w:right="106"/>
              <w:jc w:val="right"/>
              <w:rPr>
                <w:rFonts w:ascii="Arial"/>
                <w:sz w:val="18"/>
              </w:rPr>
            </w:pPr>
            <w:r>
              <w:rPr>
                <w:rFonts w:ascii="Arial"/>
                <w:sz w:val="18"/>
              </w:rPr>
              <w:t>32,839</w:t>
            </w:r>
          </w:p>
        </w:tc>
        <w:tc>
          <w:tcPr>
            <w:tcW w:w="396" w:type="dxa"/>
          </w:tcPr>
          <w:p w:rsidR="00554053" w:rsidRDefault="00554053"/>
        </w:tc>
        <w:tc>
          <w:tcPr>
            <w:tcW w:w="1325" w:type="dxa"/>
          </w:tcPr>
          <w:p w:rsidR="00554053" w:rsidRDefault="00554053">
            <w:pPr>
              <w:pStyle w:val="TableParagraph"/>
              <w:spacing w:before="10"/>
              <w:rPr>
                <w:rFonts w:ascii="Arial"/>
                <w:sz w:val="17"/>
              </w:rPr>
            </w:pPr>
          </w:p>
          <w:p w:rsidR="00554053" w:rsidRDefault="00B532F1">
            <w:pPr>
              <w:pStyle w:val="TableParagraph"/>
              <w:ind w:right="103"/>
              <w:jc w:val="right"/>
              <w:rPr>
                <w:rFonts w:ascii="Arial"/>
                <w:sz w:val="18"/>
              </w:rPr>
            </w:pPr>
            <w:r>
              <w:rPr>
                <w:rFonts w:ascii="Arial"/>
                <w:sz w:val="18"/>
              </w:rPr>
              <w:t>299,502</w:t>
            </w:r>
          </w:p>
        </w:tc>
        <w:tc>
          <w:tcPr>
            <w:tcW w:w="396" w:type="dxa"/>
          </w:tcPr>
          <w:p w:rsidR="00554053" w:rsidRDefault="00554053"/>
        </w:tc>
        <w:tc>
          <w:tcPr>
            <w:tcW w:w="1066" w:type="dxa"/>
          </w:tcPr>
          <w:p w:rsidR="00554053" w:rsidRDefault="00554053">
            <w:pPr>
              <w:pStyle w:val="TableParagraph"/>
              <w:spacing w:before="10"/>
              <w:rPr>
                <w:rFonts w:ascii="Arial"/>
                <w:sz w:val="17"/>
              </w:rPr>
            </w:pPr>
          </w:p>
          <w:p w:rsidR="00554053" w:rsidRDefault="00B532F1">
            <w:pPr>
              <w:pStyle w:val="TableParagraph"/>
              <w:ind w:right="103"/>
              <w:jc w:val="right"/>
              <w:rPr>
                <w:rFonts w:ascii="Arial"/>
                <w:sz w:val="18"/>
              </w:rPr>
            </w:pPr>
            <w:r>
              <w:rPr>
                <w:rFonts w:ascii="Arial"/>
                <w:sz w:val="18"/>
              </w:rPr>
              <w:t>266,663</w:t>
            </w:r>
          </w:p>
        </w:tc>
        <w:tc>
          <w:tcPr>
            <w:tcW w:w="230" w:type="dxa"/>
          </w:tcPr>
          <w:p w:rsidR="00554053" w:rsidRDefault="00554053"/>
        </w:tc>
        <w:tc>
          <w:tcPr>
            <w:tcW w:w="689" w:type="dxa"/>
          </w:tcPr>
          <w:p w:rsidR="00554053" w:rsidRDefault="00554053">
            <w:pPr>
              <w:pStyle w:val="TableParagraph"/>
              <w:spacing w:before="10"/>
              <w:rPr>
                <w:rFonts w:ascii="Arial"/>
                <w:sz w:val="17"/>
              </w:rPr>
            </w:pPr>
          </w:p>
          <w:p w:rsidR="00554053" w:rsidRDefault="00B532F1">
            <w:pPr>
              <w:pStyle w:val="TableParagraph"/>
              <w:ind w:right="103"/>
              <w:jc w:val="right"/>
              <w:rPr>
                <w:rFonts w:ascii="Arial"/>
                <w:sz w:val="18"/>
              </w:rPr>
            </w:pPr>
            <w:r>
              <w:rPr>
                <w:rFonts w:ascii="Arial"/>
                <w:sz w:val="18"/>
              </w:rPr>
              <w:t>89</w:t>
            </w:r>
          </w:p>
        </w:tc>
      </w:tr>
      <w:tr w:rsidR="00554053">
        <w:trPr>
          <w:trHeight w:hRule="exact" w:val="206"/>
        </w:trPr>
        <w:tc>
          <w:tcPr>
            <w:tcW w:w="4466" w:type="dxa"/>
          </w:tcPr>
          <w:p w:rsidR="00554053" w:rsidRDefault="00B532F1">
            <w:pPr>
              <w:pStyle w:val="TableParagraph"/>
              <w:spacing w:line="204" w:lineRule="exact"/>
              <w:ind w:left="200"/>
              <w:rPr>
                <w:rFonts w:ascii="Arial" w:hAnsi="Arial"/>
                <w:sz w:val="18"/>
              </w:rPr>
            </w:pPr>
            <w:r>
              <w:rPr>
                <w:rFonts w:ascii="Arial" w:hAnsi="Arial"/>
                <w:sz w:val="18"/>
              </w:rPr>
              <w:t>Otros Gastos y Pérdidas Extraordinarias</w:t>
            </w:r>
          </w:p>
        </w:tc>
        <w:tc>
          <w:tcPr>
            <w:tcW w:w="498" w:type="dxa"/>
          </w:tcPr>
          <w:p w:rsidR="00554053" w:rsidRDefault="00554053"/>
        </w:tc>
        <w:tc>
          <w:tcPr>
            <w:tcW w:w="1116" w:type="dxa"/>
          </w:tcPr>
          <w:p w:rsidR="00554053" w:rsidRDefault="00B532F1">
            <w:pPr>
              <w:pStyle w:val="TableParagraph"/>
              <w:spacing w:line="204" w:lineRule="exact"/>
              <w:ind w:right="106"/>
              <w:jc w:val="right"/>
              <w:rPr>
                <w:rFonts w:ascii="Arial"/>
                <w:sz w:val="18"/>
              </w:rPr>
            </w:pPr>
            <w:r>
              <w:rPr>
                <w:rFonts w:ascii="Arial"/>
                <w:sz w:val="18"/>
              </w:rPr>
              <w:t>86,659</w:t>
            </w:r>
          </w:p>
        </w:tc>
        <w:tc>
          <w:tcPr>
            <w:tcW w:w="396" w:type="dxa"/>
          </w:tcPr>
          <w:p w:rsidR="00554053" w:rsidRDefault="00554053"/>
        </w:tc>
        <w:tc>
          <w:tcPr>
            <w:tcW w:w="1325" w:type="dxa"/>
          </w:tcPr>
          <w:p w:rsidR="00554053" w:rsidRDefault="00B532F1">
            <w:pPr>
              <w:pStyle w:val="TableParagraph"/>
              <w:spacing w:line="204" w:lineRule="exact"/>
              <w:ind w:right="106"/>
              <w:jc w:val="right"/>
              <w:rPr>
                <w:rFonts w:ascii="Arial"/>
                <w:sz w:val="18"/>
              </w:rPr>
            </w:pPr>
            <w:r>
              <w:rPr>
                <w:rFonts w:ascii="Arial"/>
                <w:w w:val="99"/>
                <w:sz w:val="18"/>
              </w:rPr>
              <w:t>-</w:t>
            </w:r>
          </w:p>
        </w:tc>
        <w:tc>
          <w:tcPr>
            <w:tcW w:w="396" w:type="dxa"/>
          </w:tcPr>
          <w:p w:rsidR="00554053" w:rsidRDefault="00554053"/>
        </w:tc>
        <w:tc>
          <w:tcPr>
            <w:tcW w:w="1066" w:type="dxa"/>
          </w:tcPr>
          <w:p w:rsidR="00554053" w:rsidRDefault="00B532F1">
            <w:pPr>
              <w:pStyle w:val="TableParagraph"/>
              <w:spacing w:line="204" w:lineRule="exact"/>
              <w:ind w:right="102"/>
              <w:jc w:val="right"/>
              <w:rPr>
                <w:rFonts w:ascii="Arial"/>
                <w:sz w:val="18"/>
              </w:rPr>
            </w:pPr>
            <w:r>
              <w:rPr>
                <w:rFonts w:ascii="Arial"/>
                <w:sz w:val="18"/>
              </w:rPr>
              <w:t>(86,659)</w:t>
            </w:r>
          </w:p>
        </w:tc>
        <w:tc>
          <w:tcPr>
            <w:tcW w:w="230" w:type="dxa"/>
          </w:tcPr>
          <w:p w:rsidR="00554053" w:rsidRDefault="00554053"/>
        </w:tc>
        <w:tc>
          <w:tcPr>
            <w:tcW w:w="689" w:type="dxa"/>
          </w:tcPr>
          <w:p w:rsidR="00554053" w:rsidRDefault="00B532F1">
            <w:pPr>
              <w:pStyle w:val="TableParagraph"/>
              <w:spacing w:line="204" w:lineRule="exact"/>
              <w:ind w:right="102"/>
              <w:jc w:val="right"/>
              <w:rPr>
                <w:rFonts w:ascii="Arial"/>
                <w:sz w:val="18"/>
              </w:rPr>
            </w:pPr>
            <w:r>
              <w:rPr>
                <w:rFonts w:ascii="Arial"/>
                <w:w w:val="95"/>
                <w:sz w:val="18"/>
              </w:rPr>
              <w:t>(100)</w:t>
            </w:r>
          </w:p>
        </w:tc>
      </w:tr>
      <w:tr w:rsidR="00554053">
        <w:trPr>
          <w:trHeight w:hRule="exact" w:val="307"/>
        </w:trPr>
        <w:tc>
          <w:tcPr>
            <w:tcW w:w="4466" w:type="dxa"/>
          </w:tcPr>
          <w:p w:rsidR="00554053" w:rsidRDefault="00B532F1">
            <w:pPr>
              <w:pStyle w:val="TableParagraph"/>
              <w:spacing w:line="204" w:lineRule="exact"/>
              <w:ind w:left="200"/>
              <w:rPr>
                <w:rFonts w:ascii="Arial" w:hAnsi="Arial"/>
                <w:sz w:val="18"/>
              </w:rPr>
            </w:pPr>
            <w:r>
              <w:rPr>
                <w:rFonts w:ascii="Arial" w:hAnsi="Arial"/>
                <w:sz w:val="18"/>
              </w:rPr>
              <w:t>Inversión Pública</w:t>
            </w:r>
          </w:p>
        </w:tc>
        <w:tc>
          <w:tcPr>
            <w:tcW w:w="498" w:type="dxa"/>
          </w:tcPr>
          <w:p w:rsidR="00554053" w:rsidRDefault="00554053"/>
        </w:tc>
        <w:tc>
          <w:tcPr>
            <w:tcW w:w="1116" w:type="dxa"/>
            <w:tcBorders>
              <w:bottom w:val="single" w:sz="8" w:space="0" w:color="000000"/>
            </w:tcBorders>
          </w:tcPr>
          <w:p w:rsidR="00554053" w:rsidRDefault="00B532F1">
            <w:pPr>
              <w:pStyle w:val="TableParagraph"/>
              <w:spacing w:line="204" w:lineRule="exact"/>
              <w:ind w:right="106"/>
              <w:jc w:val="right"/>
              <w:rPr>
                <w:rFonts w:ascii="Arial"/>
                <w:sz w:val="18"/>
              </w:rPr>
            </w:pPr>
            <w:r>
              <w:rPr>
                <w:rFonts w:ascii="Arial"/>
                <w:sz w:val="18"/>
              </w:rPr>
              <w:t>79,995</w:t>
            </w:r>
          </w:p>
        </w:tc>
        <w:tc>
          <w:tcPr>
            <w:tcW w:w="396" w:type="dxa"/>
          </w:tcPr>
          <w:p w:rsidR="00554053" w:rsidRDefault="00554053"/>
        </w:tc>
        <w:tc>
          <w:tcPr>
            <w:tcW w:w="1325" w:type="dxa"/>
            <w:tcBorders>
              <w:bottom w:val="single" w:sz="8" w:space="0" w:color="000000"/>
            </w:tcBorders>
          </w:tcPr>
          <w:p w:rsidR="00554053" w:rsidRDefault="00B532F1">
            <w:pPr>
              <w:pStyle w:val="TableParagraph"/>
              <w:spacing w:line="204" w:lineRule="exact"/>
              <w:ind w:right="103"/>
              <w:jc w:val="right"/>
              <w:rPr>
                <w:rFonts w:ascii="Arial"/>
                <w:sz w:val="18"/>
              </w:rPr>
            </w:pPr>
            <w:r>
              <w:rPr>
                <w:rFonts w:ascii="Arial"/>
                <w:sz w:val="18"/>
              </w:rPr>
              <w:t>890,522</w:t>
            </w:r>
          </w:p>
        </w:tc>
        <w:tc>
          <w:tcPr>
            <w:tcW w:w="396" w:type="dxa"/>
          </w:tcPr>
          <w:p w:rsidR="00554053" w:rsidRDefault="00554053"/>
        </w:tc>
        <w:tc>
          <w:tcPr>
            <w:tcW w:w="1066" w:type="dxa"/>
            <w:tcBorders>
              <w:bottom w:val="single" w:sz="8" w:space="0" w:color="000000"/>
            </w:tcBorders>
          </w:tcPr>
          <w:p w:rsidR="00554053" w:rsidRDefault="00B532F1">
            <w:pPr>
              <w:pStyle w:val="TableParagraph"/>
              <w:spacing w:line="204" w:lineRule="exact"/>
              <w:ind w:right="103"/>
              <w:jc w:val="right"/>
              <w:rPr>
                <w:rFonts w:ascii="Arial"/>
                <w:sz w:val="18"/>
              </w:rPr>
            </w:pPr>
            <w:r>
              <w:rPr>
                <w:rFonts w:ascii="Arial"/>
                <w:sz w:val="18"/>
              </w:rPr>
              <w:t>810,527</w:t>
            </w:r>
          </w:p>
        </w:tc>
        <w:tc>
          <w:tcPr>
            <w:tcW w:w="230" w:type="dxa"/>
          </w:tcPr>
          <w:p w:rsidR="00554053" w:rsidRDefault="00554053"/>
        </w:tc>
        <w:tc>
          <w:tcPr>
            <w:tcW w:w="689" w:type="dxa"/>
            <w:tcBorders>
              <w:bottom w:val="single" w:sz="8" w:space="0" w:color="000000"/>
            </w:tcBorders>
          </w:tcPr>
          <w:p w:rsidR="00554053" w:rsidRDefault="00B532F1">
            <w:pPr>
              <w:pStyle w:val="TableParagraph"/>
              <w:spacing w:line="204" w:lineRule="exact"/>
              <w:ind w:right="103"/>
              <w:jc w:val="right"/>
              <w:rPr>
                <w:rFonts w:ascii="Arial"/>
                <w:sz w:val="18"/>
              </w:rPr>
            </w:pPr>
            <w:r>
              <w:rPr>
                <w:rFonts w:ascii="Arial"/>
                <w:sz w:val="18"/>
              </w:rPr>
              <w:t>91</w:t>
            </w:r>
          </w:p>
        </w:tc>
      </w:tr>
      <w:tr w:rsidR="00554053">
        <w:trPr>
          <w:trHeight w:hRule="exact" w:val="233"/>
        </w:trPr>
        <w:tc>
          <w:tcPr>
            <w:tcW w:w="4466" w:type="dxa"/>
          </w:tcPr>
          <w:p w:rsidR="00554053" w:rsidRDefault="00B532F1">
            <w:pPr>
              <w:pStyle w:val="TableParagraph"/>
              <w:spacing w:before="8"/>
              <w:ind w:left="1923" w:right="1730"/>
              <w:jc w:val="center"/>
              <w:rPr>
                <w:rFonts w:ascii="Arial"/>
                <w:sz w:val="18"/>
              </w:rPr>
            </w:pPr>
            <w:r>
              <w:rPr>
                <w:rFonts w:ascii="Arial"/>
                <w:sz w:val="18"/>
              </w:rPr>
              <w:t>Total</w:t>
            </w:r>
          </w:p>
        </w:tc>
        <w:tc>
          <w:tcPr>
            <w:tcW w:w="498" w:type="dxa"/>
          </w:tcPr>
          <w:p w:rsidR="00554053" w:rsidRDefault="00B532F1">
            <w:pPr>
              <w:pStyle w:val="TableParagraph"/>
              <w:spacing w:before="8"/>
              <w:ind w:right="109"/>
              <w:jc w:val="right"/>
              <w:rPr>
                <w:rFonts w:ascii="Arial"/>
                <w:sz w:val="18"/>
              </w:rPr>
            </w:pPr>
            <w:r>
              <w:rPr>
                <w:rFonts w:ascii="Arial"/>
                <w:w w:val="99"/>
                <w:sz w:val="18"/>
              </w:rPr>
              <w:t>$</w:t>
            </w:r>
          </w:p>
        </w:tc>
        <w:tc>
          <w:tcPr>
            <w:tcW w:w="1116" w:type="dxa"/>
            <w:tcBorders>
              <w:top w:val="single" w:sz="8" w:space="0" w:color="000000"/>
              <w:bottom w:val="double" w:sz="4" w:space="0" w:color="000000"/>
            </w:tcBorders>
          </w:tcPr>
          <w:p w:rsidR="00554053" w:rsidRDefault="00B532F1">
            <w:pPr>
              <w:pStyle w:val="TableParagraph"/>
              <w:spacing w:line="206" w:lineRule="exact"/>
              <w:ind w:right="107"/>
              <w:jc w:val="right"/>
              <w:rPr>
                <w:rFonts w:ascii="Arial"/>
                <w:sz w:val="18"/>
              </w:rPr>
            </w:pPr>
            <w:r>
              <w:rPr>
                <w:rFonts w:ascii="Arial"/>
                <w:sz w:val="18"/>
              </w:rPr>
              <w:t>1,716,232</w:t>
            </w:r>
          </w:p>
        </w:tc>
        <w:tc>
          <w:tcPr>
            <w:tcW w:w="396" w:type="dxa"/>
          </w:tcPr>
          <w:p w:rsidR="00554053" w:rsidRDefault="00B532F1">
            <w:pPr>
              <w:pStyle w:val="TableParagraph"/>
              <w:spacing w:before="8"/>
              <w:ind w:right="109"/>
              <w:jc w:val="right"/>
              <w:rPr>
                <w:rFonts w:ascii="Arial"/>
                <w:sz w:val="18"/>
              </w:rPr>
            </w:pPr>
            <w:r>
              <w:rPr>
                <w:rFonts w:ascii="Arial"/>
                <w:w w:val="99"/>
                <w:sz w:val="18"/>
              </w:rPr>
              <w:t>$</w:t>
            </w:r>
          </w:p>
        </w:tc>
        <w:tc>
          <w:tcPr>
            <w:tcW w:w="1325" w:type="dxa"/>
            <w:tcBorders>
              <w:top w:val="single" w:sz="8"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3,047,941</w:t>
            </w:r>
          </w:p>
        </w:tc>
        <w:tc>
          <w:tcPr>
            <w:tcW w:w="396" w:type="dxa"/>
          </w:tcPr>
          <w:p w:rsidR="00554053" w:rsidRDefault="00B532F1">
            <w:pPr>
              <w:pStyle w:val="TableParagraph"/>
              <w:spacing w:before="8"/>
              <w:ind w:right="109"/>
              <w:jc w:val="right"/>
              <w:rPr>
                <w:rFonts w:ascii="Arial"/>
                <w:sz w:val="18"/>
              </w:rPr>
            </w:pPr>
            <w:r>
              <w:rPr>
                <w:rFonts w:ascii="Arial"/>
                <w:w w:val="99"/>
                <w:sz w:val="18"/>
              </w:rPr>
              <w:t>$</w:t>
            </w:r>
          </w:p>
        </w:tc>
        <w:tc>
          <w:tcPr>
            <w:tcW w:w="1066" w:type="dxa"/>
            <w:tcBorders>
              <w:top w:val="single" w:sz="8"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1,331,709</w:t>
            </w:r>
          </w:p>
        </w:tc>
        <w:tc>
          <w:tcPr>
            <w:tcW w:w="230" w:type="dxa"/>
          </w:tcPr>
          <w:p w:rsidR="00554053" w:rsidRDefault="00554053"/>
        </w:tc>
        <w:tc>
          <w:tcPr>
            <w:tcW w:w="689" w:type="dxa"/>
            <w:tcBorders>
              <w:top w:val="single" w:sz="8" w:space="0" w:color="000000"/>
              <w:bottom w:val="double" w:sz="4" w:space="0" w:color="000000"/>
            </w:tcBorders>
          </w:tcPr>
          <w:p w:rsidR="00554053" w:rsidRDefault="00B532F1">
            <w:pPr>
              <w:pStyle w:val="TableParagraph"/>
              <w:spacing w:line="206" w:lineRule="exact"/>
              <w:ind w:right="103"/>
              <w:jc w:val="right"/>
              <w:rPr>
                <w:rFonts w:ascii="Arial"/>
                <w:sz w:val="18"/>
              </w:rPr>
            </w:pPr>
            <w:r>
              <w:rPr>
                <w:rFonts w:ascii="Arial"/>
                <w:sz w:val="18"/>
              </w:rPr>
              <w:t>44</w:t>
            </w:r>
          </w:p>
        </w:tc>
      </w:tr>
    </w:tbl>
    <w:p w:rsidR="00554053" w:rsidRDefault="00554053">
      <w:pPr>
        <w:pStyle w:val="Textoindependiente"/>
        <w:rPr>
          <w:sz w:val="26"/>
        </w:rPr>
      </w:pPr>
    </w:p>
    <w:p w:rsidR="00554053" w:rsidRDefault="00554053">
      <w:pPr>
        <w:pStyle w:val="Textoindependiente"/>
        <w:rPr>
          <w:sz w:val="26"/>
        </w:rPr>
      </w:pPr>
    </w:p>
    <w:p w:rsidR="00554053" w:rsidRDefault="00B532F1">
      <w:pPr>
        <w:pStyle w:val="Prrafodelista"/>
        <w:numPr>
          <w:ilvl w:val="1"/>
          <w:numId w:val="14"/>
        </w:numPr>
        <w:tabs>
          <w:tab w:val="left" w:pos="1016"/>
        </w:tabs>
        <w:spacing w:before="225"/>
        <w:ind w:right="105" w:hanging="283"/>
        <w:jc w:val="left"/>
        <w:rPr>
          <w:sz w:val="24"/>
        </w:rPr>
      </w:pPr>
      <w:r>
        <w:rPr>
          <w:sz w:val="24"/>
        </w:rPr>
        <w:t>Cumplimiento de las Normas de Información Financiera aplicables al sector gubernamental y de las disposiciones contenidas en los ordenamientos y normativa</w:t>
      </w:r>
      <w:r>
        <w:rPr>
          <w:spacing w:val="-41"/>
          <w:sz w:val="24"/>
        </w:rPr>
        <w:t xml:space="preserve"> </w:t>
      </w:r>
      <w:r>
        <w:rPr>
          <w:sz w:val="24"/>
        </w:rPr>
        <w:t>correspondientes.</w:t>
      </w:r>
    </w:p>
    <w:p w:rsidR="00554053" w:rsidRDefault="00554053">
      <w:pPr>
        <w:pStyle w:val="Textoindependiente"/>
        <w:spacing w:before="10"/>
        <w:rPr>
          <w:sz w:val="23"/>
        </w:rPr>
      </w:pPr>
    </w:p>
    <w:p w:rsidR="00554053" w:rsidRDefault="00B532F1">
      <w:pPr>
        <w:pStyle w:val="Textoindependiente"/>
        <w:spacing w:before="1"/>
        <w:ind w:left="731" w:right="105"/>
        <w:jc w:val="both"/>
      </w:pPr>
      <w:r>
        <w:t>Con posterioridad a la verificación realizada por esta Auditoría Superior del Estado de Nuevo  León, con relación a la Cuenta Pública, que se integra por los Estados Financieros adjuntos y su Presupuesto, se concluye que su presentación, está de acuerdo co</w:t>
      </w:r>
      <w:r>
        <w:t>n la Ley General de Contabilidad Gubernamental, las Normas de Información Financiera aplicables a este tipo de Entidades y que se apegaron al cumplimiento de la Ley de Ingresos y Presupuesto de Egresos, así como a la Ley de Hacienda para los Municipios del</w:t>
      </w:r>
      <w:r>
        <w:t xml:space="preserve"> Estado de Nuevo León y demás ordenamientos aplicables en la materia, excepto por lo mencionado en el apartado VI de este Informe.</w:t>
      </w:r>
    </w:p>
    <w:p w:rsidR="00554053" w:rsidRDefault="00554053">
      <w:pPr>
        <w:jc w:val="both"/>
        <w:sectPr w:rsidR="00554053">
          <w:headerReference w:type="default" r:id="rId56"/>
          <w:pgSz w:w="12240" w:h="15840"/>
          <w:pgMar w:top="520" w:right="74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1856" behindDoc="1" locked="0" layoutInCell="1" allowOverlap="1">
                <wp:simplePos x="0" y="0"/>
                <wp:positionH relativeFrom="page">
                  <wp:posOffset>0</wp:posOffset>
                </wp:positionH>
                <wp:positionV relativeFrom="page">
                  <wp:posOffset>417195</wp:posOffset>
                </wp:positionV>
                <wp:extent cx="7232650" cy="8669655"/>
                <wp:effectExtent l="0" t="0" r="0" b="0"/>
                <wp:wrapNone/>
                <wp:docPr id="462"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63" name="Picture 4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4" name="Picture 40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5" name="Picture 40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0;margin-top:32.85pt;width:569.5pt;height:682.65pt;z-index:-25167462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ZI3Sb+sKAADrCgAAFAAAAGRycy9tZWRpYS9pbWFnZTEucG5niVBO&#10;Rw0KGgoAAAANSUhEUgAAAx8AAAJhCAIAAACvmZr3AAAAAXNSR0IArs4c6QAAAARnQU1BAACxjwv8&#10;YQUAAAAJcEhZcwAAIdUAACHVAQSctJ0AAAqASURBVHhe7dYxAQAADMOg+TfdmcgJKrgBANCx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">
                <v:shape id="Picture 40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VVNjGAAAA3AAAAA8AAABkcnMvZG93bnJldi54bWxEj0FrAjEUhO9C/0N4BS+i2aqIrEaRglKk&#10;l7VVPD43r7tbNy9Lkurqr28KQo/DzHzDzJetqcWFnK8sK3gZJCCIc6srLhR8fqz7UxA+IGusLZOC&#10;G3lYLp46c0y1vXJGl10oRISwT1FBGUKTSunzkgz6gW2Io/dlncEQpSukdniNcFPLYZJMpMGK40KJ&#10;Db2WlJ93P0bBvbfd33MtM2reT+5wq4+b7+yoVPe5Xc1ABGrDf/jRftMKxpMR/J2JR0A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tVU2MYAAADcAAAADwAAAAAAAAAAAAAA&#10;AACfAgAAZHJzL2Rvd25yZXYueG1sUEsFBgAAAAAEAAQA9wAAAJIDAAAAAA==&#10;">
                  <v:imagedata r:id="rId29" o:title=""/>
                </v:shape>
                <v:shape id="Picture 40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kAYbEAAAA3AAAAA8AAABkcnMvZG93bnJldi54bWxEj81qwzAQhO+BvIPYQG+J3GDS4EQJpsXQ&#10;Hpvf62JtLKfWyliK4/bpq0Ihx2FmvmHW28E2oqfO144VPM8SEMSl0zVXCg77YroE4QOyxsYxKfgm&#10;D9vNeLTGTLs7f1K/C5WIEPYZKjAhtJmUvjRk0c9cSxy9i+sshii7SuoO7xFuGzlPkoW0WHNcMNjS&#10;q6Hya3ezCpKP9Hh6eePenfOjKZb62tv9j1JPkyFfgQg0hEf4v/2uFaSLFP7OxCM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kAYbEAAAA3AAAAA8AAAAAAAAAAAAAAAAA&#10;nwIAAGRycy9kb3ducmV2LnhtbFBLBQYAAAAABAAEAPcAAACQAwAAAAA=&#10;">
                  <v:imagedata r:id="rId39" o:title=""/>
                </v:shape>
                <v:shape id="Picture 40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2JGrEAAAA3AAAAA8AAABkcnMvZG93bnJldi54bWxEj0FrwkAUhO+C/2F5Qm9mU7FWoqu0gkW9&#10;aat4fGRfk2D2bcxuk/jvXUHocZiZb5j5sjOlaKh2hWUFr1EMgji1uuBMwc/3ejgF4TyyxtIyKbiR&#10;g+Wi35tjom3Le2oOPhMBwi5BBbn3VSKlS3My6CJbEQfv19YGfZB1JnWNbYCbUo7ieCINFhwWcqxo&#10;lVN6OfwZBWt9vJ4lNeddZtvp5/by9b45nZR6GXQfMxCeOv8ffrY3WsF48ga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A2JGr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29"/>
        </w:rPr>
      </w:pPr>
    </w:p>
    <w:p w:rsidR="00554053" w:rsidRDefault="00B532F1">
      <w:pPr>
        <w:pStyle w:val="Ttulo1"/>
        <w:numPr>
          <w:ilvl w:val="0"/>
          <w:numId w:val="14"/>
        </w:numPr>
        <w:tabs>
          <w:tab w:val="left" w:pos="1095"/>
        </w:tabs>
        <w:spacing w:before="93" w:line="249" w:lineRule="auto"/>
        <w:ind w:right="104" w:firstLine="0"/>
        <w:jc w:val="both"/>
      </w:pPr>
      <w:r>
        <w:t>Observaciones derivadas de la revisión practicada, las aclaraciones a las mismas por los funcionarios responsables y su análisis p</w:t>
      </w:r>
      <w:r>
        <w:t>or la Auditoría Superior del Estado, incluyendo las acciones que se ejercerán y recomendaciones que se formularán</w:t>
      </w:r>
    </w:p>
    <w:p w:rsidR="00554053" w:rsidRDefault="00554053">
      <w:pPr>
        <w:spacing w:before="5" w:after="1"/>
        <w:rPr>
          <w:b/>
          <w:sz w:val="26"/>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3"/>
      </w:tblGrid>
      <w:tr w:rsidR="00554053">
        <w:trPr>
          <w:trHeight w:hRule="exact" w:val="288"/>
        </w:trPr>
        <w:tc>
          <w:tcPr>
            <w:tcW w:w="10543" w:type="dxa"/>
            <w:tcBorders>
              <w:top w:val="nil"/>
              <w:left w:val="nil"/>
              <w:right w:val="nil"/>
            </w:tcBorders>
            <w:shd w:val="clear" w:color="auto" w:fill="B0C9D7"/>
          </w:tcPr>
          <w:p w:rsidR="00554053" w:rsidRDefault="00B532F1">
            <w:pPr>
              <w:pStyle w:val="TableParagraph"/>
              <w:spacing w:line="256" w:lineRule="exact"/>
              <w:ind w:left="3937" w:right="3939"/>
              <w:jc w:val="center"/>
              <w:rPr>
                <w:b/>
                <w:sz w:val="24"/>
              </w:rPr>
            </w:pPr>
            <w:r>
              <w:rPr>
                <w:b/>
                <w:sz w:val="24"/>
              </w:rPr>
              <w:t>GESTIÓN FINANCIERA</w:t>
            </w:r>
          </w:p>
        </w:tc>
      </w:tr>
      <w:tr w:rsidR="00554053">
        <w:trPr>
          <w:trHeight w:hRule="exact" w:val="464"/>
        </w:trPr>
        <w:tc>
          <w:tcPr>
            <w:tcW w:w="10543" w:type="dxa"/>
            <w:tcBorders>
              <w:bottom w:val="double" w:sz="9" w:space="0" w:color="000000"/>
            </w:tcBorders>
          </w:tcPr>
          <w:p w:rsidR="00554053" w:rsidRDefault="00B532F1">
            <w:pPr>
              <w:pStyle w:val="TableParagraph"/>
              <w:spacing w:before="150"/>
              <w:rPr>
                <w:b/>
                <w:sz w:val="24"/>
              </w:rPr>
            </w:pPr>
            <w:r>
              <w:rPr>
                <w:b/>
                <w:sz w:val="24"/>
              </w:rPr>
              <w:t>Ley General de Contabilidad Gubernamental</w:t>
            </w:r>
          </w:p>
        </w:tc>
      </w:tr>
    </w:tbl>
    <w:p w:rsidR="00554053" w:rsidRDefault="00554053">
      <w:pPr>
        <w:spacing w:before="8" w:after="1"/>
        <w:rPr>
          <w:b/>
          <w:sz w:val="2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8851"/>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1.</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Se revisó la observancia de la Ley General de Contabilidad Gubernamental (LGCG) y la</w:t>
            </w:r>
          </w:p>
          <w:p w:rsidR="00554053" w:rsidRDefault="00B532F1">
            <w:pPr>
              <w:pStyle w:val="TableParagraph"/>
              <w:spacing w:before="12" w:line="249" w:lineRule="auto"/>
              <w:ind w:left="1" w:right="-8"/>
              <w:jc w:val="both"/>
              <w:rPr>
                <w:sz w:val="24"/>
              </w:rPr>
            </w:pPr>
            <w:r>
              <w:rPr>
                <w:sz w:val="24"/>
              </w:rPr>
              <w:t>normatividad</w:t>
            </w:r>
            <w:r>
              <w:rPr>
                <w:spacing w:val="-9"/>
                <w:sz w:val="24"/>
              </w:rPr>
              <w:t xml:space="preserve"> </w:t>
            </w:r>
            <w:r>
              <w:rPr>
                <w:sz w:val="24"/>
              </w:rPr>
              <w:t>emitida</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Consejo</w:t>
            </w:r>
            <w:r>
              <w:rPr>
                <w:spacing w:val="-9"/>
                <w:sz w:val="24"/>
              </w:rPr>
              <w:t xml:space="preserve"> </w:t>
            </w:r>
            <w:r>
              <w:rPr>
                <w:sz w:val="24"/>
              </w:rPr>
              <w:t>Nacional</w:t>
            </w:r>
            <w:r>
              <w:rPr>
                <w:spacing w:val="-9"/>
                <w:sz w:val="24"/>
              </w:rPr>
              <w:t xml:space="preserve"> </w:t>
            </w:r>
            <w:r>
              <w:rPr>
                <w:sz w:val="24"/>
              </w:rPr>
              <w:t>de</w:t>
            </w:r>
            <w:r>
              <w:rPr>
                <w:spacing w:val="-9"/>
                <w:sz w:val="24"/>
              </w:rPr>
              <w:t xml:space="preserve"> </w:t>
            </w:r>
            <w:r>
              <w:rPr>
                <w:sz w:val="24"/>
              </w:rPr>
              <w:t>Armonización</w:t>
            </w:r>
            <w:r>
              <w:rPr>
                <w:spacing w:val="-9"/>
                <w:sz w:val="24"/>
              </w:rPr>
              <w:t xml:space="preserve"> </w:t>
            </w:r>
            <w:r>
              <w:rPr>
                <w:sz w:val="24"/>
              </w:rPr>
              <w:t>Contable</w:t>
            </w:r>
            <w:r>
              <w:rPr>
                <w:spacing w:val="-9"/>
                <w:sz w:val="24"/>
              </w:rPr>
              <w:t xml:space="preserve"> </w:t>
            </w:r>
            <w:r>
              <w:rPr>
                <w:sz w:val="24"/>
              </w:rPr>
              <w:t>(Conac)</w:t>
            </w:r>
            <w:r>
              <w:rPr>
                <w:spacing w:val="-9"/>
                <w:sz w:val="24"/>
              </w:rPr>
              <w:t xml:space="preserve"> </w:t>
            </w:r>
            <w:r>
              <w:rPr>
                <w:sz w:val="24"/>
              </w:rPr>
              <w:t>publicada en el Periódico Oficial del Estado de Nuevo León (POE), advirtiéndose incumplimient</w:t>
            </w:r>
            <w:r>
              <w:rPr>
                <w:sz w:val="24"/>
              </w:rPr>
              <w:t>os por parte del ente público, a las obligaciones que diversos preceptos de la referida Ley le imponen, acorde con lo que se enuncia a continuación:</w:t>
            </w:r>
          </w:p>
          <w:p w:rsidR="00554053" w:rsidRDefault="00B532F1">
            <w:pPr>
              <w:pStyle w:val="TableParagraph"/>
              <w:numPr>
                <w:ilvl w:val="0"/>
                <w:numId w:val="13"/>
              </w:numPr>
              <w:tabs>
                <w:tab w:val="left" w:pos="202"/>
              </w:tabs>
              <w:spacing w:before="171"/>
              <w:ind w:hanging="200"/>
              <w:jc w:val="both"/>
              <w:rPr>
                <w:sz w:val="24"/>
              </w:rPr>
            </w:pPr>
            <w:r>
              <w:rPr>
                <w:sz w:val="24"/>
              </w:rPr>
              <w:t>Registros Administrativos</w:t>
            </w:r>
          </w:p>
          <w:p w:rsidR="00554053" w:rsidRDefault="00B532F1">
            <w:pPr>
              <w:pStyle w:val="TableParagraph"/>
              <w:numPr>
                <w:ilvl w:val="1"/>
                <w:numId w:val="13"/>
              </w:numPr>
              <w:tabs>
                <w:tab w:val="left" w:pos="782"/>
              </w:tabs>
              <w:spacing w:before="181" w:line="249" w:lineRule="auto"/>
              <w:ind w:right="-7" w:hanging="480"/>
              <w:jc w:val="both"/>
              <w:rPr>
                <w:sz w:val="24"/>
              </w:rPr>
            </w:pPr>
            <w:r>
              <w:rPr>
                <w:sz w:val="24"/>
              </w:rPr>
              <w:t>Elaborar un registro auxiliar sujeto a inventario de los bienes muebles o inmuebles bajo custodia que, por su naturaleza, sean inalienables e imprescriptibles, como lo son</w:t>
            </w:r>
            <w:r>
              <w:rPr>
                <w:spacing w:val="-14"/>
                <w:sz w:val="24"/>
              </w:rPr>
              <w:t xml:space="preserve"> </w:t>
            </w:r>
            <w:r>
              <w:rPr>
                <w:sz w:val="24"/>
              </w:rPr>
              <w:t>los</w:t>
            </w:r>
            <w:r>
              <w:rPr>
                <w:spacing w:val="-14"/>
                <w:sz w:val="24"/>
              </w:rPr>
              <w:t xml:space="preserve"> </w:t>
            </w:r>
            <w:r>
              <w:rPr>
                <w:sz w:val="24"/>
              </w:rPr>
              <w:t>monumentos</w:t>
            </w:r>
            <w:r>
              <w:rPr>
                <w:spacing w:val="-14"/>
                <w:sz w:val="24"/>
              </w:rPr>
              <w:t xml:space="preserve"> </w:t>
            </w:r>
            <w:r>
              <w:rPr>
                <w:sz w:val="24"/>
              </w:rPr>
              <w:t>arqueológicos,</w:t>
            </w:r>
            <w:r>
              <w:rPr>
                <w:spacing w:val="-14"/>
                <w:sz w:val="24"/>
              </w:rPr>
              <w:t xml:space="preserve"> </w:t>
            </w:r>
            <w:r>
              <w:rPr>
                <w:sz w:val="24"/>
              </w:rPr>
              <w:t>artístico</w:t>
            </w:r>
            <w:r>
              <w:rPr>
                <w:spacing w:val="-14"/>
                <w:sz w:val="24"/>
              </w:rPr>
              <w:t xml:space="preserve"> </w:t>
            </w:r>
            <w:r>
              <w:rPr>
                <w:sz w:val="24"/>
              </w:rPr>
              <w:t>e</w:t>
            </w:r>
            <w:r>
              <w:rPr>
                <w:spacing w:val="-14"/>
                <w:sz w:val="24"/>
              </w:rPr>
              <w:t xml:space="preserve"> </w:t>
            </w:r>
            <w:r>
              <w:rPr>
                <w:sz w:val="24"/>
              </w:rPr>
              <w:t>históricos</w:t>
            </w:r>
            <w:r>
              <w:rPr>
                <w:spacing w:val="-14"/>
                <w:sz w:val="24"/>
              </w:rPr>
              <w:t xml:space="preserve"> </w:t>
            </w:r>
            <w:r>
              <w:rPr>
                <w:sz w:val="24"/>
              </w:rPr>
              <w:t>(artículo</w:t>
            </w:r>
            <w:r>
              <w:rPr>
                <w:spacing w:val="-14"/>
                <w:sz w:val="24"/>
              </w:rPr>
              <w:t xml:space="preserve"> </w:t>
            </w:r>
            <w:r>
              <w:rPr>
                <w:sz w:val="24"/>
              </w:rPr>
              <w:t>25,</w:t>
            </w:r>
            <w:r>
              <w:rPr>
                <w:spacing w:val="-14"/>
                <w:sz w:val="24"/>
              </w:rPr>
              <w:t xml:space="preserve"> </w:t>
            </w:r>
            <w:r>
              <w:rPr>
                <w:sz w:val="24"/>
              </w:rPr>
              <w:t>conforme</w:t>
            </w:r>
            <w:r>
              <w:rPr>
                <w:spacing w:val="-14"/>
                <w:sz w:val="24"/>
              </w:rPr>
              <w:t xml:space="preserve"> </w:t>
            </w:r>
            <w:r>
              <w:rPr>
                <w:sz w:val="24"/>
              </w:rPr>
              <w:t>a</w:t>
            </w:r>
            <w:r>
              <w:rPr>
                <w:spacing w:val="-14"/>
                <w:sz w:val="24"/>
              </w:rPr>
              <w:t xml:space="preserve"> </w:t>
            </w:r>
            <w:r>
              <w:rPr>
                <w:sz w:val="24"/>
              </w:rPr>
              <w:t>los Li</w:t>
            </w:r>
            <w:r>
              <w:rPr>
                <w:sz w:val="24"/>
              </w:rPr>
              <w:t>neamientos para el registro auxiliar sujeto a inventario de bienes arqueológicos, artísticos e históricos bajo custodia de los entes públicos el cual fue publicado en  el POE).</w:t>
            </w:r>
          </w:p>
          <w:p w:rsidR="00554053" w:rsidRDefault="00B532F1">
            <w:pPr>
              <w:pStyle w:val="TableParagraph"/>
              <w:numPr>
                <w:ilvl w:val="1"/>
                <w:numId w:val="13"/>
              </w:numPr>
              <w:tabs>
                <w:tab w:val="left" w:pos="781"/>
                <w:tab w:val="left" w:pos="782"/>
              </w:tabs>
              <w:spacing w:before="170"/>
              <w:ind w:hanging="480"/>
              <w:rPr>
                <w:sz w:val="24"/>
              </w:rPr>
            </w:pPr>
            <w:r>
              <w:rPr>
                <w:sz w:val="24"/>
              </w:rPr>
              <w:t>Tener el inventario conciliado con el registro contable (artículo 27 LGCG)</w:t>
            </w:r>
          </w:p>
          <w:p w:rsidR="00554053" w:rsidRDefault="00B532F1">
            <w:pPr>
              <w:pStyle w:val="TableParagraph"/>
              <w:numPr>
                <w:ilvl w:val="1"/>
                <w:numId w:val="13"/>
              </w:numPr>
              <w:tabs>
                <w:tab w:val="left" w:pos="782"/>
              </w:tabs>
              <w:spacing w:before="181" w:line="249" w:lineRule="auto"/>
              <w:ind w:right="-8" w:hanging="480"/>
              <w:jc w:val="both"/>
              <w:rPr>
                <w:sz w:val="24"/>
              </w:rPr>
            </w:pPr>
            <w:r>
              <w:rPr>
                <w:sz w:val="24"/>
              </w:rPr>
              <w:t>Real</w:t>
            </w:r>
            <w:r>
              <w:rPr>
                <w:sz w:val="24"/>
              </w:rPr>
              <w:t>izar</w:t>
            </w:r>
            <w:r>
              <w:rPr>
                <w:spacing w:val="-10"/>
                <w:sz w:val="24"/>
              </w:rPr>
              <w:t xml:space="preserve"> </w:t>
            </w:r>
            <w:r>
              <w:rPr>
                <w:sz w:val="24"/>
              </w:rPr>
              <w:t>la</w:t>
            </w:r>
            <w:r>
              <w:rPr>
                <w:spacing w:val="-10"/>
                <w:sz w:val="24"/>
              </w:rPr>
              <w:t xml:space="preserve"> </w:t>
            </w:r>
            <w:r>
              <w:rPr>
                <w:sz w:val="24"/>
              </w:rPr>
              <w:t>baja</w:t>
            </w:r>
            <w:r>
              <w:rPr>
                <w:spacing w:val="-10"/>
                <w:sz w:val="24"/>
              </w:rPr>
              <w:t xml:space="preserve"> </w:t>
            </w:r>
            <w:r>
              <w:rPr>
                <w:sz w:val="24"/>
              </w:rPr>
              <w:t>de</w:t>
            </w:r>
            <w:r>
              <w:rPr>
                <w:spacing w:val="-10"/>
                <w:sz w:val="24"/>
              </w:rPr>
              <w:t xml:space="preserve"> </w:t>
            </w:r>
            <w:r>
              <w:rPr>
                <w:sz w:val="24"/>
              </w:rPr>
              <w:t>bienes</w:t>
            </w:r>
            <w:r>
              <w:rPr>
                <w:spacing w:val="-10"/>
                <w:sz w:val="24"/>
              </w:rPr>
              <w:t xml:space="preserve"> </w:t>
            </w:r>
            <w:r>
              <w:rPr>
                <w:sz w:val="24"/>
              </w:rPr>
              <w:t>inmuebles</w:t>
            </w:r>
            <w:r>
              <w:rPr>
                <w:spacing w:val="-10"/>
                <w:sz w:val="24"/>
              </w:rPr>
              <w:t xml:space="preserve"> </w:t>
            </w:r>
            <w:r>
              <w:rPr>
                <w:sz w:val="24"/>
              </w:rPr>
              <w:t>(artículo</w:t>
            </w:r>
            <w:r>
              <w:rPr>
                <w:spacing w:val="-10"/>
                <w:sz w:val="24"/>
              </w:rPr>
              <w:t xml:space="preserve"> </w:t>
            </w:r>
            <w:r>
              <w:rPr>
                <w:sz w:val="24"/>
              </w:rPr>
              <w:t>28,</w:t>
            </w:r>
            <w:r>
              <w:rPr>
                <w:spacing w:val="-10"/>
                <w:sz w:val="24"/>
              </w:rPr>
              <w:t xml:space="preserve"> </w:t>
            </w:r>
            <w:r>
              <w:rPr>
                <w:sz w:val="24"/>
              </w:rPr>
              <w:t>conforme</w:t>
            </w:r>
            <w:r>
              <w:rPr>
                <w:spacing w:val="-10"/>
                <w:sz w:val="24"/>
              </w:rPr>
              <w:t xml:space="preserve"> </w:t>
            </w:r>
            <w:r>
              <w:rPr>
                <w:sz w:val="24"/>
              </w:rPr>
              <w:t>a</w:t>
            </w:r>
            <w:r>
              <w:rPr>
                <w:spacing w:val="-10"/>
                <w:sz w:val="24"/>
              </w:rPr>
              <w:t xml:space="preserve"> </w:t>
            </w:r>
            <w:r>
              <w:rPr>
                <w:sz w:val="24"/>
              </w:rPr>
              <w:t>las</w:t>
            </w:r>
            <w:r>
              <w:rPr>
                <w:spacing w:val="-10"/>
                <w:sz w:val="24"/>
              </w:rPr>
              <w:t xml:space="preserve"> </w:t>
            </w:r>
            <w:r>
              <w:rPr>
                <w:sz w:val="24"/>
              </w:rPr>
              <w:t>Reglas</w:t>
            </w:r>
            <w:r>
              <w:rPr>
                <w:spacing w:val="-10"/>
                <w:sz w:val="24"/>
              </w:rPr>
              <w:t xml:space="preserve"> </w:t>
            </w:r>
            <w:r>
              <w:rPr>
                <w:sz w:val="24"/>
              </w:rPr>
              <w:t>específicas de registro y valoración del patrimonio y a los Lineamientos dirigidos a asegurar que el sistema de contabilidad gubernamental facilite el registro y control de los inventario</w:t>
            </w:r>
            <w:r>
              <w:rPr>
                <w:sz w:val="24"/>
              </w:rPr>
              <w:t>s de los bienes muebles e inmuebles de los entes públicos publicados en el POE).</w:t>
            </w:r>
          </w:p>
          <w:p w:rsidR="00554053" w:rsidRDefault="00B532F1">
            <w:pPr>
              <w:pStyle w:val="TableParagraph"/>
              <w:numPr>
                <w:ilvl w:val="0"/>
                <w:numId w:val="13"/>
              </w:numPr>
              <w:tabs>
                <w:tab w:val="left" w:pos="269"/>
              </w:tabs>
              <w:spacing w:before="171"/>
              <w:ind w:left="268" w:hanging="267"/>
              <w:jc w:val="both"/>
              <w:rPr>
                <w:sz w:val="24"/>
              </w:rPr>
            </w:pPr>
            <w:r>
              <w:rPr>
                <w:sz w:val="24"/>
              </w:rPr>
              <w:t>Transparencia</w:t>
            </w:r>
          </w:p>
          <w:p w:rsidR="00554053" w:rsidRDefault="00B532F1">
            <w:pPr>
              <w:pStyle w:val="TableParagraph"/>
              <w:numPr>
                <w:ilvl w:val="1"/>
                <w:numId w:val="13"/>
              </w:numPr>
              <w:tabs>
                <w:tab w:val="left" w:pos="782"/>
              </w:tabs>
              <w:spacing w:before="182" w:line="249" w:lineRule="auto"/>
              <w:ind w:right="-7" w:hanging="480"/>
              <w:jc w:val="both"/>
              <w:rPr>
                <w:sz w:val="24"/>
              </w:rPr>
            </w:pPr>
            <w:r>
              <w:rPr>
                <w:sz w:val="24"/>
              </w:rPr>
              <w:t>Publicar en sus páginas de internet a más tardar el último día hábil de abril           su programa anual de evaluaciones, así como las metodologías e indicadores      de desempeño sobre recursos federales transferidos. (artículo 79, primer párrafo LGCG )</w:t>
            </w:r>
          </w:p>
          <w:p w:rsidR="00554053" w:rsidRDefault="00B532F1">
            <w:pPr>
              <w:pStyle w:val="TableParagraph"/>
              <w:numPr>
                <w:ilvl w:val="1"/>
                <w:numId w:val="13"/>
              </w:numPr>
              <w:tabs>
                <w:tab w:val="left" w:pos="782"/>
              </w:tabs>
              <w:spacing w:before="171" w:line="249" w:lineRule="auto"/>
              <w:ind w:right="-7" w:hanging="480"/>
              <w:jc w:val="both"/>
              <w:rPr>
                <w:sz w:val="24"/>
              </w:rPr>
            </w:pPr>
            <w:r>
              <w:rPr>
                <w:sz w:val="24"/>
              </w:rPr>
              <w:t>Publicar a más tardar a los 30 días posteriores a la conclusión de las evaluaciones, los resultados de las mismas e informar sobre las personas que realizaron dichas evaluaciones. (artículo 79, segundo párrafo LGCG)</w:t>
            </w:r>
          </w:p>
        </w:tc>
      </w:tr>
    </w:tbl>
    <w:p w:rsidR="00554053" w:rsidRDefault="00554053">
      <w:pPr>
        <w:spacing w:line="249" w:lineRule="auto"/>
        <w:jc w:val="both"/>
        <w:rPr>
          <w:sz w:val="24"/>
        </w:rPr>
        <w:sectPr w:rsidR="00554053">
          <w:pgSz w:w="12240" w:h="15840"/>
          <w:pgMar w:top="520" w:right="68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2880" behindDoc="1" locked="0" layoutInCell="1" allowOverlap="1">
                <wp:simplePos x="0" y="0"/>
                <wp:positionH relativeFrom="page">
                  <wp:posOffset>0</wp:posOffset>
                </wp:positionH>
                <wp:positionV relativeFrom="page">
                  <wp:posOffset>417195</wp:posOffset>
                </wp:positionV>
                <wp:extent cx="7232650" cy="8669655"/>
                <wp:effectExtent l="0" t="0" r="0" b="0"/>
                <wp:wrapNone/>
                <wp:docPr id="458"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59" name="Picture 4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0" name="Picture 40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1" name="Picture 40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0;margin-top:32.85pt;width:569.5pt;height:682.65pt;z-index:-25167360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">
                <v:shape id="Picture 40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qY/GAAAA3AAAAA8AAABkcnMvZG93bnJldi54bWxEj0FrAjEUhO+F/ofwBC+iWYsW3RqlCJUi&#10;XtaqeHzdPHe33bwsSaqrv74RCj0OM/MNM1u0phZncr6yrGA4SEAQ51ZXXCjYfbz1JyB8QNZYWyYF&#10;V/KwmD8+zDDV9sIZnbehEBHCPkUFZQhNKqXPSzLoB7Yhjt7JOoMhSldI7fAS4aaWT0nyLA1WHBdK&#10;bGhZUv69/TEKbr31/pZrmVGz+XSHa31cfWVHpbqd9vUFRKA2/If/2u9awWg8hf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Gpj8YAAADcAAAADwAAAAAAAAAAAAAA&#10;AACfAgAAZHJzL2Rvd25yZXYueG1sUEsFBgAAAAAEAAQA9wAAAJIDAAAAAA==&#10;">
                  <v:imagedata r:id="rId29" o:title=""/>
                </v:shape>
                <v:shape id="Picture 40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fB4XBAAAA3AAAAA8AAABkcnMvZG93bnJldi54bWxET89rwjAUvgv7H8Ib7GZTR3FSjSJKYTuq&#10;67w+mmdTbV5Kk9XOv345DHb8+H6vNqNtxUC9bxwrmCUpCOLK6YZrBZ+nYroA4QOyxtYxKfghD5v1&#10;02SFuXZ3PtBwDLWIIexzVGBC6HIpfWXIok9cRxy5i+sthgj7Wuoe7zHctvI1TefSYsOxwWBHO0PV&#10;7fhtFaQfWfn1tufBnbelKRb6OtjTQ6mX53G7BBFoDP/iP/e7VpDN4/x4Jh4Buf4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BfB4XBAAAA3AAAAA8AAAAAAAAAAAAAAAAAnwIA&#10;AGRycy9kb3ducmV2LnhtbFBLBQYAAAAABAAEAPcAAACNAwAAAAA=&#10;">
                  <v:imagedata r:id="rId39" o:title=""/>
                </v:shape>
                <v:shape id="Picture 40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8NImnEAAAA3AAAAA8AAABkcnMvZG93bnJldi54bWxEj0+LwjAUxO8LfofwBG9rqogr1SgqKLq3&#10;9R8eH82zLTYvtYlt/fabhQWPw8z8hpktWlOImiqXW1Yw6EcgiBOrc04VnI6bzwkI55E1FpZJwYsc&#10;LOadjxnG2jb8Q/XBpyJA2MWoIPO+jKV0SUYGXd+WxMG72cqgD7JKpa6wCXBTyGEUjaXBnMNChiWt&#10;M0ruh6dRsNHnx1VSff1ObTNZ7e/br93lolSv2y6nIDy1/h3+b++0gtF4AH9nw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8NImn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291"/>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Pr>
                <w:i/>
                <w:sz w:val="24"/>
              </w:rPr>
            </w:pPr>
            <w:r>
              <w:rPr>
                <w:i/>
                <w:color w:val="AAAAAA"/>
                <w:sz w:val="24"/>
              </w:rPr>
              <w:t>Normativa</w:t>
            </w:r>
          </w:p>
        </w:tc>
      </w:tr>
      <w:tr w:rsidR="00554053">
        <w:trPr>
          <w:trHeight w:hRule="exact" w:val="283"/>
        </w:trPr>
        <w:tc>
          <w:tcPr>
            <w:tcW w:w="10546" w:type="dxa"/>
            <w:gridSpan w:val="2"/>
            <w:tcBorders>
              <w:right w:val="nil"/>
            </w:tcBorders>
          </w:tcPr>
          <w:p w:rsidR="00554053" w:rsidRDefault="00554053"/>
        </w:tc>
      </w:tr>
      <w:tr w:rsidR="00554053">
        <w:trPr>
          <w:trHeight w:hRule="exact" w:val="10788"/>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ind w:left="1"/>
              <w:jc w:val="both"/>
              <w:rPr>
                <w:sz w:val="24"/>
              </w:rPr>
            </w:pPr>
            <w:r>
              <w:rPr>
                <w:sz w:val="24"/>
              </w:rPr>
              <w:t>"1, I, a), b) y c)</w:t>
            </w:r>
          </w:p>
          <w:p w:rsidR="00554053" w:rsidRDefault="00B532F1">
            <w:pPr>
              <w:pStyle w:val="TableParagraph"/>
              <w:spacing w:before="182" w:line="249" w:lineRule="auto"/>
              <w:ind w:left="1" w:right="-8"/>
              <w:jc w:val="both"/>
              <w:rPr>
                <w:sz w:val="24"/>
              </w:rPr>
            </w:pPr>
            <w:r>
              <w:rPr>
                <w:sz w:val="24"/>
              </w:rPr>
              <w:t>En</w:t>
            </w:r>
            <w:r>
              <w:rPr>
                <w:spacing w:val="-7"/>
                <w:sz w:val="24"/>
              </w:rPr>
              <w:t xml:space="preserve"> </w:t>
            </w:r>
            <w:r>
              <w:rPr>
                <w:sz w:val="24"/>
              </w:rPr>
              <w:t>base</w:t>
            </w:r>
            <w:r>
              <w:rPr>
                <w:spacing w:val="-7"/>
                <w:sz w:val="24"/>
              </w:rPr>
              <w:t xml:space="preserve"> </w:t>
            </w:r>
            <w:r>
              <w:rPr>
                <w:sz w:val="24"/>
              </w:rPr>
              <w:t>a</w:t>
            </w:r>
            <w:r>
              <w:rPr>
                <w:spacing w:val="-7"/>
                <w:sz w:val="24"/>
              </w:rPr>
              <w:t xml:space="preserve"> </w:t>
            </w:r>
            <w:r>
              <w:rPr>
                <w:sz w:val="24"/>
              </w:rPr>
              <w:t>información</w:t>
            </w:r>
            <w:r>
              <w:rPr>
                <w:spacing w:val="-7"/>
                <w:sz w:val="24"/>
              </w:rPr>
              <w:t xml:space="preserve"> </w:t>
            </w:r>
            <w:r>
              <w:rPr>
                <w:sz w:val="24"/>
              </w:rPr>
              <w:t>proporcionada</w:t>
            </w:r>
            <w:r>
              <w:rPr>
                <w:spacing w:val="-7"/>
                <w:sz w:val="24"/>
              </w:rPr>
              <w:t xml:space="preserve"> </w:t>
            </w:r>
            <w:r>
              <w:rPr>
                <w:sz w:val="24"/>
              </w:rPr>
              <w:t>de</w:t>
            </w:r>
            <w:r>
              <w:rPr>
                <w:spacing w:val="-7"/>
                <w:sz w:val="24"/>
              </w:rPr>
              <w:t xml:space="preserve"> </w:t>
            </w:r>
            <w:r>
              <w:rPr>
                <w:sz w:val="24"/>
              </w:rPr>
              <w:t>altas,</w:t>
            </w:r>
            <w:r>
              <w:rPr>
                <w:spacing w:val="-7"/>
                <w:sz w:val="24"/>
              </w:rPr>
              <w:t xml:space="preserve"> </w:t>
            </w:r>
            <w:r>
              <w:rPr>
                <w:sz w:val="24"/>
              </w:rPr>
              <w:t>bajas</w:t>
            </w:r>
            <w:r>
              <w:rPr>
                <w:spacing w:val="-7"/>
                <w:sz w:val="24"/>
              </w:rPr>
              <w:t xml:space="preserve"> </w:t>
            </w:r>
            <w:r>
              <w:rPr>
                <w:sz w:val="24"/>
              </w:rPr>
              <w:t>y</w:t>
            </w:r>
            <w:r>
              <w:rPr>
                <w:spacing w:val="-7"/>
                <w:sz w:val="24"/>
              </w:rPr>
              <w:t xml:space="preserve"> </w:t>
            </w:r>
            <w:r>
              <w:rPr>
                <w:sz w:val="24"/>
              </w:rPr>
              <w:t>al</w:t>
            </w:r>
            <w:r>
              <w:rPr>
                <w:spacing w:val="-7"/>
                <w:sz w:val="24"/>
              </w:rPr>
              <w:t xml:space="preserve"> </w:t>
            </w:r>
            <w:r>
              <w:rPr>
                <w:sz w:val="24"/>
              </w:rPr>
              <w:t>levantamiento</w:t>
            </w:r>
            <w:r>
              <w:rPr>
                <w:spacing w:val="-7"/>
                <w:sz w:val="24"/>
              </w:rPr>
              <w:t xml:space="preserve"> </w:t>
            </w:r>
            <w:r>
              <w:rPr>
                <w:sz w:val="24"/>
              </w:rPr>
              <w:t>físico</w:t>
            </w:r>
            <w:r>
              <w:rPr>
                <w:spacing w:val="-7"/>
                <w:sz w:val="24"/>
              </w:rPr>
              <w:t xml:space="preserve"> </w:t>
            </w:r>
            <w:r>
              <w:rPr>
                <w:sz w:val="24"/>
              </w:rPr>
              <w:t>del</w:t>
            </w:r>
            <w:r>
              <w:rPr>
                <w:spacing w:val="-7"/>
                <w:sz w:val="24"/>
              </w:rPr>
              <w:t xml:space="preserve"> </w:t>
            </w:r>
            <w:r>
              <w:rPr>
                <w:sz w:val="24"/>
              </w:rPr>
              <w:t>inventario de</w:t>
            </w:r>
            <w:r>
              <w:rPr>
                <w:spacing w:val="20"/>
                <w:sz w:val="24"/>
              </w:rPr>
              <w:t xml:space="preserve"> </w:t>
            </w:r>
            <w:r>
              <w:rPr>
                <w:sz w:val="24"/>
              </w:rPr>
              <w:t>bienes,</w:t>
            </w:r>
            <w:r>
              <w:rPr>
                <w:spacing w:val="20"/>
                <w:sz w:val="24"/>
              </w:rPr>
              <w:t xml:space="preserve"> </w:t>
            </w:r>
            <w:r>
              <w:rPr>
                <w:sz w:val="24"/>
              </w:rPr>
              <w:t>el</w:t>
            </w:r>
            <w:r>
              <w:rPr>
                <w:spacing w:val="20"/>
                <w:sz w:val="24"/>
              </w:rPr>
              <w:t xml:space="preserve"> </w:t>
            </w:r>
            <w:r>
              <w:rPr>
                <w:sz w:val="24"/>
              </w:rPr>
              <w:t>cotejo</w:t>
            </w:r>
            <w:r>
              <w:rPr>
                <w:spacing w:val="20"/>
                <w:sz w:val="24"/>
              </w:rPr>
              <w:t xml:space="preserve"> </w:t>
            </w:r>
            <w:r>
              <w:rPr>
                <w:sz w:val="24"/>
              </w:rPr>
              <w:t>realizado</w:t>
            </w:r>
            <w:r>
              <w:rPr>
                <w:spacing w:val="20"/>
                <w:sz w:val="24"/>
              </w:rPr>
              <w:t xml:space="preserve"> </w:t>
            </w:r>
            <w:r>
              <w:rPr>
                <w:sz w:val="24"/>
              </w:rPr>
              <w:t>con</w:t>
            </w:r>
            <w:r>
              <w:rPr>
                <w:spacing w:val="20"/>
                <w:sz w:val="24"/>
              </w:rPr>
              <w:t xml:space="preserve"> </w:t>
            </w:r>
            <w:r>
              <w:rPr>
                <w:sz w:val="24"/>
              </w:rPr>
              <w:t>la</w:t>
            </w:r>
            <w:r>
              <w:rPr>
                <w:spacing w:val="20"/>
                <w:sz w:val="24"/>
              </w:rPr>
              <w:t xml:space="preserve"> </w:t>
            </w:r>
            <w:r>
              <w:rPr>
                <w:sz w:val="24"/>
              </w:rPr>
              <w:t>contabilidad,</w:t>
            </w:r>
            <w:r>
              <w:rPr>
                <w:spacing w:val="20"/>
                <w:sz w:val="24"/>
              </w:rPr>
              <w:t xml:space="preserve"> </w:t>
            </w:r>
            <w:r>
              <w:rPr>
                <w:sz w:val="24"/>
              </w:rPr>
              <w:t>así</w:t>
            </w:r>
            <w:r>
              <w:rPr>
                <w:spacing w:val="20"/>
                <w:sz w:val="24"/>
              </w:rPr>
              <w:t xml:space="preserve"> </w:t>
            </w:r>
            <w:r>
              <w:rPr>
                <w:sz w:val="24"/>
              </w:rPr>
              <w:t>como</w:t>
            </w:r>
            <w:r>
              <w:rPr>
                <w:spacing w:val="20"/>
                <w:sz w:val="24"/>
              </w:rPr>
              <w:t xml:space="preserve"> </w:t>
            </w:r>
            <w:r>
              <w:rPr>
                <w:sz w:val="24"/>
              </w:rPr>
              <w:t>el</w:t>
            </w:r>
            <w:r>
              <w:rPr>
                <w:spacing w:val="20"/>
                <w:sz w:val="24"/>
              </w:rPr>
              <w:t xml:space="preserve"> </w:t>
            </w:r>
            <w:r>
              <w:rPr>
                <w:sz w:val="24"/>
              </w:rPr>
              <w:t>análisis</w:t>
            </w:r>
            <w:r>
              <w:rPr>
                <w:spacing w:val="20"/>
                <w:sz w:val="24"/>
              </w:rPr>
              <w:t xml:space="preserve"> </w:t>
            </w:r>
            <w:r>
              <w:rPr>
                <w:sz w:val="24"/>
              </w:rPr>
              <w:t>llevado</w:t>
            </w:r>
            <w:r>
              <w:rPr>
                <w:spacing w:val="20"/>
                <w:sz w:val="24"/>
              </w:rPr>
              <w:t xml:space="preserve"> </w:t>
            </w:r>
            <w:r>
              <w:rPr>
                <w:sz w:val="24"/>
              </w:rPr>
              <w:t>a</w:t>
            </w:r>
            <w:r>
              <w:rPr>
                <w:spacing w:val="20"/>
                <w:sz w:val="24"/>
              </w:rPr>
              <w:t xml:space="preserve"> </w:t>
            </w:r>
            <w:r>
              <w:rPr>
                <w:sz w:val="24"/>
              </w:rPr>
              <w:t>cabo</w:t>
            </w:r>
            <w:r>
              <w:rPr>
                <w:spacing w:val="20"/>
                <w:sz w:val="24"/>
              </w:rPr>
              <w:t xml:space="preserve"> </w:t>
            </w:r>
            <w:r>
              <w:rPr>
                <w:sz w:val="24"/>
              </w:rPr>
              <w:t>de todas las compras registradas durante el año 2017 se tiene una razonabilidad favorable</w:t>
            </w:r>
            <w:r>
              <w:rPr>
                <w:spacing w:val="-26"/>
                <w:sz w:val="24"/>
              </w:rPr>
              <w:t xml:space="preserve"> </w:t>
            </w:r>
            <w:r>
              <w:rPr>
                <w:sz w:val="24"/>
              </w:rPr>
              <w:t>de este inventario con respecto a lo que se encuentra registrado en contabilidad.</w:t>
            </w:r>
          </w:p>
          <w:p w:rsidR="00554053" w:rsidRDefault="00B532F1">
            <w:pPr>
              <w:pStyle w:val="TableParagraph"/>
              <w:spacing w:before="171" w:line="249" w:lineRule="auto"/>
              <w:ind w:left="1" w:right="-7"/>
              <w:jc w:val="both"/>
              <w:rPr>
                <w:sz w:val="24"/>
              </w:rPr>
            </w:pPr>
            <w:r>
              <w:rPr>
                <w:sz w:val="24"/>
              </w:rPr>
              <w:t>Como comp</w:t>
            </w:r>
            <w:r>
              <w:rPr>
                <w:sz w:val="24"/>
              </w:rPr>
              <w:t>lemento a lo anteriormente señalado se adjunta disco compacto que contiene archivos con corte a la fecha, generados en base a información proporcionada de altas, bajas y al levantamiento físico del inventario de bienes siguientes: Relación de Unidades móvi</w:t>
            </w:r>
            <w:r>
              <w:rPr>
                <w:sz w:val="24"/>
              </w:rPr>
              <w:t>les, Relación de Bienes Muebles, Relación de Bienes Inmuebles</w:t>
            </w:r>
          </w:p>
          <w:p w:rsidR="00554053" w:rsidRDefault="00B532F1">
            <w:pPr>
              <w:pStyle w:val="TableParagraph"/>
              <w:spacing w:before="171" w:line="398" w:lineRule="auto"/>
              <w:ind w:left="1" w:right="8798"/>
              <w:rPr>
                <w:sz w:val="24"/>
              </w:rPr>
            </w:pPr>
            <w:r>
              <w:rPr>
                <w:sz w:val="24"/>
              </w:rPr>
              <w:t>Anexo1 CD</w:t>
            </w:r>
          </w:p>
          <w:p w:rsidR="00554053" w:rsidRDefault="00B532F1">
            <w:pPr>
              <w:pStyle w:val="TableParagraph"/>
              <w:spacing w:before="5"/>
              <w:ind w:left="1"/>
              <w:jc w:val="both"/>
              <w:rPr>
                <w:sz w:val="24"/>
              </w:rPr>
            </w:pPr>
            <w:r>
              <w:rPr>
                <w:sz w:val="24"/>
              </w:rPr>
              <w:t>1, II, a) y b)</w:t>
            </w:r>
          </w:p>
          <w:p w:rsidR="00554053" w:rsidRDefault="00B532F1">
            <w:pPr>
              <w:pStyle w:val="TableParagraph"/>
              <w:spacing w:before="182"/>
              <w:ind w:left="1"/>
              <w:jc w:val="both"/>
              <w:rPr>
                <w:sz w:val="24"/>
              </w:rPr>
            </w:pPr>
            <w:r>
              <w:rPr>
                <w:sz w:val="24"/>
              </w:rPr>
              <w:t>Número 1 fracción II inciso a):</w:t>
            </w:r>
          </w:p>
          <w:p w:rsidR="00554053" w:rsidRDefault="00B532F1">
            <w:pPr>
              <w:pStyle w:val="TableParagraph"/>
              <w:spacing w:before="182" w:line="249" w:lineRule="auto"/>
              <w:ind w:left="1" w:right="-21"/>
              <w:rPr>
                <w:sz w:val="24"/>
              </w:rPr>
            </w:pPr>
            <w:r>
              <w:rPr>
                <w:sz w:val="24"/>
              </w:rPr>
              <w:t>Se publicó en tiempo y forma el Programa Anual de Evaluaciones correspondiente. Para</w:t>
            </w:r>
            <w:r>
              <w:rPr>
                <w:spacing w:val="-39"/>
                <w:sz w:val="24"/>
              </w:rPr>
              <w:t xml:space="preserve"> </w:t>
            </w:r>
            <w:r>
              <w:rPr>
                <w:sz w:val="24"/>
              </w:rPr>
              <w:t>la elaboración de dicho programa se contó con el apoyo técnico de INDETEC</w:t>
            </w:r>
          </w:p>
          <w:p w:rsidR="00554053" w:rsidRDefault="00B532F1">
            <w:pPr>
              <w:pStyle w:val="TableParagraph"/>
              <w:spacing w:before="171" w:line="249" w:lineRule="auto"/>
              <w:ind w:left="1" w:right="-26"/>
              <w:rPr>
                <w:sz w:val="24"/>
              </w:rPr>
            </w:pPr>
            <w:r>
              <w:rPr>
                <w:sz w:val="24"/>
              </w:rPr>
              <w:t>Se</w:t>
            </w:r>
            <w:r>
              <w:rPr>
                <w:spacing w:val="26"/>
                <w:sz w:val="24"/>
              </w:rPr>
              <w:t xml:space="preserve"> </w:t>
            </w:r>
            <w:r>
              <w:rPr>
                <w:sz w:val="24"/>
              </w:rPr>
              <w:t>anexan</w:t>
            </w:r>
            <w:r>
              <w:rPr>
                <w:spacing w:val="26"/>
                <w:sz w:val="24"/>
              </w:rPr>
              <w:t xml:space="preserve"> </w:t>
            </w:r>
            <w:r>
              <w:rPr>
                <w:sz w:val="24"/>
              </w:rPr>
              <w:t>ligas</w:t>
            </w:r>
            <w:r>
              <w:rPr>
                <w:spacing w:val="26"/>
                <w:sz w:val="24"/>
              </w:rPr>
              <w:t xml:space="preserve"> </w:t>
            </w:r>
            <w:r>
              <w:rPr>
                <w:sz w:val="24"/>
              </w:rPr>
              <w:t>del</w:t>
            </w:r>
            <w:r>
              <w:rPr>
                <w:spacing w:val="26"/>
                <w:sz w:val="24"/>
              </w:rPr>
              <w:t xml:space="preserve"> </w:t>
            </w:r>
            <w:r>
              <w:rPr>
                <w:sz w:val="24"/>
              </w:rPr>
              <w:t>portal</w:t>
            </w:r>
            <w:r>
              <w:rPr>
                <w:spacing w:val="26"/>
                <w:sz w:val="24"/>
              </w:rPr>
              <w:t xml:space="preserve"> </w:t>
            </w:r>
            <w:r>
              <w:rPr>
                <w:sz w:val="24"/>
              </w:rPr>
              <w:t>de</w:t>
            </w:r>
            <w:r>
              <w:rPr>
                <w:spacing w:val="26"/>
                <w:sz w:val="24"/>
              </w:rPr>
              <w:t xml:space="preserve"> </w:t>
            </w:r>
            <w:r>
              <w:rPr>
                <w:sz w:val="24"/>
              </w:rPr>
              <w:t>internet</w:t>
            </w:r>
            <w:r>
              <w:rPr>
                <w:spacing w:val="26"/>
                <w:sz w:val="24"/>
              </w:rPr>
              <w:t xml:space="preserve"> </w:t>
            </w:r>
            <w:r>
              <w:rPr>
                <w:sz w:val="24"/>
              </w:rPr>
              <w:t>municipal</w:t>
            </w:r>
            <w:r>
              <w:rPr>
                <w:spacing w:val="26"/>
                <w:sz w:val="24"/>
              </w:rPr>
              <w:t xml:space="preserve"> </w:t>
            </w:r>
            <w:r>
              <w:rPr>
                <w:sz w:val="24"/>
              </w:rPr>
              <w:t>en</w:t>
            </w:r>
            <w:r>
              <w:rPr>
                <w:spacing w:val="26"/>
                <w:sz w:val="24"/>
              </w:rPr>
              <w:t xml:space="preserve"> </w:t>
            </w:r>
            <w:r>
              <w:rPr>
                <w:sz w:val="24"/>
              </w:rPr>
              <w:t>donde</w:t>
            </w:r>
            <w:r>
              <w:rPr>
                <w:spacing w:val="26"/>
                <w:sz w:val="24"/>
              </w:rPr>
              <w:t xml:space="preserve"> </w:t>
            </w:r>
            <w:r>
              <w:rPr>
                <w:sz w:val="24"/>
              </w:rPr>
              <w:t>se</w:t>
            </w:r>
            <w:r>
              <w:rPr>
                <w:spacing w:val="26"/>
                <w:sz w:val="24"/>
              </w:rPr>
              <w:t xml:space="preserve"> </w:t>
            </w:r>
            <w:r>
              <w:rPr>
                <w:sz w:val="24"/>
              </w:rPr>
              <w:t>encuentra</w:t>
            </w:r>
            <w:r>
              <w:rPr>
                <w:spacing w:val="26"/>
                <w:sz w:val="24"/>
              </w:rPr>
              <w:t xml:space="preserve"> </w:t>
            </w:r>
            <w:r>
              <w:rPr>
                <w:sz w:val="24"/>
              </w:rPr>
              <w:t>publicada</w:t>
            </w:r>
            <w:r>
              <w:rPr>
                <w:spacing w:val="26"/>
                <w:sz w:val="24"/>
              </w:rPr>
              <w:t xml:space="preserve"> </w:t>
            </w:r>
            <w:r>
              <w:rPr>
                <w:sz w:val="24"/>
              </w:rPr>
              <w:t>dicha información:</w:t>
            </w:r>
          </w:p>
          <w:p w:rsidR="00554053" w:rsidRDefault="00B532F1">
            <w:pPr>
              <w:pStyle w:val="TableParagraph"/>
              <w:spacing w:before="171"/>
              <w:ind w:left="1"/>
              <w:jc w:val="both"/>
              <w:rPr>
                <w:sz w:val="24"/>
              </w:rPr>
            </w:pPr>
            <w:r>
              <w:rPr>
                <w:sz w:val="24"/>
              </w:rPr>
              <w:t>PROGRAMA ANUAL DE EVALUACIÓN 2017</w:t>
            </w:r>
          </w:p>
          <w:p w:rsidR="00554053" w:rsidRDefault="00B532F1">
            <w:pPr>
              <w:pStyle w:val="TableParagraph"/>
              <w:spacing w:line="460" w:lineRule="atLeast"/>
              <w:ind w:left="1" w:right="554"/>
              <w:rPr>
                <w:sz w:val="24"/>
              </w:rPr>
            </w:pPr>
            <w:hyperlink r:id="rId57">
              <w:r>
                <w:rPr>
                  <w:sz w:val="24"/>
                </w:rPr>
                <w:t>https://www.sanpedro.gob.mx/Transparencia/tituloV/2017/ProgramaAnual.pdf</w:t>
              </w:r>
            </w:hyperlink>
            <w:r>
              <w:rPr>
                <w:sz w:val="24"/>
              </w:rPr>
              <w:t xml:space="preserve"> </w:t>
            </w:r>
            <w:hyperlink r:id="rId58">
              <w:r>
                <w:rPr>
                  <w:sz w:val="24"/>
                </w:rPr>
                <w:t>https://www.sanpedro.gob.mx/Transparencia/tit</w:t>
              </w:r>
              <w:r>
                <w:rPr>
                  <w:sz w:val="24"/>
                </w:rPr>
                <w:t>uloV/2017/Programa%20Anual%20de</w:t>
              </w:r>
            </w:hyperlink>
          </w:p>
          <w:p w:rsidR="00554053" w:rsidRDefault="00B532F1">
            <w:pPr>
              <w:pStyle w:val="TableParagraph"/>
              <w:spacing w:before="14"/>
              <w:ind w:left="1"/>
              <w:jc w:val="both"/>
              <w:rPr>
                <w:sz w:val="24"/>
              </w:rPr>
            </w:pPr>
            <w:r>
              <w:rPr>
                <w:sz w:val="24"/>
              </w:rPr>
              <w:t>%20Evalauci%C3%B3n%202017%20(Complementario).pdf</w:t>
            </w:r>
          </w:p>
          <w:p w:rsidR="00554053" w:rsidRDefault="00B532F1">
            <w:pPr>
              <w:pStyle w:val="TableParagraph"/>
              <w:spacing w:before="182" w:line="249" w:lineRule="auto"/>
              <w:ind w:left="1" w:right="-25"/>
              <w:rPr>
                <w:sz w:val="24"/>
              </w:rPr>
            </w:pPr>
            <w:r>
              <w:rPr>
                <w:sz w:val="24"/>
              </w:rPr>
              <w:t>METODOLOGÍAS</w:t>
            </w:r>
            <w:r>
              <w:rPr>
                <w:spacing w:val="-14"/>
                <w:sz w:val="24"/>
              </w:rPr>
              <w:t xml:space="preserve"> </w:t>
            </w:r>
            <w:r>
              <w:rPr>
                <w:sz w:val="24"/>
              </w:rPr>
              <w:t>E</w:t>
            </w:r>
            <w:r>
              <w:rPr>
                <w:spacing w:val="-14"/>
                <w:sz w:val="24"/>
              </w:rPr>
              <w:t xml:space="preserve"> </w:t>
            </w:r>
            <w:r>
              <w:rPr>
                <w:sz w:val="24"/>
              </w:rPr>
              <w:t>INDICADORES</w:t>
            </w:r>
            <w:r>
              <w:rPr>
                <w:spacing w:val="-14"/>
                <w:sz w:val="24"/>
              </w:rPr>
              <w:t xml:space="preserve"> </w:t>
            </w:r>
            <w:r>
              <w:rPr>
                <w:sz w:val="24"/>
              </w:rPr>
              <w:t>DE</w:t>
            </w:r>
            <w:r>
              <w:rPr>
                <w:spacing w:val="-14"/>
                <w:sz w:val="24"/>
              </w:rPr>
              <w:t xml:space="preserve"> </w:t>
            </w:r>
            <w:r>
              <w:rPr>
                <w:sz w:val="24"/>
              </w:rPr>
              <w:t>DESEMPEÑO</w:t>
            </w:r>
            <w:r>
              <w:rPr>
                <w:spacing w:val="-14"/>
                <w:sz w:val="24"/>
              </w:rPr>
              <w:t xml:space="preserve"> </w:t>
            </w:r>
            <w:r>
              <w:rPr>
                <w:sz w:val="24"/>
              </w:rPr>
              <w:t>SOBRE</w:t>
            </w:r>
            <w:r>
              <w:rPr>
                <w:spacing w:val="-14"/>
                <w:sz w:val="24"/>
              </w:rPr>
              <w:t xml:space="preserve"> </w:t>
            </w:r>
            <w:r>
              <w:rPr>
                <w:sz w:val="24"/>
              </w:rPr>
              <w:t>RECURSOS</w:t>
            </w:r>
            <w:r>
              <w:rPr>
                <w:spacing w:val="-14"/>
                <w:sz w:val="24"/>
              </w:rPr>
              <w:t xml:space="preserve"> </w:t>
            </w:r>
            <w:r>
              <w:rPr>
                <w:sz w:val="24"/>
              </w:rPr>
              <w:t>FEDERALES TRANSFERIDOS</w:t>
            </w:r>
          </w:p>
          <w:p w:rsidR="00554053" w:rsidRDefault="00B532F1">
            <w:pPr>
              <w:pStyle w:val="TableParagraph"/>
              <w:spacing w:before="171"/>
              <w:ind w:left="1"/>
              <w:jc w:val="both"/>
              <w:rPr>
                <w:sz w:val="24"/>
              </w:rPr>
            </w:pPr>
            <w:r>
              <w:rPr>
                <w:sz w:val="24"/>
              </w:rPr>
              <w:t>FORTAMUN</w:t>
            </w:r>
          </w:p>
          <w:p w:rsidR="00554053" w:rsidRDefault="00B532F1">
            <w:pPr>
              <w:pStyle w:val="TableParagraph"/>
              <w:spacing w:before="181" w:line="249" w:lineRule="auto"/>
              <w:ind w:left="1" w:right="2328"/>
              <w:rPr>
                <w:sz w:val="24"/>
              </w:rPr>
            </w:pPr>
            <w:hyperlink r:id="rId59">
              <w:r>
                <w:rPr>
                  <w:sz w:val="24"/>
                </w:rPr>
                <w:t>https://www.sanpedro.gob.mx/transparencia/FondosFederales/2017/</w:t>
              </w:r>
            </w:hyperlink>
            <w:r>
              <w:rPr>
                <w:sz w:val="24"/>
              </w:rPr>
              <w:t xml:space="preserve"> Indicadoresdedesempeno/pdf/ID_4TO_2017_FORTAMUN.pdf</w:t>
            </w:r>
          </w:p>
          <w:p w:rsidR="00554053" w:rsidRDefault="00B532F1">
            <w:pPr>
              <w:pStyle w:val="TableParagraph"/>
              <w:spacing w:before="170"/>
              <w:ind w:left="1"/>
              <w:jc w:val="both"/>
              <w:rPr>
                <w:sz w:val="24"/>
              </w:rPr>
            </w:pPr>
            <w:r>
              <w:rPr>
                <w:sz w:val="24"/>
              </w:rPr>
              <w:t>FORTASEG</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3904" behindDoc="1" locked="0" layoutInCell="1" allowOverlap="1">
                <wp:simplePos x="0" y="0"/>
                <wp:positionH relativeFrom="page">
                  <wp:posOffset>0</wp:posOffset>
                </wp:positionH>
                <wp:positionV relativeFrom="page">
                  <wp:posOffset>417195</wp:posOffset>
                </wp:positionV>
                <wp:extent cx="7241540" cy="8672195"/>
                <wp:effectExtent l="0" t="0" r="6985" b="6985"/>
                <wp:wrapNone/>
                <wp:docPr id="44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72195"/>
                          <a:chOff x="0" y="657"/>
                          <a:chExt cx="11404" cy="13657"/>
                        </a:xfrm>
                      </wpg:grpSpPr>
                      <pic:pic xmlns:pic="http://schemas.openxmlformats.org/drawingml/2006/picture">
                        <pic:nvPicPr>
                          <pic:cNvPr id="449" name="Picture 40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0" name="Picture 40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1" name="Line 399"/>
                        <wps:cNvCnPr/>
                        <wps:spPr bwMode="auto">
                          <a:xfrm>
                            <a:off x="850" y="2551"/>
                            <a:ext cx="0" cy="117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2" name="Line 398"/>
                        <wps:cNvCnPr/>
                        <wps:spPr bwMode="auto">
                          <a:xfrm>
                            <a:off x="1759" y="2551"/>
                            <a:ext cx="0" cy="11756"/>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3" name="Line 397"/>
                        <wps:cNvCnPr/>
                        <wps:spPr bwMode="auto">
                          <a:xfrm>
                            <a:off x="850" y="14307"/>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4" name="Line 396"/>
                        <wps:cNvCnPr/>
                        <wps:spPr bwMode="auto">
                          <a:xfrm>
                            <a:off x="853" y="2551"/>
                            <a:ext cx="0" cy="1175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5" name="Picture 3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6" name="Line 394"/>
                        <wps:cNvCnPr/>
                        <wps:spPr bwMode="auto">
                          <a:xfrm>
                            <a:off x="1760" y="14307"/>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57" name="Line 393"/>
                        <wps:cNvCnPr/>
                        <wps:spPr bwMode="auto">
                          <a:xfrm>
                            <a:off x="1762" y="2551"/>
                            <a:ext cx="0" cy="11756"/>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2" o:spid="_x0000_s1026" style="position:absolute;margin-left:0;margin-top:32.85pt;width:570.2pt;height:682.85pt;z-index:-251672576;mso-position-horizontal-relative:page;mso-position-vertical-relative:page" coordorigin=",657" coordsize="11404,13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SL0ziQCAAAkAgAABQA&#10;AABkcnMvbWVkaWEvaW1hZ2UzLnBuZ4lQTkcNChoKAAAADUlIRFIAAADQAAADEggGAAAAG2xKVgAA&#10;AAZiS0dEAP8A/wD/oL2nkwAAAAlwSFlzAAAOxAAADsQBlSsOGwAACDBJREFUeJzt08ENwCAQwLDS&#10;/Xc+diAPhGRPkE/WzMwHHPlvB8DL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NvGQCiDF/8PXAAAAAElFTkSuQmCCUEsDBAoAAAAA&#10;AAAAIQAPO5i6xwwAAMcMAAAUAAAAZHJzL21lZGlhL2ltYWdlMi5wbmeJUE5HDQoaCgAAAA1JSERS&#10;AAAB7wAAAxIIBgAAAEMaTCMAAAAGYktHRAD/AP8A/6C9p5MAAAAJcEhZcwAADsQAAA7EAZUrDhsA&#10;AAxnSURBVHic7dVBDQAgEMAwwL/nQwMvsqRVsN/2zMwCADLO7wAA4I1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DMBTKCCiCPVIpwAAAAAElF&#10;TkSuQmCCUEsDBAoAAAAAAAAAIQBkjdJv6woAAOsKAAAUAAAAZHJzL21lZGlhL2ltYWdlMS5wbmeJ&#10;UE5HDQoaCgAAAA1JSERSAAADHwAAAmEIAgAAAK+ZmvcAAAABc1JHQgCuzhzpAAAABGdBTUEAALGP&#10;C/xhBQAAAAlwSFlzAAAh1QAAIdUBBJy0nQAACoBJREFUeF7t1jEBAAAMw6D5N92ZyAkquAEA0LE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">
                <v:shape id="Picture 40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IP1LGAAAA3AAAAA8AAABkcnMvZG93bnJldi54bWxEj0FrAjEUhO9C/0N4BS9FsxUpdTWKFJQi&#10;XlareHxuXne3bl6WJNXVX98IBY/DzHzDTGatqcWZnK8sK3jtJyCIc6srLhR8bRe9dxA+IGusLZOC&#10;K3mYTZ86E0y1vXBG500oRISwT1FBGUKTSunzkgz6vm2Io/dtncEQpSukdniJcFPLQZK8SYMVx4US&#10;G/ooKT9tfo2C28tqd8u1zKhZH93+Wh+WP9lBqe5zOx+DCNSGR/i//akVDIcj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Ig/UsYAAADcAAAADwAAAAAAAAAAAAAA&#10;AACfAgAAZHJzL2Rvd25yZXYueG1sUEsFBgAAAAAEAAQA9wAAAJIDAAAAAA==&#10;">
                  <v:imagedata r:id="rId29" o:title=""/>
                </v:shape>
                <v:shape id="Picture 40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zzTjCAAAA3AAAAA8AAABkcnMvZG93bnJldi54bWxET89rwjAUvgv+D+EJu2k66ZxUoxRHYTtO&#10;57w+mmdT17yUJmu7/fXLQdjx4/u93Y+2ET11vnas4HGRgCAuna65UvBxKuZrED4ga2wck4If8rDf&#10;TSdbzLQb+J36Y6hEDGGfoQITQptJ6UtDFv3CtcSRu7rOYoiwq6TucIjhtpHLJFlJizXHBoMtHQyV&#10;X8dvqyB5S8+fzy/cu0t+NsVa33p7+lXqYTbmGxCBxvAvvrtftYL0Kc6PZ+IRkL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M804wgAAANwAAAAPAAAAAAAAAAAAAAAAAJ8C&#10;AABkcnMvZG93bnJldi54bWxQSwUGAAAAAAQABAD3AAAAjgMAAAAA&#10;">
                  <v:imagedata r:id="rId39" o:title=""/>
                </v:shape>
                <v:line id="Line 399" o:spid="_x0000_s1029" style="position:absolute;visibility:visible;mso-wrap-style:square" from="850,2551" to="85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20m8IAAADcAAAADwAAAGRycy9kb3ducmV2LnhtbESPQYvCMBSE7wv+h/AEb2uq2GXpGkUE&#10;wZOo9bDHR/O2KTYvpUlr+++NIOxxmJlvmPV2sLXoqfWVYwWLeQKCuHC64lLBLT98foPwAVlj7ZgU&#10;jORhu5l8rDHT7sEX6q+hFBHCPkMFJoQmk9IXhiz6uWuIo/fnWoshyraUusVHhNtaLpPkS1qsOC4Y&#10;bGhvqLhfO6tgn5NLz0N3qpt0Z/rffqS8G5WaTYfdD4hAQ/gPv9tHrWCVLuB1Jh4BuX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20m8IAAADcAAAADwAAAAAAAAAAAAAA&#10;AAChAgAAZHJzL2Rvd25yZXYueG1sUEsFBgAAAAAEAAQA+QAAAJADAAAAAA==&#10;" strokecolor="white" strokeweight=".09983mm"/>
                <v:line id="Line 398" o:spid="_x0000_s1030" style="position:absolute;visibility:visible;mso-wrap-style:square" from="1759,2551" to="1759,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8k8UAAADcAAAADwAAAGRycy9kb3ducmV2LnhtbESPS2/CMBCE75X4D9YicSsOj/IIGEQR&#10;VREnXuK8ipckIl6nsUnSf19XqtTjaGa+0SzXrSlETZXLLSsY9CMQxInVOacKrpeP1xkI55E1FpZJ&#10;wTc5WK86L0uMtW34RPXZpyJA2MWoIPO+jKV0SUYGXd+WxMG728qgD7JKpa6wCXBTyGEUTaTBnMNC&#10;hiVtM0oe56dRcLjZ7bS2d11Gs9Hu+P7ZjOZfqVK9brtZgPDU+v/wX3uvFYzfhvB7JhwB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z8k8UAAADcAAAADwAAAAAAAAAA&#10;AAAAAAChAgAAZHJzL2Rvd25yZXYueG1sUEsFBgAAAAAEAAQA+QAAAJMDAAAAAA==&#10;" strokecolor="white" strokeweight=".05008mm"/>
                <v:line id="Line 397" o:spid="_x0000_s1031" style="position:absolute;visibility:visible;mso-wrap-style:square" from="850,14307" to="1760,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OPd8MAAADcAAAADwAAAGRycy9kb3ducmV2LnhtbESPQWvCQBSE7wX/w/IEb3WjNiLRVUQo&#10;9CSt8eDxkX1mg9m3IbuJyb93C4Ueh5n5htkdBluLnlpfOVawmCcgiAunKy4VXPPP9w0IH5A11o5J&#10;wUgeDvvJ2w4z7Z78Q/0llCJC2GeowITQZFL6wpBFP3cNcfTurrUYomxLqVt8Rrit5TJJ1tJixXHB&#10;YEMnQ8Xj0lkFp5xc+j1057pJj6a/9SPl3ajUbDoctyACDeE//Nf+0go+0hX8nolHQO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jj3fDAAAA3AAAAA8AAAAAAAAAAAAA&#10;AAAAoQIAAGRycy9kb3ducmV2LnhtbFBLBQYAAAAABAAEAPkAAACRAwAAAAA=&#10;" strokecolor="white" strokeweight=".09983mm"/>
                <v:line id="Line 396" o:spid="_x0000_s1032" style="position:absolute;visibility:visible;mso-wrap-style:square" from="853,2551" to="853,14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oXA8IAAADcAAAADwAAAGRycy9kb3ducmV2LnhtbESPQYvCMBSE74L/ITxhb5oqVpauUUQQ&#10;PMlqPezx0bxtis1LadLa/vvNguBxmJlvmO1+sLXoqfWVYwXLRQKCuHC64lLBPT/NP0H4gKyxdkwK&#10;RvKw300nW8y0e/KV+lsoRYSwz1CBCaHJpPSFIYt+4Rri6P261mKIsi2lbvEZ4baWqyTZSIsVxwWD&#10;DR0NFY9bZxUcc3Lp99Bd6iY9mP6nHynvRqU+ZsPhC0SgIbzDr/ZZK1ina/g/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0oXA8IAAADcAAAADwAAAAAAAAAAAAAA&#10;AAChAgAAZHJzL2Rvd25yZXYueG1sUEsFBgAAAAAEAAQA+QAAAJADAAAAAA==&#10;" strokecolor="white" strokeweight=".09983mm"/>
                <v:shape id="Picture 395" o:spid="_x0000_s1033"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a7tfGAAAA3AAAAA8AAABkcnMvZG93bnJldi54bWxEj09rwkAUxO+FfoflFXprNi31DzGrtAVF&#10;vWmr5PjIvibB7Ns0u03it3cFweMwM79h0sVgatFR6yrLCl6jGARxbnXFhYKf7+XLFITzyBpry6Tg&#10;TA4W88eHFBNte95Rt/eFCBB2CSoovW8SKV1ekkEX2YY4eL+2NeiDbAupW+wD3NTyLY7H0mDFYaHE&#10;hr5Kyk/7f6NgqQ9/maQu2xa2n35uTqvJ+nhU6vlp+JiB8DT4e/jWXmsF76MRXM+EI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lru18YAAADcAAAADwAAAAAAAAAAAAAA&#10;AACfAgAAZHJzL2Rvd25yZXYueG1sUEsFBgAAAAAEAAQA9wAAAJIDAAAAAA==&#10;">
                  <v:imagedata r:id="rId40" o:title=""/>
                </v:shape>
                <v:line id="Line 394" o:spid="_x0000_s1034" style="position:absolute;visibility:visible;mso-wrap-style:square" from="1760,14307" to="11401,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Qs78IAAADcAAAADwAAAGRycy9kb3ducmV2LnhtbESPQYvCMBSE7wv+h/AEb2uqWJFqFBGE&#10;PS2u9eDx0TybYvNSmrS2/94sLOxxmJlvmN1hsLXoqfWVYwWLeQKCuHC64lLBLT9/bkD4gKyxdkwK&#10;RvJw2E8+dphp9+If6q+hFBHCPkMFJoQmk9IXhiz6uWuIo/dwrcUQZVtK3eIrwm0tl0mylhYrjgsG&#10;GzoZKp7Xzio45eTSy9B91016NP29HynvRqVm0+G4BRFoCP/hv/aXVrBK1/B7Jh4BuX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NQs78IAAADcAAAADwAAAAAAAAAAAAAA&#10;AAChAgAAZHJzL2Rvd25yZXYueG1sUEsFBgAAAAAEAAQA+QAAAJADAAAAAA==&#10;" strokecolor="white" strokeweight=".09983mm"/>
                <v:line id="Line 393" o:spid="_x0000_s1035" style="position:absolute;visibility:visible;mso-wrap-style:square" from="1762,2551" to="1762,14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tfC8UAAADcAAAADwAAAGRycy9kb3ducmV2LnhtbESPS2/CMBCE75X4D9YicQOHRwtNMYgi&#10;EFVP5SHOq3hJIuJ1Gpsk/HtcCanH0cx8o5kvW1OImiqXW1YwHEQgiBOrc04VnI7b/gyE88gaC8uk&#10;4E4OlovOyxxjbRveU33wqQgQdjEqyLwvYyldkpFBN7AlcfAutjLog6xSqStsAtwUchRFb9JgzmEh&#10;w5LWGSXXw80o+D7b9bS2F11Gs/Hm53PXjN9/U6V63Xb1AcJT6//Dz/aXVjB5ncLfmXAE5OI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tfC8UAAADcAAAADwAAAAAAAAAA&#10;AAAAAAChAgAAZHJzL2Rvd25yZXYueG1sUEsFBgAAAAAEAAQA+QAAAJM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398" w:lineRule="auto"/>
        <w:ind w:left="1643" w:right="8781"/>
        <w:rPr>
          <w:rFonts w:ascii="Helvetica"/>
        </w:rPr>
      </w:pPr>
      <w:r>
        <w:rPr>
          <w:rFonts w:ascii="Helvetica"/>
        </w:rPr>
        <w:t>N/A FISM-DF</w:t>
      </w:r>
    </w:p>
    <w:p w:rsidR="00554053" w:rsidRDefault="00B532F1">
      <w:pPr>
        <w:pStyle w:val="Textoindependiente"/>
        <w:spacing w:before="4" w:line="249" w:lineRule="auto"/>
        <w:ind w:left="1643" w:right="2452"/>
        <w:rPr>
          <w:rFonts w:ascii="Helvetica"/>
        </w:rPr>
      </w:pPr>
      <w:hyperlink r:id="rId60">
        <w:r>
          <w:rPr>
            <w:rFonts w:ascii="Helvetica"/>
          </w:rPr>
          <w:t>https://www.sanpedro.gob.mx/transparencia/FondosFederales/2017/</w:t>
        </w:r>
      </w:hyperlink>
      <w:r>
        <w:rPr>
          <w:rFonts w:ascii="Helvetica"/>
        </w:rPr>
        <w:t xml:space="preserve"> Indicadoresdedesempeno/pdf/ID_4to_2017_FAIS.pdf</w:t>
      </w:r>
    </w:p>
    <w:p w:rsidR="00554053" w:rsidRDefault="00B532F1">
      <w:pPr>
        <w:pStyle w:val="Textoindependiente"/>
        <w:spacing w:before="171"/>
        <w:ind w:left="1643"/>
        <w:jc w:val="both"/>
        <w:rPr>
          <w:rFonts w:ascii="Helvetica" w:hAnsi="Helvetica"/>
        </w:rPr>
      </w:pPr>
      <w:r>
        <w:rPr>
          <w:rFonts w:ascii="Helvetica" w:hAnsi="Helvetica"/>
        </w:rPr>
        <w:t>Número 1 fracción II inciso b):</w:t>
      </w:r>
    </w:p>
    <w:p w:rsidR="00554053" w:rsidRDefault="00B532F1">
      <w:pPr>
        <w:pStyle w:val="Textoindependiente"/>
        <w:spacing w:before="182" w:line="249" w:lineRule="auto"/>
        <w:ind w:left="1643" w:right="108"/>
        <w:rPr>
          <w:rFonts w:ascii="Helvetica" w:hAnsi="Helvetica"/>
        </w:rPr>
      </w:pPr>
      <w:r>
        <w:rPr>
          <w:rFonts w:ascii="Helvetica" w:hAnsi="Helvetica"/>
        </w:rPr>
        <w:t>Se</w:t>
      </w:r>
      <w:r>
        <w:rPr>
          <w:rFonts w:ascii="Helvetica" w:hAnsi="Helvetica"/>
          <w:spacing w:val="-6"/>
        </w:rPr>
        <w:t xml:space="preserve"> </w:t>
      </w:r>
      <w:r>
        <w:rPr>
          <w:rFonts w:ascii="Helvetica" w:hAnsi="Helvetica"/>
        </w:rPr>
        <w:t>publicó</w:t>
      </w:r>
      <w:r>
        <w:rPr>
          <w:rFonts w:ascii="Helvetica" w:hAnsi="Helvetica"/>
          <w:spacing w:val="-6"/>
        </w:rPr>
        <w:t xml:space="preserve"> </w:t>
      </w:r>
      <w:r>
        <w:rPr>
          <w:rFonts w:ascii="Helvetica" w:hAnsi="Helvetica"/>
        </w:rPr>
        <w:t>en</w:t>
      </w:r>
      <w:r>
        <w:rPr>
          <w:rFonts w:ascii="Helvetica" w:hAnsi="Helvetica"/>
          <w:spacing w:val="-6"/>
        </w:rPr>
        <w:t xml:space="preserve"> </w:t>
      </w:r>
      <w:r>
        <w:rPr>
          <w:rFonts w:ascii="Helvetica" w:hAnsi="Helvetica"/>
        </w:rPr>
        <w:t>tiem</w:t>
      </w:r>
      <w:r>
        <w:rPr>
          <w:rFonts w:ascii="Helvetica" w:hAnsi="Helvetica"/>
        </w:rPr>
        <w:t>po</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forma</w:t>
      </w:r>
      <w:r>
        <w:rPr>
          <w:rFonts w:ascii="Helvetica" w:hAnsi="Helvetica"/>
          <w:spacing w:val="-6"/>
        </w:rPr>
        <w:t xml:space="preserve"> </w:t>
      </w:r>
      <w:r>
        <w:rPr>
          <w:rFonts w:ascii="Helvetica" w:hAnsi="Helvetica"/>
        </w:rPr>
        <w:t>los</w:t>
      </w:r>
      <w:r>
        <w:rPr>
          <w:rFonts w:ascii="Helvetica" w:hAnsi="Helvetica"/>
          <w:spacing w:val="-6"/>
        </w:rPr>
        <w:t xml:space="preserve"> </w:t>
      </w:r>
      <w:r>
        <w:rPr>
          <w:rFonts w:ascii="Helvetica" w:hAnsi="Helvetica"/>
        </w:rPr>
        <w:t>resultados</w:t>
      </w:r>
      <w:r>
        <w:rPr>
          <w:rFonts w:ascii="Helvetica" w:hAnsi="Helvetica"/>
          <w:spacing w:val="-6"/>
        </w:rPr>
        <w:t xml:space="preserve"> </w:t>
      </w:r>
      <w:r>
        <w:rPr>
          <w:rFonts w:ascii="Helvetica" w:hAnsi="Helvetica"/>
        </w:rPr>
        <w:t>de</w:t>
      </w:r>
      <w:r>
        <w:rPr>
          <w:rFonts w:ascii="Helvetica" w:hAnsi="Helvetica"/>
          <w:spacing w:val="-6"/>
        </w:rPr>
        <w:t xml:space="preserve"> </w:t>
      </w:r>
      <w:r>
        <w:rPr>
          <w:rFonts w:ascii="Helvetica" w:hAnsi="Helvetica"/>
        </w:rPr>
        <w:t>las</w:t>
      </w:r>
      <w:r>
        <w:rPr>
          <w:rFonts w:ascii="Helvetica" w:hAnsi="Helvetica"/>
          <w:spacing w:val="-6"/>
        </w:rPr>
        <w:t xml:space="preserve"> </w:t>
      </w:r>
      <w:r>
        <w:rPr>
          <w:rFonts w:ascii="Helvetica" w:hAnsi="Helvetica"/>
        </w:rPr>
        <w:t>mismas</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se</w:t>
      </w:r>
      <w:r>
        <w:rPr>
          <w:rFonts w:ascii="Helvetica" w:hAnsi="Helvetica"/>
          <w:spacing w:val="-6"/>
        </w:rPr>
        <w:t xml:space="preserve"> </w:t>
      </w:r>
      <w:r>
        <w:rPr>
          <w:rFonts w:ascii="Helvetica" w:hAnsi="Helvetica"/>
        </w:rPr>
        <w:t>informó</w:t>
      </w:r>
      <w:r>
        <w:rPr>
          <w:rFonts w:ascii="Helvetica" w:hAnsi="Helvetica"/>
          <w:spacing w:val="-6"/>
        </w:rPr>
        <w:t xml:space="preserve"> </w:t>
      </w:r>
      <w:r>
        <w:rPr>
          <w:rFonts w:ascii="Helvetica" w:hAnsi="Helvetica"/>
        </w:rPr>
        <w:t>sobre</w:t>
      </w:r>
      <w:r>
        <w:rPr>
          <w:rFonts w:ascii="Helvetica" w:hAnsi="Helvetica"/>
          <w:spacing w:val="-6"/>
        </w:rPr>
        <w:t xml:space="preserve"> </w:t>
      </w:r>
      <w:r>
        <w:rPr>
          <w:rFonts w:ascii="Helvetica" w:hAnsi="Helvetica"/>
        </w:rPr>
        <w:t>las</w:t>
      </w:r>
      <w:r>
        <w:rPr>
          <w:rFonts w:ascii="Helvetica" w:hAnsi="Helvetica"/>
          <w:spacing w:val="-6"/>
        </w:rPr>
        <w:t xml:space="preserve"> </w:t>
      </w:r>
      <w:r>
        <w:rPr>
          <w:rFonts w:ascii="Helvetica" w:hAnsi="Helvetica"/>
        </w:rPr>
        <w:t>personas que realizaron dichas evaluaciones.</w:t>
      </w:r>
    </w:p>
    <w:p w:rsidR="00554053" w:rsidRDefault="00B532F1">
      <w:pPr>
        <w:pStyle w:val="Textoindependiente"/>
        <w:spacing w:before="171" w:line="398" w:lineRule="auto"/>
        <w:ind w:left="1643" w:right="525"/>
        <w:jc w:val="both"/>
        <w:rPr>
          <w:rFonts w:ascii="Helvetica" w:hAnsi="Helvetica"/>
        </w:rPr>
      </w:pPr>
      <w:r>
        <w:rPr>
          <w:rFonts w:ascii="Helvetica" w:hAnsi="Helvetica"/>
        </w:rPr>
        <w:t>Se anexa liga del portal municipal en donde se encuentra publicada dicha información: REPORTES DE RESULTADOS DE LAS EVALUACIÓNES PROGRAMADAS EN 2017</w:t>
      </w:r>
      <w:r>
        <w:rPr>
          <w:rFonts w:ascii="Helvetica" w:hAnsi="Helvetica"/>
        </w:rPr>
        <w:t xml:space="preserve"> FORTAMUN</w:t>
      </w:r>
    </w:p>
    <w:p w:rsidR="00554053" w:rsidRDefault="00B532F1">
      <w:pPr>
        <w:pStyle w:val="Textoindependiente"/>
        <w:spacing w:before="5"/>
        <w:ind w:left="1643"/>
        <w:jc w:val="both"/>
        <w:rPr>
          <w:rFonts w:ascii="Helvetica"/>
        </w:rPr>
      </w:pPr>
      <w:hyperlink r:id="rId61">
        <w:r>
          <w:rPr>
            <w:rFonts w:ascii="Helvetica"/>
          </w:rPr>
          <w:t>https://www.sanpedro.gob.mx/Transparencia/tituloV/2017/FORTAMUN%20San%20Pedro</w:t>
        </w:r>
      </w:hyperlink>
    </w:p>
    <w:p w:rsidR="00554053" w:rsidRDefault="00B532F1">
      <w:pPr>
        <w:pStyle w:val="Textoindependiente"/>
        <w:spacing w:before="12" w:line="398" w:lineRule="auto"/>
        <w:ind w:left="1643" w:right="8416"/>
        <w:rPr>
          <w:rFonts w:ascii="Helvetica"/>
        </w:rPr>
      </w:pPr>
      <w:r>
        <w:rPr>
          <w:rFonts w:ascii="Helvetica"/>
        </w:rPr>
        <w:t>%20NL.pdf FORTASEG</w:t>
      </w:r>
    </w:p>
    <w:p w:rsidR="00554053" w:rsidRDefault="00B532F1">
      <w:pPr>
        <w:pStyle w:val="Textoindependiente"/>
        <w:spacing w:before="5"/>
        <w:ind w:left="1643"/>
        <w:jc w:val="both"/>
        <w:rPr>
          <w:rFonts w:ascii="Helvetica"/>
        </w:rPr>
      </w:pPr>
      <w:hyperlink r:id="rId62">
        <w:r>
          <w:rPr>
            <w:rFonts w:ascii="Helvetica"/>
          </w:rPr>
          <w:t>https://www.sanpedro.gob.mx/Transparencia/tituloV/2017/FORTASEG%20San%20Pedro</w:t>
        </w:r>
      </w:hyperlink>
    </w:p>
    <w:p w:rsidR="00554053" w:rsidRDefault="00B532F1">
      <w:pPr>
        <w:pStyle w:val="Textoindependiente"/>
        <w:spacing w:before="12" w:line="398" w:lineRule="auto"/>
        <w:ind w:left="1643" w:right="8567"/>
        <w:rPr>
          <w:rFonts w:ascii="Helvetica"/>
        </w:rPr>
      </w:pPr>
      <w:r>
        <w:rPr>
          <w:rFonts w:ascii="Helvetica"/>
        </w:rPr>
        <w:t>%20NL.pdf FISM-DF</w:t>
      </w:r>
    </w:p>
    <w:p w:rsidR="00554053" w:rsidRDefault="00B532F1">
      <w:pPr>
        <w:pStyle w:val="Textoindependiente"/>
        <w:spacing w:before="5"/>
        <w:ind w:left="1643"/>
        <w:jc w:val="both"/>
        <w:rPr>
          <w:rFonts w:ascii="Helvetica"/>
        </w:rPr>
      </w:pPr>
      <w:hyperlink r:id="rId63">
        <w:r>
          <w:rPr>
            <w:rFonts w:ascii="Helvetica"/>
          </w:rPr>
          <w:t>https://www.sanpedro.gob.mx/Transparencia/tituloV/2017/FISM-DF%20San%20Pedro</w:t>
        </w:r>
      </w:hyperlink>
    </w:p>
    <w:p w:rsidR="00554053" w:rsidRDefault="00B532F1">
      <w:pPr>
        <w:pStyle w:val="Textoindependiente"/>
        <w:spacing w:before="12"/>
        <w:ind w:left="1643"/>
        <w:jc w:val="both"/>
        <w:rPr>
          <w:rFonts w:ascii="Helvetica"/>
        </w:rPr>
      </w:pPr>
      <w:r>
        <w:rPr>
          <w:rFonts w:ascii="Helvetica"/>
        </w:rPr>
        <w:t>%20NL.pdf</w:t>
      </w:r>
    </w:p>
    <w:p w:rsidR="00554053" w:rsidRDefault="00B532F1">
      <w:pPr>
        <w:pStyle w:val="Textoindependiente"/>
        <w:spacing w:before="182" w:line="249" w:lineRule="auto"/>
        <w:ind w:left="1643"/>
        <w:rPr>
          <w:rFonts w:ascii="Helvetica"/>
        </w:rPr>
      </w:pPr>
      <w:r>
        <w:rPr>
          <w:rFonts w:ascii="Helvetica"/>
        </w:rPr>
        <w:t>FORMATOS CONAC PARA INFORMAR SOBRE LAS PERSONAS QUE REALIZARON DICHAS EVALUACIONES</w:t>
      </w:r>
    </w:p>
    <w:p w:rsidR="00554053" w:rsidRDefault="00B532F1">
      <w:pPr>
        <w:pStyle w:val="Textoindependiente"/>
        <w:spacing w:before="171"/>
        <w:ind w:left="1643"/>
        <w:jc w:val="both"/>
        <w:rPr>
          <w:rFonts w:ascii="Helvetica"/>
        </w:rPr>
      </w:pPr>
      <w:r>
        <w:rPr>
          <w:rFonts w:ascii="Helvetica"/>
        </w:rPr>
        <w:t>FORTAMUN</w:t>
      </w:r>
    </w:p>
    <w:p w:rsidR="00554053" w:rsidRDefault="00B532F1">
      <w:pPr>
        <w:pStyle w:val="Textoindependiente"/>
        <w:spacing w:before="182"/>
        <w:ind w:left="1643"/>
        <w:jc w:val="both"/>
        <w:rPr>
          <w:rFonts w:ascii="Helvetica"/>
        </w:rPr>
      </w:pPr>
      <w:hyperlink r:id="rId64">
        <w:r>
          <w:rPr>
            <w:rFonts w:ascii="Helvetica"/>
          </w:rPr>
          <w:t>https://www.sanpedro.gob.mx/Transparencia/tituloV/2017/Evaluacion%20FORTAMUN</w:t>
        </w:r>
      </w:hyperlink>
    </w:p>
    <w:p w:rsidR="00554053" w:rsidRDefault="00B532F1">
      <w:pPr>
        <w:pStyle w:val="Textoindependiente"/>
        <w:spacing w:before="12"/>
        <w:ind w:left="1643"/>
        <w:jc w:val="both"/>
        <w:rPr>
          <w:rFonts w:ascii="Helvetica"/>
        </w:rPr>
      </w:pPr>
      <w:r>
        <w:rPr>
          <w:rFonts w:ascii="Helvetica"/>
        </w:rPr>
        <w:t>%202016.pdfFORTASEG</w:t>
      </w:r>
    </w:p>
    <w:p w:rsidR="00554053" w:rsidRDefault="00B532F1">
      <w:pPr>
        <w:pStyle w:val="Textoindependiente"/>
        <w:spacing w:before="182"/>
        <w:ind w:left="1643"/>
        <w:jc w:val="both"/>
        <w:rPr>
          <w:rFonts w:ascii="Helvetica"/>
        </w:rPr>
      </w:pPr>
      <w:hyperlink r:id="rId65">
        <w:r>
          <w:rPr>
            <w:rFonts w:ascii="Helvetica"/>
          </w:rPr>
          <w:t>https://www.sanpedro.gob.mx/Transparencia/titu</w:t>
        </w:r>
        <w:r>
          <w:rPr>
            <w:rFonts w:ascii="Helvetica"/>
          </w:rPr>
          <w:t>loV/2017/Evaluacion%20FORTASEG</w:t>
        </w:r>
      </w:hyperlink>
    </w:p>
    <w:p w:rsidR="00554053" w:rsidRDefault="00B532F1">
      <w:pPr>
        <w:pStyle w:val="Textoindependiente"/>
        <w:spacing w:before="12" w:line="398" w:lineRule="auto"/>
        <w:ind w:left="1643" w:right="8340"/>
        <w:rPr>
          <w:rFonts w:ascii="Helvetica"/>
        </w:rPr>
      </w:pPr>
      <w:r>
        <w:rPr>
          <w:rFonts w:ascii="Helvetica"/>
        </w:rPr>
        <w:t>%202016.pdf FISM-DF</w:t>
      </w:r>
    </w:p>
    <w:p w:rsidR="00554053" w:rsidRDefault="00B532F1">
      <w:pPr>
        <w:pStyle w:val="Textoindependiente"/>
        <w:spacing w:before="5"/>
        <w:ind w:left="1643"/>
        <w:jc w:val="both"/>
        <w:rPr>
          <w:rFonts w:ascii="Helvetica"/>
        </w:rPr>
      </w:pPr>
      <w:hyperlink r:id="rId66">
        <w:r>
          <w:rPr>
            <w:rFonts w:ascii="Helvetica"/>
          </w:rPr>
          <w:t>https://www.sanpedro.gob.mx/Transparencia/tituloV/2017/Evaluacion%20FISM-DF</w:t>
        </w:r>
      </w:hyperlink>
    </w:p>
    <w:p w:rsidR="00554053" w:rsidRDefault="00B532F1">
      <w:pPr>
        <w:pStyle w:val="Textoindependiente"/>
        <w:spacing w:before="12"/>
        <w:ind w:left="1643"/>
        <w:jc w:val="both"/>
        <w:rPr>
          <w:rFonts w:ascii="Helvetica"/>
        </w:rPr>
      </w:pPr>
      <w:r>
        <w:rPr>
          <w:rFonts w:ascii="Helvetica"/>
        </w:rPr>
        <w:t>%202016.pdf"</w:t>
      </w:r>
    </w:p>
    <w:p w:rsidR="00554053" w:rsidRDefault="00B532F1">
      <w:pPr>
        <w:pStyle w:val="Textoindependiente"/>
        <w:spacing w:before="182"/>
        <w:ind w:left="1643"/>
        <w:jc w:val="both"/>
        <w:rPr>
          <w:rFonts w:ascii="Helvetica"/>
        </w:rPr>
      </w:pPr>
      <w:r>
        <w:rPr>
          <w:rFonts w:ascii="Helvetica"/>
        </w:rPr>
        <w:t>Sin Anexo</w:t>
      </w:r>
    </w:p>
    <w:p w:rsidR="00554053" w:rsidRDefault="00554053">
      <w:pPr>
        <w:jc w:val="both"/>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492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439"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440" name="Picture 3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1" name="Picture 3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2" name="Picture 3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3" name="AutoShape 388"/>
                        <wps:cNvSpPr>
                          <a:spLocks/>
                        </wps:cNvSpPr>
                        <wps:spPr bwMode="auto">
                          <a:xfrm>
                            <a:off x="850" y="7971"/>
                            <a:ext cx="10545" cy="3"/>
                          </a:xfrm>
                          <a:custGeom>
                            <a:avLst/>
                            <a:gdLst>
                              <a:gd name="T0" fmla="+- 0 850 850"/>
                              <a:gd name="T1" fmla="*/ T0 w 10545"/>
                              <a:gd name="T2" fmla="+- 0 7971 7971"/>
                              <a:gd name="T3" fmla="*/ 7971 h 3"/>
                              <a:gd name="T4" fmla="+- 0 11395 850"/>
                              <a:gd name="T5" fmla="*/ T4 w 10545"/>
                              <a:gd name="T6" fmla="+- 0 7971 7971"/>
                              <a:gd name="T7" fmla="*/ 7971 h 3"/>
                              <a:gd name="T8" fmla="+- 0 850 850"/>
                              <a:gd name="T9" fmla="*/ T8 w 10545"/>
                              <a:gd name="T10" fmla="+- 0 7974 7971"/>
                              <a:gd name="T11" fmla="*/ 7974 h 3"/>
                              <a:gd name="T12" fmla="+- 0 11395 850"/>
                              <a:gd name="T13" fmla="*/ T12 w 10545"/>
                              <a:gd name="T14" fmla="+- 0 7974 7971"/>
                              <a:gd name="T15" fmla="*/ 7974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4" name="Line 387"/>
                        <wps:cNvCnPr/>
                        <wps:spPr bwMode="auto">
                          <a:xfrm>
                            <a:off x="850" y="843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5" name="Line 386"/>
                        <wps:cNvCnPr/>
                        <wps:spPr bwMode="auto">
                          <a:xfrm>
                            <a:off x="850" y="843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6" name="Line 385"/>
                        <wps:cNvCnPr/>
                        <wps:spPr bwMode="auto">
                          <a:xfrm>
                            <a:off x="850" y="889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47" name="Line 384"/>
                        <wps:cNvCnPr/>
                        <wps:spPr bwMode="auto">
                          <a:xfrm>
                            <a:off x="850" y="890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0;margin-top:32.85pt;width:569.85pt;height:682.65pt;z-index:-25167155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DBAoAAAAA&#10;AAAAIQAUi9M4kAgAAJAIAAAUAAAAZHJzL21lZGlhL2ltYWdlMy5wbmeJUE5HDQoaCgAAAA1JSERS&#10;AAAA0AAAAxIIBgAAABtsSlYAAAAGYktHRAD/AP8A/6C9p5MAAAAJcEhZcwAADsQAAA7EAZUrDhsA&#10;AAgwSURBVHic7dPBDcAgEMCw0v13PnYgD4RkT5BP1szMBxz5bwfAyw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DbxkAogxf/D1wAA&#10;AABJRU5ErkJgglBLAwQKAAAAAAAAACEADzuYuscMAADHDAAAFAAAAGRycy9tZWRpYS9pbWFnZTIu&#10;cG5niVBORw0KGgoAAAANSUhEUgAAAe8AAAMSCAYAAABDGkwjAAAABmJLR0QA/wD/AP+gvaeTAAAA&#10;CXBIWXMAAA7EAAAOxAGVKw4bAAAMZ0lEQVR4nO3VQQ0AIBDAMMC/50MDL7KkVbDf9szMAgAyzu8A&#10;AOCN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zAUyggogj1SKcAAAAABJRU5ErkJgglBLAwQKAAAAAAAAACEAZI3Sb+sKAADrCgAAFAAAAGRy&#10;cy9tZWRpYS9pbWFnZTEucG5niVBORw0KGgoAAAANSUhEUgAAAx8AAAJhCAIAAACvmZr3AAAAAXNS&#10;R0IArs4c6QAAAARnQU1BAACxjwv8YQUAAAAJcEhZcwAAIdUAACHVAQSctJ0AAAqASURBVHhe7dYx&#10;AQAADMOg+TfdmcgJKrgBANCx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">
                <v:shape id="Picture 39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yls/CAAAA3AAAAA8AAABkcnMvZG93bnJldi54bWxET89rwjAUvg/8H8ITvIimDhlSjSKCMsYu&#10;dVM8PptnW21eShK1+tcvB2HHj+/3bNGaWtzI+cqygtEwAUGcW11xoeD3Zz2YgPABWWNtmRQ8yMNi&#10;3nmbYartnTO6bUMhYgj7FBWUITSplD4vyaAf2oY4cifrDIYIXSG1w3sMN7V8T5IPabDi2FBiQ6uS&#10;8sv2ahQ8+1+7Z65lRs330e0f9WFzzg5K9brtcgoiUBv+xS/3p1YwHsf58Uw8AnL+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1spbPwgAAANwAAAAPAAAAAAAAAAAAAAAAAJ8C&#10;AABkcnMvZG93bnJldi54bWxQSwUGAAAAAAQABAD3AAAAjgMAAAAA&#10;">
                  <v:imagedata r:id="rId29" o:title=""/>
                </v:shape>
                <v:shape id="Picture 39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m/n7EAAAA3AAAAA8AAABkcnMvZG93bnJldi54bWxEj0FrwkAUhO9C/8PyCr3pxhKqRFeRloA9&#10;Vpt6fWSf2djs25Bdk7S/vlsQPA4z8w2z3o62ET11vnasYD5LQBCXTtdcKfg85tMlCB+QNTaOScEP&#10;edhuHiZrzLQb+IP6Q6hEhLDPUIEJoc2k9KUhi37mWuLonV1nMUTZVVJ3OES4beRzkrxIizXHBYMt&#10;vRoqvw9XqyB5T4uvxRv37rQrTL7Ul94ef5V6ehx3KxCBxnAP39p7rSBN5/B/Jh4B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m/n7EAAAA3AAAAA8AAAAAAAAAAAAAAAAA&#10;nwIAAGRycy9kb3ducmV2LnhtbFBLBQYAAAAABAAEAPcAAACQAwAAAAA=&#10;">
                  <v:imagedata r:id="rId39" o:title=""/>
                </v:shape>
                <v:shape id="Picture 38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q4H7EAAAA3AAAAA8AAABkcnMvZG93bnJldi54bWxEj0+LwjAUxO8LfofwBG9rqsgq1Si6oKi3&#10;9R8eH82zLTYv3Sa23W9vFgSPw8z8hpktWlOImiqXW1Yw6EcgiBOrc04VnI7rzwkI55E1FpZJwR85&#10;WMw7HzOMtW34h+qDT0WAsItRQeZ9GUvpkowMur4tiYN3s5VBH2SVSl1hE+CmkMMo+pIGcw4LGZb0&#10;nVFyPzyMgrU+/14l1dd9apvJanffjLeXi1K9brucgvDU+nf41d5qBaPREP7Ph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q4H7EAAAA3AAAAA8AAAAAAAAAAAAAAAAA&#10;nwIAAGRycy9kb3ducmV2LnhtbFBLBQYAAAAABAAEAPcAAACQAwAAAAA=&#10;">
                  <v:imagedata r:id="rId40" o:title=""/>
                </v:shape>
                <v:shape id="AutoShape 388" o:spid="_x0000_s1030" style="position:absolute;left:850;top:7971;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IDL8QA&#10;AADcAAAADwAAAGRycy9kb3ducmV2LnhtbESPS2sCQRCE74L/YehALkFnjaJh4ygm4OPqC3Jsdjq7&#10;S3Z6lpmObv69IwQ8FlX1FTVfdq5RFwqx9mxgNMxAERfe1lwaOB3XgzdQUZAtNp7JwB9FWC76vTnm&#10;1l95T5eDlCpBOOZooBJpc61jUZHDOPQtcfK+fXAoSYZS24DXBHeNfs2yqXZYc1qosKXPioqfw69L&#10;lPN23ey+dBi/yKbdfqxk42bWmOenbvUOSqiTR/i/vbMGJpMx3M+kI6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SAy/EAAAA3AAAAA8AAAAAAAAAAAAAAAAAmAIAAGRycy9k&#10;b3ducmV2LnhtbFBLBQYAAAAABAAEAPUAAACJAwAAAAA=&#10;" path="m,l10545,m,3r10545,e" filled="f" strokecolor="white" strokeweight=".05008mm">
                  <v:path arrowok="t" o:connecttype="custom" o:connectlocs="0,7971;10545,7971;0,7974;10545,7974" o:connectangles="0,0,0,0"/>
                </v:shape>
                <v:line id="Line 387" o:spid="_x0000_s1031" style="position:absolute;visibility:visible;mso-wrap-style:square" from="850,8435" to="11395,8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BXocUAAADcAAAADwAAAGRycy9kb3ducmV2LnhtbESPQWvCQBSE70L/w/IK3nRTDVXTbMSK&#10;0uLJWun5kX0modm3aXZN0n/fLQgeh5n5hknXg6lFR62rLCt4mkYgiHOrKy4UnD/3kyUI55E11pZJ&#10;wS85WGcPoxQTbXv+oO7kCxEg7BJUUHrfJFK6vCSDbmob4uBdbGvQB9kWUrfYB7ip5SyKnqXBisNC&#10;iQ1tS8q/T1ej4PBlt4vOXnQTLee74+tbP1/9FEqNH4fNCwhPg7+Hb+13rSCOY/g/E46Az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BXocUAAADcAAAADwAAAAAAAAAA&#10;AAAAAAChAgAAZHJzL2Rvd25yZXYueG1sUEsFBgAAAAAEAAQA+QAAAJMDAAAAAA==&#10;" strokecolor="white" strokeweight=".05008mm"/>
                <v:line id="Line 386" o:spid="_x0000_s1032" style="position:absolute;visibility:visible;mso-wrap-style:square" from="850,8438" to="11395,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OsQAAADcAAAADwAAAGRycy9kb3ducmV2LnhtbESPS2/CMBCE70j9D9ZW6q04vCFgEEVU&#10;rXriJc6reEki4nWITZL++xqpEsfRzHyjWaxaU4iaKpdbVtDrRiCIE6tzThWcjp/vUxDOI2ssLJOC&#10;X3KwWr50Fhhr2/Ce6oNPRYCwi1FB5n0ZS+mSjAy6ri2Jg3exlUEfZJVKXWET4KaQ/SgaS4M5h4UM&#10;S9pklFwPd6Pg52w3k9pedBlNB9vdx1czmN1Spd5e2/UchKfWP8P/7W+tYDgcweNMO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7PI6xAAAANwAAAAPAAAAAAAAAAAA&#10;AAAAAKECAABkcnMvZG93bnJldi54bWxQSwUGAAAAAAQABAD5AAAAkgMAAAAA&#10;" strokecolor="white" strokeweight=".05008mm"/>
                <v:line id="Line 385" o:spid="_x0000_s1033" style="position:absolute;visibility:visible;mso-wrap-style:square" from="850,8899" to="11395,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5sTcUAAADcAAAADwAAAGRycy9kb3ducmV2LnhtbESPQWvCQBSE7wX/w/KE3nSjhjRNXcVK&#10;peLJ2tLzI/tMQrNvY3abxH/fFYQeh5n5hlmuB1OLjlpXWVYwm0YgiHOrKy4UfH3uJikI55E11pZJ&#10;wZUcrFejhyVm2vb8Qd3JFyJA2GWooPS+yaR0eUkG3dQ2xME729agD7ItpG6xD3BTy3kUJdJgxWGh&#10;xIa2JeU/p1+j4PBtt0+dPesmShdvx9f3fvF8KZR6HA+bFxCeBv8fvrf3WkEcJ3A7E46AX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5sTcUAAADcAAAADwAAAAAAAAAA&#10;AAAAAAChAgAAZHJzL2Rvd25yZXYueG1sUEsFBgAAAAAEAAQA+QAAAJMDAAAAAA==&#10;" strokecolor="white" strokeweight=".05008mm"/>
                <v:line id="Line 384" o:spid="_x0000_s1034" style="position:absolute;visibility:visible;mso-wrap-style:square" from="850,8901" to="11395,8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LJ1sUAAADcAAAADwAAAGRycy9kb3ducmV2LnhtbESPQWvCQBSE7wX/w/KE3upGDSZNXcVK&#10;peKptaXnR/aZhGbfxuw2if++Kwgeh5n5hlmuB1OLjlpXWVYwnUQgiHOrKy4UfH/tnlIQziNrrC2T&#10;ggs5WK9GD0vMtO35k7qjL0SAsMtQQel9k0np8pIMuoltiIN3sq1BH2RbSN1iH+CmlrMoWkiDFYeF&#10;EhvalpT/Hv+MgsOP3SadPekmSudvH6/v/fz5XCj1OB42LyA8Df4evrX3WkEcJ3A9E46AXP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LJ1sUAAADcAAAADwAAAAAAAAAA&#10;AAAAAAChAgAAZHJzL2Rvd25yZXYueG1sUEsFBgAAAAAEAAQA+QAAAJM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19"/>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283"/>
        </w:trPr>
        <w:tc>
          <w:tcPr>
            <w:tcW w:w="10546" w:type="dxa"/>
            <w:gridSpan w:val="2"/>
            <w:tcBorders>
              <w:top w:val="nil"/>
              <w:right w:val="nil"/>
            </w:tcBorders>
          </w:tcPr>
          <w:p w:rsidR="00554053" w:rsidRDefault="00554053"/>
        </w:tc>
      </w:tr>
      <w:tr w:rsidR="00554053">
        <w:trPr>
          <w:trHeight w:hRule="exact" w:val="392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 consiste en un CD que contiene tres archivos de excel que corresponden a las relaciones de bienes muebles, inmuebles y de unidades móviles, lo cual solventa parcialmente la observación;</w:t>
            </w:r>
            <w:r>
              <w:rPr>
                <w:spacing w:val="-5"/>
                <w:sz w:val="24"/>
              </w:rPr>
              <w:t xml:space="preserve"> </w:t>
            </w:r>
            <w:r>
              <w:rPr>
                <w:sz w:val="24"/>
              </w:rPr>
              <w:t>solventa</w:t>
            </w:r>
            <w:r>
              <w:rPr>
                <w:spacing w:val="-5"/>
                <w:sz w:val="24"/>
              </w:rPr>
              <w:t xml:space="preserve"> </w:t>
            </w:r>
            <w:r>
              <w:rPr>
                <w:sz w:val="24"/>
              </w:rPr>
              <w:t>en</w:t>
            </w:r>
            <w:r>
              <w:rPr>
                <w:spacing w:val="-5"/>
                <w:sz w:val="24"/>
              </w:rPr>
              <w:t xml:space="preserve"> </w:t>
            </w:r>
            <w:r>
              <w:rPr>
                <w:sz w:val="24"/>
              </w:rPr>
              <w:t>relación</w:t>
            </w:r>
            <w:r>
              <w:rPr>
                <w:spacing w:val="-5"/>
                <w:sz w:val="24"/>
              </w:rPr>
              <w:t xml:space="preserve"> </w:t>
            </w:r>
            <w:r>
              <w:rPr>
                <w:sz w:val="24"/>
              </w:rPr>
              <w:t>a</w:t>
            </w:r>
            <w:r>
              <w:rPr>
                <w:spacing w:val="-5"/>
                <w:sz w:val="24"/>
              </w:rPr>
              <w:t xml:space="preserve"> </w:t>
            </w:r>
            <w:r>
              <w:rPr>
                <w:sz w:val="24"/>
              </w:rPr>
              <w:t>la</w:t>
            </w:r>
            <w:r>
              <w:rPr>
                <w:spacing w:val="-5"/>
                <w:sz w:val="24"/>
              </w:rPr>
              <w:t xml:space="preserve"> </w:t>
            </w:r>
            <w:r>
              <w:rPr>
                <w:sz w:val="24"/>
              </w:rPr>
              <w:t>fracción</w:t>
            </w:r>
            <w:r>
              <w:rPr>
                <w:spacing w:val="-5"/>
                <w:sz w:val="24"/>
              </w:rPr>
              <w:t xml:space="preserve"> </w:t>
            </w:r>
            <w:r>
              <w:rPr>
                <w:sz w:val="24"/>
              </w:rPr>
              <w:t>II</w:t>
            </w:r>
            <w:r>
              <w:rPr>
                <w:spacing w:val="-5"/>
                <w:sz w:val="24"/>
              </w:rPr>
              <w:t xml:space="preserve"> </w:t>
            </w:r>
            <w:r>
              <w:rPr>
                <w:sz w:val="24"/>
              </w:rPr>
              <w:t>incisos</w:t>
            </w:r>
            <w:r>
              <w:rPr>
                <w:spacing w:val="-5"/>
                <w:sz w:val="24"/>
              </w:rPr>
              <w:t xml:space="preserve"> </w:t>
            </w:r>
            <w:r>
              <w:rPr>
                <w:sz w:val="24"/>
              </w:rPr>
              <w:t>a)</w:t>
            </w:r>
            <w:r>
              <w:rPr>
                <w:spacing w:val="-5"/>
                <w:sz w:val="24"/>
              </w:rPr>
              <w:t xml:space="preserve"> </w:t>
            </w:r>
            <w:r>
              <w:rPr>
                <w:sz w:val="24"/>
              </w:rPr>
              <w:t>y</w:t>
            </w:r>
            <w:r>
              <w:rPr>
                <w:spacing w:val="-5"/>
                <w:sz w:val="24"/>
              </w:rPr>
              <w:t xml:space="preserve"> </w:t>
            </w:r>
            <w:r>
              <w:rPr>
                <w:sz w:val="24"/>
              </w:rPr>
              <w:t>b)</w:t>
            </w:r>
            <w:r>
              <w:rPr>
                <w:spacing w:val="-5"/>
                <w:sz w:val="24"/>
              </w:rPr>
              <w:t xml:space="preserve"> </w:t>
            </w:r>
            <w:r>
              <w:rPr>
                <w:sz w:val="24"/>
              </w:rPr>
              <w:t>debido</w:t>
            </w:r>
            <w:r>
              <w:rPr>
                <w:spacing w:val="-5"/>
                <w:sz w:val="24"/>
              </w:rPr>
              <w:t xml:space="preserve"> </w:t>
            </w:r>
            <w:r>
              <w:rPr>
                <w:sz w:val="24"/>
              </w:rPr>
              <w:t>a</w:t>
            </w:r>
            <w:r>
              <w:rPr>
                <w:spacing w:val="-5"/>
                <w:sz w:val="24"/>
              </w:rPr>
              <w:t xml:space="preserve"> </w:t>
            </w:r>
            <w:r>
              <w:rPr>
                <w:sz w:val="24"/>
              </w:rPr>
              <w:t>qu</w:t>
            </w:r>
            <w:r>
              <w:rPr>
                <w:sz w:val="24"/>
              </w:rPr>
              <w:t>e</w:t>
            </w:r>
            <w:r>
              <w:rPr>
                <w:spacing w:val="-5"/>
                <w:sz w:val="24"/>
              </w:rPr>
              <w:t xml:space="preserve"> </w:t>
            </w:r>
            <w:r>
              <w:rPr>
                <w:sz w:val="24"/>
              </w:rPr>
              <w:t>se</w:t>
            </w:r>
            <w:r>
              <w:rPr>
                <w:spacing w:val="-5"/>
                <w:sz w:val="24"/>
              </w:rPr>
              <w:t xml:space="preserve"> </w:t>
            </w:r>
            <w:r>
              <w:rPr>
                <w:sz w:val="24"/>
              </w:rPr>
              <w:t>especifican la</w:t>
            </w:r>
            <w:r>
              <w:rPr>
                <w:spacing w:val="-7"/>
                <w:sz w:val="24"/>
              </w:rPr>
              <w:t xml:space="preserve"> </w:t>
            </w:r>
            <w:r>
              <w:rPr>
                <w:sz w:val="24"/>
              </w:rPr>
              <w:t>ligas</w:t>
            </w:r>
            <w:r>
              <w:rPr>
                <w:spacing w:val="-7"/>
                <w:sz w:val="24"/>
              </w:rPr>
              <w:t xml:space="preserve"> </w:t>
            </w:r>
            <w:r>
              <w:rPr>
                <w:sz w:val="24"/>
              </w:rPr>
              <w:t>del</w:t>
            </w:r>
            <w:r>
              <w:rPr>
                <w:spacing w:val="-7"/>
                <w:sz w:val="24"/>
              </w:rPr>
              <w:t xml:space="preserve"> </w:t>
            </w:r>
            <w:r>
              <w:rPr>
                <w:sz w:val="24"/>
              </w:rPr>
              <w:t>portal</w:t>
            </w:r>
            <w:r>
              <w:rPr>
                <w:spacing w:val="-7"/>
                <w:sz w:val="24"/>
              </w:rPr>
              <w:t xml:space="preserve"> </w:t>
            </w:r>
            <w:r>
              <w:rPr>
                <w:sz w:val="24"/>
              </w:rPr>
              <w:t>de</w:t>
            </w:r>
            <w:r>
              <w:rPr>
                <w:spacing w:val="-7"/>
                <w:sz w:val="24"/>
              </w:rPr>
              <w:t xml:space="preserve"> </w:t>
            </w:r>
            <w:r>
              <w:rPr>
                <w:sz w:val="24"/>
              </w:rPr>
              <w:t>internet</w:t>
            </w:r>
            <w:r>
              <w:rPr>
                <w:spacing w:val="-7"/>
                <w:sz w:val="24"/>
              </w:rPr>
              <w:t xml:space="preserve"> </w:t>
            </w:r>
            <w:r>
              <w:rPr>
                <w:sz w:val="24"/>
              </w:rPr>
              <w:t>del</w:t>
            </w:r>
            <w:r>
              <w:rPr>
                <w:spacing w:val="-7"/>
                <w:sz w:val="24"/>
              </w:rPr>
              <w:t xml:space="preserve"> </w:t>
            </w:r>
            <w:r>
              <w:rPr>
                <w:sz w:val="24"/>
              </w:rPr>
              <w:t>Municipio</w:t>
            </w:r>
            <w:r>
              <w:rPr>
                <w:spacing w:val="-7"/>
                <w:sz w:val="24"/>
              </w:rPr>
              <w:t xml:space="preserve"> </w:t>
            </w:r>
            <w:r>
              <w:rPr>
                <w:sz w:val="24"/>
              </w:rPr>
              <w:t>donde</w:t>
            </w:r>
            <w:r>
              <w:rPr>
                <w:spacing w:val="-7"/>
                <w:sz w:val="24"/>
              </w:rPr>
              <w:t xml:space="preserve"> </w:t>
            </w:r>
            <w:r>
              <w:rPr>
                <w:sz w:val="24"/>
              </w:rPr>
              <w:t>se</w:t>
            </w:r>
            <w:r>
              <w:rPr>
                <w:spacing w:val="-7"/>
                <w:sz w:val="24"/>
              </w:rPr>
              <w:t xml:space="preserve"> </w:t>
            </w:r>
            <w:r>
              <w:rPr>
                <w:sz w:val="24"/>
              </w:rPr>
              <w:t>ubica</w:t>
            </w:r>
            <w:r>
              <w:rPr>
                <w:spacing w:val="-7"/>
                <w:sz w:val="24"/>
              </w:rPr>
              <w:t xml:space="preserve"> </w:t>
            </w:r>
            <w:r>
              <w:rPr>
                <w:sz w:val="24"/>
              </w:rPr>
              <w:t>la</w:t>
            </w:r>
            <w:r>
              <w:rPr>
                <w:spacing w:val="-7"/>
                <w:sz w:val="24"/>
              </w:rPr>
              <w:t xml:space="preserve"> </w:t>
            </w:r>
            <w:r>
              <w:rPr>
                <w:sz w:val="24"/>
              </w:rPr>
              <w:t>información</w:t>
            </w:r>
            <w:r>
              <w:rPr>
                <w:spacing w:val="-7"/>
                <w:sz w:val="24"/>
              </w:rPr>
              <w:t xml:space="preserve"> </w:t>
            </w:r>
            <w:r>
              <w:rPr>
                <w:sz w:val="24"/>
              </w:rPr>
              <w:t>relacionada</w:t>
            </w:r>
            <w:r>
              <w:rPr>
                <w:spacing w:val="-7"/>
                <w:sz w:val="24"/>
              </w:rPr>
              <w:t xml:space="preserve"> </w:t>
            </w:r>
            <w:r>
              <w:rPr>
                <w:sz w:val="24"/>
              </w:rPr>
              <w:t>con</w:t>
            </w:r>
            <w:r>
              <w:rPr>
                <w:spacing w:val="-7"/>
                <w:sz w:val="24"/>
              </w:rPr>
              <w:t xml:space="preserve"> </w:t>
            </w:r>
            <w:r>
              <w:rPr>
                <w:sz w:val="24"/>
              </w:rPr>
              <w:t>el programa</w:t>
            </w:r>
            <w:r>
              <w:rPr>
                <w:spacing w:val="-22"/>
                <w:sz w:val="24"/>
              </w:rPr>
              <w:t xml:space="preserve"> </w:t>
            </w:r>
            <w:r>
              <w:rPr>
                <w:sz w:val="24"/>
              </w:rPr>
              <w:t>anual</w:t>
            </w:r>
            <w:r>
              <w:rPr>
                <w:spacing w:val="-22"/>
                <w:sz w:val="24"/>
              </w:rPr>
              <w:t xml:space="preserve"> </w:t>
            </w:r>
            <w:r>
              <w:rPr>
                <w:sz w:val="24"/>
              </w:rPr>
              <w:t>de</w:t>
            </w:r>
            <w:r>
              <w:rPr>
                <w:spacing w:val="-22"/>
                <w:sz w:val="24"/>
              </w:rPr>
              <w:t xml:space="preserve"> </w:t>
            </w:r>
            <w:r>
              <w:rPr>
                <w:sz w:val="24"/>
              </w:rPr>
              <w:t>evaluaciones,</w:t>
            </w:r>
            <w:r>
              <w:rPr>
                <w:spacing w:val="-22"/>
                <w:sz w:val="24"/>
              </w:rPr>
              <w:t xml:space="preserve"> </w:t>
            </w:r>
            <w:r>
              <w:rPr>
                <w:sz w:val="24"/>
              </w:rPr>
              <w:t>metodologías</w:t>
            </w:r>
            <w:r>
              <w:rPr>
                <w:spacing w:val="-22"/>
                <w:sz w:val="24"/>
              </w:rPr>
              <w:t xml:space="preserve"> </w:t>
            </w:r>
            <w:r>
              <w:rPr>
                <w:sz w:val="24"/>
              </w:rPr>
              <w:t>e</w:t>
            </w:r>
            <w:r>
              <w:rPr>
                <w:spacing w:val="-22"/>
                <w:sz w:val="24"/>
              </w:rPr>
              <w:t xml:space="preserve"> </w:t>
            </w:r>
            <w:r>
              <w:rPr>
                <w:sz w:val="24"/>
              </w:rPr>
              <w:t>indicadores</w:t>
            </w:r>
            <w:r>
              <w:rPr>
                <w:spacing w:val="-22"/>
                <w:sz w:val="24"/>
              </w:rPr>
              <w:t xml:space="preserve"> </w:t>
            </w:r>
            <w:r>
              <w:rPr>
                <w:sz w:val="24"/>
              </w:rPr>
              <w:t>de</w:t>
            </w:r>
            <w:r>
              <w:rPr>
                <w:spacing w:val="-22"/>
                <w:sz w:val="24"/>
              </w:rPr>
              <w:t xml:space="preserve"> </w:t>
            </w:r>
            <w:r>
              <w:rPr>
                <w:sz w:val="24"/>
              </w:rPr>
              <w:t>desempeño</w:t>
            </w:r>
            <w:r>
              <w:rPr>
                <w:spacing w:val="-22"/>
                <w:sz w:val="24"/>
              </w:rPr>
              <w:t xml:space="preserve"> </w:t>
            </w:r>
            <w:r>
              <w:rPr>
                <w:sz w:val="24"/>
              </w:rPr>
              <w:t>sobre</w:t>
            </w:r>
            <w:r>
              <w:rPr>
                <w:spacing w:val="-22"/>
                <w:sz w:val="24"/>
              </w:rPr>
              <w:t xml:space="preserve"> </w:t>
            </w:r>
            <w:r>
              <w:rPr>
                <w:sz w:val="24"/>
              </w:rPr>
              <w:t>recursos federales, así como la conclusión de las evaluaciones y sus resultados, subsistiendo lo observado,</w:t>
            </w:r>
            <w:r>
              <w:rPr>
                <w:spacing w:val="-5"/>
                <w:sz w:val="24"/>
              </w:rPr>
              <w:t xml:space="preserve"> </w:t>
            </w:r>
            <w:r>
              <w:rPr>
                <w:sz w:val="24"/>
              </w:rPr>
              <w:t>respecto</w:t>
            </w:r>
            <w:r>
              <w:rPr>
                <w:spacing w:val="-5"/>
                <w:sz w:val="24"/>
              </w:rPr>
              <w:t xml:space="preserve"> </w:t>
            </w:r>
            <w:r>
              <w:rPr>
                <w:sz w:val="24"/>
              </w:rPr>
              <w:t>a</w:t>
            </w:r>
            <w:r>
              <w:rPr>
                <w:spacing w:val="-5"/>
                <w:sz w:val="24"/>
              </w:rPr>
              <w:t xml:space="preserve"> </w:t>
            </w:r>
            <w:r>
              <w:rPr>
                <w:sz w:val="24"/>
              </w:rPr>
              <w:t>la</w:t>
            </w:r>
            <w:r>
              <w:rPr>
                <w:spacing w:val="-5"/>
                <w:sz w:val="24"/>
              </w:rPr>
              <w:t xml:space="preserve"> </w:t>
            </w:r>
            <w:r>
              <w:rPr>
                <w:sz w:val="24"/>
              </w:rPr>
              <w:t>fracción</w:t>
            </w:r>
            <w:r>
              <w:rPr>
                <w:spacing w:val="-5"/>
                <w:sz w:val="24"/>
              </w:rPr>
              <w:t xml:space="preserve"> </w:t>
            </w:r>
            <w:r>
              <w:rPr>
                <w:sz w:val="24"/>
              </w:rPr>
              <w:t>I</w:t>
            </w:r>
            <w:r>
              <w:rPr>
                <w:spacing w:val="-5"/>
                <w:sz w:val="24"/>
              </w:rPr>
              <w:t xml:space="preserve"> </w:t>
            </w:r>
            <w:r>
              <w:rPr>
                <w:sz w:val="24"/>
              </w:rPr>
              <w:t>incisos</w:t>
            </w:r>
            <w:r>
              <w:rPr>
                <w:spacing w:val="-5"/>
                <w:sz w:val="24"/>
              </w:rPr>
              <w:t xml:space="preserve"> </w:t>
            </w:r>
            <w:r>
              <w:rPr>
                <w:sz w:val="24"/>
              </w:rPr>
              <w:t>a)</w:t>
            </w:r>
            <w:r>
              <w:rPr>
                <w:spacing w:val="-5"/>
                <w:sz w:val="24"/>
              </w:rPr>
              <w:t xml:space="preserve"> </w:t>
            </w:r>
            <w:r>
              <w:rPr>
                <w:sz w:val="24"/>
              </w:rPr>
              <w:t>ya</w:t>
            </w:r>
            <w:r>
              <w:rPr>
                <w:spacing w:val="-5"/>
                <w:sz w:val="24"/>
              </w:rPr>
              <w:t xml:space="preserve"> </w:t>
            </w:r>
            <w:r>
              <w:rPr>
                <w:sz w:val="24"/>
              </w:rPr>
              <w:t>que</w:t>
            </w:r>
            <w:r>
              <w:rPr>
                <w:spacing w:val="-5"/>
                <w:sz w:val="24"/>
              </w:rPr>
              <w:t xml:space="preserve"> </w:t>
            </w:r>
            <w:r>
              <w:rPr>
                <w:sz w:val="24"/>
              </w:rPr>
              <w:t>no</w:t>
            </w:r>
            <w:r>
              <w:rPr>
                <w:spacing w:val="-5"/>
                <w:sz w:val="24"/>
              </w:rPr>
              <w:t xml:space="preserve"> </w:t>
            </w:r>
            <w:r>
              <w:rPr>
                <w:sz w:val="24"/>
              </w:rPr>
              <w:t>se</w:t>
            </w:r>
            <w:r>
              <w:rPr>
                <w:spacing w:val="-5"/>
                <w:sz w:val="24"/>
              </w:rPr>
              <w:t xml:space="preserve"> </w:t>
            </w:r>
            <w:r>
              <w:rPr>
                <w:sz w:val="24"/>
              </w:rPr>
              <w:t>especifica</w:t>
            </w:r>
            <w:r>
              <w:rPr>
                <w:spacing w:val="-5"/>
                <w:sz w:val="24"/>
              </w:rPr>
              <w:t xml:space="preserve"> </w:t>
            </w:r>
            <w:r>
              <w:rPr>
                <w:sz w:val="24"/>
              </w:rPr>
              <w:t>lo</w:t>
            </w:r>
            <w:r>
              <w:rPr>
                <w:spacing w:val="-5"/>
                <w:sz w:val="24"/>
              </w:rPr>
              <w:t xml:space="preserve"> </w:t>
            </w:r>
            <w:r>
              <w:rPr>
                <w:sz w:val="24"/>
              </w:rPr>
              <w:t>relacionado</w:t>
            </w:r>
            <w:r>
              <w:rPr>
                <w:spacing w:val="-5"/>
                <w:sz w:val="24"/>
              </w:rPr>
              <w:t xml:space="preserve"> </w:t>
            </w:r>
            <w:r>
              <w:rPr>
                <w:sz w:val="24"/>
              </w:rPr>
              <w:t>con</w:t>
            </w:r>
            <w:r>
              <w:rPr>
                <w:spacing w:val="-5"/>
                <w:sz w:val="24"/>
              </w:rPr>
              <w:t xml:space="preserve"> </w:t>
            </w:r>
            <w:r>
              <w:rPr>
                <w:sz w:val="24"/>
              </w:rPr>
              <w:t xml:space="preserve">los monumentos arqueológicos, artísticos e históricos, del inciso b) </w:t>
            </w:r>
            <w:r>
              <w:rPr>
                <w:sz w:val="24"/>
              </w:rPr>
              <w:t>ya que durante el proceso de</w:t>
            </w:r>
            <w:r>
              <w:rPr>
                <w:spacing w:val="-17"/>
                <w:sz w:val="24"/>
              </w:rPr>
              <w:t xml:space="preserve"> </w:t>
            </w:r>
            <w:r>
              <w:rPr>
                <w:sz w:val="24"/>
              </w:rPr>
              <w:t>revisión</w:t>
            </w:r>
            <w:r>
              <w:rPr>
                <w:spacing w:val="-17"/>
                <w:sz w:val="24"/>
              </w:rPr>
              <w:t xml:space="preserve"> </w:t>
            </w:r>
            <w:r>
              <w:rPr>
                <w:sz w:val="24"/>
              </w:rPr>
              <w:t>se</w:t>
            </w:r>
            <w:r>
              <w:rPr>
                <w:spacing w:val="-17"/>
                <w:sz w:val="24"/>
              </w:rPr>
              <w:t xml:space="preserve"> </w:t>
            </w:r>
            <w:r>
              <w:rPr>
                <w:sz w:val="24"/>
              </w:rPr>
              <w:t>identificaron</w:t>
            </w:r>
            <w:r>
              <w:rPr>
                <w:spacing w:val="-17"/>
                <w:sz w:val="24"/>
              </w:rPr>
              <w:t xml:space="preserve"> </w:t>
            </w:r>
            <w:r>
              <w:rPr>
                <w:sz w:val="24"/>
              </w:rPr>
              <w:t>adquisiciones</w:t>
            </w:r>
            <w:r>
              <w:rPr>
                <w:spacing w:val="-17"/>
                <w:sz w:val="24"/>
              </w:rPr>
              <w:t xml:space="preserve"> </w:t>
            </w:r>
            <w:r>
              <w:rPr>
                <w:sz w:val="24"/>
              </w:rPr>
              <w:t>que</w:t>
            </w:r>
            <w:r>
              <w:rPr>
                <w:spacing w:val="-17"/>
                <w:sz w:val="24"/>
              </w:rPr>
              <w:t xml:space="preserve"> </w:t>
            </w:r>
            <w:r>
              <w:rPr>
                <w:sz w:val="24"/>
              </w:rPr>
              <w:t>no</w:t>
            </w:r>
            <w:r>
              <w:rPr>
                <w:spacing w:val="-17"/>
                <w:sz w:val="24"/>
              </w:rPr>
              <w:t xml:space="preserve"> </w:t>
            </w:r>
            <w:r>
              <w:rPr>
                <w:sz w:val="24"/>
              </w:rPr>
              <w:t>estaban</w:t>
            </w:r>
            <w:r>
              <w:rPr>
                <w:spacing w:val="-17"/>
                <w:sz w:val="24"/>
              </w:rPr>
              <w:t xml:space="preserve"> </w:t>
            </w:r>
            <w:r>
              <w:rPr>
                <w:sz w:val="24"/>
              </w:rPr>
              <w:t>consideradas</w:t>
            </w:r>
            <w:r>
              <w:rPr>
                <w:spacing w:val="-17"/>
                <w:sz w:val="24"/>
              </w:rPr>
              <w:t xml:space="preserve"> </w:t>
            </w:r>
            <w:r>
              <w:rPr>
                <w:sz w:val="24"/>
              </w:rPr>
              <w:t>dentro</w:t>
            </w:r>
            <w:r>
              <w:rPr>
                <w:spacing w:val="-17"/>
                <w:sz w:val="24"/>
              </w:rPr>
              <w:t xml:space="preserve"> </w:t>
            </w:r>
            <w:r>
              <w:rPr>
                <w:sz w:val="24"/>
              </w:rPr>
              <w:t>del</w:t>
            </w:r>
            <w:r>
              <w:rPr>
                <w:spacing w:val="-17"/>
                <w:sz w:val="24"/>
              </w:rPr>
              <w:t xml:space="preserve"> </w:t>
            </w:r>
            <w:r>
              <w:rPr>
                <w:sz w:val="24"/>
              </w:rPr>
              <w:t>inventario de</w:t>
            </w:r>
            <w:r>
              <w:rPr>
                <w:spacing w:val="30"/>
                <w:sz w:val="24"/>
              </w:rPr>
              <w:t xml:space="preserve"> </w:t>
            </w:r>
            <w:r>
              <w:rPr>
                <w:sz w:val="24"/>
              </w:rPr>
              <w:t>bienes</w:t>
            </w:r>
            <w:r>
              <w:rPr>
                <w:spacing w:val="30"/>
                <w:sz w:val="24"/>
              </w:rPr>
              <w:t xml:space="preserve"> </w:t>
            </w:r>
            <w:r>
              <w:rPr>
                <w:sz w:val="24"/>
              </w:rPr>
              <w:t>muebles,</w:t>
            </w:r>
            <w:r>
              <w:rPr>
                <w:spacing w:val="30"/>
                <w:sz w:val="24"/>
              </w:rPr>
              <w:t xml:space="preserve"> </w:t>
            </w:r>
            <w:r>
              <w:rPr>
                <w:sz w:val="24"/>
              </w:rPr>
              <w:t>solo</w:t>
            </w:r>
            <w:r>
              <w:rPr>
                <w:spacing w:val="30"/>
                <w:sz w:val="24"/>
              </w:rPr>
              <w:t xml:space="preserve"> </w:t>
            </w:r>
            <w:r>
              <w:rPr>
                <w:sz w:val="24"/>
              </w:rPr>
              <w:t>se</w:t>
            </w:r>
            <w:r>
              <w:rPr>
                <w:spacing w:val="30"/>
                <w:sz w:val="24"/>
              </w:rPr>
              <w:t xml:space="preserve"> </w:t>
            </w:r>
            <w:r>
              <w:rPr>
                <w:sz w:val="24"/>
              </w:rPr>
              <w:t>consideraban</w:t>
            </w:r>
            <w:r>
              <w:rPr>
                <w:spacing w:val="30"/>
                <w:sz w:val="24"/>
              </w:rPr>
              <w:t xml:space="preserve"> </w:t>
            </w:r>
            <w:r>
              <w:rPr>
                <w:sz w:val="24"/>
              </w:rPr>
              <w:t>en</w:t>
            </w:r>
            <w:r>
              <w:rPr>
                <w:spacing w:val="30"/>
                <w:sz w:val="24"/>
              </w:rPr>
              <w:t xml:space="preserve"> </w:t>
            </w:r>
            <w:r>
              <w:rPr>
                <w:sz w:val="24"/>
              </w:rPr>
              <w:t>el</w:t>
            </w:r>
            <w:r>
              <w:rPr>
                <w:spacing w:val="30"/>
                <w:sz w:val="24"/>
              </w:rPr>
              <w:t xml:space="preserve"> </w:t>
            </w:r>
            <w:r>
              <w:rPr>
                <w:sz w:val="24"/>
              </w:rPr>
              <w:t>registro</w:t>
            </w:r>
            <w:r>
              <w:rPr>
                <w:spacing w:val="30"/>
                <w:sz w:val="24"/>
              </w:rPr>
              <w:t xml:space="preserve"> </w:t>
            </w:r>
            <w:r>
              <w:rPr>
                <w:sz w:val="24"/>
              </w:rPr>
              <w:t>contable</w:t>
            </w:r>
            <w:r>
              <w:rPr>
                <w:spacing w:val="30"/>
                <w:sz w:val="24"/>
              </w:rPr>
              <w:t xml:space="preserve"> </w:t>
            </w:r>
            <w:r>
              <w:rPr>
                <w:sz w:val="24"/>
              </w:rPr>
              <w:t>y</w:t>
            </w:r>
            <w:r>
              <w:rPr>
                <w:spacing w:val="30"/>
                <w:sz w:val="24"/>
              </w:rPr>
              <w:t xml:space="preserve"> </w:t>
            </w:r>
            <w:r>
              <w:rPr>
                <w:sz w:val="24"/>
              </w:rPr>
              <w:t>respecto</w:t>
            </w:r>
            <w:r>
              <w:rPr>
                <w:spacing w:val="30"/>
                <w:sz w:val="24"/>
              </w:rPr>
              <w:t xml:space="preserve"> </w:t>
            </w:r>
            <w:r>
              <w:rPr>
                <w:sz w:val="24"/>
              </w:rPr>
              <w:t>al</w:t>
            </w:r>
            <w:r>
              <w:rPr>
                <w:spacing w:val="30"/>
                <w:sz w:val="24"/>
              </w:rPr>
              <w:t xml:space="preserve"> </w:t>
            </w:r>
            <w:r>
              <w:rPr>
                <w:sz w:val="24"/>
              </w:rPr>
              <w:t>inciso</w:t>
            </w:r>
            <w:r>
              <w:rPr>
                <w:spacing w:val="30"/>
                <w:sz w:val="24"/>
              </w:rPr>
              <w:t xml:space="preserve"> </w:t>
            </w:r>
            <w:r>
              <w:rPr>
                <w:sz w:val="24"/>
              </w:rPr>
              <w:t>c) debido a que se identificaron bienes que no se dieron de baja correctamente.</w:t>
            </w:r>
          </w:p>
        </w:tc>
      </w:tr>
      <w:tr w:rsidR="00554053">
        <w:trPr>
          <w:trHeight w:hRule="exact" w:val="113"/>
        </w:trPr>
        <w:tc>
          <w:tcPr>
            <w:tcW w:w="10546" w:type="dxa"/>
            <w:gridSpan w:val="2"/>
            <w:tcBorders>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pStyle w:val="Ttulo1"/>
        <w:spacing w:before="151"/>
      </w:pPr>
      <w:r>
        <w:rPr>
          <w:u w:val="single"/>
        </w:rPr>
        <w:t>ACTIVO</w:t>
      </w:r>
    </w:p>
    <w:p w:rsidR="00554053" w:rsidRDefault="00B532F1">
      <w:pPr>
        <w:spacing w:before="187"/>
        <w:ind w:left="733"/>
        <w:rPr>
          <w:b/>
          <w:sz w:val="24"/>
        </w:rPr>
      </w:pPr>
      <w:r>
        <w:rPr>
          <w:b/>
          <w:sz w:val="24"/>
          <w:u w:val="single"/>
        </w:rPr>
        <w:t>Activo circulante</w:t>
      </w:r>
    </w:p>
    <w:p w:rsidR="00554053" w:rsidRDefault="00B532F1">
      <w:pPr>
        <w:spacing w:before="187"/>
        <w:ind w:left="733"/>
        <w:rPr>
          <w:b/>
          <w:sz w:val="24"/>
        </w:rPr>
      </w:pPr>
      <w:r>
        <w:rPr>
          <w:b/>
          <w:sz w:val="24"/>
          <w:u w:val="single"/>
        </w:rPr>
        <w:t>Derechos a recibir efectivo o equivalentes</w:t>
      </w:r>
    </w:p>
    <w:p w:rsidR="00554053" w:rsidRDefault="00554053">
      <w:pPr>
        <w:spacing w:before="6" w:after="1"/>
        <w:rPr>
          <w:b/>
          <w:sz w:val="27"/>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4951"/>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2.</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El Municipio de San Pedro es propietario de un inmueble con una superficie de 1,516.03</w:t>
            </w:r>
          </w:p>
          <w:p w:rsidR="00554053" w:rsidRDefault="00B532F1">
            <w:pPr>
              <w:pStyle w:val="TableParagraph"/>
              <w:spacing w:before="12" w:line="249" w:lineRule="auto"/>
              <w:ind w:left="1" w:right="-8"/>
              <w:jc w:val="both"/>
              <w:rPr>
                <w:sz w:val="24"/>
              </w:rPr>
            </w:pPr>
            <w:r>
              <w:rPr>
                <w:sz w:val="24"/>
              </w:rPr>
              <w:t>metros</w:t>
            </w:r>
            <w:r>
              <w:rPr>
                <w:spacing w:val="-22"/>
                <w:sz w:val="24"/>
              </w:rPr>
              <w:t xml:space="preserve"> </w:t>
            </w:r>
            <w:r>
              <w:rPr>
                <w:sz w:val="24"/>
              </w:rPr>
              <w:t>cuadrados</w:t>
            </w:r>
            <w:r>
              <w:rPr>
                <w:spacing w:val="-22"/>
                <w:sz w:val="24"/>
              </w:rPr>
              <w:t xml:space="preserve"> </w:t>
            </w:r>
            <w:r>
              <w:rPr>
                <w:sz w:val="24"/>
              </w:rPr>
              <w:t>ubicado</w:t>
            </w:r>
            <w:r>
              <w:rPr>
                <w:spacing w:val="-22"/>
                <w:sz w:val="24"/>
              </w:rPr>
              <w:t xml:space="preserve"> </w:t>
            </w:r>
            <w:r>
              <w:rPr>
                <w:sz w:val="24"/>
              </w:rPr>
              <w:t>en</w:t>
            </w:r>
            <w:r>
              <w:rPr>
                <w:spacing w:val="-22"/>
                <w:sz w:val="24"/>
              </w:rPr>
              <w:t xml:space="preserve"> </w:t>
            </w:r>
            <w:r>
              <w:rPr>
                <w:sz w:val="24"/>
              </w:rPr>
              <w:t>calles</w:t>
            </w:r>
            <w:r>
              <w:rPr>
                <w:spacing w:val="-22"/>
                <w:sz w:val="24"/>
              </w:rPr>
              <w:t xml:space="preserve"> </w:t>
            </w:r>
            <w:r>
              <w:rPr>
                <w:sz w:val="24"/>
              </w:rPr>
              <w:t>Licenciado</w:t>
            </w:r>
            <w:r>
              <w:rPr>
                <w:spacing w:val="-22"/>
                <w:sz w:val="24"/>
              </w:rPr>
              <w:t xml:space="preserve"> </w:t>
            </w:r>
            <w:r>
              <w:rPr>
                <w:sz w:val="24"/>
              </w:rPr>
              <w:t>Verdad</w:t>
            </w:r>
            <w:r>
              <w:rPr>
                <w:spacing w:val="-22"/>
                <w:sz w:val="24"/>
              </w:rPr>
              <w:t xml:space="preserve"> </w:t>
            </w:r>
            <w:r>
              <w:rPr>
                <w:sz w:val="24"/>
              </w:rPr>
              <w:t>y</w:t>
            </w:r>
            <w:r>
              <w:rPr>
                <w:spacing w:val="-22"/>
                <w:sz w:val="24"/>
              </w:rPr>
              <w:t xml:space="preserve"> </w:t>
            </w:r>
            <w:r>
              <w:rPr>
                <w:sz w:val="24"/>
              </w:rPr>
              <w:t>Avenida</w:t>
            </w:r>
            <w:r>
              <w:rPr>
                <w:spacing w:val="-22"/>
                <w:sz w:val="24"/>
              </w:rPr>
              <w:t xml:space="preserve"> </w:t>
            </w:r>
            <w:r>
              <w:rPr>
                <w:sz w:val="24"/>
              </w:rPr>
              <w:t>José</w:t>
            </w:r>
            <w:r>
              <w:rPr>
                <w:spacing w:val="-22"/>
                <w:sz w:val="24"/>
              </w:rPr>
              <w:t xml:space="preserve"> </w:t>
            </w:r>
            <w:r>
              <w:rPr>
                <w:sz w:val="24"/>
              </w:rPr>
              <w:t>Vasconcelos</w:t>
            </w:r>
            <w:r>
              <w:rPr>
                <w:spacing w:val="-22"/>
                <w:sz w:val="24"/>
              </w:rPr>
              <w:t xml:space="preserve"> </w:t>
            </w:r>
            <w:r>
              <w:rPr>
                <w:sz w:val="24"/>
              </w:rPr>
              <w:t>y</w:t>
            </w:r>
            <w:r>
              <w:rPr>
                <w:spacing w:val="-22"/>
                <w:sz w:val="24"/>
              </w:rPr>
              <w:t xml:space="preserve"> </w:t>
            </w:r>
            <w:r>
              <w:rPr>
                <w:sz w:val="24"/>
              </w:rPr>
              <w:t>Diego Saldivar</w:t>
            </w:r>
            <w:r>
              <w:rPr>
                <w:spacing w:val="-5"/>
                <w:sz w:val="24"/>
              </w:rPr>
              <w:t xml:space="preserve"> </w:t>
            </w:r>
            <w:r>
              <w:rPr>
                <w:sz w:val="24"/>
              </w:rPr>
              <w:t>en</w:t>
            </w:r>
            <w:r>
              <w:rPr>
                <w:spacing w:val="-5"/>
                <w:sz w:val="24"/>
              </w:rPr>
              <w:t xml:space="preserve"> </w:t>
            </w:r>
            <w:r>
              <w:rPr>
                <w:sz w:val="24"/>
              </w:rPr>
              <w:t>la</w:t>
            </w:r>
            <w:r>
              <w:rPr>
                <w:spacing w:val="-5"/>
                <w:sz w:val="24"/>
              </w:rPr>
              <w:t xml:space="preserve"> </w:t>
            </w:r>
            <w:r>
              <w:rPr>
                <w:sz w:val="24"/>
              </w:rPr>
              <w:t>colonia</w:t>
            </w:r>
            <w:r>
              <w:rPr>
                <w:spacing w:val="-5"/>
                <w:sz w:val="24"/>
              </w:rPr>
              <w:t xml:space="preserve"> </w:t>
            </w:r>
            <w:r>
              <w:rPr>
                <w:sz w:val="24"/>
              </w:rPr>
              <w:t>Mirador</w:t>
            </w:r>
            <w:r>
              <w:rPr>
                <w:spacing w:val="-5"/>
                <w:sz w:val="24"/>
              </w:rPr>
              <w:t xml:space="preserve"> </w:t>
            </w:r>
            <w:r>
              <w:rPr>
                <w:sz w:val="24"/>
              </w:rPr>
              <w:t>de</w:t>
            </w:r>
            <w:r>
              <w:rPr>
                <w:spacing w:val="-5"/>
                <w:sz w:val="24"/>
              </w:rPr>
              <w:t xml:space="preserve"> </w:t>
            </w:r>
            <w:r>
              <w:rPr>
                <w:sz w:val="24"/>
              </w:rPr>
              <w:t>Vasconcelos</w:t>
            </w:r>
            <w:r>
              <w:rPr>
                <w:spacing w:val="-5"/>
                <w:sz w:val="24"/>
              </w:rPr>
              <w:t xml:space="preserve"> </w:t>
            </w:r>
            <w:r>
              <w:rPr>
                <w:sz w:val="24"/>
              </w:rPr>
              <w:t>en</w:t>
            </w:r>
            <w:r>
              <w:rPr>
                <w:spacing w:val="-5"/>
                <w:sz w:val="24"/>
              </w:rPr>
              <w:t xml:space="preserve"> </w:t>
            </w:r>
            <w:r>
              <w:rPr>
                <w:sz w:val="24"/>
              </w:rPr>
              <w:t>el</w:t>
            </w:r>
            <w:r>
              <w:rPr>
                <w:spacing w:val="-5"/>
                <w:sz w:val="24"/>
              </w:rPr>
              <w:t xml:space="preserve"> </w:t>
            </w:r>
            <w:r>
              <w:rPr>
                <w:sz w:val="24"/>
              </w:rPr>
              <w:t>Municipio</w:t>
            </w:r>
            <w:r>
              <w:rPr>
                <w:spacing w:val="-5"/>
                <w:sz w:val="24"/>
              </w:rPr>
              <w:t xml:space="preserve"> </w:t>
            </w:r>
            <w:r>
              <w:rPr>
                <w:sz w:val="24"/>
              </w:rPr>
              <w:t>de</w:t>
            </w:r>
            <w:r>
              <w:rPr>
                <w:spacing w:val="-5"/>
                <w:sz w:val="24"/>
              </w:rPr>
              <w:t xml:space="preserve"> </w:t>
            </w:r>
            <w:r>
              <w:rPr>
                <w:sz w:val="24"/>
              </w:rPr>
              <w:t>San</w:t>
            </w:r>
            <w:r>
              <w:rPr>
                <w:spacing w:val="-5"/>
                <w:sz w:val="24"/>
              </w:rPr>
              <w:t xml:space="preserve"> </w:t>
            </w:r>
            <w:r>
              <w:rPr>
                <w:sz w:val="24"/>
              </w:rPr>
              <w:t>Pedro</w:t>
            </w:r>
            <w:r>
              <w:rPr>
                <w:spacing w:val="-5"/>
                <w:sz w:val="24"/>
              </w:rPr>
              <w:t xml:space="preserve"> </w:t>
            </w:r>
            <w:r>
              <w:rPr>
                <w:sz w:val="24"/>
              </w:rPr>
              <w:t>Garza</w:t>
            </w:r>
            <w:r>
              <w:rPr>
                <w:spacing w:val="-5"/>
                <w:sz w:val="24"/>
              </w:rPr>
              <w:t xml:space="preserve"> </w:t>
            </w:r>
            <w:r>
              <w:rPr>
                <w:sz w:val="24"/>
              </w:rPr>
              <w:t>García, Nuevo León, en el cual se ubican las capillas de velación, que sirven para proporcionar servicios funerarios a personal del Municipio y a personas de escasos recursos,</w:t>
            </w:r>
            <w:r>
              <w:rPr>
                <w:spacing w:val="3"/>
                <w:sz w:val="24"/>
              </w:rPr>
              <w:t xml:space="preserve"> </w:t>
            </w:r>
            <w:r>
              <w:rPr>
                <w:sz w:val="24"/>
              </w:rPr>
              <w:t>a</w:t>
            </w:r>
            <w:r>
              <w:rPr>
                <w:spacing w:val="17"/>
                <w:sz w:val="24"/>
              </w:rPr>
              <w:t xml:space="preserve"> </w:t>
            </w:r>
            <w:r>
              <w:rPr>
                <w:sz w:val="24"/>
              </w:rPr>
              <w:t>través de la empresa Inmobiliaria del Valle de San Pedro, S.A. de C.V., en relación a lo anterior en Acta de fecha 13 de febrero de 2018 se autorizó por el R. Ayuntamiento el Dictamen número CHPM 15-18/001/2018DPM mediante el cual se aprobó otorgar en Conc</w:t>
            </w:r>
            <w:r>
              <w:rPr>
                <w:sz w:val="24"/>
              </w:rPr>
              <w:t>esión     el Uso, Aprovechamiento y Explotación de dicho inmueble, por cinco años a partir de la firma del contrato, el cual fue turnado al H. Congreso del Estado para su consideración en cumplimiento</w:t>
            </w:r>
            <w:r>
              <w:rPr>
                <w:spacing w:val="-7"/>
                <w:sz w:val="24"/>
              </w:rPr>
              <w:t xml:space="preserve"> </w:t>
            </w:r>
            <w:r>
              <w:rPr>
                <w:sz w:val="24"/>
              </w:rPr>
              <w:t>a</w:t>
            </w:r>
            <w:r>
              <w:rPr>
                <w:spacing w:val="-7"/>
                <w:sz w:val="24"/>
              </w:rPr>
              <w:t xml:space="preserve"> </w:t>
            </w:r>
            <w:r>
              <w:rPr>
                <w:sz w:val="24"/>
              </w:rPr>
              <w:t>lo</w:t>
            </w:r>
            <w:r>
              <w:rPr>
                <w:spacing w:val="-7"/>
                <w:sz w:val="24"/>
              </w:rPr>
              <w:t xml:space="preserve"> </w:t>
            </w:r>
            <w:r>
              <w:rPr>
                <w:sz w:val="24"/>
              </w:rPr>
              <w:t>establecido</w:t>
            </w:r>
            <w:r>
              <w:rPr>
                <w:spacing w:val="-7"/>
                <w:sz w:val="24"/>
              </w:rPr>
              <w:t xml:space="preserve"> </w:t>
            </w:r>
            <w:r>
              <w:rPr>
                <w:sz w:val="24"/>
              </w:rPr>
              <w:t>en</w:t>
            </w:r>
            <w:r>
              <w:rPr>
                <w:spacing w:val="-7"/>
                <w:sz w:val="24"/>
              </w:rPr>
              <w:t xml:space="preserve"> </w:t>
            </w:r>
            <w:r>
              <w:rPr>
                <w:sz w:val="24"/>
              </w:rPr>
              <w:t>la</w:t>
            </w:r>
            <w:r>
              <w:rPr>
                <w:spacing w:val="-7"/>
                <w:sz w:val="24"/>
              </w:rPr>
              <w:t xml:space="preserve"> </w:t>
            </w:r>
            <w:r>
              <w:rPr>
                <w:sz w:val="24"/>
              </w:rPr>
              <w:t>fracción</w:t>
            </w:r>
            <w:r>
              <w:rPr>
                <w:spacing w:val="-7"/>
                <w:sz w:val="24"/>
              </w:rPr>
              <w:t xml:space="preserve"> </w:t>
            </w:r>
            <w:r>
              <w:rPr>
                <w:sz w:val="24"/>
              </w:rPr>
              <w:t>XII</w:t>
            </w:r>
            <w:r>
              <w:rPr>
                <w:spacing w:val="-7"/>
                <w:sz w:val="24"/>
              </w:rPr>
              <w:t xml:space="preserve"> </w:t>
            </w:r>
            <w:r>
              <w:rPr>
                <w:sz w:val="24"/>
              </w:rPr>
              <w:t>del</w:t>
            </w:r>
            <w:r>
              <w:rPr>
                <w:spacing w:val="-7"/>
                <w:sz w:val="24"/>
              </w:rPr>
              <w:t xml:space="preserve"> </w:t>
            </w:r>
            <w:r>
              <w:rPr>
                <w:sz w:val="24"/>
              </w:rPr>
              <w:t>artículo</w:t>
            </w:r>
            <w:r>
              <w:rPr>
                <w:spacing w:val="-7"/>
                <w:sz w:val="24"/>
              </w:rPr>
              <w:t xml:space="preserve"> </w:t>
            </w:r>
            <w:r>
              <w:rPr>
                <w:sz w:val="24"/>
              </w:rPr>
              <w:t>210</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Ley</w:t>
            </w:r>
            <w:r>
              <w:rPr>
                <w:spacing w:val="-7"/>
                <w:sz w:val="24"/>
              </w:rPr>
              <w:t xml:space="preserve"> </w:t>
            </w:r>
            <w:r>
              <w:rPr>
                <w:sz w:val="24"/>
              </w:rPr>
              <w:t>de</w:t>
            </w:r>
            <w:r>
              <w:rPr>
                <w:spacing w:val="-7"/>
                <w:sz w:val="24"/>
              </w:rPr>
              <w:t xml:space="preserve"> </w:t>
            </w:r>
            <w:r>
              <w:rPr>
                <w:sz w:val="24"/>
              </w:rPr>
              <w:t>Asentamientos Humanos, Ordenamiento Territorial y Desarrollo Urbano para el Estado de Nuevo León, observando que durante el ejercicio 2017, se ha hecho uso de dicho inmueble sin contar con un contrato que describa los derechos y obligaciones ent</w:t>
            </w:r>
            <w:r>
              <w:rPr>
                <w:sz w:val="24"/>
              </w:rPr>
              <w:t>re las partes involucradas,</w:t>
            </w:r>
            <w:r>
              <w:rPr>
                <w:spacing w:val="-13"/>
                <w:sz w:val="24"/>
              </w:rPr>
              <w:t xml:space="preserve"> </w:t>
            </w:r>
            <w:r>
              <w:rPr>
                <w:sz w:val="24"/>
              </w:rPr>
              <w:t>en el cual se consideren las mejores condiciones para el Municipio.</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5952"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434"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435" name="Picture 3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6" name="Picture 38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7" name="Picture 38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AutoShape 379"/>
                        <wps:cNvSpPr>
                          <a:spLocks/>
                        </wps:cNvSpPr>
                        <wps:spPr bwMode="auto">
                          <a:xfrm>
                            <a:off x="850" y="12517"/>
                            <a:ext cx="10545" cy="3"/>
                          </a:xfrm>
                          <a:custGeom>
                            <a:avLst/>
                            <a:gdLst>
                              <a:gd name="T0" fmla="+- 0 850 850"/>
                              <a:gd name="T1" fmla="*/ T0 w 10545"/>
                              <a:gd name="T2" fmla="+- 0 12517 12517"/>
                              <a:gd name="T3" fmla="*/ 12517 h 3"/>
                              <a:gd name="T4" fmla="+- 0 11395 850"/>
                              <a:gd name="T5" fmla="*/ T4 w 10545"/>
                              <a:gd name="T6" fmla="+- 0 12517 12517"/>
                              <a:gd name="T7" fmla="*/ 12517 h 3"/>
                              <a:gd name="T8" fmla="+- 0 850 850"/>
                              <a:gd name="T9" fmla="*/ T8 w 10545"/>
                              <a:gd name="T10" fmla="+- 0 12520 12517"/>
                              <a:gd name="T11" fmla="*/ 12520 h 3"/>
                              <a:gd name="T12" fmla="+- 0 11395 850"/>
                              <a:gd name="T13" fmla="*/ T12 w 10545"/>
                              <a:gd name="T14" fmla="+- 0 12520 12517"/>
                              <a:gd name="T15" fmla="*/ 12520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026" style="position:absolute;margin-left:0;margin-top:32.85pt;width:569.85pt;height:682.65pt;z-index:-251670528;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SL0ziQCAAAkAgAABQAAABkcnMvbWVkaWEvaW1hZ2UzLnBuZ4lQ&#10;TkcNChoKAAAADUlIRFIAAADQAAADEggGAAAAG2xKVgAAAAZiS0dEAP8A/wD/oL2nkwAAAAlwSFlz&#10;AAAOxAAADsQBlSsOGwAACDBJREFUeJzt08ENwCAQwLDS/Xc+diAPhGRPkE/WzMwHHPlvB8DL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NvGQCiDF/8PXAAAAAElFTkSuQmCCUEsDBAoAAAAAAAAAIQAPO5i6xwwAAMcMAAAUAAAAZHJz&#10;L21lZGlhL2ltYWdlMi5wbmeJUE5HDQoaCgAAAA1JSERSAAAB7wAAAxIIBgAAAEMaTCMAAAAGYktH&#10;RAD/AP8A/6C9p5MAAAAJcEhZcwAADsQAAA7EAZUrDhsAAAxnSURBVHic7dVBDQAgEMAwwL/nQwMv&#10;sqRVsN/2zMwCADLO7wAA4I1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DMBTKCCiCPVIpwAAAAAElFTkSuQmCCUEsDBAoAAAAAAAAAIQBkjdJv&#10;6woAAOsKAAAUAAAAZHJzL21lZGlhL2ltYWdlMS5wbmeJUE5HDQoaCgAAAA1JSERSAAADHwAAAmEI&#10;AgAAAK+ZmvcAAAABc1JHQgCuzhzpAAAABGdBTUEAALGPC/xhBQAAAAlwSFlzAAAh1QAAIdUBBJy0&#10;nQAACoBJREFUeF7t1jEBAAAMw6D5N92ZyAkquAEA0LE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">
                <v:shape id="Picture 382"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DRirGAAAA3AAAAA8AAABkcnMvZG93bnJldi54bWxEj0FrAjEUhO+F/ofwBC+iWasV2RqlCJUi&#10;XtaqeHzdPHe33bwsSaqrv74RCj0OM/MNM1u0phZncr6yrGA4SEAQ51ZXXCjYfbz1pyB8QNZYWyYF&#10;V/KwmD8+zDDV9sIZnbehEBHCPkUFZQhNKqXPSzLoB7Yhjt7JOoMhSldI7fAS4aaWT0kykQYrjgsl&#10;NrQsKf/e/hgFt956f8u1zKjZfLrDtT6uvrKjUt1O+/oCIlAb/sN/7XetYDx6hv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NGKsYAAADcAAAADwAAAAAAAAAAAAAA&#10;AACfAgAAZHJzL2Rvd25yZXYueG1sUEsFBgAAAAAEAAQA9wAAAJIDAAAAAA==&#10;">
                  <v:imagedata r:id="rId29" o:title=""/>
                </v:shape>
                <v:shape id="Picture 381"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JFXfEAAAA3AAAAA8AAABkcnMvZG93bnJldi54bWxEj0FrwkAUhO9C/8PyCr3ppq1YSV1DqAj1&#10;WDXt9ZF9ZmOzb0N2jam/visIHoeZ+YZZZINtRE+drx0reJ4kIIhLp2uuFOx36/EchA/IGhvHpOCP&#10;PGTLh9ECU+3O/EX9NlQiQtinqMCE0KZS+tKQRT9xLXH0Dq6zGKLsKqk7PEe4beRLksykxZrjgsGW&#10;PgyVv9uTVZBspsX324p795MXZj3Xx97uLko9PQ75O4hAQ7iHb+1PrWD6OoPr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NJFXfEAAAA3AAAAA8AAAAAAAAAAAAAAAAA&#10;nwIAAGRycy9kb3ducmV2LnhtbFBLBQYAAAAABAAEAPcAAACQAwAAAAA=&#10;">
                  <v:imagedata r:id="rId39" o:title=""/>
                </v:shape>
                <v:shape id="Picture 380"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bMJvEAAAA3AAAAA8AAABkcnMvZG93bnJldi54bWxEj09rwkAUxO+C32F5Qm+6sZVGoqvYgmJ7&#10;8y8eH9lnEsy+TbNrEr99t1DwOMzMb5j5sjOlaKh2hWUF41EEgji1uuBMwfGwHk5BOI+ssbRMCh7k&#10;YLno9+aYaNvyjpq9z0SAsEtQQe59lUjp0pwMupGtiIN3tbVBH2SdSV1jG+CmlK9R9C4NFhwWcqzo&#10;M6f0tr8bBWt9+rlIai7fmW2nH1+3Tbw9n5V6GXSrGQhPnX+G/9tbrWDyFsPfmX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bMJvEAAAA3AAAAA8AAAAAAAAAAAAAAAAA&#10;nwIAAGRycy9kb3ducmV2LnhtbFBLBQYAAAAABAAEAPcAAACQAwAAAAA=&#10;">
                  <v:imagedata r:id="rId40" o:title=""/>
                </v:shape>
                <v:shape id="AutoShape 379" o:spid="_x0000_s1030" style="position:absolute;left:850;top:12517;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iI8QA&#10;AADcAAAADwAAAGRycy9kb3ducmV2LnhtbESPTUsDQQyG74L/YUjBi7SzWqmydlqq0I9rWwsew07c&#10;XbqTWWZiu/57cxA8hjfvkzzz5RA6c6GU28gOHiYFGOIq+pZrBx/H9fgFTBZkj11kcvBDGZaL25s5&#10;lj5eeU+Xg9RGIZxLdNCI9KW1uWooYJ7Enlizr5gCio6ptj7hVeGhs49FMbMBW9YLDfb03lB1PnwH&#10;pZy26273adP0Xjb99m0lm/DsnbsbDatXMEKD/C//tXfewdNUv1UZFQG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w4iPEAAAA3AAAAA8AAAAAAAAAAAAAAAAAmAIAAGRycy9k&#10;b3ducmV2LnhtbFBLBQYAAAAABAAEAPUAAACJAwAAAAA=&#10;" path="m,l10545,m,3r10545,e" filled="f" strokecolor="white" strokeweight=".05008mm">
                  <v:path arrowok="t" o:connecttype="custom" o:connectlocs="0,12517;10545,12517;0,12520;10545,12520" o:connectangles="0,0,0,0"/>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91"/>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339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sz w:val="24"/>
              </w:rPr>
              <w:t>Al respecto me permito anexarle en copia certificada el Acuerdo del Republicano Ayuntamiento</w:t>
            </w:r>
            <w:r>
              <w:rPr>
                <w:spacing w:val="-12"/>
                <w:sz w:val="24"/>
              </w:rPr>
              <w:t xml:space="preserve"> </w:t>
            </w:r>
            <w:r>
              <w:rPr>
                <w:sz w:val="24"/>
              </w:rPr>
              <w:t>en</w:t>
            </w:r>
            <w:r>
              <w:rPr>
                <w:spacing w:val="-12"/>
                <w:sz w:val="24"/>
              </w:rPr>
              <w:t xml:space="preserve"> </w:t>
            </w:r>
            <w:r>
              <w:rPr>
                <w:sz w:val="24"/>
              </w:rPr>
              <w:t>su</w:t>
            </w:r>
            <w:r>
              <w:rPr>
                <w:spacing w:val="-12"/>
                <w:sz w:val="24"/>
              </w:rPr>
              <w:t xml:space="preserve"> </w:t>
            </w:r>
            <w:r>
              <w:rPr>
                <w:sz w:val="24"/>
              </w:rPr>
              <w:t>Primera</w:t>
            </w:r>
            <w:r>
              <w:rPr>
                <w:spacing w:val="-12"/>
                <w:sz w:val="24"/>
              </w:rPr>
              <w:t xml:space="preserve"> </w:t>
            </w:r>
            <w:r>
              <w:rPr>
                <w:sz w:val="24"/>
              </w:rPr>
              <w:t>Sesión</w:t>
            </w:r>
            <w:r>
              <w:rPr>
                <w:spacing w:val="-12"/>
                <w:sz w:val="24"/>
              </w:rPr>
              <w:t xml:space="preserve"> </w:t>
            </w:r>
            <w:r>
              <w:rPr>
                <w:sz w:val="24"/>
              </w:rPr>
              <w:t>Ordinaria</w:t>
            </w:r>
            <w:r>
              <w:rPr>
                <w:spacing w:val="-12"/>
                <w:sz w:val="24"/>
              </w:rPr>
              <w:t xml:space="preserve"> </w:t>
            </w:r>
            <w:r>
              <w:rPr>
                <w:sz w:val="24"/>
              </w:rPr>
              <w:t>de</w:t>
            </w:r>
            <w:r>
              <w:rPr>
                <w:spacing w:val="-12"/>
                <w:sz w:val="24"/>
              </w:rPr>
              <w:t xml:space="preserve"> </w:t>
            </w:r>
            <w:r>
              <w:rPr>
                <w:sz w:val="24"/>
              </w:rPr>
              <w:t>fecha</w:t>
            </w:r>
            <w:r>
              <w:rPr>
                <w:spacing w:val="-12"/>
                <w:sz w:val="24"/>
              </w:rPr>
              <w:t xml:space="preserve"> </w:t>
            </w:r>
            <w:r>
              <w:rPr>
                <w:sz w:val="24"/>
              </w:rPr>
              <w:t>13</w:t>
            </w:r>
            <w:r>
              <w:rPr>
                <w:spacing w:val="-12"/>
                <w:sz w:val="24"/>
              </w:rPr>
              <w:t xml:space="preserve"> </w:t>
            </w:r>
            <w:r>
              <w:rPr>
                <w:sz w:val="24"/>
              </w:rPr>
              <w:t>de</w:t>
            </w:r>
            <w:r>
              <w:rPr>
                <w:spacing w:val="-12"/>
                <w:sz w:val="24"/>
              </w:rPr>
              <w:t xml:space="preserve"> </w:t>
            </w:r>
            <w:r>
              <w:rPr>
                <w:sz w:val="24"/>
              </w:rPr>
              <w:t>Febrero</w:t>
            </w:r>
            <w:r>
              <w:rPr>
                <w:spacing w:val="-12"/>
                <w:sz w:val="24"/>
              </w:rPr>
              <w:t xml:space="preserve"> </w:t>
            </w:r>
            <w:r>
              <w:rPr>
                <w:sz w:val="24"/>
              </w:rPr>
              <w:t>de</w:t>
            </w:r>
            <w:r>
              <w:rPr>
                <w:spacing w:val="-12"/>
                <w:sz w:val="24"/>
              </w:rPr>
              <w:t xml:space="preserve"> </w:t>
            </w:r>
            <w:r>
              <w:rPr>
                <w:sz w:val="24"/>
              </w:rPr>
              <w:t>2018</w:t>
            </w:r>
            <w:r>
              <w:rPr>
                <w:spacing w:val="-12"/>
                <w:sz w:val="24"/>
              </w:rPr>
              <w:t xml:space="preserve"> </w:t>
            </w:r>
            <w:r>
              <w:rPr>
                <w:sz w:val="24"/>
              </w:rPr>
              <w:t>del</w:t>
            </w:r>
            <w:r>
              <w:rPr>
                <w:spacing w:val="-12"/>
                <w:sz w:val="24"/>
              </w:rPr>
              <w:t xml:space="preserve"> </w:t>
            </w:r>
            <w:r>
              <w:rPr>
                <w:sz w:val="24"/>
              </w:rPr>
              <w:t>dictamen número</w:t>
            </w:r>
            <w:r>
              <w:rPr>
                <w:spacing w:val="37"/>
                <w:sz w:val="24"/>
              </w:rPr>
              <w:t xml:space="preserve"> </w:t>
            </w:r>
            <w:r>
              <w:rPr>
                <w:sz w:val="24"/>
              </w:rPr>
              <w:t>CHPM-15-18/001/2018/DPM</w:t>
            </w:r>
            <w:r>
              <w:rPr>
                <w:spacing w:val="37"/>
                <w:sz w:val="24"/>
              </w:rPr>
              <w:t xml:space="preserve"> </w:t>
            </w:r>
            <w:r>
              <w:rPr>
                <w:sz w:val="24"/>
              </w:rPr>
              <w:t>del</w:t>
            </w:r>
            <w:r>
              <w:rPr>
                <w:spacing w:val="37"/>
                <w:sz w:val="24"/>
              </w:rPr>
              <w:t xml:space="preserve"> </w:t>
            </w:r>
            <w:r>
              <w:rPr>
                <w:sz w:val="24"/>
              </w:rPr>
              <w:t>expediente</w:t>
            </w:r>
            <w:r>
              <w:rPr>
                <w:spacing w:val="37"/>
                <w:sz w:val="24"/>
              </w:rPr>
              <w:t xml:space="preserve"> </w:t>
            </w:r>
            <w:r>
              <w:rPr>
                <w:sz w:val="24"/>
              </w:rPr>
              <w:t>número</w:t>
            </w:r>
            <w:r>
              <w:rPr>
                <w:spacing w:val="37"/>
                <w:sz w:val="24"/>
              </w:rPr>
              <w:t xml:space="preserve"> </w:t>
            </w:r>
            <w:r>
              <w:rPr>
                <w:sz w:val="24"/>
              </w:rPr>
              <w:t>116/17,</w:t>
            </w:r>
            <w:r>
              <w:rPr>
                <w:spacing w:val="37"/>
                <w:sz w:val="24"/>
              </w:rPr>
              <w:t xml:space="preserve"> </w:t>
            </w:r>
            <w:r>
              <w:rPr>
                <w:sz w:val="24"/>
              </w:rPr>
              <w:t>así</w:t>
            </w:r>
            <w:r>
              <w:rPr>
                <w:spacing w:val="37"/>
                <w:sz w:val="24"/>
              </w:rPr>
              <w:t xml:space="preserve"> </w:t>
            </w:r>
            <w:r>
              <w:rPr>
                <w:sz w:val="24"/>
              </w:rPr>
              <w:t>como</w:t>
            </w:r>
            <w:r>
              <w:rPr>
                <w:spacing w:val="37"/>
                <w:sz w:val="24"/>
              </w:rPr>
              <w:t xml:space="preserve"> </w:t>
            </w:r>
            <w:r>
              <w:rPr>
                <w:sz w:val="24"/>
              </w:rPr>
              <w:t>el</w:t>
            </w:r>
            <w:r>
              <w:rPr>
                <w:spacing w:val="37"/>
                <w:sz w:val="24"/>
              </w:rPr>
              <w:t xml:space="preserve"> </w:t>
            </w:r>
            <w:r>
              <w:rPr>
                <w:sz w:val="24"/>
              </w:rPr>
              <w:t>Oficio número S</w:t>
            </w:r>
            <w:r>
              <w:rPr>
                <w:sz w:val="24"/>
              </w:rPr>
              <w:t xml:space="preserve">A-875/2018 de fecha 14 de Febrero de 2018, suscrito por el Lic. Mauricio    Farah Giacoman, en su carácter de Secretario del Republicano Ayuntamiento, turnado  </w:t>
            </w:r>
            <w:r>
              <w:rPr>
                <w:spacing w:val="42"/>
                <w:sz w:val="24"/>
              </w:rPr>
              <w:t xml:space="preserve"> </w:t>
            </w:r>
            <w:r>
              <w:rPr>
                <w:sz w:val="24"/>
              </w:rPr>
              <w:t>al</w:t>
            </w:r>
          </w:p>
          <w:p w:rsidR="00554053" w:rsidRDefault="00B532F1">
            <w:pPr>
              <w:pStyle w:val="TableParagraph"/>
              <w:spacing w:before="1" w:line="249" w:lineRule="auto"/>
              <w:ind w:left="1" w:right="-7"/>
              <w:jc w:val="both"/>
              <w:rPr>
                <w:sz w:val="24"/>
              </w:rPr>
            </w:pPr>
            <w:r>
              <w:rPr>
                <w:sz w:val="24"/>
              </w:rPr>
              <w:t>H. Congreso del Estado de Nuevo León mediante el que se hace de su conocimiento, consideraci</w:t>
            </w:r>
            <w:r>
              <w:rPr>
                <w:sz w:val="24"/>
              </w:rPr>
              <w:t>ón y en su caso aprobación."</w:t>
            </w:r>
          </w:p>
          <w:p w:rsidR="00554053" w:rsidRDefault="00B532F1">
            <w:pPr>
              <w:pStyle w:val="TableParagraph"/>
              <w:spacing w:before="171" w:line="398" w:lineRule="auto"/>
              <w:ind w:left="1" w:right="8305"/>
              <w:rPr>
                <w:sz w:val="24"/>
              </w:rPr>
            </w:pPr>
            <w:r>
              <w:rPr>
                <w:sz w:val="24"/>
              </w:rPr>
              <w:t>Anexo2 Folio 1 al 10</w:t>
            </w:r>
          </w:p>
        </w:tc>
      </w:tr>
      <w:tr w:rsidR="00554053">
        <w:trPr>
          <w:trHeight w:hRule="exact" w:val="283"/>
        </w:trPr>
        <w:tc>
          <w:tcPr>
            <w:tcW w:w="10548" w:type="dxa"/>
            <w:gridSpan w:val="2"/>
            <w:tcBorders>
              <w:right w:val="nil"/>
            </w:tcBorders>
          </w:tcPr>
          <w:p w:rsidR="00554053" w:rsidRDefault="00554053"/>
        </w:tc>
      </w:tr>
      <w:tr w:rsidR="00554053">
        <w:trPr>
          <w:trHeight w:hRule="exact" w:val="449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 consiste en copias fotostáticas certificadas de Dictamen No. CHPM 15-18/001/2018/DPM del expediente No. 116/17 mediante el cual se aprueba por el R. Ayuntamiento otorgar    en Concesión de Uso, Aprovechamiento y Explotación a favor de Inmobiliaria del</w:t>
            </w:r>
            <w:r>
              <w:rPr>
                <w:sz w:val="24"/>
              </w:rPr>
              <w:t xml:space="preserve"> Valle    de San Pedro, S.A. de C.V. un inmueble con expediente catastral 30-044-001 para ser usado como capillas de velación, además oficio SA-DG-079/2018 con el cual se informa al Secretario de Finanzas y Tesorero Municipal de la aprobación del dictamen</w:t>
            </w:r>
            <w:r>
              <w:rPr>
                <w:spacing w:val="31"/>
                <w:sz w:val="24"/>
              </w:rPr>
              <w:t xml:space="preserve"> </w:t>
            </w:r>
            <w:r>
              <w:rPr>
                <w:sz w:val="24"/>
              </w:rPr>
              <w:t>antes</w:t>
            </w:r>
            <w:r>
              <w:rPr>
                <w:spacing w:val="15"/>
                <w:sz w:val="24"/>
              </w:rPr>
              <w:t xml:space="preserve"> </w:t>
            </w:r>
            <w:r>
              <w:rPr>
                <w:sz w:val="24"/>
              </w:rPr>
              <w:t>citado, oficio No. SA-875/2018 dirigido al Congreso del Estado de Nuevo León recibido el 16 de febrero de 2018, por medio del cual se pone a consideración y aprobación el dictamen en cuestión, lo cual no solventa la observación, debido a que los argu</w:t>
            </w:r>
            <w:r>
              <w:rPr>
                <w:sz w:val="24"/>
              </w:rPr>
              <w:t>mentos manifestados    y la documentación exhibida no desvirtúan lo establecido en el fundamento señalado, ya que</w:t>
            </w:r>
            <w:r>
              <w:rPr>
                <w:spacing w:val="-7"/>
                <w:sz w:val="24"/>
              </w:rPr>
              <w:t xml:space="preserve"> </w:t>
            </w:r>
            <w:r>
              <w:rPr>
                <w:sz w:val="24"/>
              </w:rPr>
              <w:t>no</w:t>
            </w:r>
            <w:r>
              <w:rPr>
                <w:spacing w:val="-7"/>
                <w:sz w:val="24"/>
              </w:rPr>
              <w:t xml:space="preserve"> </w:t>
            </w:r>
            <w:r>
              <w:rPr>
                <w:sz w:val="24"/>
              </w:rPr>
              <w:t>se</w:t>
            </w:r>
            <w:r>
              <w:rPr>
                <w:spacing w:val="-7"/>
                <w:sz w:val="24"/>
              </w:rPr>
              <w:t xml:space="preserve"> </w:t>
            </w:r>
            <w:r>
              <w:rPr>
                <w:sz w:val="24"/>
              </w:rPr>
              <w:t>cuenta</w:t>
            </w:r>
            <w:r>
              <w:rPr>
                <w:spacing w:val="-7"/>
                <w:sz w:val="24"/>
              </w:rPr>
              <w:t xml:space="preserve"> </w:t>
            </w:r>
            <w:r>
              <w:rPr>
                <w:sz w:val="24"/>
              </w:rPr>
              <w:t>con</w:t>
            </w:r>
            <w:r>
              <w:rPr>
                <w:spacing w:val="-7"/>
                <w:sz w:val="24"/>
              </w:rPr>
              <w:t xml:space="preserve"> </w:t>
            </w:r>
            <w:r>
              <w:rPr>
                <w:sz w:val="24"/>
              </w:rPr>
              <w:t>un</w:t>
            </w:r>
            <w:r>
              <w:rPr>
                <w:spacing w:val="-7"/>
                <w:sz w:val="24"/>
              </w:rPr>
              <w:t xml:space="preserve"> </w:t>
            </w:r>
            <w:r>
              <w:rPr>
                <w:sz w:val="24"/>
              </w:rPr>
              <w:t>contrato</w:t>
            </w:r>
            <w:r>
              <w:rPr>
                <w:spacing w:val="-7"/>
                <w:sz w:val="24"/>
              </w:rPr>
              <w:t xml:space="preserve"> </w:t>
            </w:r>
            <w:r>
              <w:rPr>
                <w:sz w:val="24"/>
              </w:rPr>
              <w:t>que</w:t>
            </w:r>
            <w:r>
              <w:rPr>
                <w:spacing w:val="-7"/>
                <w:sz w:val="24"/>
              </w:rPr>
              <w:t xml:space="preserve"> </w:t>
            </w:r>
            <w:r>
              <w:rPr>
                <w:sz w:val="24"/>
              </w:rPr>
              <w:t>describa</w:t>
            </w:r>
            <w:r>
              <w:rPr>
                <w:spacing w:val="-7"/>
                <w:sz w:val="24"/>
              </w:rPr>
              <w:t xml:space="preserve"> </w:t>
            </w:r>
            <w:r>
              <w:rPr>
                <w:sz w:val="24"/>
              </w:rPr>
              <w:t>los</w:t>
            </w:r>
            <w:r>
              <w:rPr>
                <w:spacing w:val="-7"/>
                <w:sz w:val="24"/>
              </w:rPr>
              <w:t xml:space="preserve"> </w:t>
            </w:r>
            <w:r>
              <w:rPr>
                <w:sz w:val="24"/>
              </w:rPr>
              <w:t>derechos</w:t>
            </w:r>
            <w:r>
              <w:rPr>
                <w:spacing w:val="-7"/>
                <w:sz w:val="24"/>
              </w:rPr>
              <w:t xml:space="preserve"> </w:t>
            </w:r>
            <w:r>
              <w:rPr>
                <w:sz w:val="24"/>
              </w:rPr>
              <w:t>y</w:t>
            </w:r>
            <w:r>
              <w:rPr>
                <w:spacing w:val="-7"/>
                <w:sz w:val="24"/>
              </w:rPr>
              <w:t xml:space="preserve"> </w:t>
            </w:r>
            <w:r>
              <w:rPr>
                <w:sz w:val="24"/>
              </w:rPr>
              <w:t>obligaciones</w:t>
            </w:r>
            <w:r>
              <w:rPr>
                <w:spacing w:val="-7"/>
                <w:sz w:val="24"/>
              </w:rPr>
              <w:t xml:space="preserve"> </w:t>
            </w:r>
            <w:r>
              <w:rPr>
                <w:sz w:val="24"/>
              </w:rPr>
              <w:t>entre</w:t>
            </w:r>
            <w:r>
              <w:rPr>
                <w:spacing w:val="-7"/>
                <w:sz w:val="24"/>
              </w:rPr>
              <w:t xml:space="preserve"> </w:t>
            </w:r>
            <w:r>
              <w:rPr>
                <w:sz w:val="24"/>
              </w:rPr>
              <w:t>las</w:t>
            </w:r>
            <w:r>
              <w:rPr>
                <w:spacing w:val="-7"/>
                <w:sz w:val="24"/>
              </w:rPr>
              <w:t xml:space="preserve"> </w:t>
            </w:r>
            <w:r>
              <w:rPr>
                <w:sz w:val="24"/>
              </w:rPr>
              <w:t>partes involucradas, en el que se consideren las mejores condi</w:t>
            </w:r>
            <w:r>
              <w:rPr>
                <w:sz w:val="24"/>
              </w:rPr>
              <w:t>ciones para el Municipio, debido a que se está a reserva de la autorización del Congreso del Estado de Nuevo León.</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pStyle w:val="Ttulo1"/>
        <w:spacing w:before="151"/>
      </w:pPr>
      <w:r>
        <w:rPr>
          <w:u w:val="single"/>
        </w:rPr>
        <w:t>Deudores diversos</w:t>
      </w:r>
    </w:p>
    <w:p w:rsidR="00554053" w:rsidRDefault="00554053">
      <w:pPr>
        <w:spacing w:before="6" w:after="1"/>
        <w:rPr>
          <w:b/>
          <w:sz w:val="27"/>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443"/>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3.</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En Acta No. 111 de Sesión Extraordinaria de fecha 19 de diciembre de 2014, se   autorizó</w:t>
            </w:r>
          </w:p>
          <w:p w:rsidR="00554053" w:rsidRDefault="00B532F1">
            <w:pPr>
              <w:pStyle w:val="TableParagraph"/>
              <w:spacing w:before="12" w:line="249" w:lineRule="auto"/>
              <w:ind w:left="1" w:right="-8"/>
              <w:jc w:val="both"/>
              <w:rPr>
                <w:sz w:val="24"/>
              </w:rPr>
            </w:pPr>
            <w:r>
              <w:rPr>
                <w:sz w:val="24"/>
              </w:rPr>
              <w:t>la adquisición de 7 porciones de terreno a diversas personas físicas y morales, para ser utilizados</w:t>
            </w:r>
            <w:r>
              <w:rPr>
                <w:spacing w:val="-21"/>
                <w:sz w:val="24"/>
              </w:rPr>
              <w:t xml:space="preserve"> </w:t>
            </w:r>
            <w:r>
              <w:rPr>
                <w:sz w:val="24"/>
              </w:rPr>
              <w:t>en</w:t>
            </w:r>
            <w:r>
              <w:rPr>
                <w:spacing w:val="-21"/>
                <w:sz w:val="24"/>
              </w:rPr>
              <w:t xml:space="preserve"> </w:t>
            </w:r>
            <w:r>
              <w:rPr>
                <w:sz w:val="24"/>
              </w:rPr>
              <w:t>la</w:t>
            </w:r>
            <w:r>
              <w:rPr>
                <w:spacing w:val="-21"/>
                <w:sz w:val="24"/>
              </w:rPr>
              <w:t xml:space="preserve"> </w:t>
            </w:r>
            <w:r>
              <w:rPr>
                <w:sz w:val="24"/>
              </w:rPr>
              <w:t>realización</w:t>
            </w:r>
            <w:r>
              <w:rPr>
                <w:spacing w:val="-21"/>
                <w:sz w:val="24"/>
              </w:rPr>
              <w:t xml:space="preserve"> </w:t>
            </w:r>
            <w:r>
              <w:rPr>
                <w:sz w:val="24"/>
              </w:rPr>
              <w:t>del</w:t>
            </w:r>
            <w:r>
              <w:rPr>
                <w:spacing w:val="-21"/>
                <w:sz w:val="24"/>
              </w:rPr>
              <w:t xml:space="preserve"> </w:t>
            </w:r>
            <w:r>
              <w:rPr>
                <w:sz w:val="24"/>
              </w:rPr>
              <w:t>viaducto</w:t>
            </w:r>
            <w:r>
              <w:rPr>
                <w:spacing w:val="-21"/>
                <w:sz w:val="24"/>
              </w:rPr>
              <w:t xml:space="preserve"> </w:t>
            </w:r>
            <w:r>
              <w:rPr>
                <w:sz w:val="24"/>
              </w:rPr>
              <w:t>de</w:t>
            </w:r>
            <w:r>
              <w:rPr>
                <w:spacing w:val="-21"/>
                <w:sz w:val="24"/>
              </w:rPr>
              <w:t xml:space="preserve"> </w:t>
            </w:r>
            <w:r>
              <w:rPr>
                <w:sz w:val="24"/>
              </w:rPr>
              <w:t>conexión</w:t>
            </w:r>
            <w:r>
              <w:rPr>
                <w:spacing w:val="-21"/>
                <w:sz w:val="24"/>
              </w:rPr>
              <w:t xml:space="preserve"> </w:t>
            </w:r>
            <w:r>
              <w:rPr>
                <w:sz w:val="24"/>
              </w:rPr>
              <w:t>de</w:t>
            </w:r>
            <w:r>
              <w:rPr>
                <w:spacing w:val="-21"/>
                <w:sz w:val="24"/>
              </w:rPr>
              <w:t xml:space="preserve"> </w:t>
            </w:r>
            <w:r>
              <w:rPr>
                <w:sz w:val="24"/>
              </w:rPr>
              <w:t>la</w:t>
            </w:r>
            <w:r>
              <w:rPr>
                <w:spacing w:val="-21"/>
                <w:sz w:val="24"/>
              </w:rPr>
              <w:t xml:space="preserve"> </w:t>
            </w:r>
            <w:r>
              <w:rPr>
                <w:sz w:val="24"/>
              </w:rPr>
              <w:t>Avenida</w:t>
            </w:r>
            <w:r>
              <w:rPr>
                <w:spacing w:val="-21"/>
                <w:sz w:val="24"/>
              </w:rPr>
              <w:t xml:space="preserve"> </w:t>
            </w:r>
            <w:r>
              <w:rPr>
                <w:sz w:val="24"/>
              </w:rPr>
              <w:t>Lázaro</w:t>
            </w:r>
            <w:r>
              <w:rPr>
                <w:spacing w:val="-21"/>
                <w:sz w:val="24"/>
              </w:rPr>
              <w:t xml:space="preserve"> </w:t>
            </w:r>
            <w:r>
              <w:rPr>
                <w:sz w:val="24"/>
              </w:rPr>
              <w:t>Cárdenas</w:t>
            </w:r>
            <w:r>
              <w:rPr>
                <w:spacing w:val="-21"/>
                <w:sz w:val="24"/>
              </w:rPr>
              <w:t xml:space="preserve"> </w:t>
            </w:r>
            <w:r>
              <w:rPr>
                <w:sz w:val="24"/>
              </w:rPr>
              <w:t>-</w:t>
            </w:r>
            <w:r>
              <w:rPr>
                <w:spacing w:val="-21"/>
                <w:sz w:val="24"/>
              </w:rPr>
              <w:t xml:space="preserve"> </w:t>
            </w:r>
            <w:r>
              <w:rPr>
                <w:sz w:val="24"/>
              </w:rPr>
              <w:t>Gómez Morín - Morones Prieto, en San Pedro Garza García, N.L., derivado de lo anterior en</w:t>
            </w:r>
            <w:r>
              <w:rPr>
                <w:spacing w:val="-15"/>
                <w:sz w:val="24"/>
              </w:rPr>
              <w:t xml:space="preserve"> </w:t>
            </w:r>
            <w:r>
              <w:rPr>
                <w:sz w:val="24"/>
              </w:rPr>
              <w:t>fecha 09</w:t>
            </w:r>
            <w:r>
              <w:rPr>
                <w:spacing w:val="37"/>
                <w:sz w:val="24"/>
              </w:rPr>
              <w:t xml:space="preserve"> </w:t>
            </w:r>
            <w:r>
              <w:rPr>
                <w:sz w:val="24"/>
              </w:rPr>
              <w:t>de</w:t>
            </w:r>
            <w:r>
              <w:rPr>
                <w:spacing w:val="37"/>
                <w:sz w:val="24"/>
              </w:rPr>
              <w:t xml:space="preserve"> </w:t>
            </w:r>
            <w:r>
              <w:rPr>
                <w:sz w:val="24"/>
              </w:rPr>
              <w:t>febrero</w:t>
            </w:r>
            <w:r>
              <w:rPr>
                <w:spacing w:val="37"/>
                <w:sz w:val="24"/>
              </w:rPr>
              <w:t xml:space="preserve"> </w:t>
            </w:r>
            <w:r>
              <w:rPr>
                <w:sz w:val="24"/>
              </w:rPr>
              <w:t>de</w:t>
            </w:r>
            <w:r>
              <w:rPr>
                <w:spacing w:val="37"/>
                <w:sz w:val="24"/>
              </w:rPr>
              <w:t xml:space="preserve"> </w:t>
            </w:r>
            <w:r>
              <w:rPr>
                <w:sz w:val="24"/>
              </w:rPr>
              <w:t>2015</w:t>
            </w:r>
            <w:r>
              <w:rPr>
                <w:spacing w:val="37"/>
                <w:sz w:val="24"/>
              </w:rPr>
              <w:t xml:space="preserve"> </w:t>
            </w:r>
            <w:r>
              <w:rPr>
                <w:sz w:val="24"/>
              </w:rPr>
              <w:t>se</w:t>
            </w:r>
            <w:r>
              <w:rPr>
                <w:spacing w:val="37"/>
                <w:sz w:val="24"/>
              </w:rPr>
              <w:t xml:space="preserve"> </w:t>
            </w:r>
            <w:r>
              <w:rPr>
                <w:sz w:val="24"/>
              </w:rPr>
              <w:t>celebró</w:t>
            </w:r>
            <w:r>
              <w:rPr>
                <w:spacing w:val="37"/>
                <w:sz w:val="24"/>
              </w:rPr>
              <w:t xml:space="preserve"> </w:t>
            </w:r>
            <w:r>
              <w:rPr>
                <w:sz w:val="24"/>
              </w:rPr>
              <w:t>un</w:t>
            </w:r>
            <w:r>
              <w:rPr>
                <w:spacing w:val="37"/>
                <w:sz w:val="24"/>
              </w:rPr>
              <w:t xml:space="preserve"> </w:t>
            </w:r>
            <w:r>
              <w:rPr>
                <w:sz w:val="24"/>
              </w:rPr>
              <w:t>Contrato</w:t>
            </w:r>
            <w:r>
              <w:rPr>
                <w:spacing w:val="37"/>
                <w:sz w:val="24"/>
              </w:rPr>
              <w:t xml:space="preserve"> </w:t>
            </w:r>
            <w:r>
              <w:rPr>
                <w:sz w:val="24"/>
              </w:rPr>
              <w:t>de</w:t>
            </w:r>
            <w:r>
              <w:rPr>
                <w:spacing w:val="37"/>
                <w:sz w:val="24"/>
              </w:rPr>
              <w:t xml:space="preserve"> </w:t>
            </w:r>
            <w:r>
              <w:rPr>
                <w:sz w:val="24"/>
              </w:rPr>
              <w:t>Promesa</w:t>
            </w:r>
            <w:r>
              <w:rPr>
                <w:spacing w:val="37"/>
                <w:sz w:val="24"/>
              </w:rPr>
              <w:t xml:space="preserve"> </w:t>
            </w:r>
            <w:r>
              <w:rPr>
                <w:sz w:val="24"/>
              </w:rPr>
              <w:t>de</w:t>
            </w:r>
            <w:r>
              <w:rPr>
                <w:spacing w:val="37"/>
                <w:sz w:val="24"/>
              </w:rPr>
              <w:t xml:space="preserve"> </w:t>
            </w:r>
            <w:r>
              <w:rPr>
                <w:sz w:val="24"/>
              </w:rPr>
              <w:t>Compraventa</w:t>
            </w:r>
            <w:r>
              <w:rPr>
                <w:spacing w:val="37"/>
                <w:sz w:val="24"/>
              </w:rPr>
              <w:t xml:space="preserve"> </w:t>
            </w:r>
            <w:r>
              <w:rPr>
                <w:sz w:val="24"/>
              </w:rPr>
              <w:t>con</w:t>
            </w:r>
            <w:r>
              <w:rPr>
                <w:spacing w:val="37"/>
                <w:sz w:val="24"/>
              </w:rPr>
              <w:t xml:space="preserve"> </w:t>
            </w:r>
            <w:r>
              <w:rPr>
                <w:sz w:val="24"/>
              </w:rPr>
              <w:t>el</w:t>
            </w:r>
            <w:r>
              <w:rPr>
                <w:spacing w:val="37"/>
                <w:sz w:val="24"/>
              </w:rPr>
              <w:t xml:space="preserve"> </w:t>
            </w:r>
            <w:r>
              <w:rPr>
                <w:sz w:val="24"/>
              </w:rPr>
              <w:t>C.</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46976" behindDoc="1" locked="0" layoutInCell="1" allowOverlap="1">
                <wp:simplePos x="0" y="0"/>
                <wp:positionH relativeFrom="page">
                  <wp:posOffset>0</wp:posOffset>
                </wp:positionH>
                <wp:positionV relativeFrom="page">
                  <wp:posOffset>417195</wp:posOffset>
                </wp:positionV>
                <wp:extent cx="7232650" cy="8669655"/>
                <wp:effectExtent l="0" t="0" r="0" b="0"/>
                <wp:wrapNone/>
                <wp:docPr id="427"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428" name="Picture 3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9" name="Picture 3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0" name="Picture 3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AutoShape 374"/>
                        <wps:cNvSpPr>
                          <a:spLocks/>
                        </wps:cNvSpPr>
                        <wps:spPr bwMode="auto">
                          <a:xfrm>
                            <a:off x="5987" y="4405"/>
                            <a:ext cx="1133" cy="2"/>
                          </a:xfrm>
                          <a:custGeom>
                            <a:avLst/>
                            <a:gdLst>
                              <a:gd name="T0" fmla="+- 0 5987 5987"/>
                              <a:gd name="T1" fmla="*/ T0 w 1133"/>
                              <a:gd name="T2" fmla="+- 0 6043 5987"/>
                              <a:gd name="T3" fmla="*/ T2 w 1133"/>
                              <a:gd name="T4" fmla="+- 0 7064 5987"/>
                              <a:gd name="T5" fmla="*/ T4 w 1133"/>
                              <a:gd name="T6" fmla="+- 0 7120 5987"/>
                              <a:gd name="T7" fmla="*/ T6 w 1133"/>
                            </a:gdLst>
                            <a:ahLst/>
                            <a:cxnLst>
                              <a:cxn ang="0">
                                <a:pos x="T1" y="0"/>
                              </a:cxn>
                              <a:cxn ang="0">
                                <a:pos x="T3" y="0"/>
                              </a:cxn>
                              <a:cxn ang="0">
                                <a:pos x="T5" y="0"/>
                              </a:cxn>
                              <a:cxn ang="0">
                                <a:pos x="T7" y="0"/>
                              </a:cxn>
                            </a:cxnLst>
                            <a:rect l="0" t="0" r="r" b="b"/>
                            <a:pathLst>
                              <a:path w="1133">
                                <a:moveTo>
                                  <a:pt x="0" y="0"/>
                                </a:moveTo>
                                <a:lnTo>
                                  <a:pt x="56" y="0"/>
                                </a:lnTo>
                                <a:moveTo>
                                  <a:pt x="1077" y="0"/>
                                </a:moveTo>
                                <a:lnTo>
                                  <a:pt x="1133" y="0"/>
                                </a:lnTo>
                              </a:path>
                            </a:pathLst>
                          </a:custGeom>
                          <a:noFill/>
                          <a:ln w="328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2" name="Line 373"/>
                        <wps:cNvCnPr/>
                        <wps:spPr bwMode="auto">
                          <a:xfrm>
                            <a:off x="7387" y="5539"/>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3" name="Line 372"/>
                        <wps:cNvCnPr/>
                        <wps:spPr bwMode="auto">
                          <a:xfrm>
                            <a:off x="7387" y="5796"/>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1" o:spid="_x0000_s1026" style="position:absolute;margin-left:0;margin-top:32.85pt;width:569.5pt;height:682.65pt;z-index:-25166950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Ui9M4kAgAAJAIAAAUAAAAZHJzL21lZGlhL2ltYWdlMy5wbmeJUE5H&#10;DQoaCgAAAA1JSERSAAAA0AAAAxIIBgAAABtsSlYAAAAGYktHRAD/AP8A/6C9p5MAAAAJcEhZcwAA&#10;DsQAAA7EAZUrDhsAAAgwSURBVHic7dPBDcAgEMCw0v13PnYgD4RkT5BP1szMBxz5bwfAyw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DbxkAogxf/D1wAAAABJRU5ErkJgglBLAwQKAAAAAAAAACEADzuYuscMAADHDAAAFAAAAGRycy9t&#10;ZWRpYS9pbWFnZTIucG5niVBORw0KGgoAAAANSUhEUgAAAe8AAAMSCAYAAABDGkwjAAAABmJLR0QA&#10;/wD/AP+gvaeTAAAACXBIWXMAAA7EAAAOxAGVKw4bAAAMZ0lEQVR4nO3VQQ0AIBDAMMC/50MDL7Kk&#10;VbDf9szMAgAyzu8AAOCN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zAUyggogj1SKcAAAAABJRU5ErkJgglBLAwQKAAAAAAAAACEAZI3Sb+sK&#10;AADrCgAAFAAAAGRycy9tZWRpYS9pbWFnZTEucG5niVBORw0KGgoAAAANSUhEUgAAAx8AAAJhCAIA&#10;AACvmZr3AAAAAXNSR0IArs4c6QAAAARnQU1BAACxjwv8YQUAAAAJcEhZcwAAIdUAACHVAQSctJ0A&#10;AAqASURBVHhe7dYxAQAADMOg+TfdmcgJKrgBANCx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">
                <v:shape id="Picture 37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bf2nDAAAA3AAAAA8AAABkcnMvZG93bnJldi54bWxET89rwjAUvgv+D+EJXmSmExmjMy1DcMjw&#10;UnWjx7fmre3WvJQk0+pfvxwEjx/f71U+mE6cyPnWsoLHeQKCuLK65VrB8bB5eAbhA7LGzjIpuJCH&#10;PBuPVphqe+aCTvtQixjCPkUFTQh9KqWvGjLo57Ynjty3dQZDhK6W2uE5hptOLpLkSRpsOTY02NO6&#10;oep3/2cUXGfvH9dKy4L63Zf7vHTl209RKjWdDK8vIAIN4S6+ubdawXIR18Yz8QjI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ht/acMAAADcAAAADwAAAAAAAAAAAAAAAACf&#10;AgAAZHJzL2Rvd25yZXYueG1sUEsFBgAAAAAEAAQA9wAAAI8DAAAAAA==&#10;">
                  <v:imagedata r:id="rId29" o:title=""/>
                </v:shape>
                <v:shape id="Picture 37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PF9jDAAAA3AAAAA8AAABkcnMvZG93bnJldi54bWxEj09rwkAUxO+FfoflFXqrm4rYGF1FWgQ9&#10;+v/6yD6zsdm3IbuN0U/vCgWPw8z8hpnMOluJlhpfOlbw2UtAEOdOl1wo2G0XHykIH5A1Vo5JwZU8&#10;zKavLxPMtLvwmtpNKESEsM9QgQmhzqT0uSGLvudq4uidXGMxRNkUUjd4iXBbyX6SDKXFkuOCwZq+&#10;DeW/mz+rIFkN9oevH27dcb43i1SfW7u9KfX+1s3HIAJ14Rn+by+1gkF/BI8z8QjI6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w8X2MMAAADcAAAADwAAAAAAAAAAAAAAAACf&#10;AgAAZHJzL2Rvd25yZXYueG1sUEsFBgAAAAAEAAQA9wAAAI8DAAAAAA==&#10;">
                  <v:imagedata r:id="rId39" o:title=""/>
                </v:shape>
                <v:shape id="Picture 37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yqO/BAAAA3AAAAA8AAABkcnMvZG93bnJldi54bWxET02LwjAQvQv+hzDC3jTVFVeqUXTBRb3p&#10;qngcmrEtNpNuk23rvzcHwePjfc+XrSlETZXLLSsYDiIQxInVOacKTr+b/hSE88gaC8uk4EEOlotu&#10;Z46xtg0fqD76VIQQdjEqyLwvYyldkpFBN7AlceButjLoA6xSqStsQrgp5CiKJtJgzqEhw5K+M0ru&#10;x3+jYKPPf1dJ9XWf2ma63t1/vraXi1IfvXY1A+Gp9W/xy73VCsafYX44E46AXD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PyqO/BAAAA3AAAAA8AAAAAAAAAAAAAAAAAnwIA&#10;AGRycy9kb3ducmV2LnhtbFBLBQYAAAAABAAEAPcAAACNAwAAAAA=&#10;">
                  <v:imagedata r:id="rId40" o:title=""/>
                </v:shape>
                <v:shape id="AutoShape 374" o:spid="_x0000_s1030" style="position:absolute;left:5987;top:4405;width:1133;height:2;visibility:visible;mso-wrap-style:square;v-text-anchor:top" coordsize="1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A3dsQA&#10;AADcAAAADwAAAGRycy9kb3ducmV2LnhtbESPQWvCQBSE7wX/w/IEb3UTbSVEVxGLIDSXRsHrM/tM&#10;gtm3YXer8d93C4Ueh5n5hlltBtOJOznfWlaQThMQxJXVLdcKTsf9awbCB2SNnWVS8CQPm/XoZYW5&#10;tg/+onsZahEh7HNU0ITQ51L6qiGDfmp74uhdrTMYonS11A4fEW46OUuShTTYclxosKddQ9Wt/DYK&#10;dkf/8Zm9n8s0m28zV1yLi20LpSbjYbsEEWgI/+G/9kEreJu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N3bEAAAA3AAAAA8AAAAAAAAAAAAAAAAAmAIAAGRycy9k&#10;b3ducmV2LnhtbFBLBQYAAAAABAAEAPUAAACJAwAAAAA=&#10;" path="m,l56,m1077,r56,e" filled="f" strokeweight=".09136mm">
                  <v:path arrowok="t" o:connecttype="custom" o:connectlocs="0,0;56,0;1077,0;1133,0" o:connectangles="0,0,0,0"/>
                </v:shape>
                <v:line id="Line 373" o:spid="_x0000_s1031" style="position:absolute;visibility:visible;mso-wrap-style:square" from="7387,5539" to="8141,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3tZ8UAAADcAAAADwAAAGRycy9kb3ducmV2LnhtbESPzWrDMBCE74W+g9hAL6WR44RSHMuh&#10;BAw9NIf8FHrcWhvLxFoZSU3ct68CgRyHmfmGKVej7cWZfOgcK5hNMxDEjdMdtwoO+/rlDUSIyBp7&#10;x6TgjwKsqseHEgvtLryl8y62IkE4FKjAxDgUUobGkMUwdQNx8o7OW4xJ+lZqj5cEt73Ms+xVWuw4&#10;LRgcaG2oOe1+rYKvoc6bjcn4ed9SnXefW//9Y5R6mozvSxCRxngP39ofWsFinsP1TDoCs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s3tZ8UAAADcAAAADwAAAAAAAAAA&#10;AAAAAAChAgAAZHJzL2Rvd25yZXYueG1sUEsFBgAAAAAEAAQA+QAAAJMDAAAAAA==&#10;" strokeweight=".19967mm"/>
                <v:line id="Line 372" o:spid="_x0000_s1032" style="position:absolute;visibility:visible;mso-wrap-style:square" from="7387,5796" to="8141,5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GUicYAAADcAAAADwAAAGRycy9kb3ducmV2LnhtbESPT2vCQBTE7wW/w/IEb3VjDa1EV7GV&#10;gtJT/AMeH9lnEsy+TXdXk357t1DocZiZ3zCLVW8acSfna8sKJuMEBHFhdc2lguPh83kGwgdkjY1l&#10;UvBDHlbLwdMCM207zum+D6WIEPYZKqhCaDMpfVGRQT+2LXH0LtYZDFG6UmqHXYSbRr4kyas0WHNc&#10;qLClj4qK6/5mFLx1N5fmW/O9OX295/2uSc/55azUaNiv5yAC9eE//NfeagXpdAq/Z+IRkM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xlInGAAAA3AAAAA8AAAAAAAAA&#10;AAAAAAAAoQIAAGRycy9kb3ducmV2LnhtbFBLBQYAAAAABAAEAPkAAACUAw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w:t>
      </w:r>
      <w:r w:rsidR="00B532F1">
        <w:rPr>
          <w:rFonts w:ascii="Arial" w:hAnsi="Arial"/>
          <w:sz w:val="16"/>
        </w:rPr>
        <w:t>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69/117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739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Emilio</w:t>
            </w:r>
            <w:r>
              <w:rPr>
                <w:spacing w:val="-9"/>
                <w:sz w:val="24"/>
              </w:rPr>
              <w:t xml:space="preserve"> </w:t>
            </w:r>
            <w:r>
              <w:rPr>
                <w:sz w:val="24"/>
              </w:rPr>
              <w:t>Tancredi</w:t>
            </w:r>
            <w:r>
              <w:rPr>
                <w:spacing w:val="-9"/>
                <w:sz w:val="24"/>
              </w:rPr>
              <w:t xml:space="preserve"> </w:t>
            </w:r>
            <w:r>
              <w:rPr>
                <w:sz w:val="24"/>
              </w:rPr>
              <w:t>Flores</w:t>
            </w:r>
            <w:r>
              <w:rPr>
                <w:spacing w:val="-9"/>
                <w:sz w:val="24"/>
              </w:rPr>
              <w:t xml:space="preserve"> </w:t>
            </w:r>
            <w:r>
              <w:rPr>
                <w:sz w:val="24"/>
              </w:rPr>
              <w:t>de</w:t>
            </w:r>
            <w:r>
              <w:rPr>
                <w:spacing w:val="-9"/>
                <w:sz w:val="24"/>
              </w:rPr>
              <w:t xml:space="preserve"> </w:t>
            </w:r>
            <w:r>
              <w:rPr>
                <w:sz w:val="24"/>
              </w:rPr>
              <w:t>un</w:t>
            </w:r>
            <w:r>
              <w:rPr>
                <w:spacing w:val="-9"/>
                <w:sz w:val="24"/>
              </w:rPr>
              <w:t xml:space="preserve"> </w:t>
            </w:r>
            <w:r>
              <w:rPr>
                <w:sz w:val="24"/>
              </w:rPr>
              <w:t>predio</w:t>
            </w:r>
            <w:r>
              <w:rPr>
                <w:spacing w:val="-9"/>
                <w:sz w:val="24"/>
              </w:rPr>
              <w:t xml:space="preserve"> </w:t>
            </w:r>
            <w:r>
              <w:rPr>
                <w:sz w:val="24"/>
              </w:rPr>
              <w:t>de</w:t>
            </w:r>
            <w:r>
              <w:rPr>
                <w:spacing w:val="-9"/>
                <w:sz w:val="24"/>
              </w:rPr>
              <w:t xml:space="preserve"> </w:t>
            </w:r>
            <w:r>
              <w:rPr>
                <w:sz w:val="24"/>
              </w:rPr>
              <w:t>3,140.66</w:t>
            </w:r>
            <w:r>
              <w:rPr>
                <w:spacing w:val="-9"/>
                <w:sz w:val="24"/>
              </w:rPr>
              <w:t xml:space="preserve"> </w:t>
            </w:r>
            <w:r>
              <w:rPr>
                <w:sz w:val="24"/>
              </w:rPr>
              <w:t>metros</w:t>
            </w:r>
            <w:r>
              <w:rPr>
                <w:spacing w:val="-9"/>
                <w:sz w:val="24"/>
              </w:rPr>
              <w:t xml:space="preserve"> </w:t>
            </w:r>
            <w:r>
              <w:rPr>
                <w:sz w:val="24"/>
              </w:rPr>
              <w:t>cuadrados,</w:t>
            </w:r>
            <w:r>
              <w:rPr>
                <w:spacing w:val="-9"/>
                <w:sz w:val="24"/>
              </w:rPr>
              <w:t xml:space="preserve"> </w:t>
            </w:r>
            <w:r>
              <w:rPr>
                <w:sz w:val="24"/>
              </w:rPr>
              <w:t>conocido</w:t>
            </w:r>
            <w:r>
              <w:rPr>
                <w:spacing w:val="-9"/>
                <w:sz w:val="24"/>
              </w:rPr>
              <w:t xml:space="preserve"> </w:t>
            </w:r>
            <w:r>
              <w:rPr>
                <w:sz w:val="24"/>
              </w:rPr>
              <w:t>como</w:t>
            </w:r>
            <w:r>
              <w:rPr>
                <w:spacing w:val="-9"/>
                <w:sz w:val="24"/>
              </w:rPr>
              <w:t xml:space="preserve"> </w:t>
            </w:r>
            <w:r>
              <w:rPr>
                <w:sz w:val="24"/>
              </w:rPr>
              <w:t>Antigua</w:t>
            </w:r>
          </w:p>
          <w:p w:rsidR="00554053" w:rsidRDefault="00B532F1">
            <w:pPr>
              <w:pStyle w:val="TableParagraph"/>
              <w:spacing w:before="12" w:line="249" w:lineRule="auto"/>
              <w:ind w:left="1" w:right="-5"/>
              <w:jc w:val="both"/>
              <w:rPr>
                <w:sz w:val="24"/>
              </w:rPr>
            </w:pPr>
            <w:r>
              <w:rPr>
                <w:sz w:val="24"/>
              </w:rPr>
              <w:t>escuela</w:t>
            </w:r>
            <w:r>
              <w:rPr>
                <w:spacing w:val="-12"/>
                <w:sz w:val="24"/>
              </w:rPr>
              <w:t xml:space="preserve"> </w:t>
            </w:r>
            <w:r>
              <w:rPr>
                <w:sz w:val="24"/>
              </w:rPr>
              <w:t>La</w:t>
            </w:r>
            <w:r>
              <w:rPr>
                <w:spacing w:val="-12"/>
                <w:sz w:val="24"/>
              </w:rPr>
              <w:t xml:space="preserve"> </w:t>
            </w:r>
            <w:r>
              <w:rPr>
                <w:sz w:val="24"/>
              </w:rPr>
              <w:t>Granja</w:t>
            </w:r>
            <w:r>
              <w:rPr>
                <w:spacing w:val="-12"/>
                <w:sz w:val="24"/>
              </w:rPr>
              <w:t xml:space="preserve"> </w:t>
            </w:r>
            <w:r>
              <w:rPr>
                <w:sz w:val="24"/>
              </w:rPr>
              <w:t>ubicado</w:t>
            </w:r>
            <w:r>
              <w:rPr>
                <w:spacing w:val="-12"/>
                <w:sz w:val="24"/>
              </w:rPr>
              <w:t xml:space="preserve"> </w:t>
            </w:r>
            <w:r>
              <w:rPr>
                <w:sz w:val="24"/>
              </w:rPr>
              <w:t>sobre</w:t>
            </w:r>
            <w:r>
              <w:rPr>
                <w:spacing w:val="-12"/>
                <w:sz w:val="24"/>
              </w:rPr>
              <w:t xml:space="preserve"> </w:t>
            </w:r>
            <w:r>
              <w:rPr>
                <w:sz w:val="24"/>
              </w:rPr>
              <w:t>la</w:t>
            </w:r>
            <w:r>
              <w:rPr>
                <w:spacing w:val="-12"/>
                <w:sz w:val="24"/>
              </w:rPr>
              <w:t xml:space="preserve"> </w:t>
            </w:r>
            <w:r>
              <w:rPr>
                <w:sz w:val="24"/>
              </w:rPr>
              <w:t>Loma</w:t>
            </w:r>
            <w:r>
              <w:rPr>
                <w:spacing w:val="-12"/>
                <w:sz w:val="24"/>
              </w:rPr>
              <w:t xml:space="preserve"> </w:t>
            </w:r>
            <w:r>
              <w:rPr>
                <w:sz w:val="24"/>
              </w:rPr>
              <w:t>Larga,</w:t>
            </w:r>
            <w:r>
              <w:rPr>
                <w:spacing w:val="-12"/>
                <w:sz w:val="24"/>
              </w:rPr>
              <w:t xml:space="preserve"> </w:t>
            </w:r>
            <w:r>
              <w:rPr>
                <w:sz w:val="24"/>
              </w:rPr>
              <w:t>que</w:t>
            </w:r>
            <w:r>
              <w:rPr>
                <w:spacing w:val="-12"/>
                <w:sz w:val="24"/>
              </w:rPr>
              <w:t xml:space="preserve"> </w:t>
            </w:r>
            <w:r>
              <w:rPr>
                <w:sz w:val="24"/>
              </w:rPr>
              <w:t>se</w:t>
            </w:r>
            <w:r>
              <w:rPr>
                <w:spacing w:val="-12"/>
                <w:sz w:val="24"/>
              </w:rPr>
              <w:t xml:space="preserve"> </w:t>
            </w:r>
            <w:r>
              <w:rPr>
                <w:sz w:val="24"/>
              </w:rPr>
              <w:t>verá</w:t>
            </w:r>
            <w:r>
              <w:rPr>
                <w:spacing w:val="-12"/>
                <w:sz w:val="24"/>
              </w:rPr>
              <w:t xml:space="preserve"> </w:t>
            </w:r>
            <w:r>
              <w:rPr>
                <w:sz w:val="24"/>
              </w:rPr>
              <w:t>afectado</w:t>
            </w:r>
            <w:r>
              <w:rPr>
                <w:spacing w:val="-12"/>
                <w:sz w:val="24"/>
              </w:rPr>
              <w:t xml:space="preserve"> </w:t>
            </w:r>
            <w:r>
              <w:rPr>
                <w:sz w:val="24"/>
              </w:rPr>
              <w:t>por</w:t>
            </w:r>
            <w:r>
              <w:rPr>
                <w:spacing w:val="-12"/>
                <w:sz w:val="24"/>
              </w:rPr>
              <w:t xml:space="preserve"> </w:t>
            </w:r>
            <w:r>
              <w:rPr>
                <w:sz w:val="24"/>
              </w:rPr>
              <w:t>el</w:t>
            </w:r>
            <w:r>
              <w:rPr>
                <w:spacing w:val="-12"/>
                <w:sz w:val="24"/>
              </w:rPr>
              <w:t xml:space="preserve"> </w:t>
            </w:r>
            <w:r>
              <w:rPr>
                <w:sz w:val="24"/>
              </w:rPr>
              <w:t>proyecto</w:t>
            </w:r>
            <w:r>
              <w:rPr>
                <w:spacing w:val="-12"/>
                <w:sz w:val="24"/>
              </w:rPr>
              <w:t xml:space="preserve"> </w:t>
            </w:r>
            <w:r>
              <w:rPr>
                <w:sz w:val="24"/>
              </w:rPr>
              <w:t>antes citado,</w:t>
            </w:r>
            <w:r>
              <w:rPr>
                <w:spacing w:val="-6"/>
                <w:sz w:val="24"/>
              </w:rPr>
              <w:t xml:space="preserve"> </w:t>
            </w:r>
            <w:r>
              <w:rPr>
                <w:sz w:val="24"/>
              </w:rPr>
              <w:t>motivo</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cual</w:t>
            </w:r>
            <w:r>
              <w:rPr>
                <w:spacing w:val="-6"/>
                <w:sz w:val="24"/>
              </w:rPr>
              <w:t xml:space="preserve"> </w:t>
            </w:r>
            <w:r>
              <w:rPr>
                <w:sz w:val="24"/>
              </w:rPr>
              <w:t>se</w:t>
            </w:r>
            <w:r>
              <w:rPr>
                <w:spacing w:val="-6"/>
                <w:sz w:val="24"/>
              </w:rPr>
              <w:t xml:space="preserve"> </w:t>
            </w:r>
            <w:r>
              <w:rPr>
                <w:sz w:val="24"/>
              </w:rPr>
              <w:t>le</w:t>
            </w:r>
            <w:r>
              <w:rPr>
                <w:spacing w:val="-6"/>
                <w:sz w:val="24"/>
              </w:rPr>
              <w:t xml:space="preserve"> </w:t>
            </w:r>
            <w:r>
              <w:rPr>
                <w:sz w:val="24"/>
              </w:rPr>
              <w:t>entregó</w:t>
            </w:r>
            <w:r>
              <w:rPr>
                <w:spacing w:val="-6"/>
                <w:sz w:val="24"/>
              </w:rPr>
              <w:t xml:space="preserve"> </w:t>
            </w:r>
            <w:r>
              <w:rPr>
                <w:sz w:val="24"/>
              </w:rPr>
              <w:t>la</w:t>
            </w:r>
            <w:r>
              <w:rPr>
                <w:spacing w:val="-6"/>
                <w:sz w:val="24"/>
              </w:rPr>
              <w:t xml:space="preserve"> </w:t>
            </w:r>
            <w:r>
              <w:rPr>
                <w:sz w:val="24"/>
              </w:rPr>
              <w:t>cantidad</w:t>
            </w:r>
            <w:r>
              <w:rPr>
                <w:spacing w:val="-6"/>
                <w:sz w:val="24"/>
              </w:rPr>
              <w:t xml:space="preserve"> </w:t>
            </w:r>
            <w:r>
              <w:rPr>
                <w:sz w:val="24"/>
              </w:rPr>
              <w:t>de</w:t>
            </w:r>
            <w:r>
              <w:rPr>
                <w:spacing w:val="-6"/>
                <w:sz w:val="24"/>
              </w:rPr>
              <w:t xml:space="preserve"> </w:t>
            </w:r>
            <w:r>
              <w:rPr>
                <w:sz w:val="24"/>
              </w:rPr>
              <w:t>$1,375</w:t>
            </w:r>
            <w:r>
              <w:rPr>
                <w:spacing w:val="-6"/>
                <w:sz w:val="24"/>
              </w:rPr>
              <w:t xml:space="preserve"> </w:t>
            </w:r>
            <w:r>
              <w:rPr>
                <w:sz w:val="24"/>
              </w:rPr>
              <w:t>miles</w:t>
            </w:r>
            <w:r>
              <w:rPr>
                <w:spacing w:val="-6"/>
                <w:sz w:val="24"/>
              </w:rPr>
              <w:t xml:space="preserve"> </w:t>
            </w:r>
            <w:r>
              <w:rPr>
                <w:sz w:val="24"/>
              </w:rPr>
              <w:t>de</w:t>
            </w:r>
            <w:r>
              <w:rPr>
                <w:spacing w:val="-6"/>
                <w:sz w:val="24"/>
              </w:rPr>
              <w:t xml:space="preserve"> </w:t>
            </w:r>
            <w:r>
              <w:rPr>
                <w:sz w:val="24"/>
              </w:rPr>
              <w:t>pesos</w:t>
            </w:r>
            <w:r>
              <w:rPr>
                <w:spacing w:val="-6"/>
                <w:sz w:val="24"/>
              </w:rPr>
              <w:t xml:space="preserve"> </w:t>
            </w:r>
            <w:r>
              <w:rPr>
                <w:sz w:val="24"/>
              </w:rPr>
              <w:t>erogación</w:t>
            </w:r>
            <w:r>
              <w:rPr>
                <w:spacing w:val="-6"/>
                <w:sz w:val="24"/>
              </w:rPr>
              <w:t xml:space="preserve"> </w:t>
            </w:r>
            <w:r>
              <w:rPr>
                <w:sz w:val="24"/>
              </w:rPr>
              <w:t>que se ampara con las pólizas de cheque siguientes:</w:t>
            </w:r>
          </w:p>
          <w:p w:rsidR="00554053" w:rsidRDefault="00554053">
            <w:pPr>
              <w:pStyle w:val="TableParagraph"/>
              <w:rPr>
                <w:rFonts w:ascii="Arial"/>
                <w:sz w:val="26"/>
              </w:rPr>
            </w:pPr>
          </w:p>
          <w:p w:rsidR="00554053" w:rsidRDefault="00B532F1">
            <w:pPr>
              <w:pStyle w:val="TableParagraph"/>
              <w:tabs>
                <w:tab w:val="left" w:pos="4225"/>
                <w:tab w:val="left" w:pos="4463"/>
                <w:tab w:val="left" w:pos="4636"/>
                <w:tab w:val="left" w:pos="5302"/>
                <w:tab w:val="left" w:pos="5643"/>
              </w:tabs>
              <w:spacing w:before="215" w:line="249" w:lineRule="auto"/>
              <w:ind w:left="3386" w:right="3312" w:firstLine="50"/>
              <w:rPr>
                <w:sz w:val="20"/>
              </w:rPr>
            </w:pPr>
            <w:r>
              <w:rPr>
                <w:sz w:val="20"/>
                <w:u w:val="single"/>
              </w:rPr>
              <w:t>Fecha</w:t>
            </w:r>
            <w:r>
              <w:rPr>
                <w:sz w:val="20"/>
              </w:rPr>
              <w:tab/>
              <w:t>.</w:t>
            </w:r>
            <w:r>
              <w:rPr>
                <w:sz w:val="20"/>
              </w:rPr>
              <w:tab/>
            </w:r>
            <w:r>
              <w:rPr>
                <w:sz w:val="20"/>
              </w:rPr>
              <w:tab/>
            </w:r>
            <w:r>
              <w:rPr>
                <w:sz w:val="20"/>
                <w:u w:val="single"/>
              </w:rPr>
              <w:t>No.</w:t>
            </w:r>
            <w:r>
              <w:rPr>
                <w:sz w:val="20"/>
              </w:rPr>
              <w:tab/>
              <w:t>.</w:t>
            </w:r>
            <w:r>
              <w:rPr>
                <w:sz w:val="20"/>
              </w:rPr>
              <w:tab/>
            </w:r>
            <w:r>
              <w:rPr>
                <w:sz w:val="20"/>
                <w:u w:val="single"/>
              </w:rPr>
              <w:t>Importe cheque</w:t>
            </w:r>
            <w:r>
              <w:rPr>
                <w:sz w:val="20"/>
              </w:rPr>
              <w:tab/>
            </w:r>
            <w:r>
              <w:rPr>
                <w:sz w:val="20"/>
              </w:rPr>
              <w:tab/>
            </w:r>
            <w:r>
              <w:rPr>
                <w:sz w:val="20"/>
                <w:u w:val="single"/>
              </w:rPr>
              <w:t>cheque</w:t>
            </w:r>
          </w:p>
          <w:p w:rsidR="00554053" w:rsidRDefault="00554053">
            <w:pPr>
              <w:pStyle w:val="TableParagraph"/>
              <w:spacing w:before="9"/>
              <w:rPr>
                <w:rFonts w:ascii="Arial"/>
                <w:sz w:val="27"/>
              </w:rPr>
            </w:pPr>
          </w:p>
          <w:p w:rsidR="00554053" w:rsidRDefault="00B532F1">
            <w:pPr>
              <w:pStyle w:val="TableParagraph"/>
              <w:tabs>
                <w:tab w:val="left" w:pos="2221"/>
                <w:tab w:val="left" w:pos="2644"/>
              </w:tabs>
              <w:spacing w:before="1"/>
              <w:ind w:right="20"/>
              <w:jc w:val="center"/>
              <w:rPr>
                <w:sz w:val="20"/>
              </w:rPr>
            </w:pPr>
            <w:r>
              <w:rPr>
                <w:sz w:val="20"/>
              </w:rPr>
              <w:t xml:space="preserve">09/02/2015 </w:t>
            </w:r>
            <w:r>
              <w:rPr>
                <w:spacing w:val="42"/>
                <w:sz w:val="20"/>
              </w:rPr>
              <w:t xml:space="preserve"> </w:t>
            </w:r>
            <w:r>
              <w:rPr>
                <w:sz w:val="20"/>
              </w:rPr>
              <w:t>24-24156</w:t>
            </w:r>
            <w:r>
              <w:rPr>
                <w:sz w:val="20"/>
              </w:rPr>
              <w:tab/>
              <w:t>$</w:t>
            </w:r>
            <w:r>
              <w:rPr>
                <w:sz w:val="20"/>
              </w:rPr>
              <w:tab/>
              <w:t>1,050</w:t>
            </w:r>
          </w:p>
          <w:p w:rsidR="00554053" w:rsidRDefault="00B532F1">
            <w:pPr>
              <w:pStyle w:val="TableParagraph"/>
              <w:tabs>
                <w:tab w:val="left" w:pos="2811"/>
              </w:tabs>
              <w:spacing w:before="50"/>
              <w:ind w:right="20"/>
              <w:jc w:val="center"/>
              <w:rPr>
                <w:sz w:val="20"/>
              </w:rPr>
            </w:pPr>
            <w:r>
              <w:rPr>
                <w:sz w:val="20"/>
              </w:rPr>
              <w:t xml:space="preserve">04/06/2015 </w:t>
            </w:r>
            <w:r>
              <w:rPr>
                <w:spacing w:val="42"/>
                <w:sz w:val="20"/>
              </w:rPr>
              <w:t xml:space="preserve"> </w:t>
            </w:r>
            <w:r>
              <w:rPr>
                <w:sz w:val="20"/>
              </w:rPr>
              <w:t>24-24633</w:t>
            </w:r>
            <w:r>
              <w:rPr>
                <w:sz w:val="20"/>
              </w:rPr>
              <w:tab/>
              <w:t>325</w:t>
            </w:r>
          </w:p>
          <w:p w:rsidR="00554053" w:rsidRDefault="00B532F1">
            <w:pPr>
              <w:pStyle w:val="TableParagraph"/>
              <w:tabs>
                <w:tab w:val="left" w:pos="2217"/>
                <w:tab w:val="left" w:pos="2621"/>
              </w:tabs>
              <w:spacing w:before="11"/>
              <w:ind w:left="44"/>
              <w:jc w:val="center"/>
              <w:rPr>
                <w:b/>
                <w:sz w:val="20"/>
              </w:rPr>
            </w:pPr>
            <w:r>
              <w:rPr>
                <w:b/>
                <w:position w:val="1"/>
                <w:sz w:val="20"/>
              </w:rPr>
              <w:t>Total</w:t>
            </w:r>
            <w:r>
              <w:rPr>
                <w:b/>
                <w:position w:val="1"/>
                <w:sz w:val="20"/>
              </w:rPr>
              <w:tab/>
              <w:t>$</w:t>
            </w:r>
            <w:r>
              <w:rPr>
                <w:b/>
                <w:position w:val="1"/>
                <w:sz w:val="20"/>
              </w:rPr>
              <w:tab/>
            </w:r>
            <w:r>
              <w:rPr>
                <w:b/>
                <w:sz w:val="20"/>
              </w:rPr>
              <w:t>1,375</w:t>
            </w:r>
          </w:p>
          <w:p w:rsidR="00554053" w:rsidRDefault="00554053">
            <w:pPr>
              <w:pStyle w:val="TableParagraph"/>
              <w:spacing w:before="3"/>
              <w:rPr>
                <w:rFonts w:ascii="Arial"/>
                <w:sz w:val="17"/>
              </w:rPr>
            </w:pPr>
          </w:p>
          <w:p w:rsidR="00554053" w:rsidRDefault="00B532F1">
            <w:pPr>
              <w:pStyle w:val="TableParagraph"/>
              <w:spacing w:before="1"/>
              <w:ind w:left="1"/>
              <w:jc w:val="both"/>
              <w:rPr>
                <w:sz w:val="24"/>
              </w:rPr>
            </w:pPr>
            <w:r>
              <w:rPr>
                <w:sz w:val="24"/>
              </w:rPr>
              <w:t>Los importes señalados en la tabla anterior corresponden a miles de pesos.</w:t>
            </w:r>
          </w:p>
          <w:p w:rsidR="00554053" w:rsidRDefault="00B532F1">
            <w:pPr>
              <w:pStyle w:val="TableParagraph"/>
              <w:spacing w:before="182" w:line="249" w:lineRule="auto"/>
              <w:ind w:left="1" w:right="-5"/>
              <w:jc w:val="both"/>
              <w:rPr>
                <w:sz w:val="24"/>
              </w:rPr>
            </w:pPr>
            <w:r>
              <w:rPr>
                <w:sz w:val="24"/>
              </w:rPr>
              <w:t>Observando que durante el proceso de la revisión no se localizó documentación que demuestre las acciones que realizará la administración municipal para la recuperación   del importe</w:t>
            </w:r>
            <w:r>
              <w:rPr>
                <w:sz w:val="24"/>
              </w:rPr>
              <w:t xml:space="preserve"> antes señalado, considerando que en Acta de Cabildo No.  4  Sesión  Ordinaria de fecha 08 de diciembre de 2015, se aprobó la revocación de los dictámenes No.  CHPM-12-15/003/2015/DE,  CHPM-12-15/045/2015/DE, </w:t>
            </w:r>
            <w:r>
              <w:rPr>
                <w:spacing w:val="60"/>
                <w:sz w:val="24"/>
              </w:rPr>
              <w:t xml:space="preserve"> </w:t>
            </w:r>
            <w:r>
              <w:rPr>
                <w:sz w:val="24"/>
              </w:rPr>
              <w:t>CHPM-12-15/048/2015/DE,</w:t>
            </w:r>
          </w:p>
          <w:p w:rsidR="00554053" w:rsidRDefault="00B532F1">
            <w:pPr>
              <w:pStyle w:val="TableParagraph"/>
              <w:spacing w:before="1" w:line="249" w:lineRule="auto"/>
              <w:ind w:left="1" w:right="-5"/>
              <w:jc w:val="both"/>
              <w:rPr>
                <w:sz w:val="24"/>
              </w:rPr>
            </w:pPr>
            <w:proofErr w:type="gramStart"/>
            <w:r>
              <w:rPr>
                <w:sz w:val="24"/>
              </w:rPr>
              <w:t>relacionados</w:t>
            </w:r>
            <w:proofErr w:type="gramEnd"/>
            <w:r>
              <w:rPr>
                <w:sz w:val="24"/>
              </w:rPr>
              <w:t xml:space="preserve"> con la au</w:t>
            </w:r>
            <w:r>
              <w:rPr>
                <w:sz w:val="24"/>
              </w:rPr>
              <w:t>torización y la contratación de financiamiento para el pago de afectaciones, autorizados en la Segunda Sesión Ordinaria del 27 de enero, Sexta Sesión Extraordinaria del 09 de junio y Séptima Sesión Extraordinaria del 18 de junio todas del 2015 respectivame</w:t>
            </w:r>
            <w:r>
              <w:rPr>
                <w:sz w:val="24"/>
              </w:rPr>
              <w:t>nte, debido a que no se contaba con los recursos económicos para dar seguimiento a la citada obra.</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Financiera - Monto no solventado $1,375</w:t>
            </w:r>
          </w:p>
        </w:tc>
      </w:tr>
      <w:tr w:rsidR="00554053">
        <w:trPr>
          <w:trHeight w:hRule="exact" w:val="283"/>
        </w:trPr>
        <w:tc>
          <w:tcPr>
            <w:tcW w:w="10546" w:type="dxa"/>
            <w:gridSpan w:val="2"/>
            <w:tcBorders>
              <w:right w:val="nil"/>
            </w:tcBorders>
          </w:tcPr>
          <w:p w:rsidR="00554053" w:rsidRDefault="00554053"/>
        </w:tc>
      </w:tr>
      <w:tr w:rsidR="00554053">
        <w:trPr>
          <w:trHeight w:hRule="exact" w:val="3629"/>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"Respecto a este punto como se ha comentado en oficios anteriores, le</w:t>
            </w:r>
            <w:r>
              <w:rPr>
                <w:spacing w:val="42"/>
                <w:sz w:val="24"/>
              </w:rPr>
              <w:t xml:space="preserve"> </w:t>
            </w:r>
            <w:r>
              <w:rPr>
                <w:sz w:val="24"/>
              </w:rPr>
              <w:t>reitero</w:t>
            </w:r>
            <w:r>
              <w:rPr>
                <w:spacing w:val="64"/>
                <w:sz w:val="24"/>
              </w:rPr>
              <w:t xml:space="preserve"> </w:t>
            </w:r>
            <w:r>
              <w:rPr>
                <w:sz w:val="24"/>
              </w:rPr>
              <w:t>que efectivamente se tiene contemplado seguir con el presente proyecto denominado</w:t>
            </w:r>
            <w:r>
              <w:rPr>
                <w:spacing w:val="-11"/>
                <w:sz w:val="24"/>
              </w:rPr>
              <w:t xml:space="preserve"> </w:t>
            </w:r>
            <w:r>
              <w:rPr>
                <w:sz w:val="24"/>
              </w:rPr>
              <w:t>Viaducto de Conexión de la Avenida Lázaro Cárdenas - Gómez Morín-Morones Prieto, tan es así que el día 23 de Agosto del presente año, se llevó a cabo la transición para la nu</w:t>
            </w:r>
            <w:r>
              <w:rPr>
                <w:sz w:val="24"/>
              </w:rPr>
              <w:t>eva administración</w:t>
            </w:r>
            <w:r>
              <w:rPr>
                <w:spacing w:val="-18"/>
                <w:sz w:val="24"/>
              </w:rPr>
              <w:t xml:space="preserve"> </w:t>
            </w:r>
            <w:r>
              <w:rPr>
                <w:sz w:val="24"/>
              </w:rPr>
              <w:t>y</w:t>
            </w:r>
            <w:r>
              <w:rPr>
                <w:spacing w:val="-18"/>
                <w:sz w:val="24"/>
              </w:rPr>
              <w:t xml:space="preserve"> </w:t>
            </w:r>
            <w:r>
              <w:rPr>
                <w:sz w:val="24"/>
              </w:rPr>
              <w:t>ese</w:t>
            </w:r>
            <w:r>
              <w:rPr>
                <w:spacing w:val="-18"/>
                <w:sz w:val="24"/>
              </w:rPr>
              <w:t xml:space="preserve"> </w:t>
            </w:r>
            <w:r>
              <w:rPr>
                <w:sz w:val="24"/>
              </w:rPr>
              <w:t>proyecto</w:t>
            </w:r>
            <w:r>
              <w:rPr>
                <w:spacing w:val="-18"/>
                <w:sz w:val="24"/>
              </w:rPr>
              <w:t xml:space="preserve"> </w:t>
            </w:r>
            <w:r>
              <w:rPr>
                <w:sz w:val="24"/>
              </w:rPr>
              <w:t>es</w:t>
            </w:r>
            <w:r>
              <w:rPr>
                <w:spacing w:val="-18"/>
                <w:sz w:val="24"/>
              </w:rPr>
              <w:t xml:space="preserve"> </w:t>
            </w:r>
            <w:r>
              <w:rPr>
                <w:sz w:val="24"/>
              </w:rPr>
              <w:t>uno</w:t>
            </w:r>
            <w:r>
              <w:rPr>
                <w:spacing w:val="-18"/>
                <w:sz w:val="24"/>
              </w:rPr>
              <w:t xml:space="preserve"> </w:t>
            </w:r>
            <w:r>
              <w:rPr>
                <w:sz w:val="24"/>
              </w:rPr>
              <w:t>en</w:t>
            </w:r>
            <w:r>
              <w:rPr>
                <w:spacing w:val="-18"/>
                <w:sz w:val="24"/>
              </w:rPr>
              <w:t xml:space="preserve"> </w:t>
            </w:r>
            <w:r>
              <w:rPr>
                <w:sz w:val="24"/>
              </w:rPr>
              <w:t>específico</w:t>
            </w:r>
            <w:r>
              <w:rPr>
                <w:spacing w:val="-18"/>
                <w:sz w:val="24"/>
              </w:rPr>
              <w:t xml:space="preserve"> </w:t>
            </w:r>
            <w:r>
              <w:rPr>
                <w:sz w:val="24"/>
              </w:rPr>
              <w:t>que</w:t>
            </w:r>
            <w:r>
              <w:rPr>
                <w:spacing w:val="-18"/>
                <w:sz w:val="24"/>
              </w:rPr>
              <w:t xml:space="preserve"> </w:t>
            </w:r>
            <w:r>
              <w:rPr>
                <w:sz w:val="24"/>
              </w:rPr>
              <w:t>fue</w:t>
            </w:r>
            <w:r>
              <w:rPr>
                <w:spacing w:val="-18"/>
                <w:sz w:val="24"/>
              </w:rPr>
              <w:t xml:space="preserve"> </w:t>
            </w:r>
            <w:r>
              <w:rPr>
                <w:sz w:val="24"/>
              </w:rPr>
              <w:t>categóricamente</w:t>
            </w:r>
            <w:r>
              <w:rPr>
                <w:spacing w:val="-18"/>
                <w:sz w:val="24"/>
              </w:rPr>
              <w:t xml:space="preserve"> </w:t>
            </w:r>
            <w:r>
              <w:rPr>
                <w:sz w:val="24"/>
              </w:rPr>
              <w:t>señalado</w:t>
            </w:r>
            <w:r>
              <w:rPr>
                <w:spacing w:val="-18"/>
                <w:sz w:val="24"/>
              </w:rPr>
              <w:t xml:space="preserve"> </w:t>
            </w:r>
            <w:r>
              <w:rPr>
                <w:sz w:val="24"/>
              </w:rPr>
              <w:t>como importante para darle el seguimiento correspondiente, tal cual se muestra con el anexo número 1 el Dvd con el video correspondiente.</w:t>
            </w:r>
          </w:p>
          <w:p w:rsidR="00554053" w:rsidRDefault="00B532F1">
            <w:pPr>
              <w:pStyle w:val="TableParagraph"/>
              <w:spacing w:before="171" w:line="249" w:lineRule="auto"/>
              <w:ind w:left="1" w:right="-7"/>
              <w:jc w:val="both"/>
              <w:rPr>
                <w:sz w:val="24"/>
              </w:rPr>
            </w:pPr>
            <w:r>
              <w:rPr>
                <w:sz w:val="24"/>
              </w:rPr>
              <w:t>Es</w:t>
            </w:r>
            <w:r>
              <w:rPr>
                <w:spacing w:val="43"/>
                <w:sz w:val="24"/>
              </w:rPr>
              <w:t xml:space="preserve"> </w:t>
            </w:r>
            <w:r>
              <w:rPr>
                <w:sz w:val="24"/>
              </w:rPr>
              <w:t>importante</w:t>
            </w:r>
            <w:r>
              <w:rPr>
                <w:spacing w:val="43"/>
                <w:sz w:val="24"/>
              </w:rPr>
              <w:t xml:space="preserve"> </w:t>
            </w:r>
            <w:r>
              <w:rPr>
                <w:sz w:val="24"/>
              </w:rPr>
              <w:t>mencionar</w:t>
            </w:r>
            <w:r>
              <w:rPr>
                <w:spacing w:val="43"/>
                <w:sz w:val="24"/>
              </w:rPr>
              <w:t xml:space="preserve"> </w:t>
            </w:r>
            <w:r>
              <w:rPr>
                <w:sz w:val="24"/>
              </w:rPr>
              <w:t>que</w:t>
            </w:r>
            <w:r>
              <w:rPr>
                <w:spacing w:val="43"/>
                <w:sz w:val="24"/>
              </w:rPr>
              <w:t xml:space="preserve"> </w:t>
            </w:r>
            <w:r>
              <w:rPr>
                <w:sz w:val="24"/>
              </w:rPr>
              <w:t>en</w:t>
            </w:r>
            <w:r>
              <w:rPr>
                <w:spacing w:val="43"/>
                <w:sz w:val="24"/>
              </w:rPr>
              <w:t xml:space="preserve"> </w:t>
            </w:r>
            <w:r>
              <w:rPr>
                <w:sz w:val="24"/>
              </w:rPr>
              <w:t>este</w:t>
            </w:r>
            <w:r>
              <w:rPr>
                <w:spacing w:val="43"/>
                <w:sz w:val="24"/>
              </w:rPr>
              <w:t xml:space="preserve"> </w:t>
            </w:r>
            <w:r>
              <w:rPr>
                <w:sz w:val="24"/>
              </w:rPr>
              <w:t>mismo</w:t>
            </w:r>
            <w:r>
              <w:rPr>
                <w:spacing w:val="43"/>
                <w:sz w:val="24"/>
              </w:rPr>
              <w:t xml:space="preserve"> </w:t>
            </w:r>
            <w:r>
              <w:rPr>
                <w:sz w:val="24"/>
              </w:rPr>
              <w:t>rubro</w:t>
            </w:r>
            <w:r>
              <w:rPr>
                <w:spacing w:val="43"/>
                <w:sz w:val="24"/>
              </w:rPr>
              <w:t xml:space="preserve"> </w:t>
            </w:r>
            <w:r>
              <w:rPr>
                <w:sz w:val="24"/>
              </w:rPr>
              <w:t>y</w:t>
            </w:r>
            <w:r>
              <w:rPr>
                <w:spacing w:val="43"/>
                <w:sz w:val="24"/>
              </w:rPr>
              <w:t xml:space="preserve"> </w:t>
            </w:r>
            <w:r>
              <w:rPr>
                <w:sz w:val="24"/>
              </w:rPr>
              <w:t>tratando</w:t>
            </w:r>
            <w:r>
              <w:rPr>
                <w:spacing w:val="43"/>
                <w:sz w:val="24"/>
              </w:rPr>
              <w:t xml:space="preserve"> </w:t>
            </w:r>
            <w:r>
              <w:rPr>
                <w:sz w:val="24"/>
              </w:rPr>
              <w:t>de</w:t>
            </w:r>
            <w:r>
              <w:rPr>
                <w:spacing w:val="43"/>
                <w:sz w:val="24"/>
              </w:rPr>
              <w:t xml:space="preserve"> </w:t>
            </w:r>
            <w:r>
              <w:rPr>
                <w:sz w:val="24"/>
              </w:rPr>
              <w:t>cumplir</w:t>
            </w:r>
            <w:r>
              <w:rPr>
                <w:spacing w:val="43"/>
                <w:sz w:val="24"/>
              </w:rPr>
              <w:t xml:space="preserve"> </w:t>
            </w:r>
            <w:r>
              <w:rPr>
                <w:sz w:val="24"/>
              </w:rPr>
              <w:t>siempre</w:t>
            </w:r>
            <w:r>
              <w:rPr>
                <w:spacing w:val="43"/>
                <w:sz w:val="24"/>
              </w:rPr>
              <w:t xml:space="preserve"> </w:t>
            </w:r>
            <w:r>
              <w:rPr>
                <w:sz w:val="24"/>
              </w:rPr>
              <w:t>con una comunicación constante con los propietarios de las posibles afectaciones, únicamente respecto</w:t>
            </w:r>
            <w:r>
              <w:rPr>
                <w:spacing w:val="-13"/>
                <w:sz w:val="24"/>
              </w:rPr>
              <w:t xml:space="preserve"> </w:t>
            </w:r>
            <w:r>
              <w:rPr>
                <w:sz w:val="24"/>
              </w:rPr>
              <w:t>a</w:t>
            </w:r>
            <w:r>
              <w:rPr>
                <w:spacing w:val="-13"/>
                <w:sz w:val="24"/>
              </w:rPr>
              <w:t xml:space="preserve"> </w:t>
            </w:r>
            <w:r>
              <w:rPr>
                <w:sz w:val="24"/>
              </w:rPr>
              <w:t>lo</w:t>
            </w:r>
            <w:r>
              <w:rPr>
                <w:spacing w:val="-13"/>
                <w:sz w:val="24"/>
              </w:rPr>
              <w:t xml:space="preserve"> </w:t>
            </w:r>
            <w:r>
              <w:rPr>
                <w:sz w:val="24"/>
              </w:rPr>
              <w:t>referente</w:t>
            </w:r>
            <w:r>
              <w:rPr>
                <w:spacing w:val="-13"/>
                <w:sz w:val="24"/>
              </w:rPr>
              <w:t xml:space="preserve"> </w:t>
            </w:r>
            <w:r>
              <w:rPr>
                <w:sz w:val="24"/>
              </w:rPr>
              <w:t>al</w:t>
            </w:r>
            <w:r>
              <w:rPr>
                <w:spacing w:val="-13"/>
                <w:sz w:val="24"/>
              </w:rPr>
              <w:t xml:space="preserve"> </w:t>
            </w:r>
            <w:r>
              <w:rPr>
                <w:sz w:val="24"/>
              </w:rPr>
              <w:t>proyecto,</w:t>
            </w:r>
            <w:r>
              <w:rPr>
                <w:spacing w:val="-13"/>
                <w:sz w:val="24"/>
              </w:rPr>
              <w:t xml:space="preserve"> </w:t>
            </w:r>
            <w:r>
              <w:rPr>
                <w:sz w:val="24"/>
              </w:rPr>
              <w:t>se</w:t>
            </w:r>
            <w:r>
              <w:rPr>
                <w:spacing w:val="-13"/>
                <w:sz w:val="24"/>
              </w:rPr>
              <w:t xml:space="preserve"> </w:t>
            </w:r>
            <w:r>
              <w:rPr>
                <w:sz w:val="24"/>
              </w:rPr>
              <w:t>tuvieron</w:t>
            </w:r>
            <w:r>
              <w:rPr>
                <w:spacing w:val="-13"/>
                <w:sz w:val="24"/>
              </w:rPr>
              <w:t xml:space="preserve"> </w:t>
            </w:r>
            <w:r>
              <w:rPr>
                <w:sz w:val="24"/>
              </w:rPr>
              <w:t>diversas</w:t>
            </w:r>
            <w:r>
              <w:rPr>
                <w:spacing w:val="-13"/>
                <w:sz w:val="24"/>
              </w:rPr>
              <w:t xml:space="preserve"> </w:t>
            </w:r>
            <w:r>
              <w:rPr>
                <w:sz w:val="24"/>
              </w:rPr>
              <w:t>llamadas</w:t>
            </w:r>
            <w:r>
              <w:rPr>
                <w:spacing w:val="-13"/>
                <w:sz w:val="24"/>
              </w:rPr>
              <w:t xml:space="preserve"> </w:t>
            </w:r>
            <w:r>
              <w:rPr>
                <w:sz w:val="24"/>
              </w:rPr>
              <w:t>telefónicas,</w:t>
            </w:r>
            <w:r>
              <w:rPr>
                <w:spacing w:val="-13"/>
                <w:sz w:val="24"/>
              </w:rPr>
              <w:t xml:space="preserve"> </w:t>
            </w:r>
            <w:r>
              <w:rPr>
                <w:sz w:val="24"/>
              </w:rPr>
              <w:t>reuniones</w:t>
            </w:r>
            <w:r>
              <w:rPr>
                <w:spacing w:val="-13"/>
                <w:sz w:val="24"/>
              </w:rPr>
              <w:t xml:space="preserve"> </w:t>
            </w:r>
            <w:r>
              <w:rPr>
                <w:sz w:val="24"/>
              </w:rPr>
              <w:t xml:space="preserve">con el Sr. Tancredi, así </w:t>
            </w:r>
            <w:r>
              <w:rPr>
                <w:sz w:val="24"/>
              </w:rPr>
              <w:t>mismo en estas últimas fechas se  me comunico que hay la</w:t>
            </w:r>
            <w:r>
              <w:rPr>
                <w:spacing w:val="15"/>
                <w:sz w:val="24"/>
              </w:rPr>
              <w:t xml:space="preserve"> </w:t>
            </w:r>
            <w:r>
              <w:rPr>
                <w:sz w:val="24"/>
              </w:rPr>
              <w:t>posibilidad</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310"/>
        </w:tabs>
        <w:spacing w:before="8"/>
        <w:ind w:left="2984"/>
        <w:rPr>
          <w:rFonts w:ascii="Arial" w:hAnsi="Arial"/>
          <w:sz w:val="16"/>
        </w:rPr>
      </w:pPr>
      <w:r>
        <w:rPr>
          <w:noProof/>
          <w:lang w:eastAsia="es-MX"/>
        </w:rPr>
        <w:lastRenderedPageBreak/>
        <mc:AlternateContent>
          <mc:Choice Requires="wpg">
            <w:drawing>
              <wp:anchor distT="0" distB="0" distL="114300" distR="114300" simplePos="0" relativeHeight="251648000" behindDoc="1" locked="0" layoutInCell="1" allowOverlap="1">
                <wp:simplePos x="0" y="0"/>
                <wp:positionH relativeFrom="page">
                  <wp:posOffset>0</wp:posOffset>
                </wp:positionH>
                <wp:positionV relativeFrom="page">
                  <wp:posOffset>417195</wp:posOffset>
                </wp:positionV>
                <wp:extent cx="3317240" cy="8440420"/>
                <wp:effectExtent l="0" t="0" r="0" b="10160"/>
                <wp:wrapNone/>
                <wp:docPr id="421"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7240" cy="8440420"/>
                          <a:chOff x="0" y="657"/>
                          <a:chExt cx="5224" cy="13292"/>
                        </a:xfrm>
                      </wpg:grpSpPr>
                      <pic:pic xmlns:pic="http://schemas.openxmlformats.org/drawingml/2006/picture">
                        <pic:nvPicPr>
                          <pic:cNvPr id="422" name="Picture 3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3" name="Line 369"/>
                        <wps:cNvCnPr/>
                        <wps:spPr bwMode="auto">
                          <a:xfrm>
                            <a:off x="850" y="2551"/>
                            <a:ext cx="0" cy="11395"/>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4" name="Line 368"/>
                        <wps:cNvCnPr/>
                        <wps:spPr bwMode="auto">
                          <a:xfrm>
                            <a:off x="1759" y="2551"/>
                            <a:ext cx="0" cy="580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5" name="Line 367"/>
                        <wps:cNvCnPr/>
                        <wps:spPr bwMode="auto">
                          <a:xfrm>
                            <a:off x="853" y="2551"/>
                            <a:ext cx="0" cy="580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6" name="Line 366"/>
                        <wps:cNvCnPr/>
                        <wps:spPr bwMode="auto">
                          <a:xfrm>
                            <a:off x="1762" y="2551"/>
                            <a:ext cx="0" cy="580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5" o:spid="_x0000_s1026" style="position:absolute;margin-left:0;margin-top:32.85pt;width:261.2pt;height:664.6pt;z-index:-251668480;mso-position-horizontal-relative:page;mso-position-vertical-relative:page" coordorigin=",657" coordsize="5224,13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">
                <v:shape id="Picture 37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zSIPGAAAA3AAAAA8AAABkcnMvZG93bnJldi54bWxEj0FrwkAUhO9C/8PyCr0U3TSUUqKrlEJF&#10;xEu0So7P7DOJZt+G3a1Gf323UPA4zMw3zGTWm1acyfnGsoKXUQKCuLS64UrB9+Zr+A7CB2SNrWVS&#10;cCUPs+nDYIKZthfO6bwOlYgQ9hkqqEPoMil9WZNBP7IdcfQO1hkMUbpKaoeXCDetTJPkTRpsOC7U&#10;2NFnTeVp/WMU3J6X21upZU7dau9217aYH/NCqafH/mMMIlAf7uH/9kIreE1T+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NIg8YAAADcAAAADwAAAAAAAAAAAAAA&#10;AACfAgAAZHJzL2Rvd25yZXYueG1sUEsFBgAAAAAEAAQA9wAAAJIDAAAAAA==&#10;">
                  <v:imagedata r:id="rId29" o:title=""/>
                </v:shape>
                <v:line id="Line 369" o:spid="_x0000_s1028" style="position:absolute;visibility:visible;mso-wrap-style:square" from="850,2551" to="850,1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8CsQAAADcAAAADwAAAGRycy9kb3ducmV2LnhtbESPwWrDMBBE74H+g9hCb7GctAnFsRJC&#10;oNBTaeMcelysjWVirYwlK/bfV4VCj8PMvGHKw2Q7EWnwrWMFqywHQVw73XKj4FK9LV9B+ICssXNM&#10;CmbycNg/LEostLvzF8VzaESCsC9QgQmhL6T0tSGLPnM9cfKubrAYkhwaqQe8J7jt5DrPt9Jiy2nB&#10;YE8nQ/XtPFoFp4rc5nMaP7p+czTxO85UjbNST4/TcQci0BT+w3/td63gZf0Mv2fS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pfwKxAAAANwAAAAPAAAAAAAAAAAA&#10;AAAAAKECAABkcnMvZG93bnJldi54bWxQSwUGAAAAAAQABAD5AAAAkgMAAAAA&#10;" strokecolor="white" strokeweight=".09983mm"/>
                <v:line id="Line 368" o:spid="_x0000_s1029" style="position:absolute;visibility:visible;mso-wrap-style:square" from="1759,2551" to="1759,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yAcYAAADcAAAADwAAAGRycy9kb3ducmV2LnhtbESPW2vCQBSE3wX/w3KEvtWNF2yaZhWV&#10;lopP1pY+H7InF5o9G7PbJP33rlDwcZiZb5h0M5hadNS6yrKC2TQCQZxZXXGh4Ovz7TEG4Tyyxtoy&#10;KfgjB5v1eJRiom3PH9SdfSEChF2CCkrvm0RKl5Vk0E1tQxy83LYGfZBtIXWLfYCbWs6jaCUNVhwW&#10;SmxoX1L2c/41Co7fdv/U2Vw3Ubx4Pe3e+8XzpVDqYTJsX0B4Gvw9/N8+aAXL+RJuZ8IR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sgHGAAAA3AAAAA8AAAAAAAAA&#10;AAAAAAAAoQIAAGRycy9kb3ducmV2LnhtbFBLBQYAAAAABAAEAPkAAACUAwAAAAA=&#10;" strokecolor="white" strokeweight=".05008mm"/>
                <v:line id="Line 367" o:spid="_x0000_s1030" style="position:absolute;visibility:visible;mso-wrap-style:square" from="853,2551" to="853,8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DB5cIAAADcAAAADwAAAGRycy9kb3ducmV2LnhtbESPQYvCMBSE7wv+h/AEb2uqbBepRhFB&#10;8LS41oPHR/Nsis1LadLa/nsjLOxxmJlvmM1usLXoqfWVYwWLeQKCuHC64lLBNT9+rkD4gKyxdkwK&#10;RvKw204+Nphp9+Rf6i+hFBHCPkMFJoQmk9IXhiz6uWuIo3d3rcUQZVtK3eIzwm0tl0nyLS1WHBcM&#10;NnQwVDwunVVwyMml56H7qZt0b/pbP1LejUrNpsN+DSLQEP7Df+2TVvC1TOF9Jh4B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DB5cIAAADcAAAADwAAAAAAAAAAAAAA&#10;AAChAgAAZHJzL2Rvd25yZXYueG1sUEsFBgAAAAAEAAQA+QAAAJADAAAAAA==&#10;" strokecolor="white" strokeweight=".09983mm"/>
                <v:line id="Line 366" o:spid="_x0000_s1031" style="position:absolute;visibility:visible;mso-wrap-style:square" from="1762,2551" to="1762,8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GJ7cUAAADcAAAADwAAAGRycy9kb3ducmV2LnhtbESPW2vCQBSE3wv+h+UIvunGC16iq1hR&#10;WvpUL/h8yB6TYPZsml2T+O+7BaGPw8x8w6w2rSlETZXLLSsYDiIQxInVOacKLudDfw7CeWSNhWVS&#10;8CQHm3XnbYWxtg0fqT75VAQIuxgVZN6XsZQuycigG9iSOHg3Wxn0QVap1BU2AW4KOYqiqTSYc1jI&#10;sKRdRsn99DAKvq52N6vtTZfRfLz/fv9oxoufVKlet90uQXhq/X/41f7UCiajKfydC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GJ7cUAAADcAAAADwAAAAAAAAAA&#10;AAAAAAChAgAAZHJzL2Rvd25yZXYueG1sUEsFBgAAAAAEAAQA+QAAAJM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1763" w:right="175"/>
        <w:jc w:val="both"/>
        <w:rPr>
          <w:rFonts w:ascii="Helvetica" w:hAnsi="Helvetica"/>
        </w:rPr>
      </w:pPr>
      <w:proofErr w:type="gramStart"/>
      <w:r>
        <w:rPr>
          <w:rFonts w:ascii="Helvetica" w:hAnsi="Helvetica"/>
        </w:rPr>
        <w:t>de</w:t>
      </w:r>
      <w:proofErr w:type="gramEnd"/>
      <w:r>
        <w:rPr>
          <w:rFonts w:ascii="Helvetica" w:hAnsi="Helvetica"/>
          <w:spacing w:val="-16"/>
        </w:rPr>
        <w:t xml:space="preserve"> </w:t>
      </w:r>
      <w:r>
        <w:rPr>
          <w:rFonts w:ascii="Helvetica" w:hAnsi="Helvetica"/>
        </w:rPr>
        <w:t>que</w:t>
      </w:r>
      <w:r>
        <w:rPr>
          <w:rFonts w:ascii="Helvetica" w:hAnsi="Helvetica"/>
          <w:spacing w:val="-16"/>
        </w:rPr>
        <w:t xml:space="preserve"> </w:t>
      </w:r>
      <w:r>
        <w:rPr>
          <w:rFonts w:ascii="Helvetica" w:hAnsi="Helvetica"/>
        </w:rPr>
        <w:t>proyecto</w:t>
      </w:r>
      <w:r>
        <w:rPr>
          <w:rFonts w:ascii="Helvetica" w:hAnsi="Helvetica"/>
          <w:spacing w:val="-16"/>
        </w:rPr>
        <w:t xml:space="preserve"> </w:t>
      </w:r>
      <w:r>
        <w:rPr>
          <w:rFonts w:ascii="Helvetica" w:hAnsi="Helvetica"/>
        </w:rPr>
        <w:t>ya</w:t>
      </w:r>
      <w:r>
        <w:rPr>
          <w:rFonts w:ascii="Helvetica" w:hAnsi="Helvetica"/>
          <w:spacing w:val="-16"/>
        </w:rPr>
        <w:t xml:space="preserve"> </w:t>
      </w:r>
      <w:r>
        <w:rPr>
          <w:rFonts w:ascii="Helvetica" w:hAnsi="Helvetica"/>
        </w:rPr>
        <w:t>conocido</w:t>
      </w:r>
      <w:r>
        <w:rPr>
          <w:rFonts w:ascii="Helvetica" w:hAnsi="Helvetica"/>
          <w:spacing w:val="-16"/>
        </w:rPr>
        <w:t xml:space="preserve"> </w:t>
      </w:r>
      <w:r>
        <w:rPr>
          <w:rFonts w:ascii="Helvetica" w:hAnsi="Helvetica"/>
        </w:rPr>
        <w:t>sufra</w:t>
      </w:r>
      <w:r>
        <w:rPr>
          <w:rFonts w:ascii="Helvetica" w:hAnsi="Helvetica"/>
          <w:spacing w:val="-16"/>
        </w:rPr>
        <w:t xml:space="preserve"> </w:t>
      </w:r>
      <w:r>
        <w:rPr>
          <w:rFonts w:ascii="Helvetica" w:hAnsi="Helvetica"/>
        </w:rPr>
        <w:t>una</w:t>
      </w:r>
      <w:r>
        <w:rPr>
          <w:rFonts w:ascii="Helvetica" w:hAnsi="Helvetica"/>
          <w:spacing w:val="-16"/>
        </w:rPr>
        <w:t xml:space="preserve"> </w:t>
      </w:r>
      <w:r>
        <w:rPr>
          <w:rFonts w:ascii="Helvetica" w:hAnsi="Helvetica"/>
        </w:rPr>
        <w:t>mejora</w:t>
      </w:r>
      <w:r>
        <w:rPr>
          <w:rFonts w:ascii="Helvetica" w:hAnsi="Helvetica"/>
          <w:spacing w:val="-16"/>
        </w:rPr>
        <w:t xml:space="preserve"> </w:t>
      </w:r>
      <w:r>
        <w:rPr>
          <w:rFonts w:ascii="Helvetica" w:hAnsi="Helvetica"/>
        </w:rPr>
        <w:t>y</w:t>
      </w:r>
      <w:r>
        <w:rPr>
          <w:rFonts w:ascii="Helvetica" w:hAnsi="Helvetica"/>
          <w:spacing w:val="-16"/>
        </w:rPr>
        <w:t xml:space="preserve"> </w:t>
      </w:r>
      <w:r>
        <w:rPr>
          <w:rFonts w:ascii="Helvetica" w:hAnsi="Helvetica"/>
        </w:rPr>
        <w:t>modificación,</w:t>
      </w:r>
      <w:r>
        <w:rPr>
          <w:rFonts w:ascii="Helvetica" w:hAnsi="Helvetica"/>
          <w:spacing w:val="-16"/>
        </w:rPr>
        <w:t xml:space="preserve"> </w:t>
      </w:r>
      <w:r>
        <w:rPr>
          <w:rFonts w:ascii="Helvetica" w:hAnsi="Helvetica"/>
        </w:rPr>
        <w:t>que</w:t>
      </w:r>
      <w:r>
        <w:rPr>
          <w:rFonts w:ascii="Helvetica" w:hAnsi="Helvetica"/>
          <w:spacing w:val="-16"/>
        </w:rPr>
        <w:t xml:space="preserve"> </w:t>
      </w:r>
      <w:r>
        <w:rPr>
          <w:rFonts w:ascii="Helvetica" w:hAnsi="Helvetica"/>
        </w:rPr>
        <w:t>se</w:t>
      </w:r>
      <w:r>
        <w:rPr>
          <w:rFonts w:ascii="Helvetica" w:hAnsi="Helvetica"/>
          <w:spacing w:val="-16"/>
        </w:rPr>
        <w:t xml:space="preserve"> </w:t>
      </w:r>
      <w:r>
        <w:rPr>
          <w:rFonts w:ascii="Helvetica" w:hAnsi="Helvetica"/>
        </w:rPr>
        <w:t>le</w:t>
      </w:r>
      <w:r>
        <w:rPr>
          <w:rFonts w:ascii="Helvetica" w:hAnsi="Helvetica"/>
          <w:spacing w:val="-16"/>
        </w:rPr>
        <w:t xml:space="preserve"> </w:t>
      </w:r>
      <w:r>
        <w:rPr>
          <w:rFonts w:ascii="Helvetica" w:hAnsi="Helvetica"/>
        </w:rPr>
        <w:t>estará</w:t>
      </w:r>
      <w:r>
        <w:rPr>
          <w:rFonts w:ascii="Helvetica" w:hAnsi="Helvetica"/>
          <w:spacing w:val="-16"/>
        </w:rPr>
        <w:t xml:space="preserve"> </w:t>
      </w:r>
      <w:r>
        <w:rPr>
          <w:rFonts w:ascii="Helvetica" w:hAnsi="Helvetica"/>
        </w:rPr>
        <w:t>comunicando cualquier cambio y se le reitera la disposición de realizar dicho proyecto.   (Anexo 2)</w:t>
      </w:r>
    </w:p>
    <w:p w:rsidR="00554053" w:rsidRDefault="00B532F1">
      <w:pPr>
        <w:pStyle w:val="Textoindependiente"/>
        <w:spacing w:before="170" w:line="249" w:lineRule="auto"/>
        <w:ind w:left="1763" w:right="175"/>
        <w:jc w:val="both"/>
        <w:rPr>
          <w:rFonts w:ascii="Helvetica" w:hAnsi="Helvetica"/>
        </w:rPr>
      </w:pPr>
      <w:r>
        <w:rPr>
          <w:rFonts w:ascii="Helvetica" w:hAnsi="Helvetica"/>
        </w:rPr>
        <w:t>Bajo esas premisas tenemos que en ningún momento se ha dejado de tener</w:t>
      </w:r>
      <w:r>
        <w:rPr>
          <w:rFonts w:ascii="Helvetica" w:hAnsi="Helvetica"/>
          <w:spacing w:val="-26"/>
        </w:rPr>
        <w:t xml:space="preserve"> </w:t>
      </w:r>
      <w:r>
        <w:rPr>
          <w:rFonts w:ascii="Helvetica" w:hAnsi="Helvetica"/>
        </w:rPr>
        <w:t>comunicación con el SR TANCREDI FLORES y que efectivamente la admini</w:t>
      </w:r>
      <w:r>
        <w:rPr>
          <w:rFonts w:ascii="Helvetica" w:hAnsi="Helvetica"/>
        </w:rPr>
        <w:t>stración municipal maneja  el proyecto ya citado como prioridad para darle seguimiento en los próximos años y a consecuencia de ello está la posible afectación al ciudadano que siempre ha manifestado verbalmente su voluntad expresa de seguir con el procedi</w:t>
      </w:r>
      <w:r>
        <w:rPr>
          <w:rFonts w:ascii="Helvetica" w:hAnsi="Helvetica"/>
        </w:rPr>
        <w:t>miento  para formalizarlo</w:t>
      </w:r>
    </w:p>
    <w:p w:rsidR="00554053" w:rsidRDefault="00B532F1">
      <w:pPr>
        <w:pStyle w:val="Textoindependiente"/>
        <w:spacing w:before="170" w:line="249" w:lineRule="auto"/>
        <w:ind w:left="1763" w:right="175"/>
        <w:jc w:val="both"/>
        <w:rPr>
          <w:rFonts w:ascii="Helvetica" w:hAnsi="Helvetica"/>
        </w:rPr>
      </w:pPr>
      <w:r>
        <w:rPr>
          <w:rFonts w:ascii="Helvetica" w:hAnsi="Helvetica"/>
        </w:rPr>
        <w:t>Así mismo le informo que el anticipo que le fue otorgado al C. TANCREDI FLORES  fue  un acto de buena fe para diversos trámites a los que se obligó en el contrato de promesa como</w:t>
      </w:r>
      <w:r>
        <w:rPr>
          <w:rFonts w:ascii="Helvetica" w:hAnsi="Helvetica"/>
          <w:spacing w:val="-11"/>
        </w:rPr>
        <w:t xml:space="preserve"> </w:t>
      </w:r>
      <w:r>
        <w:rPr>
          <w:rFonts w:ascii="Helvetica" w:hAnsi="Helvetica"/>
        </w:rPr>
        <w:t>lo</w:t>
      </w:r>
      <w:r>
        <w:rPr>
          <w:rFonts w:ascii="Helvetica" w:hAnsi="Helvetica"/>
          <w:spacing w:val="-11"/>
        </w:rPr>
        <w:t xml:space="preserve"> </w:t>
      </w:r>
      <w:r>
        <w:rPr>
          <w:rFonts w:ascii="Helvetica" w:hAnsi="Helvetica"/>
        </w:rPr>
        <w:t>es</w:t>
      </w:r>
      <w:r>
        <w:rPr>
          <w:rFonts w:ascii="Helvetica" w:hAnsi="Helvetica"/>
          <w:spacing w:val="-11"/>
        </w:rPr>
        <w:t xml:space="preserve"> </w:t>
      </w:r>
      <w:r>
        <w:rPr>
          <w:rFonts w:ascii="Helvetica" w:hAnsi="Helvetica"/>
        </w:rPr>
        <w:t>la</w:t>
      </w:r>
      <w:r>
        <w:rPr>
          <w:rFonts w:ascii="Helvetica" w:hAnsi="Helvetica"/>
          <w:spacing w:val="-11"/>
        </w:rPr>
        <w:t xml:space="preserve"> </w:t>
      </w:r>
      <w:r>
        <w:rPr>
          <w:rFonts w:ascii="Helvetica" w:hAnsi="Helvetica"/>
        </w:rPr>
        <w:t>cancelación</w:t>
      </w:r>
      <w:r>
        <w:rPr>
          <w:rFonts w:ascii="Helvetica" w:hAnsi="Helvetica"/>
          <w:spacing w:val="-11"/>
        </w:rPr>
        <w:t xml:space="preserve"> </w:t>
      </w:r>
      <w:r>
        <w:rPr>
          <w:rFonts w:ascii="Helvetica" w:hAnsi="Helvetica"/>
        </w:rPr>
        <w:t>del</w:t>
      </w:r>
      <w:r>
        <w:rPr>
          <w:rFonts w:ascii="Helvetica" w:hAnsi="Helvetica"/>
          <w:spacing w:val="-11"/>
        </w:rPr>
        <w:t xml:space="preserve"> </w:t>
      </w:r>
      <w:r>
        <w:rPr>
          <w:rFonts w:ascii="Helvetica" w:hAnsi="Helvetica"/>
        </w:rPr>
        <w:t>fideicomiso,</w:t>
      </w:r>
      <w:r>
        <w:rPr>
          <w:rFonts w:ascii="Helvetica" w:hAnsi="Helvetica"/>
          <w:spacing w:val="-11"/>
        </w:rPr>
        <w:t xml:space="preserve"> </w:t>
      </w:r>
      <w:r>
        <w:rPr>
          <w:rFonts w:ascii="Helvetica" w:hAnsi="Helvetica"/>
        </w:rPr>
        <w:t>situación</w:t>
      </w:r>
      <w:r>
        <w:rPr>
          <w:rFonts w:ascii="Helvetica" w:hAnsi="Helvetica"/>
          <w:spacing w:val="-11"/>
        </w:rPr>
        <w:t xml:space="preserve"> </w:t>
      </w:r>
      <w:r>
        <w:rPr>
          <w:rFonts w:ascii="Helvetica" w:hAnsi="Helvetica"/>
        </w:rPr>
        <w:t>que</w:t>
      </w:r>
      <w:r>
        <w:rPr>
          <w:rFonts w:ascii="Helvetica" w:hAnsi="Helvetica"/>
          <w:spacing w:val="-11"/>
        </w:rPr>
        <w:t xml:space="preserve"> </w:t>
      </w:r>
      <w:r>
        <w:rPr>
          <w:rFonts w:ascii="Helvetica" w:hAnsi="Helvetica"/>
        </w:rPr>
        <w:t>ya</w:t>
      </w:r>
      <w:r>
        <w:rPr>
          <w:rFonts w:ascii="Helvetica" w:hAnsi="Helvetica"/>
          <w:spacing w:val="-11"/>
        </w:rPr>
        <w:t xml:space="preserve"> </w:t>
      </w:r>
      <w:r>
        <w:rPr>
          <w:rFonts w:ascii="Helvetica" w:hAnsi="Helvetica"/>
        </w:rPr>
        <w:t>se</w:t>
      </w:r>
      <w:r>
        <w:rPr>
          <w:rFonts w:ascii="Helvetica" w:hAnsi="Helvetica"/>
          <w:spacing w:val="-11"/>
        </w:rPr>
        <w:t xml:space="preserve"> </w:t>
      </w:r>
      <w:r>
        <w:rPr>
          <w:rFonts w:ascii="Helvetica" w:hAnsi="Helvetica"/>
        </w:rPr>
        <w:t>surtió</w:t>
      </w:r>
      <w:r>
        <w:rPr>
          <w:rFonts w:ascii="Helvetica" w:hAnsi="Helvetica"/>
          <w:spacing w:val="-11"/>
        </w:rPr>
        <w:t xml:space="preserve"> </w:t>
      </w:r>
      <w:r>
        <w:rPr>
          <w:rFonts w:ascii="Helvetica" w:hAnsi="Helvetica"/>
        </w:rPr>
        <w:t>en</w:t>
      </w:r>
      <w:r>
        <w:rPr>
          <w:rFonts w:ascii="Helvetica" w:hAnsi="Helvetica"/>
          <w:spacing w:val="-11"/>
        </w:rPr>
        <w:t xml:space="preserve"> </w:t>
      </w:r>
      <w:r>
        <w:rPr>
          <w:rFonts w:ascii="Helvetica" w:hAnsi="Helvetica"/>
        </w:rPr>
        <w:t>especie</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que</w:t>
      </w:r>
      <w:r>
        <w:rPr>
          <w:rFonts w:ascii="Helvetica" w:hAnsi="Helvetica"/>
          <w:spacing w:val="-11"/>
        </w:rPr>
        <w:t xml:space="preserve"> </w:t>
      </w:r>
      <w:r>
        <w:rPr>
          <w:rFonts w:ascii="Helvetica" w:hAnsi="Helvetica"/>
        </w:rPr>
        <w:t>ahora en cualquier momento se puede hacer una nueva negociación con él ya que la propiedad se encuentra a su nombre.</w:t>
      </w:r>
    </w:p>
    <w:p w:rsidR="00554053" w:rsidRDefault="00B532F1">
      <w:pPr>
        <w:pStyle w:val="Textoindependiente"/>
        <w:spacing w:before="170"/>
        <w:ind w:left="1763"/>
        <w:jc w:val="both"/>
        <w:rPr>
          <w:rFonts w:ascii="Helvetica" w:hAnsi="Helvetica"/>
        </w:rPr>
      </w:pPr>
      <w:r>
        <w:rPr>
          <w:rFonts w:ascii="Helvetica" w:hAnsi="Helvetica"/>
        </w:rPr>
        <w:t>Se anexa cd con la información del video</w:t>
      </w:r>
    </w:p>
    <w:p w:rsidR="00554053" w:rsidRDefault="00B532F1">
      <w:pPr>
        <w:pStyle w:val="Textoindependiente"/>
        <w:spacing w:before="181" w:line="398" w:lineRule="auto"/>
        <w:ind w:left="1763" w:right="3473"/>
        <w:rPr>
          <w:rFonts w:ascii="Helvetica" w:hAnsi="Helvetica"/>
        </w:rPr>
      </w:pPr>
      <w:r>
        <w:rPr>
          <w:rFonts w:ascii="Helvetica" w:hAnsi="Helvetica"/>
        </w:rPr>
        <w:t>Se anexa Imagen de la posible modificación del proyecto Se anexa copia de certificado de libertad de gravamen" Anexo 4</w:t>
      </w:r>
    </w:p>
    <w:p w:rsidR="00554053" w:rsidRDefault="00554053">
      <w:pPr>
        <w:spacing w:before="6"/>
        <w:rPr>
          <w:sz w:val="25"/>
        </w:rPr>
      </w:pPr>
    </w:p>
    <w:p w:rsidR="00554053" w:rsidRDefault="00B532F1">
      <w:pPr>
        <w:pStyle w:val="Ttulo1"/>
        <w:spacing w:before="0"/>
        <w:ind w:left="1763"/>
        <w:jc w:val="both"/>
      </w:pPr>
      <w:r>
        <w:t>Análisis de la Auditoría Superior del Estado</w:t>
      </w:r>
    </w:p>
    <w:p w:rsidR="00554053" w:rsidRDefault="00B532F1">
      <w:pPr>
        <w:pStyle w:val="Textoindependiente"/>
        <w:spacing w:before="11" w:line="249" w:lineRule="auto"/>
        <w:ind w:left="1763" w:right="175"/>
        <w:jc w:val="both"/>
        <w:rPr>
          <w:rFonts w:ascii="Helvetica" w:hAnsi="Helvetica"/>
        </w:rPr>
      </w:pPr>
      <w:r>
        <w:rPr>
          <w:rFonts w:ascii="Helvetica" w:hAnsi="Helvetica"/>
        </w:rPr>
        <w:t>Se</w:t>
      </w:r>
      <w:r>
        <w:rPr>
          <w:rFonts w:ascii="Helvetica" w:hAnsi="Helvetica"/>
          <w:spacing w:val="-6"/>
        </w:rPr>
        <w:t xml:space="preserve"> </w:t>
      </w:r>
      <w:r>
        <w:rPr>
          <w:rFonts w:ascii="Helvetica" w:hAnsi="Helvetica"/>
        </w:rPr>
        <w:t>analizó</w:t>
      </w:r>
      <w:r>
        <w:rPr>
          <w:rFonts w:ascii="Helvetica" w:hAnsi="Helvetica"/>
          <w:spacing w:val="-6"/>
        </w:rPr>
        <w:t xml:space="preserve"> </w:t>
      </w:r>
      <w:r>
        <w:rPr>
          <w:rFonts w:ascii="Helvetica" w:hAnsi="Helvetica"/>
        </w:rPr>
        <w:t>la</w:t>
      </w:r>
      <w:r>
        <w:rPr>
          <w:rFonts w:ascii="Helvetica" w:hAnsi="Helvetica"/>
          <w:spacing w:val="-6"/>
        </w:rPr>
        <w:t xml:space="preserve"> </w:t>
      </w:r>
      <w:r>
        <w:rPr>
          <w:rFonts w:ascii="Helvetica" w:hAnsi="Helvetica"/>
        </w:rPr>
        <w:t>aclaración</w:t>
      </w:r>
      <w:r>
        <w:rPr>
          <w:rFonts w:ascii="Helvetica" w:hAnsi="Helvetica"/>
          <w:spacing w:val="-6"/>
        </w:rPr>
        <w:t xml:space="preserve"> </w:t>
      </w:r>
      <w:r>
        <w:rPr>
          <w:rFonts w:ascii="Helvetica" w:hAnsi="Helvetica"/>
        </w:rPr>
        <w:t>y</w:t>
      </w:r>
      <w:r>
        <w:rPr>
          <w:rFonts w:ascii="Helvetica" w:hAnsi="Helvetica"/>
          <w:spacing w:val="-6"/>
        </w:rPr>
        <w:t xml:space="preserve"> </w:t>
      </w:r>
      <w:r>
        <w:rPr>
          <w:rFonts w:ascii="Helvetica" w:hAnsi="Helvetica"/>
        </w:rPr>
        <w:t>documentación</w:t>
      </w:r>
      <w:r>
        <w:rPr>
          <w:rFonts w:ascii="Helvetica" w:hAnsi="Helvetica"/>
          <w:spacing w:val="-6"/>
        </w:rPr>
        <w:t xml:space="preserve"> </w:t>
      </w:r>
      <w:r>
        <w:rPr>
          <w:rFonts w:ascii="Helvetica" w:hAnsi="Helvetica"/>
        </w:rPr>
        <w:t>presentada</w:t>
      </w:r>
      <w:r>
        <w:rPr>
          <w:rFonts w:ascii="Helvetica" w:hAnsi="Helvetica"/>
          <w:spacing w:val="-6"/>
        </w:rPr>
        <w:t xml:space="preserve"> </w:t>
      </w:r>
      <w:r>
        <w:rPr>
          <w:rFonts w:ascii="Helvetica" w:hAnsi="Helvetica"/>
        </w:rPr>
        <w:t>por</w:t>
      </w:r>
      <w:r>
        <w:rPr>
          <w:rFonts w:ascii="Helvetica" w:hAnsi="Helvetica"/>
          <w:spacing w:val="-6"/>
        </w:rPr>
        <w:t xml:space="preserve"> </w:t>
      </w:r>
      <w:r>
        <w:rPr>
          <w:rFonts w:ascii="Helvetica" w:hAnsi="Helvetica"/>
        </w:rPr>
        <w:t>el</w:t>
      </w:r>
      <w:r>
        <w:rPr>
          <w:rFonts w:ascii="Helvetica" w:hAnsi="Helvetica"/>
          <w:spacing w:val="-6"/>
        </w:rPr>
        <w:t xml:space="preserve"> </w:t>
      </w:r>
      <w:r>
        <w:rPr>
          <w:rFonts w:ascii="Helvetica" w:hAnsi="Helvetica"/>
        </w:rPr>
        <w:t>Titular</w:t>
      </w:r>
      <w:r>
        <w:rPr>
          <w:rFonts w:ascii="Helvetica" w:hAnsi="Helvetica"/>
          <w:spacing w:val="-6"/>
        </w:rPr>
        <w:t xml:space="preserve"> </w:t>
      </w:r>
      <w:r>
        <w:rPr>
          <w:rFonts w:ascii="Helvetica" w:hAnsi="Helvetica"/>
        </w:rPr>
        <w:t>del</w:t>
      </w:r>
      <w:r>
        <w:rPr>
          <w:rFonts w:ascii="Helvetica" w:hAnsi="Helvetica"/>
          <w:spacing w:val="-6"/>
        </w:rPr>
        <w:t xml:space="preserve"> </w:t>
      </w:r>
      <w:r>
        <w:rPr>
          <w:rFonts w:ascii="Helvetica" w:hAnsi="Helvetica"/>
        </w:rPr>
        <w:t>Ente</w:t>
      </w:r>
      <w:r>
        <w:rPr>
          <w:rFonts w:ascii="Helvetica" w:hAnsi="Helvetica"/>
          <w:spacing w:val="-6"/>
        </w:rPr>
        <w:t xml:space="preserve"> </w:t>
      </w:r>
      <w:r>
        <w:rPr>
          <w:rFonts w:ascii="Helvetica" w:hAnsi="Helvetica"/>
        </w:rPr>
        <w:t>Público,</w:t>
      </w:r>
      <w:r>
        <w:rPr>
          <w:rFonts w:ascii="Helvetica" w:hAnsi="Helvetica"/>
          <w:spacing w:val="-6"/>
        </w:rPr>
        <w:t xml:space="preserve"> </w:t>
      </w:r>
      <w:r>
        <w:rPr>
          <w:rFonts w:ascii="Helvetica" w:hAnsi="Helvetica"/>
        </w:rPr>
        <w:t>la</w:t>
      </w:r>
      <w:r>
        <w:rPr>
          <w:rFonts w:ascii="Helvetica" w:hAnsi="Helvetica"/>
          <w:spacing w:val="-6"/>
        </w:rPr>
        <w:t xml:space="preserve"> </w:t>
      </w:r>
      <w:r>
        <w:rPr>
          <w:rFonts w:ascii="Helvetica" w:hAnsi="Helvetica"/>
        </w:rPr>
        <w:t>cua</w:t>
      </w:r>
      <w:r>
        <w:rPr>
          <w:rFonts w:ascii="Helvetica" w:hAnsi="Helvetica"/>
        </w:rPr>
        <w:t>l consiste</w:t>
      </w:r>
      <w:r>
        <w:rPr>
          <w:rFonts w:ascii="Helvetica" w:hAnsi="Helvetica"/>
          <w:spacing w:val="-7"/>
        </w:rPr>
        <w:t xml:space="preserve"> </w:t>
      </w:r>
      <w:r>
        <w:rPr>
          <w:rFonts w:ascii="Helvetica" w:hAnsi="Helvetica"/>
        </w:rPr>
        <w:t>en</w:t>
      </w:r>
      <w:r>
        <w:rPr>
          <w:rFonts w:ascii="Helvetica" w:hAnsi="Helvetica"/>
          <w:spacing w:val="-7"/>
        </w:rPr>
        <w:t xml:space="preserve"> </w:t>
      </w:r>
      <w:r>
        <w:rPr>
          <w:rFonts w:ascii="Helvetica" w:hAnsi="Helvetica"/>
        </w:rPr>
        <w:t>un</w:t>
      </w:r>
      <w:r>
        <w:rPr>
          <w:rFonts w:ascii="Helvetica" w:hAnsi="Helvetica"/>
          <w:spacing w:val="-7"/>
        </w:rPr>
        <w:t xml:space="preserve"> </w:t>
      </w:r>
      <w:r>
        <w:rPr>
          <w:rFonts w:ascii="Helvetica" w:hAnsi="Helvetica"/>
        </w:rPr>
        <w:t>CD</w:t>
      </w:r>
      <w:r>
        <w:rPr>
          <w:rFonts w:ascii="Helvetica" w:hAnsi="Helvetica"/>
          <w:spacing w:val="-7"/>
        </w:rPr>
        <w:t xml:space="preserve"> </w:t>
      </w:r>
      <w:r>
        <w:rPr>
          <w:rFonts w:ascii="Helvetica" w:hAnsi="Helvetica"/>
        </w:rPr>
        <w:t>que</w:t>
      </w:r>
      <w:r>
        <w:rPr>
          <w:rFonts w:ascii="Helvetica" w:hAnsi="Helvetica"/>
          <w:spacing w:val="-7"/>
        </w:rPr>
        <w:t xml:space="preserve"> </w:t>
      </w:r>
      <w:r>
        <w:rPr>
          <w:rFonts w:ascii="Helvetica" w:hAnsi="Helvetica"/>
        </w:rPr>
        <w:t>contiene</w:t>
      </w:r>
      <w:r>
        <w:rPr>
          <w:rFonts w:ascii="Helvetica" w:hAnsi="Helvetica"/>
          <w:spacing w:val="-7"/>
        </w:rPr>
        <w:t xml:space="preserve"> </w:t>
      </w:r>
      <w:r>
        <w:rPr>
          <w:rFonts w:ascii="Helvetica" w:hAnsi="Helvetica"/>
        </w:rPr>
        <w:t>un</w:t>
      </w:r>
      <w:r>
        <w:rPr>
          <w:rFonts w:ascii="Helvetica" w:hAnsi="Helvetica"/>
          <w:spacing w:val="-7"/>
        </w:rPr>
        <w:t xml:space="preserve"> </w:t>
      </w:r>
      <w:r>
        <w:rPr>
          <w:rFonts w:ascii="Helvetica" w:hAnsi="Helvetica"/>
        </w:rPr>
        <w:t>video</w:t>
      </w:r>
      <w:r>
        <w:rPr>
          <w:rFonts w:ascii="Helvetica" w:hAnsi="Helvetica"/>
          <w:spacing w:val="-7"/>
        </w:rPr>
        <w:t xml:space="preserve"> </w:t>
      </w:r>
      <w:r>
        <w:rPr>
          <w:rFonts w:ascii="Helvetica" w:hAnsi="Helvetica"/>
        </w:rPr>
        <w:t>del</w:t>
      </w:r>
      <w:r>
        <w:rPr>
          <w:rFonts w:ascii="Helvetica" w:hAnsi="Helvetica"/>
          <w:spacing w:val="-7"/>
        </w:rPr>
        <w:t xml:space="preserve"> </w:t>
      </w:r>
      <w:r>
        <w:rPr>
          <w:rFonts w:ascii="Helvetica" w:hAnsi="Helvetica"/>
        </w:rPr>
        <w:t>equipo</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transición</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la</w:t>
      </w:r>
      <w:r>
        <w:rPr>
          <w:rFonts w:ascii="Helvetica" w:hAnsi="Helvetica"/>
          <w:spacing w:val="-7"/>
        </w:rPr>
        <w:t xml:space="preserve"> </w:t>
      </w:r>
      <w:r>
        <w:rPr>
          <w:rFonts w:ascii="Helvetica" w:hAnsi="Helvetica"/>
        </w:rPr>
        <w:t>actual</w:t>
      </w:r>
      <w:r>
        <w:rPr>
          <w:rFonts w:ascii="Helvetica" w:hAnsi="Helvetica"/>
          <w:spacing w:val="-7"/>
        </w:rPr>
        <w:t xml:space="preserve"> </w:t>
      </w:r>
      <w:r>
        <w:rPr>
          <w:rFonts w:ascii="Helvetica" w:hAnsi="Helvetica"/>
        </w:rPr>
        <w:t>administración en el que se menciona la continuidad al proyecto señalado, además se anexan copias fotostáticas</w:t>
      </w:r>
      <w:r>
        <w:rPr>
          <w:rFonts w:ascii="Helvetica" w:hAnsi="Helvetica"/>
          <w:spacing w:val="-7"/>
        </w:rPr>
        <w:t xml:space="preserve"> </w:t>
      </w:r>
      <w:r>
        <w:rPr>
          <w:rFonts w:ascii="Helvetica" w:hAnsi="Helvetica"/>
        </w:rPr>
        <w:t>certificadas</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un</w:t>
      </w:r>
      <w:r>
        <w:rPr>
          <w:rFonts w:ascii="Helvetica" w:hAnsi="Helvetica"/>
          <w:spacing w:val="-7"/>
        </w:rPr>
        <w:t xml:space="preserve"> </w:t>
      </w:r>
      <w:r>
        <w:rPr>
          <w:rFonts w:ascii="Helvetica" w:hAnsi="Helvetica"/>
        </w:rPr>
        <w:t>croquis</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las</w:t>
      </w:r>
      <w:r>
        <w:rPr>
          <w:rFonts w:ascii="Helvetica" w:hAnsi="Helvetica"/>
          <w:spacing w:val="-7"/>
        </w:rPr>
        <w:t xml:space="preserve"> </w:t>
      </w:r>
      <w:r>
        <w:rPr>
          <w:rFonts w:ascii="Helvetica" w:hAnsi="Helvetica"/>
        </w:rPr>
        <w:t>posibles</w:t>
      </w:r>
      <w:r>
        <w:rPr>
          <w:rFonts w:ascii="Helvetica" w:hAnsi="Helvetica"/>
          <w:spacing w:val="-7"/>
        </w:rPr>
        <w:t xml:space="preserve"> </w:t>
      </w:r>
      <w:r>
        <w:rPr>
          <w:rFonts w:ascii="Helvetica" w:hAnsi="Helvetica"/>
        </w:rPr>
        <w:t>afectaciones</w:t>
      </w:r>
      <w:r>
        <w:rPr>
          <w:rFonts w:ascii="Helvetica" w:hAnsi="Helvetica"/>
          <w:spacing w:val="-7"/>
        </w:rPr>
        <w:t xml:space="preserve"> </w:t>
      </w:r>
      <w:r>
        <w:rPr>
          <w:rFonts w:ascii="Helvetica" w:hAnsi="Helvetica"/>
        </w:rPr>
        <w:t>a</w:t>
      </w:r>
      <w:r>
        <w:rPr>
          <w:rFonts w:ascii="Helvetica" w:hAnsi="Helvetica"/>
          <w:spacing w:val="-7"/>
        </w:rPr>
        <w:t xml:space="preserve"> </w:t>
      </w:r>
      <w:r>
        <w:rPr>
          <w:rFonts w:ascii="Helvetica" w:hAnsi="Helvetica"/>
        </w:rPr>
        <w:t>realizar</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el</w:t>
      </w:r>
      <w:r>
        <w:rPr>
          <w:rFonts w:ascii="Helvetica" w:hAnsi="Helvetica"/>
          <w:spacing w:val="-7"/>
        </w:rPr>
        <w:t xml:space="preserve"> </w:t>
      </w:r>
      <w:r>
        <w:rPr>
          <w:rFonts w:ascii="Helvetica" w:hAnsi="Helvetica"/>
        </w:rPr>
        <w:t>certificado de libertad de gravamen del inmueble en mención, lo cual no solventa la observación     por 1,375 miles de pesos, debido a que lo manifestado y la documentación exhibida no desvirtúan</w:t>
      </w:r>
      <w:r>
        <w:rPr>
          <w:rFonts w:ascii="Helvetica" w:hAnsi="Helvetica"/>
          <w:spacing w:val="-13"/>
        </w:rPr>
        <w:t xml:space="preserve"> </w:t>
      </w:r>
      <w:r>
        <w:rPr>
          <w:rFonts w:ascii="Helvetica" w:hAnsi="Helvetica"/>
        </w:rPr>
        <w:t>lo</w:t>
      </w:r>
      <w:r>
        <w:rPr>
          <w:rFonts w:ascii="Helvetica" w:hAnsi="Helvetica"/>
          <w:spacing w:val="-13"/>
        </w:rPr>
        <w:t xml:space="preserve"> </w:t>
      </w:r>
      <w:r>
        <w:rPr>
          <w:rFonts w:ascii="Helvetica" w:hAnsi="Helvetica"/>
        </w:rPr>
        <w:t>señalado,</w:t>
      </w:r>
      <w:r>
        <w:rPr>
          <w:rFonts w:ascii="Helvetica" w:hAnsi="Helvetica"/>
          <w:spacing w:val="-13"/>
        </w:rPr>
        <w:t xml:space="preserve"> </w:t>
      </w:r>
      <w:r>
        <w:rPr>
          <w:rFonts w:ascii="Helvetica" w:hAnsi="Helvetica"/>
        </w:rPr>
        <w:t>en</w:t>
      </w:r>
      <w:r>
        <w:rPr>
          <w:rFonts w:ascii="Helvetica" w:hAnsi="Helvetica"/>
          <w:spacing w:val="-13"/>
        </w:rPr>
        <w:t xml:space="preserve"> </w:t>
      </w:r>
      <w:r>
        <w:rPr>
          <w:rFonts w:ascii="Helvetica" w:hAnsi="Helvetica"/>
        </w:rPr>
        <w:t>virtud</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que</w:t>
      </w:r>
      <w:r>
        <w:rPr>
          <w:rFonts w:ascii="Helvetica" w:hAnsi="Helvetica"/>
          <w:spacing w:val="-13"/>
        </w:rPr>
        <w:t xml:space="preserve"> </w:t>
      </w:r>
      <w:r>
        <w:rPr>
          <w:rFonts w:ascii="Helvetica" w:hAnsi="Helvetica"/>
        </w:rPr>
        <w:t>no</w:t>
      </w:r>
      <w:r>
        <w:rPr>
          <w:rFonts w:ascii="Helvetica" w:hAnsi="Helvetica"/>
          <w:spacing w:val="-13"/>
        </w:rPr>
        <w:t xml:space="preserve"> </w:t>
      </w:r>
      <w:r>
        <w:rPr>
          <w:rFonts w:ascii="Helvetica" w:hAnsi="Helvetica"/>
        </w:rPr>
        <w:t>se</w:t>
      </w:r>
      <w:r>
        <w:rPr>
          <w:rFonts w:ascii="Helvetica" w:hAnsi="Helvetica"/>
          <w:spacing w:val="-13"/>
        </w:rPr>
        <w:t xml:space="preserve"> </w:t>
      </w:r>
      <w:r>
        <w:rPr>
          <w:rFonts w:ascii="Helvetica" w:hAnsi="Helvetica"/>
        </w:rPr>
        <w:t>tiene</w:t>
      </w:r>
      <w:r>
        <w:rPr>
          <w:rFonts w:ascii="Helvetica" w:hAnsi="Helvetica"/>
          <w:spacing w:val="-13"/>
        </w:rPr>
        <w:t xml:space="preserve"> </w:t>
      </w:r>
      <w:r>
        <w:rPr>
          <w:rFonts w:ascii="Helvetica" w:hAnsi="Helvetica"/>
        </w:rPr>
        <w:t>autorizado</w:t>
      </w:r>
      <w:r>
        <w:rPr>
          <w:rFonts w:ascii="Helvetica" w:hAnsi="Helvetica"/>
          <w:spacing w:val="-13"/>
        </w:rPr>
        <w:t xml:space="preserve"> </w:t>
      </w:r>
      <w:r>
        <w:rPr>
          <w:rFonts w:ascii="Helvetica" w:hAnsi="Helvetica"/>
        </w:rPr>
        <w:t>p</w:t>
      </w:r>
      <w:r>
        <w:rPr>
          <w:rFonts w:ascii="Helvetica" w:hAnsi="Helvetica"/>
        </w:rPr>
        <w:t>or</w:t>
      </w:r>
      <w:r>
        <w:rPr>
          <w:rFonts w:ascii="Helvetica" w:hAnsi="Helvetica"/>
          <w:spacing w:val="-13"/>
        </w:rPr>
        <w:t xml:space="preserve"> </w:t>
      </w:r>
      <w:r>
        <w:rPr>
          <w:rFonts w:ascii="Helvetica" w:hAnsi="Helvetica"/>
        </w:rPr>
        <w:t>el</w:t>
      </w:r>
      <w:r>
        <w:rPr>
          <w:rFonts w:ascii="Helvetica" w:hAnsi="Helvetica"/>
          <w:spacing w:val="-13"/>
        </w:rPr>
        <w:t xml:space="preserve"> </w:t>
      </w:r>
      <w:r>
        <w:rPr>
          <w:rFonts w:ascii="Helvetica" w:hAnsi="Helvetica"/>
        </w:rPr>
        <w:t>R.</w:t>
      </w:r>
      <w:r>
        <w:rPr>
          <w:rFonts w:ascii="Helvetica" w:hAnsi="Helvetica"/>
          <w:spacing w:val="-13"/>
        </w:rPr>
        <w:t xml:space="preserve"> </w:t>
      </w:r>
      <w:r>
        <w:rPr>
          <w:rFonts w:ascii="Helvetica" w:hAnsi="Helvetica"/>
        </w:rPr>
        <w:t>Ayuntamiento</w:t>
      </w:r>
      <w:r>
        <w:rPr>
          <w:rFonts w:ascii="Helvetica" w:hAnsi="Helvetica"/>
          <w:spacing w:val="-13"/>
        </w:rPr>
        <w:t xml:space="preserve"> </w:t>
      </w:r>
      <w:r>
        <w:rPr>
          <w:rFonts w:ascii="Helvetica" w:hAnsi="Helvetica"/>
        </w:rPr>
        <w:t>dicho proyecto</w:t>
      </w:r>
      <w:r>
        <w:rPr>
          <w:rFonts w:ascii="Helvetica" w:hAnsi="Helvetica"/>
          <w:spacing w:val="-14"/>
        </w:rPr>
        <w:t xml:space="preserve"> </w:t>
      </w:r>
      <w:r>
        <w:rPr>
          <w:rFonts w:ascii="Helvetica" w:hAnsi="Helvetica"/>
        </w:rPr>
        <w:t>ya</w:t>
      </w:r>
      <w:r>
        <w:rPr>
          <w:rFonts w:ascii="Helvetica" w:hAnsi="Helvetica"/>
          <w:spacing w:val="-14"/>
        </w:rPr>
        <w:t xml:space="preserve"> </w:t>
      </w:r>
      <w:r>
        <w:rPr>
          <w:rFonts w:ascii="Helvetica" w:hAnsi="Helvetica"/>
        </w:rPr>
        <w:t>que</w:t>
      </w:r>
      <w:r>
        <w:rPr>
          <w:rFonts w:ascii="Helvetica" w:hAnsi="Helvetica"/>
          <w:spacing w:val="-14"/>
        </w:rPr>
        <w:t xml:space="preserve"> </w:t>
      </w:r>
      <w:r>
        <w:rPr>
          <w:rFonts w:ascii="Helvetica" w:hAnsi="Helvetica"/>
        </w:rPr>
        <w:t>este</w:t>
      </w:r>
      <w:r>
        <w:rPr>
          <w:rFonts w:ascii="Helvetica" w:hAnsi="Helvetica"/>
          <w:spacing w:val="-14"/>
        </w:rPr>
        <w:t xml:space="preserve"> </w:t>
      </w:r>
      <w:r>
        <w:rPr>
          <w:rFonts w:ascii="Helvetica" w:hAnsi="Helvetica"/>
        </w:rPr>
        <w:t>fue</w:t>
      </w:r>
      <w:r>
        <w:rPr>
          <w:rFonts w:ascii="Helvetica" w:hAnsi="Helvetica"/>
          <w:spacing w:val="-14"/>
        </w:rPr>
        <w:t xml:space="preserve"> </w:t>
      </w:r>
      <w:r>
        <w:rPr>
          <w:rFonts w:ascii="Helvetica" w:hAnsi="Helvetica"/>
        </w:rPr>
        <w:t>revocado</w:t>
      </w:r>
      <w:r>
        <w:rPr>
          <w:rFonts w:ascii="Helvetica" w:hAnsi="Helvetica"/>
          <w:spacing w:val="-14"/>
        </w:rPr>
        <w:t xml:space="preserve"> </w:t>
      </w:r>
      <w:r>
        <w:rPr>
          <w:rFonts w:ascii="Helvetica" w:hAnsi="Helvetica"/>
        </w:rPr>
        <w:t>en</w:t>
      </w:r>
      <w:r>
        <w:rPr>
          <w:rFonts w:ascii="Helvetica" w:hAnsi="Helvetica"/>
          <w:spacing w:val="-14"/>
        </w:rPr>
        <w:t xml:space="preserve"> </w:t>
      </w:r>
      <w:r>
        <w:rPr>
          <w:rFonts w:ascii="Helvetica" w:hAnsi="Helvetica"/>
        </w:rPr>
        <w:t>Acta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cabildo</w:t>
      </w:r>
      <w:r>
        <w:rPr>
          <w:rFonts w:ascii="Helvetica" w:hAnsi="Helvetica"/>
          <w:spacing w:val="-14"/>
        </w:rPr>
        <w:t xml:space="preserve"> </w:t>
      </w:r>
      <w:r>
        <w:rPr>
          <w:rFonts w:ascii="Helvetica" w:hAnsi="Helvetica"/>
        </w:rPr>
        <w:t>No.</w:t>
      </w:r>
      <w:r>
        <w:rPr>
          <w:rFonts w:ascii="Helvetica" w:hAnsi="Helvetica"/>
          <w:spacing w:val="-14"/>
        </w:rPr>
        <w:t xml:space="preserve"> </w:t>
      </w:r>
      <w:r>
        <w:rPr>
          <w:rFonts w:ascii="Helvetica" w:hAnsi="Helvetica"/>
        </w:rPr>
        <w:t>4</w:t>
      </w:r>
      <w:r>
        <w:rPr>
          <w:rFonts w:ascii="Helvetica" w:hAnsi="Helvetica"/>
          <w:spacing w:val="-14"/>
        </w:rPr>
        <w:t xml:space="preserve"> </w:t>
      </w:r>
      <w:r>
        <w:rPr>
          <w:rFonts w:ascii="Helvetica" w:hAnsi="Helvetica"/>
        </w:rPr>
        <w:t>Sesión</w:t>
      </w:r>
      <w:r>
        <w:rPr>
          <w:rFonts w:ascii="Helvetica" w:hAnsi="Helvetica"/>
          <w:spacing w:val="-14"/>
        </w:rPr>
        <w:t xml:space="preserve"> </w:t>
      </w:r>
      <w:r>
        <w:rPr>
          <w:rFonts w:ascii="Helvetica" w:hAnsi="Helvetica"/>
        </w:rPr>
        <w:t>Ordinaria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fecha</w:t>
      </w:r>
      <w:r>
        <w:rPr>
          <w:rFonts w:ascii="Helvetica" w:hAnsi="Helvetica"/>
          <w:spacing w:val="-14"/>
        </w:rPr>
        <w:t xml:space="preserve"> </w:t>
      </w:r>
      <w:r>
        <w:rPr>
          <w:rFonts w:ascii="Helvetica" w:hAnsi="Helvetica"/>
        </w:rPr>
        <w:t>08</w:t>
      </w:r>
      <w:r>
        <w:rPr>
          <w:rFonts w:ascii="Helvetica" w:hAnsi="Helvetica"/>
          <w:spacing w:val="-14"/>
        </w:rPr>
        <w:t xml:space="preserve"> </w:t>
      </w:r>
      <w:r>
        <w:rPr>
          <w:rFonts w:ascii="Helvetica" w:hAnsi="Helvetica"/>
        </w:rPr>
        <w:t>de diciembre</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2015,</w:t>
      </w:r>
      <w:r>
        <w:rPr>
          <w:rFonts w:ascii="Helvetica" w:hAnsi="Helvetica"/>
          <w:spacing w:val="-7"/>
        </w:rPr>
        <w:t xml:space="preserve"> </w:t>
      </w:r>
      <w:r>
        <w:rPr>
          <w:rFonts w:ascii="Helvetica" w:hAnsi="Helvetica"/>
        </w:rPr>
        <w:t>además</w:t>
      </w:r>
      <w:r>
        <w:rPr>
          <w:rFonts w:ascii="Helvetica" w:hAnsi="Helvetica"/>
          <w:spacing w:val="-7"/>
        </w:rPr>
        <w:t xml:space="preserve"> </w:t>
      </w:r>
      <w:r>
        <w:rPr>
          <w:rFonts w:ascii="Helvetica" w:hAnsi="Helvetica"/>
        </w:rPr>
        <w:t>que</w:t>
      </w:r>
      <w:r>
        <w:rPr>
          <w:rFonts w:ascii="Helvetica" w:hAnsi="Helvetica"/>
          <w:spacing w:val="-7"/>
        </w:rPr>
        <w:t xml:space="preserve"> </w:t>
      </w:r>
      <w:r>
        <w:rPr>
          <w:rFonts w:ascii="Helvetica" w:hAnsi="Helvetica"/>
        </w:rPr>
        <w:t>no</w:t>
      </w:r>
      <w:r>
        <w:rPr>
          <w:rFonts w:ascii="Helvetica" w:hAnsi="Helvetica"/>
          <w:spacing w:val="-7"/>
        </w:rPr>
        <w:t xml:space="preserve"> </w:t>
      </w:r>
      <w:r>
        <w:rPr>
          <w:rFonts w:ascii="Helvetica" w:hAnsi="Helvetica"/>
        </w:rPr>
        <w:t>se</w:t>
      </w:r>
      <w:r>
        <w:rPr>
          <w:rFonts w:ascii="Helvetica" w:hAnsi="Helvetica"/>
          <w:spacing w:val="-7"/>
        </w:rPr>
        <w:t xml:space="preserve"> </w:t>
      </w:r>
      <w:r>
        <w:rPr>
          <w:rFonts w:ascii="Helvetica" w:hAnsi="Helvetica"/>
        </w:rPr>
        <w:t>entregó</w:t>
      </w:r>
      <w:r>
        <w:rPr>
          <w:rFonts w:ascii="Helvetica" w:hAnsi="Helvetica"/>
          <w:spacing w:val="-7"/>
        </w:rPr>
        <w:t xml:space="preserve"> </w:t>
      </w:r>
      <w:r>
        <w:rPr>
          <w:rFonts w:ascii="Helvetica" w:hAnsi="Helvetica"/>
        </w:rPr>
        <w:t>documentación</w:t>
      </w:r>
      <w:r>
        <w:rPr>
          <w:rFonts w:ascii="Helvetica" w:hAnsi="Helvetica"/>
          <w:spacing w:val="-7"/>
        </w:rPr>
        <w:t xml:space="preserve"> </w:t>
      </w:r>
      <w:r>
        <w:rPr>
          <w:rFonts w:ascii="Helvetica" w:hAnsi="Helvetica"/>
        </w:rPr>
        <w:t>que</w:t>
      </w:r>
      <w:r>
        <w:rPr>
          <w:rFonts w:ascii="Helvetica" w:hAnsi="Helvetica"/>
          <w:spacing w:val="-7"/>
        </w:rPr>
        <w:t xml:space="preserve"> </w:t>
      </w:r>
      <w:r>
        <w:rPr>
          <w:rFonts w:ascii="Helvetica" w:hAnsi="Helvetica"/>
        </w:rPr>
        <w:t>demuestre</w:t>
      </w:r>
      <w:r>
        <w:rPr>
          <w:rFonts w:ascii="Helvetica" w:hAnsi="Helvetica"/>
          <w:spacing w:val="-7"/>
        </w:rPr>
        <w:t xml:space="preserve"> </w:t>
      </w:r>
      <w:r>
        <w:rPr>
          <w:rFonts w:ascii="Helvetica" w:hAnsi="Helvetica"/>
        </w:rPr>
        <w:t>las</w:t>
      </w:r>
      <w:r>
        <w:rPr>
          <w:rFonts w:ascii="Helvetica" w:hAnsi="Helvetica"/>
          <w:spacing w:val="-7"/>
        </w:rPr>
        <w:t xml:space="preserve"> </w:t>
      </w:r>
      <w:r>
        <w:rPr>
          <w:rFonts w:ascii="Helvetica" w:hAnsi="Helvetica"/>
        </w:rPr>
        <w:t>acciones realizadas por la Administración Municipal, en cuanto a las negociaciones con el C. Emilio Tancredi Flores derivadas del anticipo entregado.</w:t>
      </w:r>
    </w:p>
    <w:p w:rsidR="00554053" w:rsidRDefault="00554053">
      <w:pPr>
        <w:spacing w:before="2"/>
        <w:rPr>
          <w:sz w:val="25"/>
        </w:rPr>
      </w:pPr>
    </w:p>
    <w:p w:rsidR="00554053" w:rsidRDefault="00B532F1">
      <w:pPr>
        <w:pStyle w:val="Ttulo1"/>
        <w:spacing w:before="0"/>
        <w:ind w:left="1763"/>
        <w:jc w:val="both"/>
      </w:pPr>
      <w:r>
        <w:t>Acción(es) o recomendación(es) emitida(s)</w:t>
      </w:r>
    </w:p>
    <w:p w:rsidR="00554053" w:rsidRDefault="00B532F1">
      <w:pPr>
        <w:spacing w:before="12"/>
        <w:ind w:left="1763"/>
        <w:jc w:val="both"/>
        <w:rPr>
          <w:i/>
          <w:sz w:val="24"/>
        </w:rPr>
      </w:pPr>
      <w:r>
        <w:rPr>
          <w:i/>
          <w:sz w:val="24"/>
        </w:rPr>
        <w:t>Recomendaciones en Relación a la Gestión o Control Interno.</w:t>
      </w:r>
    </w:p>
    <w:p w:rsidR="00554053" w:rsidRDefault="00B532F1">
      <w:pPr>
        <w:pStyle w:val="Textoindependiente"/>
        <w:spacing w:before="69" w:line="249" w:lineRule="auto"/>
        <w:ind w:left="1763" w:right="109"/>
        <w:jc w:val="both"/>
        <w:rPr>
          <w:rFonts w:ascii="Helvetica" w:hAnsi="Helvetica"/>
        </w:rPr>
      </w:pPr>
      <w:r>
        <w:rPr>
          <w:rFonts w:ascii="Helvetica" w:hAnsi="Helvetica"/>
        </w:rPr>
        <w:t xml:space="preserve">Es </w:t>
      </w:r>
      <w:r>
        <w:rPr>
          <w:rFonts w:ascii="Helvetica" w:hAnsi="Helvetica"/>
        </w:rPr>
        <w:t>conveniente que en caso de no autorizarse el proyecto del Viaducto de conexión de     la Avenida Lázaro Cárdenas - Gómez  Morin  -  Morones  Prieto,  se  realicen  las  acciones necesarias con el particular a fin de recuperar el anticipo entregado.</w:t>
      </w:r>
    </w:p>
    <w:p w:rsidR="00554053" w:rsidRDefault="00554053">
      <w:pPr>
        <w:spacing w:line="249" w:lineRule="auto"/>
        <w:jc w:val="both"/>
        <w:sectPr w:rsidR="00554053">
          <w:pgSz w:w="12240" w:h="15840"/>
          <w:pgMar w:top="520" w:right="660" w:bottom="1240" w:left="0" w:header="328" w:footer="1049" w:gutter="0"/>
          <w:cols w:space="720"/>
        </w:sectPr>
      </w:pPr>
    </w:p>
    <w:p w:rsidR="00554053" w:rsidRDefault="00B532F1">
      <w:pPr>
        <w:tabs>
          <w:tab w:val="left" w:pos="10190"/>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71/117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pPr>
    </w:p>
    <w:p w:rsidR="00554053" w:rsidRDefault="00B532F1">
      <w:pPr>
        <w:pStyle w:val="Ttulo1"/>
        <w:spacing w:line="403" w:lineRule="auto"/>
        <w:ind w:right="8139"/>
      </w:pPr>
      <w:r>
        <w:t>Activo no circulante Inversiones en activo fijo Bienes inmuebles</w:t>
      </w:r>
    </w:p>
    <w:p w:rsidR="00554053" w:rsidRDefault="00B532F1">
      <w:pPr>
        <w:pStyle w:val="Prrafodelista"/>
        <w:numPr>
          <w:ilvl w:val="0"/>
          <w:numId w:val="12"/>
        </w:numPr>
        <w:tabs>
          <w:tab w:val="left" w:pos="1643"/>
          <w:tab w:val="left" w:pos="1644"/>
        </w:tabs>
        <w:spacing w:before="121" w:line="249" w:lineRule="auto"/>
        <w:ind w:right="475" w:hanging="907"/>
        <w:jc w:val="both"/>
        <w:rPr>
          <w:rFonts w:ascii="Helvetica" w:hAnsi="Helvetica"/>
          <w:sz w:val="24"/>
        </w:rPr>
      </w:pPr>
      <w:r>
        <w:rPr>
          <w:rFonts w:ascii="Helvetica" w:hAnsi="Helvetica"/>
          <w:sz w:val="24"/>
        </w:rPr>
        <w:t>En Acta de Cabildo No. 17 de Segunda Sesión Ordinaria de fecha 28 de junio de 2016, se aprobó la adquisición de diversos predios que se verían afectados por la ampliación de la calle</w:t>
      </w:r>
      <w:r>
        <w:rPr>
          <w:rFonts w:ascii="Helvetica" w:hAnsi="Helvetica"/>
          <w:spacing w:val="-23"/>
          <w:sz w:val="24"/>
        </w:rPr>
        <w:t xml:space="preserve"> </w:t>
      </w:r>
      <w:r>
        <w:rPr>
          <w:rFonts w:ascii="Helvetica" w:hAnsi="Helvetica"/>
          <w:sz w:val="24"/>
        </w:rPr>
        <w:t>María</w:t>
      </w:r>
      <w:r>
        <w:rPr>
          <w:rFonts w:ascii="Helvetica" w:hAnsi="Helvetica"/>
          <w:spacing w:val="-23"/>
          <w:sz w:val="24"/>
        </w:rPr>
        <w:t xml:space="preserve"> </w:t>
      </w:r>
      <w:r>
        <w:rPr>
          <w:rFonts w:ascii="Helvetica" w:hAnsi="Helvetica"/>
          <w:sz w:val="24"/>
        </w:rPr>
        <w:t>Cantú</w:t>
      </w:r>
      <w:r>
        <w:rPr>
          <w:rFonts w:ascii="Helvetica" w:hAnsi="Helvetica"/>
          <w:spacing w:val="-23"/>
          <w:sz w:val="24"/>
        </w:rPr>
        <w:t xml:space="preserve"> </w:t>
      </w:r>
      <w:r>
        <w:rPr>
          <w:rFonts w:ascii="Helvetica" w:hAnsi="Helvetica"/>
          <w:sz w:val="24"/>
        </w:rPr>
        <w:t>entre</w:t>
      </w:r>
      <w:r>
        <w:rPr>
          <w:rFonts w:ascii="Helvetica" w:hAnsi="Helvetica"/>
          <w:spacing w:val="-23"/>
          <w:sz w:val="24"/>
        </w:rPr>
        <w:t xml:space="preserve"> </w:t>
      </w:r>
      <w:r>
        <w:rPr>
          <w:rFonts w:ascii="Helvetica" w:hAnsi="Helvetica"/>
          <w:sz w:val="24"/>
        </w:rPr>
        <w:t>el</w:t>
      </w:r>
      <w:r>
        <w:rPr>
          <w:rFonts w:ascii="Helvetica" w:hAnsi="Helvetica"/>
          <w:spacing w:val="-23"/>
          <w:sz w:val="24"/>
        </w:rPr>
        <w:t xml:space="preserve"> </w:t>
      </w:r>
      <w:r>
        <w:rPr>
          <w:rFonts w:ascii="Helvetica" w:hAnsi="Helvetica"/>
          <w:sz w:val="24"/>
        </w:rPr>
        <w:t>Boulevard</w:t>
      </w:r>
      <w:r>
        <w:rPr>
          <w:rFonts w:ascii="Helvetica" w:hAnsi="Helvetica"/>
          <w:spacing w:val="-23"/>
          <w:sz w:val="24"/>
        </w:rPr>
        <w:t xml:space="preserve"> </w:t>
      </w:r>
      <w:r>
        <w:rPr>
          <w:rFonts w:ascii="Helvetica" w:hAnsi="Helvetica"/>
          <w:sz w:val="24"/>
        </w:rPr>
        <w:t>Gustavo</w:t>
      </w:r>
      <w:r>
        <w:rPr>
          <w:rFonts w:ascii="Helvetica" w:hAnsi="Helvetica"/>
          <w:spacing w:val="-23"/>
          <w:sz w:val="24"/>
        </w:rPr>
        <w:t xml:space="preserve"> </w:t>
      </w:r>
      <w:r>
        <w:rPr>
          <w:rFonts w:ascii="Helvetica" w:hAnsi="Helvetica"/>
          <w:sz w:val="24"/>
        </w:rPr>
        <w:t>Díaz</w:t>
      </w:r>
      <w:r>
        <w:rPr>
          <w:rFonts w:ascii="Helvetica" w:hAnsi="Helvetica"/>
          <w:spacing w:val="-23"/>
          <w:sz w:val="24"/>
        </w:rPr>
        <w:t xml:space="preserve"> </w:t>
      </w:r>
      <w:r>
        <w:rPr>
          <w:rFonts w:ascii="Helvetica" w:hAnsi="Helvetica"/>
          <w:sz w:val="24"/>
        </w:rPr>
        <w:t>Ordaz</w:t>
      </w:r>
      <w:r>
        <w:rPr>
          <w:rFonts w:ascii="Helvetica" w:hAnsi="Helvetica"/>
          <w:spacing w:val="-23"/>
          <w:sz w:val="24"/>
        </w:rPr>
        <w:t xml:space="preserve"> </w:t>
      </w:r>
      <w:r>
        <w:rPr>
          <w:rFonts w:ascii="Helvetica" w:hAnsi="Helvetica"/>
          <w:sz w:val="24"/>
        </w:rPr>
        <w:t>y</w:t>
      </w:r>
      <w:r>
        <w:rPr>
          <w:rFonts w:ascii="Helvetica" w:hAnsi="Helvetica"/>
          <w:spacing w:val="-23"/>
          <w:sz w:val="24"/>
        </w:rPr>
        <w:t xml:space="preserve"> </w:t>
      </w:r>
      <w:r>
        <w:rPr>
          <w:rFonts w:ascii="Helvetica" w:hAnsi="Helvetica"/>
          <w:sz w:val="24"/>
        </w:rPr>
        <w:t>la</w:t>
      </w:r>
      <w:r>
        <w:rPr>
          <w:rFonts w:ascii="Helvetica" w:hAnsi="Helvetica"/>
          <w:spacing w:val="-23"/>
          <w:sz w:val="24"/>
        </w:rPr>
        <w:t xml:space="preserve"> </w:t>
      </w:r>
      <w:r>
        <w:rPr>
          <w:rFonts w:ascii="Helvetica" w:hAnsi="Helvetica"/>
          <w:sz w:val="24"/>
        </w:rPr>
        <w:t>calle</w:t>
      </w:r>
      <w:r>
        <w:rPr>
          <w:rFonts w:ascii="Helvetica" w:hAnsi="Helvetica"/>
          <w:spacing w:val="-23"/>
          <w:sz w:val="24"/>
        </w:rPr>
        <w:t xml:space="preserve"> </w:t>
      </w:r>
      <w:r>
        <w:rPr>
          <w:rFonts w:ascii="Helvetica" w:hAnsi="Helvetica"/>
          <w:sz w:val="24"/>
        </w:rPr>
        <w:t>Lucio</w:t>
      </w:r>
      <w:r>
        <w:rPr>
          <w:rFonts w:ascii="Helvetica" w:hAnsi="Helvetica"/>
          <w:spacing w:val="-23"/>
          <w:sz w:val="24"/>
        </w:rPr>
        <w:t xml:space="preserve"> </w:t>
      </w:r>
      <w:r>
        <w:rPr>
          <w:rFonts w:ascii="Helvetica" w:hAnsi="Helvetica"/>
          <w:sz w:val="24"/>
        </w:rPr>
        <w:t>Blanco</w:t>
      </w:r>
      <w:r>
        <w:rPr>
          <w:rFonts w:ascii="Helvetica" w:hAnsi="Helvetica"/>
          <w:spacing w:val="-23"/>
          <w:sz w:val="24"/>
        </w:rPr>
        <w:t xml:space="preserve"> </w:t>
      </w:r>
      <w:r>
        <w:rPr>
          <w:rFonts w:ascii="Helvetica" w:hAnsi="Helvetica"/>
          <w:sz w:val="24"/>
        </w:rPr>
        <w:t>en</w:t>
      </w:r>
      <w:r>
        <w:rPr>
          <w:rFonts w:ascii="Helvetica" w:hAnsi="Helvetica"/>
          <w:spacing w:val="-23"/>
          <w:sz w:val="24"/>
        </w:rPr>
        <w:t xml:space="preserve"> </w:t>
      </w:r>
      <w:r>
        <w:rPr>
          <w:rFonts w:ascii="Helvetica" w:hAnsi="Helvetica"/>
          <w:sz w:val="24"/>
        </w:rPr>
        <w:t>la</w:t>
      </w:r>
      <w:r>
        <w:rPr>
          <w:rFonts w:ascii="Helvetica" w:hAnsi="Helvetica"/>
          <w:spacing w:val="-23"/>
          <w:sz w:val="24"/>
        </w:rPr>
        <w:t xml:space="preserve"> </w:t>
      </w:r>
      <w:r>
        <w:rPr>
          <w:rFonts w:ascii="Helvetica" w:hAnsi="Helvetica"/>
          <w:sz w:val="24"/>
        </w:rPr>
        <w:t>colonia Lucio</w:t>
      </w:r>
      <w:r>
        <w:rPr>
          <w:rFonts w:ascii="Helvetica" w:hAnsi="Helvetica"/>
          <w:spacing w:val="-7"/>
          <w:sz w:val="24"/>
        </w:rPr>
        <w:t xml:space="preserve"> </w:t>
      </w:r>
      <w:r>
        <w:rPr>
          <w:rFonts w:ascii="Helvetica" w:hAnsi="Helvetica"/>
          <w:sz w:val="24"/>
        </w:rPr>
        <w:t>Blanco</w:t>
      </w:r>
      <w:r>
        <w:rPr>
          <w:rFonts w:ascii="Helvetica" w:hAnsi="Helvetica"/>
          <w:spacing w:val="-7"/>
          <w:sz w:val="24"/>
        </w:rPr>
        <w:t xml:space="preserve"> </w:t>
      </w:r>
      <w:r>
        <w:rPr>
          <w:rFonts w:ascii="Helvetica" w:hAnsi="Helvetica"/>
          <w:sz w:val="24"/>
        </w:rPr>
        <w:t>1</w:t>
      </w:r>
      <w:r>
        <w:rPr>
          <w:rFonts w:ascii="Helvetica" w:hAnsi="Helvetica"/>
          <w:spacing w:val="-7"/>
          <w:sz w:val="24"/>
        </w:rPr>
        <w:t xml:space="preserve"> </w:t>
      </w:r>
      <w:r>
        <w:rPr>
          <w:rFonts w:ascii="Helvetica" w:hAnsi="Helvetica"/>
          <w:sz w:val="24"/>
        </w:rPr>
        <w:t>(Primer</w:t>
      </w:r>
      <w:r>
        <w:rPr>
          <w:rFonts w:ascii="Helvetica" w:hAnsi="Helvetica"/>
          <w:spacing w:val="-7"/>
          <w:sz w:val="24"/>
        </w:rPr>
        <w:t xml:space="preserve"> </w:t>
      </w:r>
      <w:r>
        <w:rPr>
          <w:rFonts w:ascii="Helvetica" w:hAnsi="Helvetica"/>
          <w:sz w:val="24"/>
        </w:rPr>
        <w:t>Sector)</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el</w:t>
      </w:r>
      <w:r>
        <w:rPr>
          <w:rFonts w:ascii="Helvetica" w:hAnsi="Helvetica"/>
          <w:spacing w:val="-7"/>
          <w:sz w:val="24"/>
        </w:rPr>
        <w:t xml:space="preserve"> </w:t>
      </w:r>
      <w:r>
        <w:rPr>
          <w:rFonts w:ascii="Helvetica" w:hAnsi="Helvetica"/>
          <w:sz w:val="24"/>
        </w:rPr>
        <w:t>Municipio</w:t>
      </w:r>
      <w:r>
        <w:rPr>
          <w:rFonts w:ascii="Helvetica" w:hAnsi="Helvetica"/>
          <w:spacing w:val="-7"/>
          <w:sz w:val="24"/>
        </w:rPr>
        <w:t xml:space="preserve"> </w:t>
      </w:r>
      <w:r>
        <w:rPr>
          <w:rFonts w:ascii="Helvetica" w:hAnsi="Helvetica"/>
          <w:sz w:val="24"/>
        </w:rPr>
        <w:t>de</w:t>
      </w:r>
      <w:r>
        <w:rPr>
          <w:rFonts w:ascii="Helvetica" w:hAnsi="Helvetica"/>
          <w:spacing w:val="-7"/>
          <w:sz w:val="24"/>
        </w:rPr>
        <w:t xml:space="preserve"> </w:t>
      </w:r>
      <w:r>
        <w:rPr>
          <w:rFonts w:ascii="Helvetica" w:hAnsi="Helvetica"/>
          <w:sz w:val="24"/>
        </w:rPr>
        <w:t>San</w:t>
      </w:r>
      <w:r>
        <w:rPr>
          <w:rFonts w:ascii="Helvetica" w:hAnsi="Helvetica"/>
          <w:spacing w:val="-7"/>
          <w:sz w:val="24"/>
        </w:rPr>
        <w:t xml:space="preserve"> </w:t>
      </w:r>
      <w:r>
        <w:rPr>
          <w:rFonts w:ascii="Helvetica" w:hAnsi="Helvetica"/>
          <w:sz w:val="24"/>
        </w:rPr>
        <w:t>Pedro</w:t>
      </w:r>
      <w:r>
        <w:rPr>
          <w:rFonts w:ascii="Helvetica" w:hAnsi="Helvetica"/>
          <w:spacing w:val="-7"/>
          <w:sz w:val="24"/>
        </w:rPr>
        <w:t xml:space="preserve"> </w:t>
      </w:r>
      <w:r>
        <w:rPr>
          <w:rFonts w:ascii="Helvetica" w:hAnsi="Helvetica"/>
          <w:sz w:val="24"/>
        </w:rPr>
        <w:t>Garza</w:t>
      </w:r>
      <w:r>
        <w:rPr>
          <w:rFonts w:ascii="Helvetica" w:hAnsi="Helvetica"/>
          <w:spacing w:val="-7"/>
          <w:sz w:val="24"/>
        </w:rPr>
        <w:t xml:space="preserve"> </w:t>
      </w:r>
      <w:r>
        <w:rPr>
          <w:rFonts w:ascii="Helvetica" w:hAnsi="Helvetica"/>
          <w:sz w:val="24"/>
        </w:rPr>
        <w:t>García,</w:t>
      </w:r>
      <w:r>
        <w:rPr>
          <w:rFonts w:ascii="Helvetica" w:hAnsi="Helvetica"/>
          <w:spacing w:val="-7"/>
          <w:sz w:val="24"/>
        </w:rPr>
        <w:t xml:space="preserve"> </w:t>
      </w:r>
      <w:r>
        <w:rPr>
          <w:rFonts w:ascii="Helvetica" w:hAnsi="Helvetica"/>
          <w:sz w:val="24"/>
        </w:rPr>
        <w:t>en</w:t>
      </w:r>
      <w:r>
        <w:rPr>
          <w:rFonts w:ascii="Helvetica" w:hAnsi="Helvetica"/>
          <w:spacing w:val="-7"/>
          <w:sz w:val="24"/>
        </w:rPr>
        <w:t xml:space="preserve"> </w:t>
      </w:r>
      <w:r>
        <w:rPr>
          <w:rFonts w:ascii="Helvetica" w:hAnsi="Helvetica"/>
          <w:sz w:val="24"/>
        </w:rPr>
        <w:t>relación</w:t>
      </w:r>
      <w:r>
        <w:rPr>
          <w:rFonts w:ascii="Helvetica" w:hAnsi="Helvetica"/>
          <w:spacing w:val="-7"/>
          <w:sz w:val="24"/>
        </w:rPr>
        <w:t xml:space="preserve"> </w:t>
      </w:r>
      <w:r>
        <w:rPr>
          <w:rFonts w:ascii="Helvetica" w:hAnsi="Helvetica"/>
          <w:sz w:val="24"/>
        </w:rPr>
        <w:t>a</w:t>
      </w:r>
      <w:r>
        <w:rPr>
          <w:rFonts w:ascii="Helvetica" w:hAnsi="Helvetica"/>
          <w:spacing w:val="-7"/>
          <w:sz w:val="24"/>
        </w:rPr>
        <w:t xml:space="preserve"> </w:t>
      </w:r>
      <w:r>
        <w:rPr>
          <w:rFonts w:ascii="Helvetica" w:hAnsi="Helvetica"/>
          <w:sz w:val="24"/>
        </w:rPr>
        <w:t>lo anterior se observó que no se localizó durante el proceso de la auditoría la documentación que demuestre la conclusión de los trámites que evidencien su incorporación como parte del patrimonio del municipio, en los casos que se detallan a continuación:</w:t>
      </w:r>
    </w:p>
    <w:p w:rsidR="00554053" w:rsidRDefault="00554053">
      <w:pPr>
        <w:rPr>
          <w:sz w:val="20"/>
        </w:rPr>
      </w:pPr>
    </w:p>
    <w:p w:rsidR="00554053" w:rsidRDefault="00554053">
      <w:pPr>
        <w:spacing w:before="10"/>
        <w:rPr>
          <w:sz w:val="28"/>
        </w:rPr>
      </w:pPr>
    </w:p>
    <w:p w:rsidR="00554053" w:rsidRDefault="00554053">
      <w:pPr>
        <w:rPr>
          <w:sz w:val="28"/>
        </w:rPr>
        <w:sectPr w:rsidR="00554053">
          <w:pgSz w:w="12240" w:h="15840"/>
          <w:pgMar w:top="520" w:right="360" w:bottom="1240" w:left="120" w:header="328" w:footer="1049" w:gutter="0"/>
          <w:cols w:space="720"/>
        </w:sectPr>
      </w:pPr>
    </w:p>
    <w:p w:rsidR="00554053" w:rsidRDefault="00B532F1">
      <w:pPr>
        <w:tabs>
          <w:tab w:val="left" w:pos="3626"/>
          <w:tab w:val="left" w:pos="5283"/>
        </w:tabs>
        <w:spacing w:before="95" w:line="249" w:lineRule="auto"/>
        <w:ind w:left="6937" w:hanging="4988"/>
        <w:jc w:val="both"/>
        <w:rPr>
          <w:sz w:val="16"/>
        </w:rPr>
      </w:pPr>
      <w:r>
        <w:rPr>
          <w:sz w:val="16"/>
          <w:u w:val="single"/>
        </w:rPr>
        <w:lastRenderedPageBreak/>
        <w:t>Ref.</w:t>
      </w:r>
      <w:r>
        <w:rPr>
          <w:sz w:val="16"/>
        </w:rPr>
        <w:tab/>
      </w:r>
      <w:r>
        <w:rPr>
          <w:sz w:val="16"/>
          <w:u w:val="single"/>
        </w:rPr>
        <w:t>Nombre</w:t>
      </w:r>
      <w:r>
        <w:rPr>
          <w:sz w:val="16"/>
        </w:rPr>
        <w:tab/>
      </w:r>
      <w:r>
        <w:rPr>
          <w:sz w:val="16"/>
          <w:u w:val="single"/>
        </w:rPr>
        <w:t xml:space="preserve">Expediente catastral  </w:t>
      </w:r>
      <w:r>
        <w:rPr>
          <w:spacing w:val="30"/>
          <w:sz w:val="16"/>
          <w:u w:val="single"/>
        </w:rPr>
        <w:t xml:space="preserve"> </w:t>
      </w:r>
      <w:r>
        <w:rPr>
          <w:sz w:val="16"/>
          <w:u w:val="single"/>
        </w:rPr>
        <w:t>Total a</w:t>
      </w:r>
      <w:r>
        <w:rPr>
          <w:sz w:val="16"/>
        </w:rPr>
        <w:t xml:space="preserve"> </w:t>
      </w:r>
      <w:r>
        <w:rPr>
          <w:sz w:val="16"/>
          <w:u w:val="single"/>
        </w:rPr>
        <w:t>pagar por la adq.</w:t>
      </w:r>
    </w:p>
    <w:p w:rsidR="00554053" w:rsidRDefault="00B532F1">
      <w:pPr>
        <w:spacing w:before="95" w:line="249" w:lineRule="auto"/>
        <w:ind w:left="189" w:right="-19" w:firstLine="40"/>
        <w:rPr>
          <w:sz w:val="16"/>
        </w:rPr>
      </w:pPr>
      <w:r>
        <w:br w:type="column"/>
      </w:r>
      <w:r>
        <w:rPr>
          <w:sz w:val="16"/>
          <w:u w:val="single"/>
        </w:rPr>
        <w:lastRenderedPageBreak/>
        <w:t>Fecha cheque</w:t>
      </w:r>
    </w:p>
    <w:p w:rsidR="00554053" w:rsidRDefault="00B532F1">
      <w:pPr>
        <w:tabs>
          <w:tab w:val="left" w:pos="1101"/>
        </w:tabs>
        <w:spacing w:before="95"/>
        <w:jc w:val="right"/>
        <w:rPr>
          <w:sz w:val="16"/>
        </w:rPr>
      </w:pPr>
      <w:r>
        <w:br w:type="column"/>
      </w:r>
      <w:r>
        <w:rPr>
          <w:sz w:val="16"/>
          <w:u w:val="single"/>
        </w:rPr>
        <w:lastRenderedPageBreak/>
        <w:t>No. cheque</w:t>
      </w:r>
      <w:r>
        <w:rPr>
          <w:sz w:val="16"/>
        </w:rPr>
        <w:tab/>
      </w:r>
      <w:r>
        <w:rPr>
          <w:sz w:val="16"/>
          <w:u w:val="single"/>
        </w:rPr>
        <w:t>Importe</w:t>
      </w:r>
    </w:p>
    <w:p w:rsidR="00554053" w:rsidRDefault="00B532F1">
      <w:pPr>
        <w:spacing w:before="7"/>
        <w:ind w:right="2"/>
        <w:jc w:val="right"/>
        <w:rPr>
          <w:sz w:val="16"/>
        </w:rPr>
      </w:pPr>
      <w:proofErr w:type="gramStart"/>
      <w:r>
        <w:rPr>
          <w:sz w:val="16"/>
          <w:u w:val="single"/>
        </w:rPr>
        <w:t>pagado</w:t>
      </w:r>
      <w:proofErr w:type="gramEnd"/>
    </w:p>
    <w:p w:rsidR="00554053" w:rsidRDefault="00B532F1">
      <w:pPr>
        <w:spacing w:before="95" w:line="249" w:lineRule="auto"/>
        <w:ind w:left="483" w:right="402" w:firstLine="35"/>
        <w:rPr>
          <w:sz w:val="16"/>
        </w:rPr>
      </w:pPr>
      <w:r>
        <w:br w:type="column"/>
      </w:r>
      <w:r>
        <w:rPr>
          <w:sz w:val="16"/>
        </w:rPr>
        <w:lastRenderedPageBreak/>
        <w:t>Pendiente por liquidar</w:t>
      </w:r>
    </w:p>
    <w:p w:rsidR="00554053" w:rsidRDefault="00554053">
      <w:pPr>
        <w:spacing w:line="249" w:lineRule="auto"/>
        <w:rPr>
          <w:sz w:val="16"/>
        </w:rPr>
        <w:sectPr w:rsidR="00554053">
          <w:type w:val="continuous"/>
          <w:pgSz w:w="12240" w:h="15840"/>
          <w:pgMar w:top="720" w:right="360" w:bottom="0" w:left="120" w:header="720" w:footer="720" w:gutter="0"/>
          <w:cols w:num="4" w:space="720" w:equalWidth="0">
            <w:col w:w="7388" w:space="40"/>
            <w:col w:w="715" w:space="40"/>
            <w:col w:w="1840" w:space="40"/>
            <w:col w:w="1697"/>
          </w:cols>
        </w:sectPr>
      </w:pPr>
    </w:p>
    <w:p w:rsidR="00554053" w:rsidRDefault="00F91793">
      <w:pPr>
        <w:spacing w:before="8"/>
        <w:rPr>
          <w:sz w:val="7"/>
        </w:rPr>
      </w:pPr>
      <w:r>
        <w:rPr>
          <w:noProof/>
          <w:lang w:eastAsia="es-MX"/>
        </w:rPr>
        <w:lastRenderedPageBreak/>
        <mc:AlternateContent>
          <mc:Choice Requires="wpg">
            <w:drawing>
              <wp:anchor distT="0" distB="0" distL="114300" distR="114300" simplePos="0" relativeHeight="251649024" behindDoc="1" locked="0" layoutInCell="1" allowOverlap="1">
                <wp:simplePos x="0" y="0"/>
                <wp:positionH relativeFrom="page">
                  <wp:posOffset>0</wp:posOffset>
                </wp:positionH>
                <wp:positionV relativeFrom="page">
                  <wp:posOffset>417195</wp:posOffset>
                </wp:positionV>
                <wp:extent cx="7463155" cy="8669655"/>
                <wp:effectExtent l="0" t="0" r="4445" b="0"/>
                <wp:wrapNone/>
                <wp:docPr id="390"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63155" cy="8669655"/>
                          <a:chOff x="0" y="657"/>
                          <a:chExt cx="11753" cy="13653"/>
                        </a:xfrm>
                      </wpg:grpSpPr>
                      <pic:pic xmlns:pic="http://schemas.openxmlformats.org/drawingml/2006/picture">
                        <pic:nvPicPr>
                          <pic:cNvPr id="391" name="Picture 3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2" name="Line 363"/>
                        <wps:cNvCnPr/>
                        <wps:spPr bwMode="auto">
                          <a:xfrm>
                            <a:off x="848" y="255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3" name="Line 362"/>
                        <wps:cNvCnPr/>
                        <wps:spPr bwMode="auto">
                          <a:xfrm>
                            <a:off x="11395" y="2548"/>
                            <a:ext cx="0" cy="46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4" name="Line 361"/>
                        <wps:cNvCnPr/>
                        <wps:spPr bwMode="auto">
                          <a:xfrm>
                            <a:off x="850" y="301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5" name="Line 360"/>
                        <wps:cNvCnPr/>
                        <wps:spPr bwMode="auto">
                          <a:xfrm>
                            <a:off x="850" y="2548"/>
                            <a:ext cx="0" cy="46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6" name="Line 359"/>
                        <wps:cNvCnPr/>
                        <wps:spPr bwMode="auto">
                          <a:xfrm>
                            <a:off x="853" y="2954"/>
                            <a:ext cx="2294" cy="0"/>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7" name="Line 358"/>
                        <wps:cNvCnPr/>
                        <wps:spPr bwMode="auto">
                          <a:xfrm>
                            <a:off x="850" y="301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8" name="Line 357"/>
                        <wps:cNvCnPr/>
                        <wps:spPr bwMode="auto">
                          <a:xfrm>
                            <a:off x="850" y="347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99" name="Line 356"/>
                        <wps:cNvCnPr/>
                        <wps:spPr bwMode="auto">
                          <a:xfrm>
                            <a:off x="850" y="3015"/>
                            <a:ext cx="0" cy="46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0" name="Line 355"/>
                        <wps:cNvCnPr/>
                        <wps:spPr bwMode="auto">
                          <a:xfrm>
                            <a:off x="853" y="3418"/>
                            <a:ext cx="2868" cy="0"/>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1" name="Line 354"/>
                        <wps:cNvCnPr/>
                        <wps:spPr bwMode="auto">
                          <a:xfrm>
                            <a:off x="850" y="348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2" name="Line 353"/>
                        <wps:cNvCnPr/>
                        <wps:spPr bwMode="auto">
                          <a:xfrm>
                            <a:off x="850" y="394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3" name="Line 352"/>
                        <wps:cNvCnPr/>
                        <wps:spPr bwMode="auto">
                          <a:xfrm>
                            <a:off x="850" y="3479"/>
                            <a:ext cx="0" cy="46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4" name="Line 351"/>
                        <wps:cNvCnPr/>
                        <wps:spPr bwMode="auto">
                          <a:xfrm>
                            <a:off x="853" y="3882"/>
                            <a:ext cx="2041" cy="0"/>
                          </a:xfrm>
                          <a:prstGeom prst="line">
                            <a:avLst/>
                          </a:prstGeom>
                          <a:noFill/>
                          <a:ln w="393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5" name="Line 350"/>
                        <wps:cNvCnPr/>
                        <wps:spPr bwMode="auto">
                          <a:xfrm>
                            <a:off x="850" y="394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6" name="Picture 34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50" y="13456"/>
                            <a:ext cx="10539"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7" name="Line 348"/>
                        <wps:cNvCnPr/>
                        <wps:spPr bwMode="auto">
                          <a:xfrm>
                            <a:off x="850" y="3942"/>
                            <a:ext cx="0" cy="10197"/>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8" name="Line 347"/>
                        <wps:cNvCnPr/>
                        <wps:spPr bwMode="auto">
                          <a:xfrm>
                            <a:off x="850" y="4229"/>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09" name="Line 346"/>
                        <wps:cNvCnPr/>
                        <wps:spPr bwMode="auto">
                          <a:xfrm>
                            <a:off x="1759" y="4229"/>
                            <a:ext cx="0" cy="7726"/>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0" name="Line 345"/>
                        <wps:cNvCnPr/>
                        <wps:spPr bwMode="auto">
                          <a:xfrm>
                            <a:off x="853" y="4226"/>
                            <a:ext cx="0" cy="773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1" name="Line 344"/>
                        <wps:cNvCnPr/>
                        <wps:spPr bwMode="auto">
                          <a:xfrm>
                            <a:off x="1760" y="4229"/>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2" name="Line 343"/>
                        <wps:cNvCnPr/>
                        <wps:spPr bwMode="auto">
                          <a:xfrm>
                            <a:off x="11398" y="4226"/>
                            <a:ext cx="0" cy="773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3" name="Line 342"/>
                        <wps:cNvCnPr/>
                        <wps:spPr bwMode="auto">
                          <a:xfrm>
                            <a:off x="1760" y="11955"/>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4" name="Line 341"/>
                        <wps:cNvCnPr/>
                        <wps:spPr bwMode="auto">
                          <a:xfrm>
                            <a:off x="1762" y="4229"/>
                            <a:ext cx="0" cy="7726"/>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5" name="AutoShape 340"/>
                        <wps:cNvSpPr>
                          <a:spLocks/>
                        </wps:cNvSpPr>
                        <wps:spPr bwMode="auto">
                          <a:xfrm>
                            <a:off x="10665" y="7051"/>
                            <a:ext cx="792" cy="192"/>
                          </a:xfrm>
                          <a:custGeom>
                            <a:avLst/>
                            <a:gdLst>
                              <a:gd name="T0" fmla="+- 0 10700 10665"/>
                              <a:gd name="T1" fmla="*/ T0 w 792"/>
                              <a:gd name="T2" fmla="+- 0 7051 7051"/>
                              <a:gd name="T3" fmla="*/ 7051 h 192"/>
                              <a:gd name="T4" fmla="+- 0 11421 10665"/>
                              <a:gd name="T5" fmla="*/ T4 w 792"/>
                              <a:gd name="T6" fmla="+- 0 7051 7051"/>
                              <a:gd name="T7" fmla="*/ 7051 h 192"/>
                              <a:gd name="T8" fmla="+- 0 10665 10665"/>
                              <a:gd name="T9" fmla="*/ T8 w 792"/>
                              <a:gd name="T10" fmla="+- 0 7243 7051"/>
                              <a:gd name="T11" fmla="*/ 7243 h 192"/>
                              <a:gd name="T12" fmla="+- 0 11456 10665"/>
                              <a:gd name="T13" fmla="*/ T12 w 792"/>
                              <a:gd name="T14" fmla="+- 0 7243 7051"/>
                              <a:gd name="T15" fmla="*/ 7243 h 192"/>
                            </a:gdLst>
                            <a:ahLst/>
                            <a:cxnLst>
                              <a:cxn ang="0">
                                <a:pos x="T1" y="T3"/>
                              </a:cxn>
                              <a:cxn ang="0">
                                <a:pos x="T5" y="T7"/>
                              </a:cxn>
                              <a:cxn ang="0">
                                <a:pos x="T9" y="T11"/>
                              </a:cxn>
                              <a:cxn ang="0">
                                <a:pos x="T13" y="T15"/>
                              </a:cxn>
                            </a:cxnLst>
                            <a:rect l="0" t="0" r="r" b="b"/>
                            <a:pathLst>
                              <a:path w="792" h="192">
                                <a:moveTo>
                                  <a:pt x="35" y="0"/>
                                </a:moveTo>
                                <a:lnTo>
                                  <a:pt x="756" y="0"/>
                                </a:lnTo>
                                <a:moveTo>
                                  <a:pt x="0" y="192"/>
                                </a:moveTo>
                                <a:lnTo>
                                  <a:pt x="791" y="192"/>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 name="Line 339"/>
                        <wps:cNvCnPr/>
                        <wps:spPr bwMode="auto">
                          <a:xfrm>
                            <a:off x="10420" y="8179"/>
                            <a:ext cx="1321"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7" name="Line 338"/>
                        <wps:cNvCnPr/>
                        <wps:spPr bwMode="auto">
                          <a:xfrm>
                            <a:off x="10420" y="8388"/>
                            <a:ext cx="1321"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8" name="Line 337"/>
                        <wps:cNvCnPr/>
                        <wps:spPr bwMode="auto">
                          <a:xfrm>
                            <a:off x="1759" y="12238"/>
                            <a:ext cx="0" cy="190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19" name="Line 336"/>
                        <wps:cNvCnPr/>
                        <wps:spPr bwMode="auto">
                          <a:xfrm>
                            <a:off x="853" y="12235"/>
                            <a:ext cx="0" cy="190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420" name="Line 335"/>
                        <wps:cNvCnPr/>
                        <wps:spPr bwMode="auto">
                          <a:xfrm>
                            <a:off x="1762" y="12238"/>
                            <a:ext cx="0" cy="190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34" o:spid="_x0000_s1026" style="position:absolute;margin-left:0;margin-top:32.85pt;width:587.65pt;height:682.65pt;z-index:-251667456;mso-position-horizontal-relative:page;mso-position-vertical-relative:page" coordorigin=",657" coordsize="11753,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">
                <v:shape id="Picture 364"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00nbGAAAA3AAAAA8AAABkcnMvZG93bnJldi54bWxEj0FrAjEUhO8F/0N4gpeiWVsQuzWKFFpE&#10;elm14vF189xd3bwsSdTVX2+EQo/DzHzDTGatqcWZnK8sKxgOEhDEudUVFwo268/+GIQPyBpry6Tg&#10;Sh5m087TBFNtL5zReRUKESHsU1RQhtCkUvq8JIN+YBvi6O2tMxiidIXUDi8Rbmr5kiQjabDiuFBi&#10;Qx8l5cfVySi4PS9/brmWGTXfv257rXdfh2ynVK/bzt9BBGrDf/ivvdAKXt+G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DTSdsYAAADcAAAADwAAAAAAAAAAAAAA&#10;AACfAgAAZHJzL2Rvd25yZXYueG1sUEsFBgAAAAAEAAQA9wAAAJIDAAAAAA==&#10;">
                  <v:imagedata r:id="rId29" o:title=""/>
                </v:shape>
                <v:line id="Line 363" o:spid="_x0000_s1028" style="position:absolute;visibility:visible;mso-wrap-style:square" from="848,2551" to="11398,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xdE8IAAADcAAAADwAAAGRycy9kb3ducmV2LnhtbESPQYvCMBSE78L+h/AWvGmqorjVKCIs&#10;7GlR62GPj+bZFJuX0qS1/fcbQfA4zMw3zHbf20p01PjSsYLZNAFBnDtdcqHgmn1P1iB8QNZYOSYF&#10;A3nY7z5GW0y1e/CZuksoRISwT1GBCaFOpfS5IYt+6mri6N1cYzFE2RRSN/iIcFvJeZKspMWS44LB&#10;mo6G8vultQqOGbnlqW9/q3p5MN1fN1DWDkqNP/vDBkSgPrzDr/aPVrD4msP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PxdE8IAAADcAAAADwAAAAAAAAAAAAAA&#10;AAChAgAAZHJzL2Rvd25yZXYueG1sUEsFBgAAAAAEAAQA+QAAAJADAAAAAA==&#10;" strokecolor="white" strokeweight=".09983mm"/>
                <v:line id="Line 362" o:spid="_x0000_s1029" style="position:absolute;visibility:visible;mso-wrap-style:square" from="11395,2548" to="11395,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D4iMIAAADcAAAADwAAAGRycy9kb3ducmV2LnhtbESPQYvCMBSE78L+h/AWvGnqiuJWo4iw&#10;4GlR62GPj+bZFJuX0qS1/fcbQfA4zMw3zGbX20p01PjSsYLZNAFBnDtdcqHgmv1MViB8QNZYOSYF&#10;A3nYbT9GG0y1e/CZuksoRISwT1GBCaFOpfS5IYt+6mri6N1cYzFE2RRSN/iIcFvJryRZSoslxwWD&#10;NR0M5fdLaxUcMnKLU9/+VvVib7q/bqCsHZQaf/b7NYhAfXiHX+2jVjD/nsPzTDwC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7D4iMIAAADcAAAADwAAAAAAAAAAAAAA&#10;AAChAgAAZHJzL2Rvd25yZXYueG1sUEsFBgAAAAAEAAQA+QAAAJADAAAAAA==&#10;" strokecolor="white" strokeweight=".09983mm"/>
                <v:line id="Line 361" o:spid="_x0000_s1030" style="position:absolute;visibility:visible;mso-wrap-style:square" from="850,3014" to="11395,3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2g8QAAADcAAAADwAAAGRycy9kb3ducmV2LnhtbESPQWvCQBSE74L/YXmF3uqmRqqmrmJF&#10;UTxZK54f2WcSmn0bs2sS/71bKHgcZuYbZrboTCkaql1hWcH7IAJBnFpdcKbg9LN5m4BwHlljaZkU&#10;3MnBYt7vzTDRtuVvao4+EwHCLkEFufdVIqVLczLoBrYiDt7F1gZ9kHUmdY1tgJtSDqPoQxosOCzk&#10;WNEqp/T3eDMK9me7Gjf2oqtoEq8PX9s2nl4zpV5fuuUnCE+df4b/2zutIJ6O4O9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araDxAAAANwAAAAPAAAAAAAAAAAA&#10;AAAAAKECAABkcnMvZG93bnJldi54bWxQSwUGAAAAAAQABAD5AAAAkgMAAAAA&#10;" strokecolor="white" strokeweight=".05008mm"/>
                <v:line id="Line 360" o:spid="_x0000_s1031" style="position:absolute;visibility:visible;mso-wrap-style:square" from="850,2548" to="850,3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XFZ8QAAADcAAAADwAAAGRycy9kb3ducmV2LnhtbESPwWrDMBBE74H8g9hCb4ncFJfUiWJM&#10;oNBTSeMcclysrWVirYwlO/bfV4FCj8PMvGH2+WRbMVLvG8cKXtYJCOLK6YZrBZfyY7UF4QOyxtYx&#10;KZjJQ35YLvaYaXfnbxrPoRYRwj5DBSaELpPSV4Ys+rXriKP343qLIcq+lrrHe4TbVm6S5E1abDgu&#10;GOzoaKi6nQer4FiSS0/T8NV2aWHG6zhTOcxKPT9NxQ5EoCn8h//an1rB63sKjzPxCM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cVnxAAAANwAAAAPAAAAAAAAAAAA&#10;AAAAAKECAABkcnMvZG93bnJldi54bWxQSwUGAAAAAAQABAD5AAAAkgMAAAAA&#10;" strokecolor="white" strokeweight=".09983mm"/>
                <v:line id="Line 359" o:spid="_x0000_s1032" style="position:absolute;visibility:visible;mso-wrap-style:square" from="853,2954" to="3147,2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aCcUAAADcAAAADwAAAGRycy9kb3ducmV2LnhtbESPS2vDMBCE74X+B7GF3mo5CYTUiRxK&#10;Q6G9lCbN67hY6wexVkZSY+ffR4VAjsPMfMMsloNpxZmcbywrGCUpCOLC6oYrBdvfj5cZCB+QNbaW&#10;ScGFPCzzx4cFZtr2vKbzJlQiQthnqKAOocuk9EVNBn1iO+LoldYZDFG6SmqHfYSbVo7TdCoNNhwX&#10;auzovabitPkzCtz3Yb/6Gb6OTP2h4NKOZpN2p9Tz0/A2BxFoCPfwrf2pFUxep/B/Jh4Bm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lPaCcUAAADcAAAADwAAAAAAAAAA&#10;AAAAAAChAgAAZHJzL2Rvd25yZXYueG1sUEsFBgAAAAAEAAQA+QAAAJMDAAAAAA==&#10;" strokeweight=".31pt"/>
                <v:line id="Line 358" o:spid="_x0000_s1033" style="position:absolute;visibility:visible;mso-wrap-style:square" from="850,3016" to="11395,30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go9MUAAADcAAAADwAAAGRycy9kb3ducmV2LnhtbESPS2vDMBCE74X8B7GF3Bq5MTSOEzkk&#10;IaWlpzxKz4u1fhBr5ViK7f77qlDocZiZb5j1ZjSN6KlztWUFz7MIBHFudc2lgs/L61MCwnlkjY1l&#10;UvBNDjbZ5GGNqbYDn6g/+1IECLsUFVTet6mULq/IoJvZljh4he0M+iC7UuoOhwA3jZxH0Ys0WHNY&#10;qLClfUX59Xw3Cj6+7H7R20K3URIfjru3IV7eSqWmj+N2BcLT6P/Df+13rSBeLuD3TDgCMvs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go9MUAAADcAAAADwAAAAAAAAAA&#10;AAAAAAChAgAAZHJzL2Rvd25yZXYueG1sUEsFBgAAAAAEAAQA+QAAAJMDAAAAAA==&#10;" strokecolor="white" strokeweight=".05008mm"/>
                <v:line id="Line 357" o:spid="_x0000_s1034" style="position:absolute;visibility:visible;mso-wrap-style:square" from="850,3477" to="11395,3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e8hsIAAADcAAAADwAAAGRycy9kb3ducmV2LnhtbERPTW+CQBC9N/E/bMbEW1ksSQvU1Vij&#10;selJsel5wo5Ays4iuwL9991Dkx5f3vdqM5lWDNS7xrKCZRSDIC6tbrhS8Hk5PKYgnEfW2FomBT/k&#10;YLOePaww13bkMw2Fr0QIYZejgtr7LpfSlTUZdJHtiAN3tb1BH2BfSd3jGMJNK5/i+FkabDg01NjR&#10;rqbyu7gbBR9fdvcy2Kvu4jTZn96OY5LdKqUW82n7CsLT5P/Ff+53rSDJwtpwJhwB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e8hsIAAADcAAAADwAAAAAAAAAAAAAA&#10;AAChAgAAZHJzL2Rvd25yZXYueG1sUEsFBgAAAAAEAAQA+QAAAJADAAAAAA==&#10;" strokecolor="white" strokeweight=".05008mm"/>
                <v:line id="Line 356" o:spid="_x0000_s1035" style="position:absolute;visibility:visible;mso-wrap-style:square" from="850,3015" to="850,34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PYsMAAADcAAAADwAAAGRycy9kb3ducmV2LnhtbESPzWrDMBCE74W8g9hAbo2cBJfGjRKC&#10;odBTaO0eelysrWVqrYwl/719VCj0OMzMN8zpMttWjNT7xrGC3TYBQVw53XCt4LN8fXwG4QOyxtYx&#10;KVjIw+W8ejhhpt3EHzQWoRYRwj5DBSaELpPSV4Ys+q3riKP37XqLIcq+lrrHKcJtK/dJ8iQtNhwX&#10;DHaUG6p+isEqyEty6fs83NouvZrxa1yoHBalNuv5+gIi0Bz+w3/tN63gcDzC75l4BOT5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Yz2LDAAAA3AAAAA8AAAAAAAAAAAAA&#10;AAAAoQIAAGRycy9kb3ducmV2LnhtbFBLBQYAAAAABAAEAPkAAACRAwAAAAA=&#10;" strokecolor="white" strokeweight=".09983mm"/>
                <v:line id="Line 355" o:spid="_x0000_s1036" style="position:absolute;visibility:visible;mso-wrap-style:square" from="853,3418" to="3721,3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a/BMIAAADcAAAADwAAAGRycy9kb3ducmV2LnhtbERPyWrDMBC9F/IPYgq9NbLTEIITxZSE&#10;QnsJjbP1OFgT29QaGUm13b+vDoUcH29f56NpRU/ON5YVpNMEBHFpdcOVgtPx7XkJwgdkja1lUvBL&#10;HvLN5GGNmbYDH6gvQiViCPsMFdQhdJmUvqzJoJ/ajjhyN+sMhghdJbXDIYabVs6SZCENNhwbauxo&#10;W1P5XfwYBW5/vew+x48vpuFa8s2my5f2rNTT4/i6AhFoDHfxv/tdK5gncX48E4+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la/BMIAAADcAAAADwAAAAAAAAAAAAAA&#10;AAChAgAAZHJzL2Rvd25yZXYueG1sUEsFBgAAAAAEAAQA+QAAAJADAAAAAA==&#10;" strokeweight=".31pt"/>
                <v:line id="Line 354" o:spid="_x0000_s1037" style="position:absolute;visibility:visible;mso-wrap-style:square" from="850,3480" to="11395,3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1N+cUAAADcAAAADwAAAGRycy9kb3ducmV2LnhtbESPT2vCQBTE74V+h+UVvOmuWlpNXaWK&#10;RfFU/9DzI/tMQrNvY3ZN4rd3C0KPw8z8hpktOluKhmpfONYwHCgQxKkzBWcaTsev/gSED8gGS8ek&#10;4UYeFvPnpxkmxrW8p+YQMhEh7BPUkIdQJVL6NCeLfuAq4uidXW0xRFln0tTYRrgt5UipN2mx4LiQ&#10;Y0WrnNLfw9Vq2P241XvjzqZSk/H6e7lpx9NLpnXvpfv8ABGoC//hR3trNLyqIfyd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r1N+cUAAADcAAAADwAAAAAAAAAA&#10;AAAAAAChAgAAZHJzL2Rvd25yZXYueG1sUEsFBgAAAAAEAAQA+QAAAJMDAAAAAA==&#10;" strokecolor="white" strokeweight=".05008mm"/>
                <v:line id="Line 353" o:spid="_x0000_s1038" style="position:absolute;visibility:visible;mso-wrap-style:square" from="850,3941" to="11395,3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jsUAAADcAAAADwAAAGRycy9kb3ducmV2LnhtbESPT2vCQBTE7wW/w/KE3nRXLVWjq7TS&#10;UvHkPzw/ss8kmH2bZrdJ+u3dgtDjMDO/YZbrzpaiodoXjjWMhgoEcepMwZmG8+lzMAPhA7LB0jFp&#10;+CUP61XvaYmJcS0fqDmGTEQI+wQ15CFUiZQ+zcmiH7qKOHpXV1sMUdaZNDW2EW5LOVbqVVosOC7k&#10;WNEmp/R2/LEadhe3mTbuaio1m3zs37/ayfw70/q5370tQATqwn/40d4aDS9qDH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TjsUAAADcAAAADwAAAAAAAAAA&#10;AAAAAAChAgAAZHJzL2Rvd25yZXYueG1sUEsFBgAAAAAEAAQA+QAAAJMDAAAAAA==&#10;" strokecolor="white" strokeweight=".05008mm"/>
                <v:line id="Line 352" o:spid="_x0000_s1039" style="position:absolute;visibility:visible;mso-wrap-style:square" from="850,3479" to="850,3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CgasIAAADcAAAADwAAAGRycy9kb3ducmV2LnhtbESPQYvCMBSE7wv+h/AEb2uqriLVKCIs&#10;7GlR68Hjo3k2xealNGlt//1GWPA4zMw3zHbf20p01PjSsYLZNAFBnDtdcqHgmn1/rkH4gKyxckwK&#10;BvKw340+tphq9+QzdZdQiAhhn6ICE0KdSulzQxb91NXE0bu7xmKIsimkbvAZ4baS8yRZSYslxwWD&#10;NR0N5Y9LaxUcM3LLU9/+VvXyYLpbN1DWDkpNxv1hAyJQH97h//aPVvCVLOB1Jh4B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CgasIAAADcAAAADwAAAAAAAAAAAAAA&#10;AAChAgAAZHJzL2Rvd25yZXYueG1sUEsFBgAAAAAEAAQA+QAAAJADAAAAAA==&#10;" strokecolor="white" strokeweight=".09983mm"/>
                <v:line id="Line 351" o:spid="_x0000_s1040" style="position:absolute;visibility:visible;mso-wrap-style:square" from="853,3882" to="2894,3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25B8QAAADcAAAADwAAAGRycy9kb3ducmV2LnhtbESPT2sCMRTE7wW/Q3iCt5q1ish2o4hF&#10;0EuxVmuPj83bP3TzsiTR3X57UxB6HGbmN0y26k0jbuR8bVnBZJyAIM6trrlUcPrcPi9A+ICssbFM&#10;Cn7Jw2o5eMow1bbjD7odQykihH2KCqoQ2lRKn1dk0I9tSxy9wjqDIUpXSu2wi3DTyJckmUuDNceF&#10;ClvaVJT/HK9GgXu/fL0d+v03U3fJubCTxbQ5KzUa9utXEIH68B9+tHdawSyZwd+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bkHxAAAANwAAAAPAAAAAAAAAAAA&#10;AAAAAKECAABkcnMvZG93bnJldi54bWxQSwUGAAAAAAQABAD5AAAAkgMAAAAA&#10;" strokeweight=".31pt"/>
                <v:line id="Line 350" o:spid="_x0000_s1041" style="position:absolute;visibility:visible;mso-wrap-style:square" from="850,3944" to="11395,3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ZL+sUAAADcAAAADwAAAGRycy9kb3ducmV2LnhtbESPzW7CMBCE75V4B2uRegMbaAsEDKKo&#10;VVFP/InzKl6SiHidxm6Svn1dCanH0cx8o1muO1uKhmpfONYwGioQxKkzBWcazqf3wQyED8gGS8ek&#10;4Yc8rFe9hyUmxrV8oOYYMhEh7BPUkIdQJVL6NCeLfugq4uhdXW0xRFln0tTYRrgt5VipF2mx4LiQ&#10;Y0XbnNLb8dtq+Ly47bRxV1Op2eRt//rRTuZfmdaP/W6zABGoC//he3tnNDypZ/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ZL+sUAAADcAAAADwAAAAAAAAAA&#10;AAAAAAChAgAAZHJzL2Rvd25yZXYueG1sUEsFBgAAAAAEAAQA+QAAAJMDAAAAAA==&#10;" strokecolor="white" strokeweight=".05008mm"/>
                <v:shape id="Picture 349" o:spid="_x0000_s1042" type="#_x0000_t75" style="position:absolute;left:850;top:13456;width:10539;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ydfnGAAAA3AAAAA8AAABkcnMvZG93bnJldi54bWxEj8FqwzAQRO+F/oPYQi6lkR1KCK6VEEJc&#10;fMihSfoBi7W21VgrY6mx26+PCoUch5l5w+SbyXbiSoM3jhWk8wQEceW04UbB57l4WYHwAVlj55gU&#10;/JCHzfrxIcdMu5GPdD2FRkQI+wwVtCH0mZS+asmin7ueOHq1GyyGKIdG6gHHCLedXCTJUlo0HBda&#10;7GnXUnU5fVsFz/XveDbFal+YsTQfpUu/3g+pUrOnafsGItAU7uH/dqkVvCZL+DsTj4B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jJ1+cYAAADcAAAADwAAAAAAAAAAAAAA&#10;AACfAgAAZHJzL2Rvd25yZXYueG1sUEsFBgAAAAAEAAQA9wAAAJIDAAAAAA==&#10;">
                  <v:imagedata r:id="rId68" o:title=""/>
                </v:shape>
                <v:line id="Line 348" o:spid="_x0000_s1043" style="position:absolute;visibility:visible;mso-wrap-style:square" from="850,3942" to="850,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umacMAAADcAAAADwAAAGRycy9kb3ducmV2LnhtbESPzWrDMBCE74W8g9hAbrWcEDfFtRJC&#10;oNBTaeMcclysrWVqrYwl/719VSj0OMzMN0xxmm0rRup941jBNklBEFdON1wruJWvj88gfEDW2Dom&#10;BQt5OB1XDwXm2k38SeM11CJC2OeowITQ5VL6ypBFn7iOOHpfrrcYouxrqXucIty2cpemT9Jiw3HB&#10;YEcXQ9X3dbAKLiW57GMe3tsuO5vxPi5UDotSm/V8fgERaA7/4b/2m1awTw/weyYe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rpmnDAAAA3AAAAA8AAAAAAAAAAAAA&#10;AAAAoQIAAGRycy9kb3ducmV2LnhtbFBLBQYAAAAABAAEAPkAAACRAwAAAAA=&#10;" strokecolor="white" strokeweight=".09983mm"/>
                <v:line id="Line 347" o:spid="_x0000_s1044" style="position:absolute;visibility:visible;mso-wrap-style:square" from="850,4229" to="1760,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yG74AAADcAAAADwAAAGRycy9kb3ducmV2LnhtbERPTYvCMBC9C/6HMII3TRVdpBpFBMGT&#10;uNaDx6EZm2IzKU1a239vDgt7fLzv3aG3leio8aVjBYt5AoI4d7rkQsEjO882IHxA1lg5JgUDeTjs&#10;x6Mdptp9+Je6eyhEDGGfogITQp1K6XNDFv3c1cSRe7nGYoiwKaRu8BPDbSWXSfIjLZYcGwzWdDKU&#10;v++tVXDKyK1vfXut6vXRdM9uoKwdlJpO+uMWRKA+/Iv/3BetYJXEtfFMPAJy/w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5tDIbvgAAANwAAAAPAAAAAAAAAAAAAAAAAKEC&#10;AABkcnMvZG93bnJldi54bWxQSwUGAAAAAAQABAD5AAAAjAMAAAAA&#10;" strokecolor="white" strokeweight=".09983mm"/>
                <v:line id="Line 346" o:spid="_x0000_s1045" style="position:absolute;visibility:visible;mso-wrap-style:square" from="1759,4229" to="1759,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tB/8UAAADcAAAADwAAAGRycy9kb3ducmV2LnhtbESPT2vCQBTE74V+h+UVvOlutbSaukoV&#10;i+Kp/sHzI/tMQrNvY3ZN4rd3C0KPw8z8hpnOO1uKhmpfONbwOlAgiFNnCs40HA/f/TEIH5ANlo5J&#10;w408zGfPT1NMjGt5R80+ZCJC2CeoIQ+hSqT0aU4W/cBVxNE7u9piiLLOpKmxjXBbyqFS79JiwXEh&#10;x4qWOaW/+6vVsD255UfjzqZS49HqZ7FuR5NLpnXvpfv6BBGoC//hR3tjNLypCfyd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MtB/8UAAADcAAAADwAAAAAAAAAA&#10;AAAAAAChAgAAZHJzL2Rvd25yZXYueG1sUEsFBgAAAAAEAAQA+QAAAJMDAAAAAA==&#10;" strokecolor="white" strokeweight=".05008mm"/>
                <v:line id="Line 345" o:spid="_x0000_s1046" style="position:absolute;visibility:visible;mso-wrap-style:square" from="853,4226" to="853,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uowMAAAADcAAAADwAAAGRycy9kb3ducmV2LnhtbERPTYvCMBC9C/sfwizsTVOXVZauaRFh&#10;wZOo9eBxaMam2ExKk9b235uD4PHxvjf5aBsxUOdrxwqWiwQEcel0zZWCS/E//wXhA7LGxjEpmMhD&#10;nn3MNphq9+ATDedQiRjCPkUFJoQ2ldKXhiz6hWuJI3dzncUQYVdJ3eEjhttGfifJWlqsOTYYbGln&#10;qLyfe6tgV5BbHcf+0LSrrRmuw0RFPyn19Tlu/0AEGsNb/HLvtYKfZZwfz8Qj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bqMDAAAAA3AAAAA8AAAAAAAAAAAAAAAAA&#10;oQIAAGRycy9kb3ducmV2LnhtbFBLBQYAAAAABAAEAPkAAACOAwAAAAA=&#10;" strokecolor="white" strokeweight=".09983mm"/>
                <v:line id="Line 344" o:spid="_x0000_s1047" style="position:absolute;visibility:visible;mso-wrap-style:square" from="1760,4229" to="11401,4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cNW8IAAADcAAAADwAAAGRycy9kb3ducmV2LnhtbESPQYvCMBSE7wv+h/AEb2vaRUWqUUQQ&#10;9iS71oPHR/Nsis1LadLa/nuzsOBxmJlvmO1+sLXoqfWVYwXpPAFBXDhdcangmp8+1yB8QNZYOyYF&#10;I3nY7yYfW8y0e/Iv9ZdQighhn6ECE0KTSekLQxb93DXE0bu71mKIsi2lbvEZ4baWX0mykhYrjgsG&#10;GzoaKh6Xzio45uSWP0N3rpvlwfS3fqS8G5WaTYfDBkSgIbzD/+1vrWCRpvB3Jh4Bu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VcNW8IAAADcAAAADwAAAAAAAAAAAAAA&#10;AAChAgAAZHJzL2Rvd25yZXYueG1sUEsFBgAAAAAEAAQA+QAAAJADAAAAAA==&#10;" strokecolor="white" strokeweight=".09983mm"/>
                <v:line id="Line 343" o:spid="_x0000_s1048" style="position:absolute;visibility:visible;mso-wrap-style:square" from="11398,4226" to="11398,1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WTLMIAAADcAAAADwAAAGRycy9kb3ducmV2LnhtbESPQYvCMBSE74L/ITxhbzZVdFm6RhFh&#10;YU+i1oPHR/Nsis1LadLa/vuNIOxxmJlvmM1usLXoqfWVYwWLJAVBXDhdcangmv/Mv0D4gKyxdkwK&#10;RvKw204nG8y0e/KZ+ksoRYSwz1CBCaHJpPSFIYs+cQ1x9O6utRiibEupW3xGuK3lMk0/pcWK44LB&#10;hg6GiselswoOObn1aeiOdbPem/7Wj5R3o1Ifs2H/DSLQEP7D7/avVrBaLOF1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WTLMIAAADcAAAADwAAAAAAAAAAAAAA&#10;AAChAgAAZHJzL2Rvd25yZXYueG1sUEsFBgAAAAAEAAQA+QAAAJADAAAAAA==&#10;" strokecolor="white" strokeweight=".09983mm"/>
                <v:line id="Line 342" o:spid="_x0000_s1049" style="position:absolute;visibility:visible;mso-wrap-style:square" from="1760,11955" to="11401,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k2t8QAAADcAAAADwAAAGRycy9kb3ducmV2LnhtbESPwWrDMBBE74X8g9hCbo2cpCnBjRKC&#10;odBTaOMeclysrWVqrYwl2/LfR4VCj8PMvGEOp2hbMVLvG8cK1qsMBHHldMO1gq/y7WkPwgdkja1j&#10;UjCTh9Nx8XDAXLuJP2m8hlokCPscFZgQulxKXxmy6FeuI07et+sthiT7WuoepwS3rdxk2Yu02HBa&#10;MNhRYaj6uQ5WQVGS233E4dJ2u7MZb+NM5TArtXyM51cQgWL4D/+137WC5/UWfs+kIyCP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Ta3xAAAANwAAAAPAAAAAAAAAAAA&#10;AAAAAKECAABkcnMvZG93bnJldi54bWxQSwUGAAAAAAQABAD5AAAAkgMAAAAA&#10;" strokecolor="white" strokeweight=".09983mm"/>
                <v:line id="Line 341" o:spid="_x0000_s1050" style="position:absolute;visibility:visible;mso-wrap-style:square" from="1762,4229" to="1762,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4vMUAAADcAAAADwAAAGRycy9kb3ducmV2LnhtbESPW2vCQBSE3wv+h+UIvunGC9bGrKLS&#10;0uKTtaXPh+zJBbNnY3ZN0n/fFYQ+DjPzDZNse1OJlhpXWlYwnUQgiFOrS84VfH+9jVcgnEfWWFkm&#10;Bb/kYLsZPCUYa9vxJ7Vnn4sAYRejgsL7OpbSpQUZdBNbEwcvs41BH2STS91gF+CmkrMoWkqDJYeF&#10;Ams6FJRezjej4PhjD8+tzXQdreavp/17N3+55kqNhv1uDcJT7//Dj/aHVrCYLuB+Jhw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N4vMUAAADcAAAADwAAAAAAAAAA&#10;AAAAAAChAgAAZHJzL2Rvd25yZXYueG1sUEsFBgAAAAAEAAQA+QAAAJMDAAAAAA==&#10;" strokecolor="white" strokeweight=".05008mm"/>
                <v:shape id="AutoShape 340" o:spid="_x0000_s1051" style="position:absolute;left:10665;top:7051;width:792;height:192;visibility:visible;mso-wrap-style:square;v-text-anchor:top" coordsize="79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pcYA&#10;AADcAAAADwAAAGRycy9kb3ducmV2LnhtbESPT2vCQBTE7wW/w/KE3uomNlaJbkRaCj300tSLt2f2&#10;mUSzb0N2mz/fvlsoeBxm5jfMbj+aRvTUudqygngRgSAurK65VHD8fn/agHAeWWNjmRRM5GCfzR52&#10;mGo78Bf1uS9FgLBLUUHlfZtK6YqKDLqFbYmDd7GdQR9kV0rd4RDgppHLKHqRBmsOCxW29FpRcct/&#10;jIJefq58nePQj+vzITmvr8/T6U2px/l42ILwNPp7+L/9oRUk8Qr+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pcYAAADcAAAADwAAAAAAAAAAAAAAAACYAgAAZHJz&#10;L2Rvd25yZXYueG1sUEsFBgAAAAAEAAQA9QAAAIsDAAAAAA==&#10;" path="m35,l756,m,192r791,e" filled="f" strokeweight=".07303mm">
                  <v:path arrowok="t" o:connecttype="custom" o:connectlocs="35,7051;756,7051;0,7243;791,7243" o:connectangles="0,0,0,0"/>
                </v:shape>
                <v:line id="Line 339" o:spid="_x0000_s1052" style="position:absolute;visibility:visible;mso-wrap-style:square" from="10420,8179" to="11741,8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O3BMUAAADcAAAADwAAAGRycy9kb3ducmV2LnhtbESPwWrDMBBE74H8g9hAL6GWbUoIbhQT&#10;CoYemkOSFnLcWlvLxFoZSU3cv48KhR6HmXnDbOrJDuJKPvSOFRRZDoK4dbrnTsH7qXlcgwgRWePg&#10;mBT8UIB6O59tsNLuxge6HmMnEoRDhQpMjGMlZWgNWQyZG4mT9+W8xZik76T2eEtwO8gyz1fSYs9p&#10;weBIL4bay/HbKvgYm7Ldm5yXp46asn87+POnUephMe2eQUSa4n/4r/2qFTwVK/g9k46A3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O3BMUAAADcAAAADwAAAAAAAAAA&#10;AAAAAAChAgAAZHJzL2Rvd25yZXYueG1sUEsFBgAAAAAEAAQA+QAAAJMDAAAAAA==&#10;" strokeweight=".19967mm"/>
                <v:line id="Line 338" o:spid="_x0000_s1053" style="position:absolute;visibility:visible;mso-wrap-style:square" from="10420,8388" to="11741,8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O6sUAAADcAAAADwAAAGRycy9kb3ducmV2LnhtbESPQWvCQBSE7wX/w/KE3urGEqpEV9GK&#10;YPEUq+DxkX0mwezbuLua9N+7hUKPw8x8w8yXvWnEg5yvLSsYjxIQxIXVNZcKjt/btykIH5A1NpZJ&#10;wQ95WC4GL3PMtO04p8chlCJC2GeooAqhzaT0RUUG/ci2xNG7WGcwROlKqR12EW4a+Z4kH9JgzXGh&#10;wpY+Kyquh7tRMOnuLs135rY57dd5/9Wk5/xyVup12K9mIAL14T/8195pBel4Ar9n4hGQi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j/O6sUAAADcAAAADwAAAAAAAAAA&#10;AAAAAAChAgAAZHJzL2Rvd25yZXYueG1sUEsFBgAAAAAEAAQA+QAAAJMDAAAAAA==&#10;" strokeweight=".39969mm"/>
                <v:line id="Line 337" o:spid="_x0000_s1054" style="position:absolute;visibility:visible;mso-wrap-style:square" from="1759,12238" to="1759,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5yucIAAADcAAAADwAAAGRycy9kb3ducmV2LnhtbERPy07CQBTdk/gPk2vizk6hBqEwEGwg&#10;ElaIhvVN5/YROndqZ2zr3zsLE5Yn573ejqYRPXWutqxgGsUgiHOray4VfH0enhcgnEfW2FgmBb/k&#10;YLt5mKwx1XbgD+ovvhQhhF2KCirv21RKl1dk0EW2JQ5cYTuDPsCulLrDIYSbRs7ieC4N1hwaKmwp&#10;qyi/XX6MgtPVZq+9LXQbL5L9+e19SJbfpVJPj+NuBcLT6O/if/dRK3iZhrXhTDgC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l5yucIAAADcAAAADwAAAAAAAAAAAAAA&#10;AAChAgAAZHJzL2Rvd25yZXYueG1sUEsFBgAAAAAEAAQA+QAAAJADAAAAAA==&#10;" strokecolor="white" strokeweight=".05008mm"/>
                <v:line id="Line 336" o:spid="_x0000_s1055" style="position:absolute;visibility:visible;mso-wrap-style:square" from="853,12235" to="853,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BXcMAAADcAAAADwAAAGRycy9kb3ducmV2LnhtbESPzWrDMBCE74W8g9hCbo2cEJfGjRKC&#10;odBTaO0eclysrWVqrYwl/719VCj0OMzMN8zxPNtWjNT7xrGC7SYBQVw53XCt4Kt8e3oB4QOyxtYx&#10;KVjIw/m0ejhipt3EnzQWoRYRwj5DBSaELpPSV4Ys+o3riKP37XqLIcq+lrrHKcJtK3dJ8iwtNhwX&#10;DHaUG6p+isEqyEty6cc8XNsuvZjxNi5UDotS68f58goi0Bz+w3/td61gvz3A75l4BOTp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hAV3DAAAA3AAAAA8AAAAAAAAAAAAA&#10;AAAAoQIAAGRycy9kb3ducmV2LnhtbFBLBQYAAAAABAAEAPkAAACRAwAAAAA=&#10;" strokecolor="white" strokeweight=".09983mm"/>
                <v:line id="Line 335" o:spid="_x0000_s1056" style="position:absolute;visibility:visible;mso-wrap-style:square" from="1762,12238" to="1762,141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0AsIAAADcAAAADwAAAGRycy9kb3ducmV2LnhtbERPyU7DMBC9I/UfrKnEjThtEG3TulWJ&#10;QKCeuqnnUTxZ1HgcYpOEv8cHJI5Pb9/sRtOInjpXW1Ywi2IQxLnVNZcKrpf3pyUI55E1NpZJwQ85&#10;2G0nDxtMtR34RP3ZlyKEsEtRQeV9m0rp8ooMusi2xIErbGfQB9iVUnc4hHDTyHkcv0iDNYeGClvK&#10;Ksrv52+j4HCz2aK3hW7jZfJ2fP0YktVXqdTjdNyvQXga/b/4z/2pFTzPw/xwJhwB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S0AsIAAADcAAAADwAAAAAAAAAAAAAA&#10;AAChAgAAZHJzL2Rvd25yZXYueG1sUEsFBgAAAAAEAAQA+QAAAJADAAAAAA==&#10;" strokecolor="white" strokeweight=".05008mm"/>
                <w10:wrap anchorx="page" anchory="page"/>
              </v:group>
            </w:pict>
          </mc:Fallback>
        </mc:AlternateContent>
      </w:r>
    </w:p>
    <w:tbl>
      <w:tblPr>
        <w:tblStyle w:val="TableNormal"/>
        <w:tblW w:w="0" w:type="auto"/>
        <w:tblInd w:w="1640" w:type="dxa"/>
        <w:tblBorders>
          <w:top w:val="nil"/>
          <w:left w:val="nil"/>
          <w:bottom w:val="nil"/>
          <w:right w:val="nil"/>
          <w:insideH w:val="nil"/>
          <w:insideV w:val="nil"/>
        </w:tblBorders>
        <w:tblLayout w:type="fixed"/>
        <w:tblLook w:val="01E0" w:firstRow="1" w:lastRow="1" w:firstColumn="1" w:lastColumn="1" w:noHBand="0" w:noVBand="0"/>
      </w:tblPr>
      <w:tblGrid>
        <w:gridCol w:w="428"/>
        <w:gridCol w:w="307"/>
        <w:gridCol w:w="2669"/>
        <w:gridCol w:w="1521"/>
        <w:gridCol w:w="1877"/>
        <w:gridCol w:w="705"/>
        <w:gridCol w:w="2130"/>
        <w:gridCol w:w="379"/>
      </w:tblGrid>
      <w:tr w:rsidR="00554053">
        <w:trPr>
          <w:trHeight w:hRule="exact" w:val="205"/>
        </w:trPr>
        <w:tc>
          <w:tcPr>
            <w:tcW w:w="428" w:type="dxa"/>
            <w:vMerge w:val="restart"/>
          </w:tcPr>
          <w:p w:rsidR="00554053" w:rsidRDefault="00554053"/>
        </w:tc>
        <w:tc>
          <w:tcPr>
            <w:tcW w:w="307" w:type="dxa"/>
          </w:tcPr>
          <w:p w:rsidR="00554053" w:rsidRDefault="00B532F1">
            <w:pPr>
              <w:pStyle w:val="TableParagraph"/>
              <w:spacing w:line="179" w:lineRule="exact"/>
              <w:ind w:left="3"/>
              <w:rPr>
                <w:sz w:val="16"/>
              </w:rPr>
            </w:pPr>
            <w:r>
              <w:rPr>
                <w:sz w:val="16"/>
              </w:rPr>
              <w:t>1</w:t>
            </w:r>
          </w:p>
        </w:tc>
        <w:tc>
          <w:tcPr>
            <w:tcW w:w="2669" w:type="dxa"/>
          </w:tcPr>
          <w:p w:rsidR="00554053" w:rsidRDefault="00B532F1">
            <w:pPr>
              <w:pStyle w:val="TableParagraph"/>
              <w:spacing w:line="179" w:lineRule="exact"/>
              <w:ind w:left="214"/>
              <w:rPr>
                <w:sz w:val="16"/>
              </w:rPr>
            </w:pPr>
            <w:r>
              <w:rPr>
                <w:sz w:val="16"/>
              </w:rPr>
              <w:t>Antonia Ramírez Lara</w:t>
            </w:r>
          </w:p>
        </w:tc>
        <w:tc>
          <w:tcPr>
            <w:tcW w:w="1521" w:type="dxa"/>
          </w:tcPr>
          <w:p w:rsidR="00554053" w:rsidRDefault="00B532F1">
            <w:pPr>
              <w:pStyle w:val="TableParagraph"/>
              <w:spacing w:line="179" w:lineRule="exact"/>
              <w:ind w:left="266"/>
              <w:rPr>
                <w:sz w:val="16"/>
              </w:rPr>
            </w:pPr>
            <w:r>
              <w:rPr>
                <w:sz w:val="16"/>
              </w:rPr>
              <w:t>31-06-018-007</w:t>
            </w:r>
          </w:p>
        </w:tc>
        <w:tc>
          <w:tcPr>
            <w:tcW w:w="1877" w:type="dxa"/>
          </w:tcPr>
          <w:p w:rsidR="00554053" w:rsidRDefault="00B532F1">
            <w:pPr>
              <w:pStyle w:val="TableParagraph"/>
              <w:spacing w:line="179" w:lineRule="exact"/>
              <w:ind w:left="220"/>
              <w:rPr>
                <w:sz w:val="16"/>
              </w:rPr>
            </w:pPr>
            <w:r>
              <w:rPr>
                <w:sz w:val="16"/>
              </w:rPr>
              <w:t>$   1,565  03/08/2016</w:t>
            </w:r>
          </w:p>
        </w:tc>
        <w:tc>
          <w:tcPr>
            <w:tcW w:w="705" w:type="dxa"/>
          </w:tcPr>
          <w:p w:rsidR="00554053" w:rsidRDefault="00B532F1">
            <w:pPr>
              <w:pStyle w:val="TableParagraph"/>
              <w:spacing w:line="179" w:lineRule="exact"/>
              <w:ind w:left="121" w:right="97"/>
              <w:jc w:val="center"/>
              <w:rPr>
                <w:sz w:val="16"/>
              </w:rPr>
            </w:pPr>
            <w:r>
              <w:rPr>
                <w:sz w:val="16"/>
              </w:rPr>
              <w:t>26332</w:t>
            </w:r>
          </w:p>
        </w:tc>
        <w:tc>
          <w:tcPr>
            <w:tcW w:w="2130" w:type="dxa"/>
          </w:tcPr>
          <w:p w:rsidR="00554053" w:rsidRDefault="00B532F1">
            <w:pPr>
              <w:pStyle w:val="TableParagraph"/>
              <w:tabs>
                <w:tab w:val="left" w:pos="733"/>
              </w:tabs>
              <w:spacing w:line="179" w:lineRule="exact"/>
              <w:ind w:left="133"/>
              <w:rPr>
                <w:sz w:val="16"/>
              </w:rPr>
            </w:pPr>
            <w:r>
              <w:rPr>
                <w:sz w:val="16"/>
              </w:rPr>
              <w:t>$</w:t>
            </w:r>
            <w:r>
              <w:rPr>
                <w:sz w:val="16"/>
              </w:rPr>
              <w:tab/>
              <w:t>783</w:t>
            </w:r>
            <w:r>
              <w:rPr>
                <w:spacing w:val="-5"/>
                <w:sz w:val="16"/>
              </w:rPr>
              <w:t xml:space="preserve"> </w:t>
            </w:r>
            <w:r>
              <w:rPr>
                <w:sz w:val="16"/>
              </w:rPr>
              <w:t>$</w:t>
            </w:r>
          </w:p>
        </w:tc>
        <w:tc>
          <w:tcPr>
            <w:tcW w:w="379" w:type="dxa"/>
          </w:tcPr>
          <w:p w:rsidR="00554053" w:rsidRDefault="00B532F1">
            <w:pPr>
              <w:pStyle w:val="TableParagraph"/>
              <w:spacing w:line="179" w:lineRule="exact"/>
              <w:ind w:right="32"/>
              <w:jc w:val="right"/>
              <w:rPr>
                <w:sz w:val="16"/>
              </w:rPr>
            </w:pPr>
            <w:r>
              <w:rPr>
                <w:sz w:val="16"/>
              </w:rPr>
              <w:t>782</w:t>
            </w:r>
          </w:p>
        </w:tc>
      </w:tr>
      <w:tr w:rsidR="00554053">
        <w:trPr>
          <w:trHeight w:hRule="exact" w:val="219"/>
        </w:trPr>
        <w:tc>
          <w:tcPr>
            <w:tcW w:w="428" w:type="dxa"/>
            <w:vMerge/>
          </w:tcPr>
          <w:p w:rsidR="00554053" w:rsidRDefault="00554053"/>
        </w:tc>
        <w:tc>
          <w:tcPr>
            <w:tcW w:w="307" w:type="dxa"/>
          </w:tcPr>
          <w:p w:rsidR="00554053" w:rsidRDefault="00B532F1">
            <w:pPr>
              <w:pStyle w:val="TableParagraph"/>
              <w:spacing w:before="21"/>
              <w:ind w:left="3"/>
              <w:rPr>
                <w:sz w:val="16"/>
              </w:rPr>
            </w:pPr>
            <w:r>
              <w:rPr>
                <w:sz w:val="16"/>
              </w:rPr>
              <w:t>2</w:t>
            </w:r>
          </w:p>
        </w:tc>
        <w:tc>
          <w:tcPr>
            <w:tcW w:w="2669" w:type="dxa"/>
          </w:tcPr>
          <w:p w:rsidR="00554053" w:rsidRDefault="00B532F1">
            <w:pPr>
              <w:pStyle w:val="TableParagraph"/>
              <w:spacing w:before="21"/>
              <w:ind w:left="214"/>
              <w:rPr>
                <w:sz w:val="16"/>
              </w:rPr>
            </w:pPr>
            <w:r>
              <w:rPr>
                <w:sz w:val="16"/>
              </w:rPr>
              <w:t>Maria Isabel Ramírez Martínez</w:t>
            </w:r>
          </w:p>
        </w:tc>
        <w:tc>
          <w:tcPr>
            <w:tcW w:w="1521" w:type="dxa"/>
          </w:tcPr>
          <w:p w:rsidR="00554053" w:rsidRDefault="00B532F1">
            <w:pPr>
              <w:pStyle w:val="TableParagraph"/>
              <w:spacing w:before="21"/>
              <w:ind w:left="267"/>
              <w:rPr>
                <w:sz w:val="16"/>
              </w:rPr>
            </w:pPr>
            <w:r>
              <w:rPr>
                <w:sz w:val="16"/>
              </w:rPr>
              <w:t>06-019-005</w:t>
            </w:r>
          </w:p>
        </w:tc>
        <w:tc>
          <w:tcPr>
            <w:tcW w:w="1877" w:type="dxa"/>
            <w:tcBorders>
              <w:bottom w:val="single" w:sz="5" w:space="0" w:color="000000"/>
            </w:tcBorders>
          </w:tcPr>
          <w:p w:rsidR="00554053" w:rsidRDefault="00B532F1">
            <w:pPr>
              <w:pStyle w:val="TableParagraph"/>
              <w:spacing w:before="21"/>
              <w:ind w:left="593"/>
              <w:rPr>
                <w:sz w:val="16"/>
              </w:rPr>
            </w:pPr>
            <w:r>
              <w:rPr>
                <w:sz w:val="16"/>
              </w:rPr>
              <w:t>722 11/08/2017</w:t>
            </w:r>
          </w:p>
        </w:tc>
        <w:tc>
          <w:tcPr>
            <w:tcW w:w="705" w:type="dxa"/>
          </w:tcPr>
          <w:p w:rsidR="00554053" w:rsidRDefault="00B532F1">
            <w:pPr>
              <w:pStyle w:val="TableParagraph"/>
              <w:spacing w:before="21"/>
              <w:ind w:left="121" w:right="97"/>
              <w:jc w:val="center"/>
              <w:rPr>
                <w:sz w:val="16"/>
              </w:rPr>
            </w:pPr>
            <w:r>
              <w:rPr>
                <w:sz w:val="16"/>
              </w:rPr>
              <w:t>27867</w:t>
            </w:r>
          </w:p>
        </w:tc>
        <w:tc>
          <w:tcPr>
            <w:tcW w:w="2130" w:type="dxa"/>
            <w:tcBorders>
              <w:bottom w:val="single" w:sz="5" w:space="0" w:color="000000"/>
            </w:tcBorders>
          </w:tcPr>
          <w:p w:rsidR="00554053" w:rsidRDefault="00B532F1">
            <w:pPr>
              <w:pStyle w:val="TableParagraph"/>
              <w:spacing w:before="21"/>
              <w:ind w:left="714" w:right="1108"/>
              <w:jc w:val="center"/>
              <w:rPr>
                <w:sz w:val="16"/>
              </w:rPr>
            </w:pPr>
            <w:r>
              <w:rPr>
                <w:sz w:val="16"/>
              </w:rPr>
              <w:t>722</w:t>
            </w:r>
          </w:p>
        </w:tc>
        <w:tc>
          <w:tcPr>
            <w:tcW w:w="379" w:type="dxa"/>
          </w:tcPr>
          <w:p w:rsidR="00554053" w:rsidRDefault="00B532F1">
            <w:pPr>
              <w:pStyle w:val="TableParagraph"/>
              <w:spacing w:before="21"/>
              <w:ind w:right="34"/>
              <w:jc w:val="right"/>
              <w:rPr>
                <w:sz w:val="16"/>
              </w:rPr>
            </w:pPr>
            <w:r>
              <w:rPr>
                <w:sz w:val="16"/>
              </w:rPr>
              <w:t>-</w:t>
            </w:r>
          </w:p>
        </w:tc>
      </w:tr>
      <w:tr w:rsidR="00554053">
        <w:trPr>
          <w:trHeight w:hRule="exact" w:val="223"/>
        </w:trPr>
        <w:tc>
          <w:tcPr>
            <w:tcW w:w="428" w:type="dxa"/>
          </w:tcPr>
          <w:p w:rsidR="00554053" w:rsidRDefault="00B532F1">
            <w:pPr>
              <w:pStyle w:val="TableParagraph"/>
              <w:spacing w:line="179" w:lineRule="exact"/>
              <w:ind w:left="42"/>
              <w:rPr>
                <w:b/>
                <w:sz w:val="16"/>
              </w:rPr>
            </w:pPr>
            <w:r>
              <w:rPr>
                <w:b/>
                <w:sz w:val="16"/>
              </w:rPr>
              <w:t>Total</w:t>
            </w:r>
          </w:p>
        </w:tc>
        <w:tc>
          <w:tcPr>
            <w:tcW w:w="307" w:type="dxa"/>
          </w:tcPr>
          <w:p w:rsidR="00554053" w:rsidRDefault="00554053"/>
        </w:tc>
        <w:tc>
          <w:tcPr>
            <w:tcW w:w="2669" w:type="dxa"/>
          </w:tcPr>
          <w:p w:rsidR="00554053" w:rsidRDefault="00554053"/>
        </w:tc>
        <w:tc>
          <w:tcPr>
            <w:tcW w:w="1521" w:type="dxa"/>
          </w:tcPr>
          <w:p w:rsidR="00554053" w:rsidRDefault="00554053"/>
        </w:tc>
        <w:tc>
          <w:tcPr>
            <w:tcW w:w="1877" w:type="dxa"/>
            <w:tcBorders>
              <w:top w:val="single" w:sz="5" w:space="0" w:color="000000"/>
              <w:bottom w:val="single" w:sz="9" w:space="0" w:color="000000"/>
            </w:tcBorders>
          </w:tcPr>
          <w:p w:rsidR="00554053" w:rsidRDefault="00B532F1">
            <w:pPr>
              <w:pStyle w:val="TableParagraph"/>
              <w:spacing w:line="171" w:lineRule="exact"/>
              <w:ind w:left="204"/>
              <w:rPr>
                <w:b/>
                <w:sz w:val="16"/>
              </w:rPr>
            </w:pPr>
            <w:r>
              <w:rPr>
                <w:b/>
                <w:position w:val="1"/>
                <w:sz w:val="16"/>
              </w:rPr>
              <w:t xml:space="preserve">$   </w:t>
            </w:r>
            <w:r>
              <w:rPr>
                <w:b/>
                <w:sz w:val="16"/>
              </w:rPr>
              <w:t>2,287</w:t>
            </w:r>
          </w:p>
        </w:tc>
        <w:tc>
          <w:tcPr>
            <w:tcW w:w="705" w:type="dxa"/>
          </w:tcPr>
          <w:p w:rsidR="00554053" w:rsidRDefault="00554053"/>
        </w:tc>
        <w:tc>
          <w:tcPr>
            <w:tcW w:w="2130" w:type="dxa"/>
            <w:tcBorders>
              <w:top w:val="single" w:sz="5" w:space="0" w:color="000000"/>
              <w:bottom w:val="single" w:sz="9" w:space="0" w:color="000000"/>
            </w:tcBorders>
          </w:tcPr>
          <w:p w:rsidR="00554053" w:rsidRDefault="00B532F1">
            <w:pPr>
              <w:pStyle w:val="TableParagraph"/>
              <w:tabs>
                <w:tab w:val="left" w:pos="599"/>
              </w:tabs>
              <w:spacing w:line="171" w:lineRule="exact"/>
              <w:ind w:left="117"/>
              <w:rPr>
                <w:b/>
                <w:sz w:val="16"/>
              </w:rPr>
            </w:pPr>
            <w:r>
              <w:rPr>
                <w:b/>
                <w:position w:val="1"/>
                <w:sz w:val="16"/>
              </w:rPr>
              <w:t>$</w:t>
            </w:r>
            <w:r>
              <w:rPr>
                <w:b/>
                <w:position w:val="1"/>
                <w:sz w:val="16"/>
              </w:rPr>
              <w:tab/>
            </w:r>
            <w:r>
              <w:rPr>
                <w:b/>
                <w:sz w:val="16"/>
              </w:rPr>
              <w:t>1,505</w:t>
            </w:r>
            <w:r>
              <w:rPr>
                <w:b/>
                <w:spacing w:val="-21"/>
                <w:sz w:val="16"/>
              </w:rPr>
              <w:t xml:space="preserve"> </w:t>
            </w:r>
            <w:r>
              <w:rPr>
                <w:b/>
                <w:position w:val="1"/>
                <w:sz w:val="16"/>
              </w:rPr>
              <w:t>$</w:t>
            </w:r>
          </w:p>
        </w:tc>
        <w:tc>
          <w:tcPr>
            <w:tcW w:w="379" w:type="dxa"/>
          </w:tcPr>
          <w:p w:rsidR="00554053" w:rsidRDefault="00B532F1">
            <w:pPr>
              <w:pStyle w:val="TableParagraph"/>
              <w:spacing w:before="6"/>
              <w:ind w:right="32"/>
              <w:jc w:val="right"/>
              <w:rPr>
                <w:b/>
                <w:sz w:val="16"/>
              </w:rPr>
            </w:pPr>
            <w:r>
              <w:rPr>
                <w:b/>
                <w:sz w:val="16"/>
              </w:rPr>
              <w:t>782</w:t>
            </w:r>
          </w:p>
        </w:tc>
      </w:tr>
    </w:tbl>
    <w:p w:rsidR="00554053" w:rsidRDefault="00554053">
      <w:pPr>
        <w:spacing w:before="5"/>
        <w:rPr>
          <w:sz w:val="28"/>
        </w:rPr>
      </w:pPr>
    </w:p>
    <w:p w:rsidR="00554053" w:rsidRDefault="00B532F1">
      <w:pPr>
        <w:pStyle w:val="Textoindependiente"/>
        <w:spacing w:before="93"/>
        <w:ind w:left="1643"/>
        <w:rPr>
          <w:rFonts w:ascii="Helvetica" w:hAnsi="Helvetica"/>
        </w:rPr>
      </w:pPr>
      <w:r>
        <w:rPr>
          <w:rFonts w:ascii="Helvetica" w:hAnsi="Helvetica"/>
        </w:rPr>
        <w:t>Los importes señalados en la tabla anterior corresponden a miles de pesos.</w:t>
      </w:r>
    </w:p>
    <w:p w:rsidR="00554053" w:rsidRDefault="00B532F1">
      <w:pPr>
        <w:pStyle w:val="Prrafodelista"/>
        <w:numPr>
          <w:ilvl w:val="1"/>
          <w:numId w:val="12"/>
        </w:numPr>
        <w:tabs>
          <w:tab w:val="left" w:pos="2424"/>
        </w:tabs>
        <w:spacing w:before="182" w:line="249" w:lineRule="auto"/>
        <w:ind w:right="475" w:hanging="480"/>
        <w:jc w:val="both"/>
        <w:rPr>
          <w:rFonts w:ascii="Helvetica" w:hAnsi="Helvetica"/>
          <w:sz w:val="24"/>
        </w:rPr>
      </w:pPr>
      <w:r>
        <w:rPr>
          <w:rFonts w:ascii="Helvetica" w:hAnsi="Helvetica"/>
          <w:sz w:val="24"/>
        </w:rPr>
        <w:t>Así mismo, en relación a la referencia 1; se observó que no se localizó ni exhibió durante la auditoría la documentación que demuestre que el importe pendiente por liquidar a la C. Antonia Ramírez Lara se consideró como parte de las cuentas por pagar al 31</w:t>
      </w:r>
      <w:r>
        <w:rPr>
          <w:rFonts w:ascii="Helvetica" w:hAnsi="Helvetica"/>
          <w:sz w:val="24"/>
        </w:rPr>
        <w:t xml:space="preserve"> de diciembre de 2017, informadas en la Cuenta Pública del ejercicio   en mención, en cumplimiento a lo establecido en los artículos 2, 33 y 34 de la Ley General</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Contabilidad</w:t>
      </w:r>
      <w:r>
        <w:rPr>
          <w:rFonts w:ascii="Helvetica" w:hAnsi="Helvetica"/>
          <w:spacing w:val="-13"/>
          <w:sz w:val="24"/>
        </w:rPr>
        <w:t xml:space="preserve"> </w:t>
      </w:r>
      <w:r>
        <w:rPr>
          <w:rFonts w:ascii="Helvetica" w:hAnsi="Helvetica"/>
          <w:sz w:val="24"/>
        </w:rPr>
        <w:t>Gubernamental;</w:t>
      </w:r>
      <w:r>
        <w:rPr>
          <w:rFonts w:ascii="Helvetica" w:hAnsi="Helvetica"/>
          <w:spacing w:val="-13"/>
          <w:sz w:val="24"/>
        </w:rPr>
        <w:t xml:space="preserve"> </w:t>
      </w:r>
      <w:r>
        <w:rPr>
          <w:rFonts w:ascii="Helvetica" w:hAnsi="Helvetica"/>
          <w:sz w:val="24"/>
        </w:rPr>
        <w:t>184</w:t>
      </w:r>
      <w:r>
        <w:rPr>
          <w:rFonts w:ascii="Helvetica" w:hAnsi="Helvetica"/>
          <w:spacing w:val="-13"/>
          <w:sz w:val="24"/>
        </w:rPr>
        <w:t xml:space="preserve"> </w:t>
      </w:r>
      <w:r>
        <w:rPr>
          <w:rFonts w:ascii="Helvetica" w:hAnsi="Helvetica"/>
          <w:sz w:val="24"/>
        </w:rPr>
        <w:t>y</w:t>
      </w:r>
      <w:r>
        <w:rPr>
          <w:rFonts w:ascii="Helvetica" w:hAnsi="Helvetica"/>
          <w:spacing w:val="-13"/>
          <w:sz w:val="24"/>
        </w:rPr>
        <w:t xml:space="preserve"> </w:t>
      </w:r>
      <w:r>
        <w:rPr>
          <w:rFonts w:ascii="Helvetica" w:hAnsi="Helvetica"/>
          <w:sz w:val="24"/>
        </w:rPr>
        <w:t>185</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la</w:t>
      </w:r>
      <w:r>
        <w:rPr>
          <w:rFonts w:ascii="Helvetica" w:hAnsi="Helvetica"/>
          <w:spacing w:val="-13"/>
          <w:sz w:val="24"/>
        </w:rPr>
        <w:t xml:space="preserve"> </w:t>
      </w:r>
      <w:r>
        <w:rPr>
          <w:rFonts w:ascii="Helvetica" w:hAnsi="Helvetica"/>
          <w:sz w:val="24"/>
        </w:rPr>
        <w:t>Ley</w:t>
      </w:r>
      <w:r>
        <w:rPr>
          <w:rFonts w:ascii="Helvetica" w:hAnsi="Helvetica"/>
          <w:spacing w:val="-13"/>
          <w:sz w:val="24"/>
        </w:rPr>
        <w:t xml:space="preserve"> </w:t>
      </w:r>
      <w:r>
        <w:rPr>
          <w:rFonts w:ascii="Helvetica" w:hAnsi="Helvetica"/>
          <w:sz w:val="24"/>
        </w:rPr>
        <w:t>de</w:t>
      </w:r>
      <w:r>
        <w:rPr>
          <w:rFonts w:ascii="Helvetica" w:hAnsi="Helvetica"/>
          <w:spacing w:val="-13"/>
          <w:sz w:val="24"/>
        </w:rPr>
        <w:t xml:space="preserve"> </w:t>
      </w:r>
      <w:r>
        <w:rPr>
          <w:rFonts w:ascii="Helvetica" w:hAnsi="Helvetica"/>
          <w:sz w:val="24"/>
        </w:rPr>
        <w:t>Gobierno</w:t>
      </w:r>
      <w:r>
        <w:rPr>
          <w:rFonts w:ascii="Helvetica" w:hAnsi="Helvetica"/>
          <w:spacing w:val="-13"/>
          <w:sz w:val="24"/>
        </w:rPr>
        <w:t xml:space="preserve"> </w:t>
      </w:r>
      <w:r>
        <w:rPr>
          <w:rFonts w:ascii="Helvetica" w:hAnsi="Helvetica"/>
          <w:sz w:val="24"/>
        </w:rPr>
        <w:t>Municipal del Estado de Nuevo L</w:t>
      </w:r>
      <w:r>
        <w:rPr>
          <w:rFonts w:ascii="Helvetica" w:hAnsi="Helvetica"/>
          <w:sz w:val="24"/>
        </w:rPr>
        <w:t>eón.</w:t>
      </w:r>
    </w:p>
    <w:p w:rsidR="00554053" w:rsidRDefault="00554053">
      <w:pPr>
        <w:spacing w:before="7"/>
        <w:rPr>
          <w:sz w:val="29"/>
        </w:rPr>
      </w:pPr>
    </w:p>
    <w:p w:rsidR="00554053" w:rsidRDefault="00B532F1">
      <w:pPr>
        <w:ind w:left="1643"/>
        <w:rPr>
          <w:i/>
          <w:sz w:val="24"/>
        </w:rPr>
      </w:pPr>
      <w:r>
        <w:rPr>
          <w:i/>
          <w:color w:val="AAAAAA"/>
          <w:sz w:val="24"/>
        </w:rPr>
        <w:t>Normativa</w:t>
      </w:r>
    </w:p>
    <w:p w:rsidR="00554053" w:rsidRDefault="00554053">
      <w:pPr>
        <w:spacing w:before="1"/>
        <w:rPr>
          <w:i/>
          <w:sz w:val="18"/>
        </w:rPr>
      </w:pPr>
    </w:p>
    <w:p w:rsidR="00554053" w:rsidRDefault="00B532F1">
      <w:pPr>
        <w:pStyle w:val="Ttulo1"/>
        <w:ind w:left="1643"/>
        <w:jc w:val="both"/>
      </w:pPr>
      <w:r>
        <w:t>Respuesta</w:t>
      </w:r>
    </w:p>
    <w:p w:rsidR="00554053" w:rsidRDefault="00B532F1">
      <w:pPr>
        <w:pStyle w:val="Textoindependiente"/>
        <w:spacing w:before="11"/>
        <w:ind w:left="1643"/>
        <w:jc w:val="both"/>
        <w:rPr>
          <w:rFonts w:ascii="Helvetica"/>
        </w:rPr>
      </w:pPr>
      <w:r>
        <w:rPr>
          <w:rFonts w:ascii="Helvetica"/>
        </w:rPr>
        <w:t>5</w:t>
      </w:r>
    </w:p>
    <w:p w:rsidR="00554053" w:rsidRDefault="00B532F1">
      <w:pPr>
        <w:pStyle w:val="Textoindependiente"/>
        <w:spacing w:before="181" w:line="249" w:lineRule="auto"/>
        <w:ind w:left="1643" w:right="475"/>
        <w:jc w:val="both"/>
        <w:rPr>
          <w:rFonts w:ascii="Helvetica" w:hAnsi="Helvetica"/>
        </w:rPr>
      </w:pPr>
      <w:r>
        <w:rPr>
          <w:rFonts w:ascii="Helvetica" w:hAnsi="Helvetica"/>
        </w:rPr>
        <w:t>"En lo relativo al proceso de la conclusión de los trámites para la incorporación como parte del</w:t>
      </w:r>
      <w:r>
        <w:rPr>
          <w:rFonts w:ascii="Helvetica" w:hAnsi="Helvetica"/>
          <w:spacing w:val="-10"/>
        </w:rPr>
        <w:t xml:space="preserve"> </w:t>
      </w:r>
      <w:r>
        <w:rPr>
          <w:rFonts w:ascii="Helvetica" w:hAnsi="Helvetica"/>
        </w:rPr>
        <w:t>patrimonio</w:t>
      </w:r>
      <w:r>
        <w:rPr>
          <w:rFonts w:ascii="Helvetica" w:hAnsi="Helvetica"/>
          <w:spacing w:val="-10"/>
        </w:rPr>
        <w:t xml:space="preserve"> </w:t>
      </w:r>
      <w:r>
        <w:rPr>
          <w:rFonts w:ascii="Helvetica" w:hAnsi="Helvetica"/>
        </w:rPr>
        <w:t>del</w:t>
      </w:r>
      <w:r>
        <w:rPr>
          <w:rFonts w:ascii="Helvetica" w:hAnsi="Helvetica"/>
          <w:spacing w:val="-10"/>
        </w:rPr>
        <w:t xml:space="preserve"> </w:t>
      </w:r>
      <w:r>
        <w:rPr>
          <w:rFonts w:ascii="Helvetica" w:hAnsi="Helvetica"/>
        </w:rPr>
        <w:t>municipio</w:t>
      </w:r>
      <w:r>
        <w:rPr>
          <w:rFonts w:ascii="Helvetica" w:hAnsi="Helvetica"/>
          <w:spacing w:val="46"/>
        </w:rPr>
        <w:t xml:space="preserve"> </w:t>
      </w:r>
      <w:r>
        <w:rPr>
          <w:rFonts w:ascii="Helvetica" w:hAnsi="Helvetica"/>
        </w:rPr>
        <w:t>de</w:t>
      </w:r>
      <w:r>
        <w:rPr>
          <w:rFonts w:ascii="Helvetica" w:hAnsi="Helvetica"/>
          <w:spacing w:val="-10"/>
        </w:rPr>
        <w:t xml:space="preserve"> </w:t>
      </w:r>
      <w:r>
        <w:rPr>
          <w:rFonts w:ascii="Helvetica" w:hAnsi="Helvetica"/>
        </w:rPr>
        <w:t>los</w:t>
      </w:r>
      <w:r>
        <w:rPr>
          <w:rFonts w:ascii="Helvetica" w:hAnsi="Helvetica"/>
          <w:spacing w:val="-10"/>
        </w:rPr>
        <w:t xml:space="preserve"> </w:t>
      </w:r>
      <w:r>
        <w:rPr>
          <w:rFonts w:ascii="Helvetica" w:hAnsi="Helvetica"/>
        </w:rPr>
        <w:t>expedientes</w:t>
      </w:r>
      <w:r>
        <w:rPr>
          <w:rFonts w:ascii="Helvetica" w:hAnsi="Helvetica"/>
          <w:spacing w:val="-10"/>
        </w:rPr>
        <w:t xml:space="preserve"> </w:t>
      </w:r>
      <w:r>
        <w:rPr>
          <w:rFonts w:ascii="Helvetica" w:hAnsi="Helvetica"/>
        </w:rPr>
        <w:t>catastrales</w:t>
      </w:r>
      <w:r>
        <w:rPr>
          <w:rFonts w:ascii="Helvetica" w:hAnsi="Helvetica"/>
          <w:spacing w:val="-10"/>
        </w:rPr>
        <w:t xml:space="preserve"> </w:t>
      </w:r>
      <w:r>
        <w:rPr>
          <w:rFonts w:ascii="Helvetica" w:hAnsi="Helvetica"/>
        </w:rPr>
        <w:t>06-018-007</w:t>
      </w:r>
      <w:r>
        <w:rPr>
          <w:rFonts w:ascii="Helvetica" w:hAnsi="Helvetica"/>
          <w:spacing w:val="-10"/>
        </w:rPr>
        <w:t xml:space="preserve"> </w:t>
      </w:r>
      <w:r>
        <w:rPr>
          <w:rFonts w:ascii="Helvetica" w:hAnsi="Helvetica"/>
        </w:rPr>
        <w:t>y</w:t>
      </w:r>
      <w:r>
        <w:rPr>
          <w:rFonts w:ascii="Helvetica" w:hAnsi="Helvetica"/>
          <w:spacing w:val="-10"/>
        </w:rPr>
        <w:t xml:space="preserve"> </w:t>
      </w:r>
      <w:r>
        <w:rPr>
          <w:rFonts w:ascii="Helvetica" w:hAnsi="Helvetica"/>
        </w:rPr>
        <w:t>06-019-005</w:t>
      </w:r>
      <w:r>
        <w:rPr>
          <w:rFonts w:ascii="Helvetica" w:hAnsi="Helvetica"/>
          <w:spacing w:val="-10"/>
        </w:rPr>
        <w:t xml:space="preserve"> </w:t>
      </w:r>
      <w:r>
        <w:rPr>
          <w:rFonts w:ascii="Helvetica" w:hAnsi="Helvetica"/>
        </w:rPr>
        <w:t>no</w:t>
      </w:r>
      <w:r>
        <w:rPr>
          <w:rFonts w:ascii="Helvetica" w:hAnsi="Helvetica"/>
          <w:spacing w:val="-10"/>
        </w:rPr>
        <w:t xml:space="preserve"> </w:t>
      </w:r>
      <w:r>
        <w:rPr>
          <w:rFonts w:ascii="Helvetica" w:hAnsi="Helvetica"/>
        </w:rPr>
        <w:t>se encuentran concluidos debido a que existe un convenio vigente con las partes vendedoras y</w:t>
      </w:r>
      <w:r>
        <w:rPr>
          <w:rFonts w:ascii="Helvetica" w:hAnsi="Helvetica"/>
          <w:spacing w:val="-3"/>
        </w:rPr>
        <w:t xml:space="preserve"> </w:t>
      </w:r>
      <w:r>
        <w:rPr>
          <w:rFonts w:ascii="Helvetica" w:hAnsi="Helvetica"/>
        </w:rPr>
        <w:t>el</w:t>
      </w:r>
      <w:r>
        <w:rPr>
          <w:rFonts w:ascii="Helvetica" w:hAnsi="Helvetica"/>
          <w:spacing w:val="-3"/>
        </w:rPr>
        <w:t xml:space="preserve"> </w:t>
      </w:r>
      <w:r>
        <w:rPr>
          <w:rFonts w:ascii="Helvetica" w:hAnsi="Helvetica"/>
        </w:rPr>
        <w:t>municipio</w:t>
      </w:r>
      <w:r>
        <w:rPr>
          <w:rFonts w:ascii="Helvetica" w:hAnsi="Helvetica"/>
          <w:spacing w:val="-3"/>
        </w:rPr>
        <w:t xml:space="preserve"> </w:t>
      </w:r>
      <w:r>
        <w:rPr>
          <w:rFonts w:ascii="Helvetica" w:hAnsi="Helvetica"/>
        </w:rPr>
        <w:t>de</w:t>
      </w:r>
      <w:r>
        <w:rPr>
          <w:rFonts w:ascii="Helvetica" w:hAnsi="Helvetica"/>
          <w:spacing w:val="-3"/>
        </w:rPr>
        <w:t xml:space="preserve"> </w:t>
      </w:r>
      <w:r>
        <w:rPr>
          <w:rFonts w:ascii="Helvetica" w:hAnsi="Helvetica"/>
        </w:rPr>
        <w:t>San</w:t>
      </w:r>
      <w:r>
        <w:rPr>
          <w:rFonts w:ascii="Helvetica" w:hAnsi="Helvetica"/>
          <w:spacing w:val="-3"/>
        </w:rPr>
        <w:t xml:space="preserve"> </w:t>
      </w:r>
      <w:r>
        <w:rPr>
          <w:rFonts w:ascii="Helvetica" w:hAnsi="Helvetica"/>
        </w:rPr>
        <w:t>Pedro</w:t>
      </w:r>
      <w:r>
        <w:rPr>
          <w:rFonts w:ascii="Helvetica" w:hAnsi="Helvetica"/>
          <w:spacing w:val="-3"/>
        </w:rPr>
        <w:t xml:space="preserve"> </w:t>
      </w:r>
      <w:r>
        <w:rPr>
          <w:rFonts w:ascii="Helvetica" w:hAnsi="Helvetica"/>
        </w:rPr>
        <w:t>Garza</w:t>
      </w:r>
      <w:r>
        <w:rPr>
          <w:rFonts w:ascii="Helvetica" w:hAnsi="Helvetica"/>
          <w:spacing w:val="-3"/>
        </w:rPr>
        <w:t xml:space="preserve"> </w:t>
      </w:r>
      <w:r>
        <w:rPr>
          <w:rFonts w:ascii="Helvetica" w:hAnsi="Helvetica"/>
        </w:rPr>
        <w:t>García,</w:t>
      </w:r>
      <w:r>
        <w:rPr>
          <w:rFonts w:ascii="Helvetica" w:hAnsi="Helvetica"/>
          <w:spacing w:val="-3"/>
        </w:rPr>
        <w:t xml:space="preserve"> </w:t>
      </w:r>
      <w:r>
        <w:rPr>
          <w:rFonts w:ascii="Helvetica" w:hAnsi="Helvetica"/>
        </w:rPr>
        <w:t>así</w:t>
      </w:r>
      <w:r>
        <w:rPr>
          <w:rFonts w:ascii="Helvetica" w:hAnsi="Helvetica"/>
          <w:spacing w:val="-3"/>
        </w:rPr>
        <w:t xml:space="preserve"> </w:t>
      </w:r>
      <w:r>
        <w:rPr>
          <w:rFonts w:ascii="Helvetica" w:hAnsi="Helvetica"/>
        </w:rPr>
        <w:t>como</w:t>
      </w:r>
      <w:r>
        <w:rPr>
          <w:rFonts w:ascii="Helvetica" w:hAnsi="Helvetica"/>
          <w:spacing w:val="-3"/>
        </w:rPr>
        <w:t xml:space="preserve"> </w:t>
      </w:r>
      <w:r>
        <w:rPr>
          <w:rFonts w:ascii="Helvetica" w:hAnsi="Helvetica"/>
        </w:rPr>
        <w:t>una</w:t>
      </w:r>
      <w:r>
        <w:rPr>
          <w:rFonts w:ascii="Helvetica" w:hAnsi="Helvetica"/>
          <w:spacing w:val="-3"/>
        </w:rPr>
        <w:t xml:space="preserve"> </w:t>
      </w:r>
      <w:r>
        <w:rPr>
          <w:rFonts w:ascii="Helvetica" w:hAnsi="Helvetica"/>
        </w:rPr>
        <w:t>solicitud</w:t>
      </w:r>
      <w:r>
        <w:rPr>
          <w:rFonts w:ascii="Helvetica" w:hAnsi="Helvetica"/>
          <w:spacing w:val="-3"/>
        </w:rPr>
        <w:t xml:space="preserve"> </w:t>
      </w:r>
      <w:r>
        <w:rPr>
          <w:rFonts w:ascii="Helvetica" w:hAnsi="Helvetica"/>
        </w:rPr>
        <w:t>a</w:t>
      </w:r>
      <w:r>
        <w:rPr>
          <w:rFonts w:ascii="Helvetica" w:hAnsi="Helvetica"/>
          <w:spacing w:val="-3"/>
        </w:rPr>
        <w:t xml:space="preserve"> </w:t>
      </w:r>
      <w:r>
        <w:rPr>
          <w:rFonts w:ascii="Helvetica" w:hAnsi="Helvetica"/>
        </w:rPr>
        <w:t>la</w:t>
      </w:r>
      <w:r>
        <w:rPr>
          <w:rFonts w:ascii="Helvetica" w:hAnsi="Helvetica"/>
          <w:spacing w:val="-3"/>
        </w:rPr>
        <w:t xml:space="preserve"> </w:t>
      </w:r>
      <w:r>
        <w:rPr>
          <w:rFonts w:ascii="Helvetica" w:hAnsi="Helvetica"/>
        </w:rPr>
        <w:t>Secretaria</w:t>
      </w:r>
      <w:r>
        <w:rPr>
          <w:rFonts w:ascii="Helvetica" w:hAnsi="Helvetica"/>
          <w:spacing w:val="-3"/>
        </w:rPr>
        <w:t xml:space="preserve"> </w:t>
      </w:r>
      <w:r>
        <w:rPr>
          <w:rFonts w:ascii="Helvetica" w:hAnsi="Helvetica"/>
        </w:rPr>
        <w:t>de</w:t>
      </w:r>
      <w:r>
        <w:rPr>
          <w:rFonts w:ascii="Helvetica" w:hAnsi="Helvetica"/>
          <w:spacing w:val="-3"/>
        </w:rPr>
        <w:t xml:space="preserve"> </w:t>
      </w:r>
      <w:r>
        <w:rPr>
          <w:rFonts w:ascii="Helvetica" w:hAnsi="Helvetica"/>
        </w:rPr>
        <w:t>Obras</w:t>
      </w:r>
    </w:p>
    <w:p w:rsidR="00554053" w:rsidRDefault="00554053">
      <w:pPr>
        <w:spacing w:line="249" w:lineRule="auto"/>
        <w:jc w:val="both"/>
        <w:sectPr w:rsidR="00554053">
          <w:type w:val="continuous"/>
          <w:pgSz w:w="12240" w:h="15840"/>
          <w:pgMar w:top="720" w:right="360" w:bottom="0" w:left="120" w:header="720" w:footer="720"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004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8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83" name="Picture 3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4" name="Picture 3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5" name="Picture 3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6" name="Line 330"/>
                        <wps:cNvCnPr/>
                        <wps:spPr bwMode="auto">
                          <a:xfrm>
                            <a:off x="850" y="2551"/>
                            <a:ext cx="0" cy="111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7" name="Line 329"/>
                        <wps:cNvCnPr/>
                        <wps:spPr bwMode="auto">
                          <a:xfrm>
                            <a:off x="1760" y="2551"/>
                            <a:ext cx="0" cy="111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8" name="Line 328"/>
                        <wps:cNvCnPr/>
                        <wps:spPr bwMode="auto">
                          <a:xfrm>
                            <a:off x="853" y="2551"/>
                            <a:ext cx="0" cy="111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89" name="Line 327"/>
                        <wps:cNvCnPr/>
                        <wps:spPr bwMode="auto">
                          <a:xfrm>
                            <a:off x="1760" y="2551"/>
                            <a:ext cx="0" cy="11191"/>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6" o:spid="_x0000_s1026" style="position:absolute;margin-left:0;margin-top:32.85pt;width:569.5pt;height:682.65pt;z-index:-25166643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">
                <v:shape id="Picture 33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zf0fGAAAA3AAAAA8AAABkcnMvZG93bnJldi54bWxEj0FrwkAUhO+F/oflFbwU3VihSHQNpVAp&#10;4iXaisdn9pnEZt+G3VUTf323UPA4zMw3zDzrTCMu5HxtWcF4lIAgLqyuuVTwtf0YTkH4gKyxsUwK&#10;evKQLR4f5phqe+WcLptQighhn6KCKoQ2ldIXFRn0I9sSR+9oncEQpSuldniNcNPIlyR5lQZrjgsV&#10;tvReUfGzORsFt+fV963QMqd2fXC7vtkvT/leqcFT9zYDEagL9/B/+1MrmEwn8HcmHgG5+A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nN/R8YAAADcAAAADwAAAAAAAAAAAAAA&#10;AACfAgAAZHJzL2Rvd25yZXYueG1sUEsFBgAAAAAEAAQA9wAAAJIDAAAAAA==&#10;">
                  <v:imagedata r:id="rId29" o:title=""/>
                </v:shape>
                <v:shape id="Picture 33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hnEAAAA3AAAAA8AAABkcnMvZG93bnJldi54bWxEj0FrwkAUhO9C/8PyCr3pplZsiNmIVIR6&#10;rFa9PrLPbNrs25Ddxthf3y0IHoeZ+YbJl4NtRE+drx0reJ4kIIhLp2uuFHzuN+MUhA/IGhvHpOBK&#10;HpbFwyjHTLsLf1C/C5WIEPYZKjAhtJmUvjRk0U9cSxy9s+sshii7SuoOLxFuGzlNkrm0WHNcMNjS&#10;m6Hye/djFSTb2eH4uubenVYHs0n1V2/3v0o9PQ6rBYhAQ7iHb+13reAlncH/mXgEZPE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CKhnEAAAA3AAAAA8AAAAAAAAAAAAAAAAA&#10;nwIAAGRycy9kb3ducmV2LnhtbFBLBQYAAAAABAAEAPcAAACQAwAAAAA=&#10;">
                  <v:imagedata r:id="rId39" o:title=""/>
                </v:shape>
                <v:shape id="Picture 33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D/XFAAAA3AAAAA8AAABkcnMvZG93bnJldi54bWxEj0FrwkAUhO9C/8PyCr3ppi3aELNKW1Cs&#10;N20rOT6yzySYfZtm1yT++64geBxm5hsmXQ6mFh21rrKs4HkSgSDOra64UPDzvRrHIJxH1lhbJgUX&#10;crBcPIxSTLTteUfd3hciQNglqKD0vkmkdHlJBt3ENsTBO9rWoA+yLaRusQ9wU8uXKJpJgxWHhRIb&#10;+iwpP+3PRsFK//5lkrpsW9g+/vg6rd82h4NST4/D+xyEp8Hfw7f2Rit4jadwPROOgFz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A/1xQAAANwAAAAPAAAAAAAAAAAAAAAA&#10;AJ8CAABkcnMvZG93bnJldi54bWxQSwUGAAAAAAQABAD3AAAAkQMAAAAA&#10;">
                  <v:imagedata r:id="rId40" o:title=""/>
                </v:shape>
                <v:line id="Line 330" o:spid="_x0000_s1030" style="position:absolute;visibility:visible;mso-wrap-style:square" from="850,2551" to="850,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7NzcMAAADcAAAADwAAAGRycy9kb3ducmV2LnhtbESPwWrDMBBE74X8g9hAbo3chBjjWgkh&#10;EOippHYPPS7W1jK1VsaSHfvvo0Khx2Fm3jDFabadmGjwrWMFL9sEBHHtdMuNgs/q+pyB8AFZY+eY&#10;FCzk4XRcPRWYa3fnD5rK0IgIYZ+jAhNCn0vpa0MW/db1xNH7doPFEOXQSD3gPcJtJ3dJkkqLLccF&#10;gz1dDNU/5WgVXCpyh9s8vnf94Wymr2mhalyU2qzn8yuIQHP4D/+137SCfZbC75l4BOT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ezc3DAAAA3AAAAA8AAAAAAAAAAAAA&#10;AAAAoQIAAGRycy9kb3ducmV2LnhtbFBLBQYAAAAABAAEAPkAAACRAwAAAAA=&#10;" strokecolor="white" strokeweight=".09983mm"/>
                <v:line id="Line 329" o:spid="_x0000_s1031" style="position:absolute;visibility:visible;mso-wrap-style:square" from="1760,2551" to="1760,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oVsMAAADcAAAADwAAAGRycy9kb3ducmV2LnhtbESPzWrDMBCE74W8g9hAbo2cBLfBjRKC&#10;odBTaO0eelysrWVqrYwl/719VCj0OMzMN8zpMttWjNT7xrGC3TYBQVw53XCt4LN8fTyC8AFZY+uY&#10;FCzk4XJePZww027iDxqLUIsIYZ+hAhNCl0npK0MW/dZ1xNH7dr3FEGVfS93jFOG2lfskeZIWG44L&#10;BjvKDVU/xWAV5CW59H0ebm2XXs34NS5UDotSm/V8fQERaA7/4b/2m1ZwOD7D75l4BOT5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SaFbDAAAA3AAAAA8AAAAAAAAAAAAA&#10;AAAAoQIAAGRycy9kb3ducmV2LnhtbFBLBQYAAAAABAAEAPkAAACRAwAAAAA=&#10;" strokecolor="white" strokeweight=".09983mm"/>
                <v:line id="Line 328" o:spid="_x0000_s1032" style="position:absolute;visibility:visible;mso-wrap-style:square" from="853,2551" to="853,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38JMAAAADcAAAADwAAAGRycy9kb3ducmV2LnhtbERPTYvCMBC9C/6HMII3TVVcpBpLEYQ9&#10;La7dwx6HZmyKzaQ0aW3/vTks7PHxvk/ZaBsxUOdrxwo26wQEcel0zZWCn+K6OoDwAVlj45gUTOQh&#10;O89nJ0y1e/E3DfdQiRjCPkUFJoQ2ldKXhiz6tWuJI/dwncUQYVdJ3eErhttGbpPkQ1qsOTYYbOli&#10;qHzee6vgUpDb38b+q2n3uRl+h4mKflJquRjzI4hAY/gX/7k/tYLdIa6NZ+IRkO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TN/CTAAAAA3AAAAA8AAAAAAAAAAAAAAAAA&#10;oQIAAGRycy9kb3ducmV2LnhtbFBLBQYAAAAABAAEAPkAAACOAwAAAAA=&#10;" strokecolor="white" strokeweight=".09983mm"/>
                <v:line id="Line 327" o:spid="_x0000_s1033" style="position:absolute;visibility:visible;mso-wrap-style:square" from="1760,2551" to="1760,13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Zv8MAAADcAAAADwAAAGRycy9kb3ducmV2LnhtbESPzWrDMBCE74W8g9hAbo2cBJfUjRKC&#10;odBTaO0eelysrWVqrYwl/719VCj0OMzMN8zpMttWjNT7xrGC3TYBQVw53XCt4LN8fTyC8AFZY+uY&#10;FCzk4XJePZww027iDxqLUIsIYZ+hAhNCl0npK0MW/dZ1xNH7dr3FEGVfS93jFOG2lfskeZIWG44L&#10;BjvKDVU/xWAV5CW59H0ebm2XXs34NS5UDotSm/V8fQERaA7/4b/2m1ZwOD7D75l4BOT5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BWb/DAAAA3AAAAA8AAAAAAAAAAAAA&#10;AAAAoQIAAGRycy9kb3ducmV2LnhtbFBLBQYAAAAABAAEAPkAAACRAwAAAAA=&#10;" strokecolor="white" strokeweight=".0998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1643" w:right="115"/>
        <w:jc w:val="both"/>
        <w:rPr>
          <w:rFonts w:ascii="Helvetica" w:hAnsi="Helvetica"/>
        </w:rPr>
      </w:pPr>
      <w:r>
        <w:rPr>
          <w:rFonts w:ascii="Helvetica" w:hAnsi="Helvetica"/>
        </w:rPr>
        <w:t>Públicas para el pago de honorarios a la notaria que lleva el proceso señalado esto con la intención</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agendar</w:t>
      </w:r>
      <w:r>
        <w:rPr>
          <w:rFonts w:ascii="Helvetica" w:hAnsi="Helvetica"/>
          <w:spacing w:val="-14"/>
        </w:rPr>
        <w:t xml:space="preserve"> </w:t>
      </w:r>
      <w:r>
        <w:rPr>
          <w:rFonts w:ascii="Helvetica" w:hAnsi="Helvetica"/>
        </w:rPr>
        <w:t>con</w:t>
      </w:r>
      <w:r>
        <w:rPr>
          <w:rFonts w:ascii="Helvetica" w:hAnsi="Helvetica"/>
          <w:spacing w:val="-14"/>
        </w:rPr>
        <w:t xml:space="preserve"> </w:t>
      </w:r>
      <w:r>
        <w:rPr>
          <w:rFonts w:ascii="Helvetica" w:hAnsi="Helvetica"/>
        </w:rPr>
        <w:t>la</w:t>
      </w:r>
      <w:r>
        <w:rPr>
          <w:rFonts w:ascii="Helvetica" w:hAnsi="Helvetica"/>
          <w:spacing w:val="-14"/>
        </w:rPr>
        <w:t xml:space="preserve"> </w:t>
      </w:r>
      <w:r>
        <w:rPr>
          <w:rFonts w:ascii="Helvetica" w:hAnsi="Helvetica"/>
        </w:rPr>
        <w:t>misma,</w:t>
      </w:r>
      <w:r>
        <w:rPr>
          <w:rFonts w:ascii="Helvetica" w:hAnsi="Helvetica"/>
          <w:spacing w:val="-14"/>
        </w:rPr>
        <w:t xml:space="preserve"> </w:t>
      </w:r>
      <w:r>
        <w:rPr>
          <w:rFonts w:ascii="Helvetica" w:hAnsi="Helvetica"/>
        </w:rPr>
        <w:t>la</w:t>
      </w:r>
      <w:r>
        <w:rPr>
          <w:rFonts w:ascii="Helvetica" w:hAnsi="Helvetica"/>
          <w:spacing w:val="-14"/>
        </w:rPr>
        <w:t xml:space="preserve"> </w:t>
      </w:r>
      <w:r>
        <w:rPr>
          <w:rFonts w:ascii="Helvetica" w:hAnsi="Helvetica"/>
        </w:rPr>
        <w:t>firma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los</w:t>
      </w:r>
      <w:r>
        <w:rPr>
          <w:rFonts w:ascii="Helvetica" w:hAnsi="Helvetica"/>
          <w:spacing w:val="-14"/>
        </w:rPr>
        <w:t xml:space="preserve"> </w:t>
      </w:r>
      <w:r>
        <w:rPr>
          <w:rFonts w:ascii="Helvetica" w:hAnsi="Helvetica"/>
        </w:rPr>
        <w:t>proyectos</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escritura</w:t>
      </w:r>
      <w:r>
        <w:rPr>
          <w:rFonts w:ascii="Helvetica" w:hAnsi="Helvetica"/>
          <w:spacing w:val="-14"/>
        </w:rPr>
        <w:t xml:space="preserve"> </w:t>
      </w:r>
      <w:r>
        <w:rPr>
          <w:rFonts w:ascii="Helvetica" w:hAnsi="Helvetica"/>
        </w:rPr>
        <w:t>de</w:t>
      </w:r>
      <w:r>
        <w:rPr>
          <w:rFonts w:ascii="Helvetica" w:hAnsi="Helvetica"/>
          <w:spacing w:val="-14"/>
        </w:rPr>
        <w:t xml:space="preserve"> </w:t>
      </w:r>
      <w:r>
        <w:rPr>
          <w:rFonts w:ascii="Helvetica" w:hAnsi="Helvetica"/>
        </w:rPr>
        <w:t>los</w:t>
      </w:r>
      <w:r>
        <w:rPr>
          <w:rFonts w:ascii="Helvetica" w:hAnsi="Helvetica"/>
          <w:spacing w:val="-14"/>
        </w:rPr>
        <w:t xml:space="preserve"> </w:t>
      </w:r>
      <w:r>
        <w:rPr>
          <w:rFonts w:ascii="Helvetica" w:hAnsi="Helvetica"/>
        </w:rPr>
        <w:t>expedientes catastrales ya señalados.</w:t>
      </w:r>
    </w:p>
    <w:p w:rsidR="00554053" w:rsidRDefault="00B532F1">
      <w:pPr>
        <w:pStyle w:val="Textoindependiente"/>
        <w:spacing w:before="170"/>
        <w:ind w:left="1643"/>
        <w:jc w:val="both"/>
        <w:rPr>
          <w:rFonts w:ascii="Helvetica"/>
        </w:rPr>
      </w:pPr>
      <w:r>
        <w:rPr>
          <w:rFonts w:ascii="Helvetica"/>
        </w:rPr>
        <w:t>Anexo 5</w:t>
      </w:r>
    </w:p>
    <w:p w:rsidR="00554053" w:rsidRDefault="00B532F1">
      <w:pPr>
        <w:pStyle w:val="Textoindependiente"/>
        <w:spacing w:before="181"/>
        <w:ind w:left="1643"/>
        <w:jc w:val="both"/>
        <w:rPr>
          <w:rFonts w:ascii="Helvetica"/>
        </w:rPr>
      </w:pPr>
      <w:r>
        <w:rPr>
          <w:rFonts w:ascii="Helvetica"/>
        </w:rPr>
        <w:t>Folio 4 al 11</w:t>
      </w:r>
    </w:p>
    <w:p w:rsidR="00554053" w:rsidRDefault="00B532F1">
      <w:pPr>
        <w:pStyle w:val="Textoindependiente"/>
        <w:spacing w:before="181"/>
        <w:ind w:left="1643"/>
        <w:jc w:val="both"/>
        <w:rPr>
          <w:rFonts w:ascii="Helvetica"/>
        </w:rPr>
      </w:pPr>
      <w:r>
        <w:rPr>
          <w:rFonts w:ascii="Helvetica"/>
        </w:rPr>
        <w:t>5 a)</w:t>
      </w:r>
    </w:p>
    <w:p w:rsidR="00554053" w:rsidRDefault="00B532F1">
      <w:pPr>
        <w:pStyle w:val="Textoindependiente"/>
        <w:spacing w:before="181" w:line="249" w:lineRule="auto"/>
        <w:ind w:left="1643" w:right="115"/>
        <w:jc w:val="both"/>
        <w:rPr>
          <w:rFonts w:ascii="Helvetica" w:hAnsi="Helvetica"/>
        </w:rPr>
      </w:pPr>
      <w:r>
        <w:rPr>
          <w:rFonts w:ascii="Helvetica" w:hAnsi="Helvetica"/>
        </w:rPr>
        <w:t>El trámite se manejó por medio del Proceso de GASTO POR COMPROBAR, en virtud del Contrato</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Promesa</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Compra</w:t>
      </w:r>
      <w:r>
        <w:rPr>
          <w:rFonts w:ascii="Helvetica" w:hAnsi="Helvetica"/>
          <w:spacing w:val="-7"/>
        </w:rPr>
        <w:t xml:space="preserve"> </w:t>
      </w:r>
      <w:r>
        <w:rPr>
          <w:rFonts w:ascii="Helvetica" w:hAnsi="Helvetica"/>
        </w:rPr>
        <w:t>Venta,</w:t>
      </w:r>
      <w:r>
        <w:rPr>
          <w:rFonts w:ascii="Helvetica" w:hAnsi="Helvetica"/>
          <w:spacing w:val="-7"/>
        </w:rPr>
        <w:t xml:space="preserve"> </w:t>
      </w:r>
      <w:r>
        <w:rPr>
          <w:rFonts w:ascii="Helvetica" w:hAnsi="Helvetica"/>
        </w:rPr>
        <w:t>en</w:t>
      </w:r>
      <w:r>
        <w:rPr>
          <w:rFonts w:ascii="Helvetica" w:hAnsi="Helvetica"/>
          <w:spacing w:val="-7"/>
        </w:rPr>
        <w:t xml:space="preserve"> </w:t>
      </w:r>
      <w:r>
        <w:rPr>
          <w:rFonts w:ascii="Helvetica" w:hAnsi="Helvetica"/>
        </w:rPr>
        <w:t>el</w:t>
      </w:r>
      <w:r>
        <w:rPr>
          <w:rFonts w:ascii="Helvetica" w:hAnsi="Helvetica"/>
          <w:spacing w:val="-7"/>
        </w:rPr>
        <w:t xml:space="preserve"> </w:t>
      </w:r>
      <w:r>
        <w:rPr>
          <w:rFonts w:ascii="Helvetica" w:hAnsi="Helvetica"/>
        </w:rPr>
        <w:t>cual</w:t>
      </w:r>
      <w:r>
        <w:rPr>
          <w:rFonts w:ascii="Helvetica" w:hAnsi="Helvetica"/>
          <w:spacing w:val="-7"/>
        </w:rPr>
        <w:t xml:space="preserve"> </w:t>
      </w:r>
      <w:r>
        <w:rPr>
          <w:rFonts w:ascii="Helvetica" w:hAnsi="Helvetica"/>
        </w:rPr>
        <w:t>se</w:t>
      </w:r>
      <w:r>
        <w:rPr>
          <w:rFonts w:ascii="Helvetica" w:hAnsi="Helvetica"/>
          <w:spacing w:val="-7"/>
        </w:rPr>
        <w:t xml:space="preserve"> </w:t>
      </w:r>
      <w:r>
        <w:rPr>
          <w:rFonts w:ascii="Helvetica" w:hAnsi="Helvetica"/>
        </w:rPr>
        <w:t>menciona</w:t>
      </w:r>
      <w:r>
        <w:rPr>
          <w:rFonts w:ascii="Helvetica" w:hAnsi="Helvetica"/>
          <w:spacing w:val="-7"/>
        </w:rPr>
        <w:t xml:space="preserve"> </w:t>
      </w:r>
      <w:r>
        <w:rPr>
          <w:rFonts w:ascii="Helvetica" w:hAnsi="Helvetica"/>
        </w:rPr>
        <w:t>que</w:t>
      </w:r>
      <w:r>
        <w:rPr>
          <w:rFonts w:ascii="Helvetica" w:hAnsi="Helvetica"/>
          <w:spacing w:val="-7"/>
        </w:rPr>
        <w:t xml:space="preserve"> </w:t>
      </w:r>
      <w:r>
        <w:rPr>
          <w:rFonts w:ascii="Helvetica" w:hAnsi="Helvetica"/>
        </w:rPr>
        <w:t>el</w:t>
      </w:r>
      <w:r>
        <w:rPr>
          <w:rFonts w:ascii="Helvetica" w:hAnsi="Helvetica"/>
          <w:spacing w:val="-7"/>
        </w:rPr>
        <w:t xml:space="preserve"> </w:t>
      </w:r>
      <w:r>
        <w:rPr>
          <w:rFonts w:ascii="Helvetica" w:hAnsi="Helvetica"/>
        </w:rPr>
        <w:t>monto</w:t>
      </w:r>
      <w:r>
        <w:rPr>
          <w:rFonts w:ascii="Helvetica" w:hAnsi="Helvetica"/>
          <w:spacing w:val="-7"/>
        </w:rPr>
        <w:t xml:space="preserve"> </w:t>
      </w:r>
      <w:r>
        <w:rPr>
          <w:rFonts w:ascii="Helvetica" w:hAnsi="Helvetica"/>
        </w:rPr>
        <w:t>restante</w:t>
      </w:r>
      <w:r>
        <w:rPr>
          <w:rFonts w:ascii="Helvetica" w:hAnsi="Helvetica"/>
          <w:spacing w:val="-7"/>
        </w:rPr>
        <w:t xml:space="preserve"> </w:t>
      </w:r>
      <w:r>
        <w:rPr>
          <w:rFonts w:ascii="Helvetica" w:hAnsi="Helvetica"/>
        </w:rPr>
        <w:t>será liquidado hasta el momento de la firma de la escritura definitiva, documento fuente con el cual se generará el registro contable como se señala en las Guías Contabilizadoras del CONAC III.2.1 Compra de Bienes; la escritura antes mencionada no está fin</w:t>
      </w:r>
      <w:r>
        <w:rPr>
          <w:rFonts w:ascii="Helvetica" w:hAnsi="Helvetica"/>
        </w:rPr>
        <w:t>alizada al 31 de diciembre de 2017.</w:t>
      </w:r>
    </w:p>
    <w:p w:rsidR="00554053" w:rsidRDefault="00B532F1">
      <w:pPr>
        <w:pStyle w:val="Textoindependiente"/>
        <w:spacing w:before="171" w:line="249" w:lineRule="auto"/>
        <w:ind w:left="1643" w:right="116"/>
        <w:jc w:val="both"/>
        <w:rPr>
          <w:rFonts w:ascii="Helvetica"/>
        </w:rPr>
      </w:pPr>
      <w:r>
        <w:rPr>
          <w:rFonts w:ascii="Helvetica"/>
        </w:rPr>
        <w:t>Dicho lo anterior no se cuenta con el soporte necesario y requerido por CONAC, para generar un registro contable que afecte las cuentas por pagar al cierre del 2017.</w:t>
      </w:r>
    </w:p>
    <w:p w:rsidR="00554053" w:rsidRDefault="00B532F1">
      <w:pPr>
        <w:pStyle w:val="Textoindependiente"/>
        <w:spacing w:before="171" w:line="398" w:lineRule="auto"/>
        <w:ind w:left="1643" w:right="175"/>
        <w:jc w:val="both"/>
        <w:rPr>
          <w:rFonts w:ascii="Helvetica" w:hAnsi="Helvetica"/>
        </w:rPr>
      </w:pPr>
      <w:r>
        <w:rPr>
          <w:rFonts w:ascii="Helvetica" w:hAnsi="Helvetica"/>
        </w:rPr>
        <w:t>Así mismo las Reglas Específicas del Registro y Valora</w:t>
      </w:r>
      <w:r>
        <w:rPr>
          <w:rFonts w:ascii="Helvetica" w:hAnsi="Helvetica"/>
        </w:rPr>
        <w:t>ción del Patrimonio menciona que: Debe reconocerse una provisión cuando se den la totalidad de las siguientes condiciones:</w:t>
      </w:r>
    </w:p>
    <w:p w:rsidR="00554053" w:rsidRDefault="00B532F1">
      <w:pPr>
        <w:pStyle w:val="Textoindependiente"/>
        <w:spacing w:before="4" w:line="249" w:lineRule="auto"/>
        <w:ind w:left="1643" w:right="116"/>
        <w:jc w:val="both"/>
        <w:rPr>
          <w:rFonts w:ascii="Helvetica" w:hAnsi="Helvetica"/>
        </w:rPr>
      </w:pPr>
      <w:r>
        <w:rPr>
          <w:rFonts w:ascii="Helvetica" w:hAnsi="Helvetica"/>
        </w:rPr>
        <w:t>. Exista una obligación presente (legal o asumida) resultante de un evento pasado a cargo del ente público.</w:t>
      </w:r>
    </w:p>
    <w:p w:rsidR="00554053" w:rsidRDefault="00B532F1">
      <w:pPr>
        <w:pStyle w:val="Textoindependiente"/>
        <w:spacing w:before="170" w:line="249" w:lineRule="auto"/>
        <w:ind w:left="1643" w:right="116"/>
        <w:jc w:val="both"/>
        <w:rPr>
          <w:rFonts w:ascii="Helvetica" w:hAnsi="Helvetica"/>
        </w:rPr>
      </w:pPr>
      <w:r>
        <w:rPr>
          <w:rFonts w:ascii="Helvetica" w:hAnsi="Helvetica"/>
        </w:rPr>
        <w:t>. Es probable que se pres</w:t>
      </w:r>
      <w:r>
        <w:rPr>
          <w:rFonts w:ascii="Helvetica" w:hAnsi="Helvetica"/>
        </w:rPr>
        <w:t>ente la salida de recursos económicos como medio para liquidar dicha obligación.</w:t>
      </w:r>
    </w:p>
    <w:p w:rsidR="00554053" w:rsidRDefault="00B532F1">
      <w:pPr>
        <w:pStyle w:val="Textoindependiente"/>
        <w:spacing w:before="170"/>
        <w:ind w:left="1643"/>
        <w:jc w:val="both"/>
        <w:rPr>
          <w:rFonts w:ascii="Helvetica" w:hAnsi="Helvetica"/>
        </w:rPr>
      </w:pPr>
      <w:r>
        <w:rPr>
          <w:rFonts w:ascii="Helvetica" w:hAnsi="Helvetica"/>
        </w:rPr>
        <w:t>. La obligación pueda ser estimada razonablemente.</w:t>
      </w:r>
    </w:p>
    <w:p w:rsidR="00554053" w:rsidRDefault="00B532F1">
      <w:pPr>
        <w:pStyle w:val="Textoindependiente"/>
        <w:spacing w:before="181"/>
        <w:ind w:left="1643"/>
        <w:jc w:val="both"/>
        <w:rPr>
          <w:rFonts w:ascii="Helvetica"/>
        </w:rPr>
      </w:pPr>
      <w:r>
        <w:rPr>
          <w:rFonts w:ascii="Helvetica"/>
        </w:rPr>
        <w:t>A los efectos anteriores debe tenerse en cuenta lo siguiente:</w:t>
      </w:r>
    </w:p>
    <w:p w:rsidR="00554053" w:rsidRDefault="00B532F1">
      <w:pPr>
        <w:pStyle w:val="Textoindependiente"/>
        <w:spacing w:before="181" w:line="249" w:lineRule="auto"/>
        <w:ind w:left="1643" w:right="115"/>
        <w:jc w:val="both"/>
        <w:rPr>
          <w:rFonts w:ascii="Helvetica" w:hAnsi="Helvetica"/>
        </w:rPr>
      </w:pPr>
      <w:r>
        <w:rPr>
          <w:rFonts w:ascii="Helvetica" w:hAnsi="Helvetica"/>
        </w:rPr>
        <w:t>. Se reconocerán como provisiones sólo aquellas obligaciones s</w:t>
      </w:r>
      <w:r>
        <w:rPr>
          <w:rFonts w:ascii="Helvetica" w:hAnsi="Helvetica"/>
        </w:rPr>
        <w:t>urgidas a raíz de sucesos pasados, cuya existencia sea independiente de las acciones futuras del ente público.</w:t>
      </w:r>
    </w:p>
    <w:p w:rsidR="00554053" w:rsidRDefault="00B532F1">
      <w:pPr>
        <w:pStyle w:val="Textoindependiente"/>
        <w:spacing w:before="170" w:line="249" w:lineRule="auto"/>
        <w:ind w:left="1643" w:right="117"/>
        <w:jc w:val="both"/>
        <w:rPr>
          <w:rFonts w:ascii="Helvetica"/>
        </w:rPr>
      </w:pPr>
      <w:r>
        <w:rPr>
          <w:rFonts w:ascii="Helvetica"/>
        </w:rPr>
        <w:t>. No se pueden reconocer provisiones para gastos en los que sea necesario incurrir para funcionar en el futuro.</w:t>
      </w:r>
    </w:p>
    <w:p w:rsidR="00554053" w:rsidRDefault="00B532F1">
      <w:pPr>
        <w:pStyle w:val="Textoindependiente"/>
        <w:spacing w:before="170" w:line="249" w:lineRule="auto"/>
        <w:ind w:left="1643" w:right="116"/>
        <w:jc w:val="both"/>
        <w:rPr>
          <w:rFonts w:ascii="Helvetica" w:hAnsi="Helvetica"/>
        </w:rPr>
      </w:pPr>
      <w:r>
        <w:rPr>
          <w:rFonts w:ascii="Helvetica" w:hAnsi="Helvetica"/>
        </w:rPr>
        <w:t xml:space="preserve">. Un suceso que no haya dado lugar al nacimiento inmediato de una obligación, puede hacerlo en una fecha posterior, por causa de los cambios legales o por actuaciones del ente público. A estos efectos, también se consideran cambios legales aquellos en los </w:t>
      </w:r>
      <w:r>
        <w:rPr>
          <w:rFonts w:ascii="Helvetica" w:hAnsi="Helvetica"/>
        </w:rPr>
        <w:t>que la normativa haya sido objeto de aprobación, pero aún no haya entrado en vigor.</w:t>
      </w:r>
    </w:p>
    <w:p w:rsidR="00554053" w:rsidRDefault="00554053">
      <w:pPr>
        <w:spacing w:line="249" w:lineRule="auto"/>
        <w:jc w:val="both"/>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107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77"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78" name="Picture 3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 name="Picture 3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0" name="Picture 3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1" name="Line 322"/>
                        <wps:cNvCnPr/>
                        <wps:spPr bwMode="auto">
                          <a:xfrm>
                            <a:off x="8998" y="13125"/>
                            <a:ext cx="44" cy="0"/>
                          </a:xfrm>
                          <a:prstGeom prst="line">
                            <a:avLst/>
                          </a:prstGeom>
                          <a:noFill/>
                          <a:ln w="262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21" o:spid="_x0000_s1026" style="position:absolute;margin-left:0;margin-top:32.85pt;width:569.5pt;height:682.65pt;z-index:-25166540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FIvTOJAIAACQCAAAFAAAAGRycy9tZWRpYS9pbWFnZTMu&#10;cG5niVBORw0KGgoAAAANSUhEUgAAANAAAAMSCAYAAAAbbEpWAAAABmJLR0QA/wD/AP+gvaeTAAAA&#10;CXBIWXMAAA7EAAAOxAGVKw4bAAAIMElEQVR4nO3TwQ3AIBDAsNL9dz52IA+EZE+QT9bMzAcc+W8H&#10;wMs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28ZAKIMX/w9cAAAAASUVORK5CYIJQSwMECgAAAAAAAAAhAA87mLrHDAAAxwwAABQA&#10;AABkcnMvbWVkaWEvaW1hZ2UyLnBuZ4lQTkcNChoKAAAADUlIRFIAAAHvAAADEggGAAAAQxpMIwAA&#10;AAZiS0dEAP8A/wD/oL2nkwAAAAlwSFlzAAAOxAAADsQBlSsOGwAADGdJREFUeJzt1UENACAQwDDA&#10;v+dDAy+ypFWw3/bMzAIAMs7vAADgjX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MwFMoIKII9UinAAAAAASUVORK5CYIJQSwMECgAAAAAAAAAh&#10;AGSN0m/rCgAA6woAABQAAABkcnMvbWVkaWEvaW1hZ2UxLnBuZ4lQTkcNChoKAAAADUlIRFIAAAMf&#10;AAACYQgCAAAAr5ma9wAAAAFzUkdCAK7OHOkAAAAEZ0FNQQAAsY8L/GEFAAAACXBIWXMAACHVAAAh&#10;1QEEnLSdAAAKgElEQVR4Xu3WMQEAAAzDoPk33ZnICSq4AQDQsS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">
                <v:shape id="Picture 32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CnRHDAAAA3AAAAA8AAABkcnMvZG93bnJldi54bWxET89rwjAUvgv+D+EJuwxNnbBJZ5QhbIh4&#10;qU7x+NY827rmpSRRq3+9OQgeP77fk1lranEm5yvLCoaDBARxbnXFhYLfzXd/DMIHZI21ZVJwJQ+z&#10;abczwVTbC2d0XodCxBD2KSooQ2hSKX1ekkE/sA1x5A7WGQwRukJqh5cYbmr5liTv0mDFsaHEhuYl&#10;5f/rk1Fwe11ub7mWGTWrP7e71vufY7ZX6qXXfn2CCNSGp/jhXmgFo4+4Np6JR0B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QKdEcMAAADcAAAADwAAAAAAAAAAAAAAAACf&#10;AgAAZHJzL2Rvd25yZXYueG1sUEsFBgAAAAAEAAQA9wAAAI8DAAAAAA==&#10;">
                  <v:imagedata r:id="rId29" o:title=""/>
                </v:shape>
                <v:shape id="Picture 32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W9aDEAAAA3AAAAA8AAABkcnMvZG93bnJldi54bWxEj09rAjEUxO9Cv0N4gjfNWsU/W6NIi6BH&#10;tdbrY/O62Xbzsmziuvrpm4LgcZiZ3zCLVWtL0VDtC8cKhoMEBHHmdMG5gs/jpj8D4QOyxtIxKbiR&#10;h9XypbPAVLsr76k5hFxECPsUFZgQqlRKnxmy6AeuIo7et6sthijrXOoarxFuS/maJBNpseC4YLCi&#10;d0PZ7+FiFSS78elr+sGNO69PZjPTP4093pXqddv1G4hAbXiGH+2tVjCazuH/TDwCcv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W9aDEAAAA3AAAAA8AAAAAAAAAAAAAAAAA&#10;nwIAAGRycy9kb3ducmV2LnhtbFBLBQYAAAAABAAEAPcAAACQAwAAAAA=&#10;">
                  <v:imagedata r:id="rId39" o:title=""/>
                </v:shape>
                <v:shape id="Picture 32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rG3CAAAA3AAAAA8AAABkcnMvZG93bnJldi54bWxET89rwjAUvgv7H8IbeNN0E1zpjDIFpXpb&#10;t4nHR/PWFpuXLolt998vB2HHj+/3ajOaVvTkfGNZwdM8AUFcWt1wpeDzYz9LQfiArLG1TAp+ycNm&#10;/TBZYabtwO/UF6ESMYR9hgrqELpMSl/WZNDPbUccuW/rDIYIXSW1wyGGm1Y+J8lSGmw4NtTY0a6m&#10;8lrcjIK9/vq5SOovp8oO6fZ4Pbzk57NS08fx7RVEoDH8i+/uXCtYpHF+PBOP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56xtwgAAANwAAAAPAAAAAAAAAAAAAAAAAJ8C&#10;AABkcnMvZG93bnJldi54bWxQSwUGAAAAAAQABAD3AAAAjgMAAAAA&#10;">
                  <v:imagedata r:id="rId40" o:title=""/>
                </v:shape>
                <v:line id="Line 322" o:spid="_x0000_s1030" style="position:absolute;visibility:visible;mso-wrap-style:square" from="8998,13125" to="9042,13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TE6sUAAADcAAAADwAAAGRycy9kb3ducmV2LnhtbESPQWsCMRSE74L/ITyhN81qQZatUaSg&#10;eCmo1UJvz81zs3bzsiRRt/31TUHocZiZb5jZorONuJEPtWMF41EGgrh0uuZKweF9NcxBhIissXFM&#10;Cr4pwGLe782w0O7OO7rtYyUShEOBCkyMbSFlKA1ZDCPXEifv7LzFmKSvpPZ4T3DbyEmWTaXFmtOC&#10;wZZeDZVf+6tVMN0efcjNj3OX3dvH5nNrT8fDWqmnQbd8ARGpi//hR3ujFTzn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ZTE6sUAAADcAAAADwAAAAAAAAAA&#10;AAAAAAChAgAAZHJzL2Rvd25yZXYueG1sUEsFBgAAAAAEAAQA+QAAAJMDAAAAAA==&#10;" strokeweight=".0730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149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sz w:val="24"/>
              </w:rPr>
            </w:pPr>
            <w:r>
              <w:rPr>
                <w:sz w:val="24"/>
              </w:rPr>
              <w:t>.</w:t>
            </w:r>
            <w:r>
              <w:rPr>
                <w:spacing w:val="-10"/>
                <w:sz w:val="24"/>
              </w:rPr>
              <w:t xml:space="preserve"> </w:t>
            </w:r>
            <w:r>
              <w:rPr>
                <w:sz w:val="24"/>
              </w:rPr>
              <w:t>La</w:t>
            </w:r>
            <w:r>
              <w:rPr>
                <w:spacing w:val="-10"/>
                <w:sz w:val="24"/>
              </w:rPr>
              <w:t xml:space="preserve"> </w:t>
            </w:r>
            <w:r>
              <w:rPr>
                <w:sz w:val="24"/>
              </w:rPr>
              <w:t>salida</w:t>
            </w:r>
            <w:r>
              <w:rPr>
                <w:spacing w:val="-10"/>
                <w:sz w:val="24"/>
              </w:rPr>
              <w:t xml:space="preserve"> </w:t>
            </w:r>
            <w:r>
              <w:rPr>
                <w:sz w:val="24"/>
              </w:rPr>
              <w:t>de</w:t>
            </w:r>
            <w:r>
              <w:rPr>
                <w:spacing w:val="-10"/>
                <w:sz w:val="24"/>
              </w:rPr>
              <w:t xml:space="preserve"> </w:t>
            </w:r>
            <w:r>
              <w:rPr>
                <w:sz w:val="24"/>
              </w:rPr>
              <w:t>recursos</w:t>
            </w:r>
            <w:r>
              <w:rPr>
                <w:spacing w:val="-10"/>
                <w:sz w:val="24"/>
              </w:rPr>
              <w:t xml:space="preserve"> </w:t>
            </w:r>
            <w:r>
              <w:rPr>
                <w:sz w:val="24"/>
              </w:rPr>
              <w:t>se</w:t>
            </w:r>
            <w:r>
              <w:rPr>
                <w:spacing w:val="-10"/>
                <w:sz w:val="24"/>
              </w:rPr>
              <w:t xml:space="preserve"> </w:t>
            </w:r>
            <w:r>
              <w:rPr>
                <w:sz w:val="24"/>
              </w:rPr>
              <w:t>considerará</w:t>
            </w:r>
            <w:r>
              <w:rPr>
                <w:spacing w:val="-10"/>
                <w:sz w:val="24"/>
              </w:rPr>
              <w:t xml:space="preserve"> </w:t>
            </w:r>
            <w:r>
              <w:rPr>
                <w:sz w:val="24"/>
              </w:rPr>
              <w:t>probable</w:t>
            </w:r>
            <w:r>
              <w:rPr>
                <w:spacing w:val="-10"/>
                <w:sz w:val="24"/>
              </w:rPr>
              <w:t xml:space="preserve"> </w:t>
            </w:r>
            <w:r>
              <w:rPr>
                <w:sz w:val="24"/>
              </w:rPr>
              <w:t>siempre</w:t>
            </w:r>
            <w:r>
              <w:rPr>
                <w:spacing w:val="-10"/>
                <w:sz w:val="24"/>
              </w:rPr>
              <w:t xml:space="preserve"> </w:t>
            </w:r>
            <w:r>
              <w:rPr>
                <w:sz w:val="24"/>
              </w:rPr>
              <w:t>que</w:t>
            </w:r>
            <w:r>
              <w:rPr>
                <w:spacing w:val="-10"/>
                <w:sz w:val="24"/>
              </w:rPr>
              <w:t xml:space="preserve"> </w:t>
            </w:r>
            <w:r>
              <w:rPr>
                <w:sz w:val="24"/>
              </w:rPr>
              <w:t>haya</w:t>
            </w:r>
            <w:r>
              <w:rPr>
                <w:spacing w:val="-10"/>
                <w:sz w:val="24"/>
              </w:rPr>
              <w:t xml:space="preserve"> </w:t>
            </w:r>
            <w:r>
              <w:rPr>
                <w:sz w:val="24"/>
              </w:rPr>
              <w:t>mayor</w:t>
            </w:r>
            <w:r>
              <w:rPr>
                <w:spacing w:val="-10"/>
                <w:sz w:val="24"/>
              </w:rPr>
              <w:t xml:space="preserve"> </w:t>
            </w:r>
            <w:r>
              <w:rPr>
                <w:sz w:val="24"/>
              </w:rPr>
              <w:t>posibilidad</w:t>
            </w:r>
            <w:r>
              <w:rPr>
                <w:spacing w:val="-10"/>
                <w:sz w:val="24"/>
              </w:rPr>
              <w:t xml:space="preserve"> </w:t>
            </w:r>
            <w:r>
              <w:rPr>
                <w:sz w:val="24"/>
              </w:rPr>
              <w:t>de</w:t>
            </w:r>
            <w:r>
              <w:rPr>
                <w:spacing w:val="-10"/>
                <w:sz w:val="24"/>
              </w:rPr>
              <w:t xml:space="preserve"> </w:t>
            </w:r>
            <w:r>
              <w:rPr>
                <w:sz w:val="24"/>
              </w:rPr>
              <w:t>que</w:t>
            </w:r>
          </w:p>
          <w:p w:rsidR="00554053" w:rsidRDefault="00B532F1">
            <w:pPr>
              <w:pStyle w:val="TableParagraph"/>
              <w:spacing w:before="12" w:line="249" w:lineRule="auto"/>
              <w:ind w:left="1" w:right="-22"/>
              <w:rPr>
                <w:sz w:val="24"/>
              </w:rPr>
            </w:pPr>
            <w:proofErr w:type="gramStart"/>
            <w:r>
              <w:rPr>
                <w:sz w:val="24"/>
              </w:rPr>
              <w:t>se</w:t>
            </w:r>
            <w:proofErr w:type="gramEnd"/>
            <w:r>
              <w:rPr>
                <w:sz w:val="24"/>
              </w:rPr>
              <w:t xml:space="preserve"> presente que de lo contrario, es decir, que la probabilidad de que un suceso</w:t>
            </w:r>
            <w:r>
              <w:rPr>
                <w:spacing w:val="29"/>
                <w:sz w:val="24"/>
              </w:rPr>
              <w:t xml:space="preserve"> </w:t>
            </w:r>
            <w:r>
              <w:rPr>
                <w:sz w:val="24"/>
              </w:rPr>
              <w:t>ocurra</w:t>
            </w:r>
            <w:r>
              <w:rPr>
                <w:spacing w:val="2"/>
                <w:sz w:val="24"/>
              </w:rPr>
              <w:t xml:space="preserve"> </w:t>
            </w:r>
            <w:r>
              <w:rPr>
                <w:sz w:val="24"/>
              </w:rPr>
              <w:t>sea mayor que la probabilidad de que no se presente."</w:t>
            </w:r>
          </w:p>
          <w:p w:rsidR="00554053" w:rsidRDefault="00B532F1">
            <w:pPr>
              <w:pStyle w:val="TableParagraph"/>
              <w:spacing w:before="171"/>
              <w:ind w:left="1"/>
              <w:rPr>
                <w:sz w:val="24"/>
              </w:rPr>
            </w:pPr>
            <w:r>
              <w:rPr>
                <w:sz w:val="24"/>
              </w:rPr>
              <w:t>Sin anexo</w:t>
            </w:r>
          </w:p>
        </w:tc>
      </w:tr>
      <w:tr w:rsidR="00554053">
        <w:trPr>
          <w:trHeight w:hRule="exact" w:val="283"/>
        </w:trPr>
        <w:tc>
          <w:tcPr>
            <w:tcW w:w="10546" w:type="dxa"/>
            <w:gridSpan w:val="2"/>
            <w:tcBorders>
              <w:right w:val="nil"/>
            </w:tcBorders>
          </w:tcPr>
          <w:p w:rsidR="00554053" w:rsidRDefault="00554053"/>
        </w:tc>
      </w:tr>
      <w:tr w:rsidR="00554053">
        <w:trPr>
          <w:trHeight w:hRule="exact" w:val="5072"/>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copias fotostáticas certificadas de oficio No. UDPyC/059/2018 de fecha 27 de septiembre de 2018 como seguimiento del proceso de compra venta de las cas</w:t>
            </w:r>
            <w:r>
              <w:rPr>
                <w:sz w:val="24"/>
              </w:rPr>
              <w:t>as  de la calle María Cantú Treviño, de la colonia Lucio Blanco, en el que se acepta que los gastos notariales e impuestos sean sufragados por el Municipio, oficio SOP-026/2017 del 24</w:t>
            </w:r>
            <w:r>
              <w:rPr>
                <w:spacing w:val="-3"/>
                <w:sz w:val="24"/>
              </w:rPr>
              <w:t xml:space="preserve"> </w:t>
            </w:r>
            <w:r>
              <w:rPr>
                <w:sz w:val="24"/>
              </w:rPr>
              <w:t>de</w:t>
            </w:r>
            <w:r>
              <w:rPr>
                <w:spacing w:val="-3"/>
                <w:sz w:val="24"/>
              </w:rPr>
              <w:t xml:space="preserve"> </w:t>
            </w:r>
            <w:r>
              <w:rPr>
                <w:sz w:val="24"/>
              </w:rPr>
              <w:t>enero</w:t>
            </w:r>
            <w:r>
              <w:rPr>
                <w:spacing w:val="-3"/>
                <w:sz w:val="24"/>
              </w:rPr>
              <w:t xml:space="preserve"> </w:t>
            </w:r>
            <w:r>
              <w:rPr>
                <w:sz w:val="24"/>
              </w:rPr>
              <w:t>de</w:t>
            </w:r>
            <w:r>
              <w:rPr>
                <w:spacing w:val="-3"/>
                <w:sz w:val="24"/>
              </w:rPr>
              <w:t xml:space="preserve"> </w:t>
            </w:r>
            <w:r>
              <w:rPr>
                <w:sz w:val="24"/>
              </w:rPr>
              <w:t>2017</w:t>
            </w:r>
            <w:r>
              <w:rPr>
                <w:spacing w:val="-3"/>
                <w:sz w:val="24"/>
              </w:rPr>
              <w:t xml:space="preserve"> </w:t>
            </w:r>
            <w:r>
              <w:rPr>
                <w:sz w:val="24"/>
              </w:rPr>
              <w:t>que</w:t>
            </w:r>
            <w:r>
              <w:rPr>
                <w:spacing w:val="-3"/>
                <w:sz w:val="24"/>
              </w:rPr>
              <w:t xml:space="preserve"> </w:t>
            </w:r>
            <w:r>
              <w:rPr>
                <w:sz w:val="24"/>
              </w:rPr>
              <w:t>trata</w:t>
            </w:r>
            <w:r>
              <w:rPr>
                <w:spacing w:val="-3"/>
                <w:sz w:val="24"/>
              </w:rPr>
              <w:t xml:space="preserve"> </w:t>
            </w:r>
            <w:r>
              <w:rPr>
                <w:sz w:val="24"/>
              </w:rPr>
              <w:t>de</w:t>
            </w:r>
            <w:r>
              <w:rPr>
                <w:spacing w:val="-3"/>
                <w:sz w:val="24"/>
              </w:rPr>
              <w:t xml:space="preserve"> </w:t>
            </w:r>
            <w:r>
              <w:rPr>
                <w:sz w:val="24"/>
              </w:rPr>
              <w:t>la</w:t>
            </w:r>
            <w:r>
              <w:rPr>
                <w:spacing w:val="-3"/>
                <w:sz w:val="24"/>
              </w:rPr>
              <w:t xml:space="preserve"> </w:t>
            </w:r>
            <w:r>
              <w:rPr>
                <w:sz w:val="24"/>
              </w:rPr>
              <w:t>exención</w:t>
            </w:r>
            <w:r>
              <w:rPr>
                <w:spacing w:val="-3"/>
                <w:sz w:val="24"/>
              </w:rPr>
              <w:t xml:space="preserve"> </w:t>
            </w:r>
            <w:r>
              <w:rPr>
                <w:sz w:val="24"/>
              </w:rPr>
              <w:t>del</w:t>
            </w:r>
            <w:r>
              <w:rPr>
                <w:spacing w:val="-3"/>
                <w:sz w:val="24"/>
              </w:rPr>
              <w:t xml:space="preserve"> </w:t>
            </w:r>
            <w:r>
              <w:rPr>
                <w:sz w:val="24"/>
              </w:rPr>
              <w:t>impuesto</w:t>
            </w:r>
            <w:r>
              <w:rPr>
                <w:spacing w:val="-3"/>
                <w:sz w:val="24"/>
              </w:rPr>
              <w:t xml:space="preserve"> </w:t>
            </w:r>
            <w:r>
              <w:rPr>
                <w:sz w:val="24"/>
              </w:rPr>
              <w:t>predial</w:t>
            </w:r>
            <w:r>
              <w:rPr>
                <w:spacing w:val="-3"/>
                <w:sz w:val="24"/>
              </w:rPr>
              <w:t xml:space="preserve"> </w:t>
            </w:r>
            <w:r>
              <w:rPr>
                <w:sz w:val="24"/>
              </w:rPr>
              <w:t>a</w:t>
            </w:r>
            <w:r>
              <w:rPr>
                <w:spacing w:val="-3"/>
                <w:sz w:val="24"/>
              </w:rPr>
              <w:t xml:space="preserve"> </w:t>
            </w:r>
            <w:r>
              <w:rPr>
                <w:sz w:val="24"/>
              </w:rPr>
              <w:t>los</w:t>
            </w:r>
            <w:r>
              <w:rPr>
                <w:spacing w:val="-3"/>
                <w:sz w:val="24"/>
              </w:rPr>
              <w:t xml:space="preserve"> </w:t>
            </w:r>
            <w:r>
              <w:rPr>
                <w:sz w:val="24"/>
              </w:rPr>
              <w:t>pre</w:t>
            </w:r>
            <w:r>
              <w:rPr>
                <w:sz w:val="24"/>
              </w:rPr>
              <w:t>dios</w:t>
            </w:r>
            <w:r>
              <w:rPr>
                <w:spacing w:val="-3"/>
                <w:sz w:val="24"/>
              </w:rPr>
              <w:t xml:space="preserve"> </w:t>
            </w:r>
            <w:r>
              <w:rPr>
                <w:sz w:val="24"/>
              </w:rPr>
              <w:t>que</w:t>
            </w:r>
            <w:r>
              <w:rPr>
                <w:spacing w:val="-3"/>
                <w:sz w:val="24"/>
              </w:rPr>
              <w:t xml:space="preserve"> </w:t>
            </w:r>
            <w:r>
              <w:rPr>
                <w:sz w:val="24"/>
              </w:rPr>
              <w:t>desde un principio accedieron a vender y correo electrónico del 27 de septiembre de 2018 que menciona</w:t>
            </w:r>
            <w:r>
              <w:rPr>
                <w:spacing w:val="-16"/>
                <w:sz w:val="24"/>
              </w:rPr>
              <w:t xml:space="preserve"> </w:t>
            </w:r>
            <w:r>
              <w:rPr>
                <w:sz w:val="24"/>
              </w:rPr>
              <w:t>las</w:t>
            </w:r>
            <w:r>
              <w:rPr>
                <w:spacing w:val="-16"/>
                <w:sz w:val="24"/>
              </w:rPr>
              <w:t xml:space="preserve"> </w:t>
            </w:r>
            <w:r>
              <w:rPr>
                <w:sz w:val="24"/>
              </w:rPr>
              <w:t>escrituraciones</w:t>
            </w:r>
            <w:r>
              <w:rPr>
                <w:spacing w:val="-16"/>
                <w:sz w:val="24"/>
              </w:rPr>
              <w:t xml:space="preserve"> </w:t>
            </w:r>
            <w:r>
              <w:rPr>
                <w:sz w:val="24"/>
              </w:rPr>
              <w:t>pendientes</w:t>
            </w:r>
            <w:r>
              <w:rPr>
                <w:spacing w:val="-16"/>
                <w:sz w:val="24"/>
              </w:rPr>
              <w:t xml:space="preserve"> </w:t>
            </w:r>
            <w:r>
              <w:rPr>
                <w:sz w:val="24"/>
              </w:rPr>
              <w:t>de</w:t>
            </w:r>
            <w:r>
              <w:rPr>
                <w:spacing w:val="-16"/>
                <w:sz w:val="24"/>
              </w:rPr>
              <w:t xml:space="preserve"> </w:t>
            </w:r>
            <w:r>
              <w:rPr>
                <w:sz w:val="24"/>
              </w:rPr>
              <w:t>registro</w:t>
            </w:r>
            <w:r>
              <w:rPr>
                <w:spacing w:val="-16"/>
                <w:sz w:val="24"/>
              </w:rPr>
              <w:t xml:space="preserve"> </w:t>
            </w:r>
            <w:r>
              <w:rPr>
                <w:sz w:val="24"/>
              </w:rPr>
              <w:t>y</w:t>
            </w:r>
            <w:r>
              <w:rPr>
                <w:spacing w:val="-16"/>
                <w:sz w:val="24"/>
              </w:rPr>
              <w:t xml:space="preserve"> </w:t>
            </w:r>
            <w:r>
              <w:rPr>
                <w:sz w:val="24"/>
              </w:rPr>
              <w:t>firma</w:t>
            </w:r>
            <w:r>
              <w:rPr>
                <w:spacing w:val="-16"/>
                <w:sz w:val="24"/>
              </w:rPr>
              <w:t xml:space="preserve"> </w:t>
            </w:r>
            <w:r>
              <w:rPr>
                <w:sz w:val="24"/>
              </w:rPr>
              <w:t>así</w:t>
            </w:r>
            <w:r>
              <w:rPr>
                <w:spacing w:val="-16"/>
                <w:sz w:val="24"/>
              </w:rPr>
              <w:t xml:space="preserve"> </w:t>
            </w:r>
            <w:r>
              <w:rPr>
                <w:sz w:val="24"/>
              </w:rPr>
              <w:t>como</w:t>
            </w:r>
            <w:r>
              <w:rPr>
                <w:spacing w:val="-16"/>
                <w:sz w:val="24"/>
              </w:rPr>
              <w:t xml:space="preserve"> </w:t>
            </w:r>
            <w:r>
              <w:rPr>
                <w:sz w:val="24"/>
              </w:rPr>
              <w:t>las</w:t>
            </w:r>
            <w:r>
              <w:rPr>
                <w:spacing w:val="-16"/>
                <w:sz w:val="24"/>
              </w:rPr>
              <w:t xml:space="preserve"> </w:t>
            </w:r>
            <w:r>
              <w:rPr>
                <w:sz w:val="24"/>
              </w:rPr>
              <w:t>cantidades</w:t>
            </w:r>
            <w:r>
              <w:rPr>
                <w:spacing w:val="-16"/>
                <w:sz w:val="24"/>
              </w:rPr>
              <w:t xml:space="preserve"> </w:t>
            </w:r>
            <w:r>
              <w:rPr>
                <w:sz w:val="24"/>
              </w:rPr>
              <w:t>a</w:t>
            </w:r>
            <w:r>
              <w:rPr>
                <w:spacing w:val="-16"/>
                <w:sz w:val="24"/>
              </w:rPr>
              <w:t xml:space="preserve"> </w:t>
            </w:r>
            <w:r>
              <w:rPr>
                <w:sz w:val="24"/>
              </w:rPr>
              <w:t>pagar para concluir la transmisión de compra venta, lo cual no solventa la observación, debido a que lo manifestado y la documentación exhibida no desvirtúan lo señalado, ya que no se entregó</w:t>
            </w:r>
            <w:r>
              <w:rPr>
                <w:spacing w:val="-12"/>
                <w:sz w:val="24"/>
              </w:rPr>
              <w:t xml:space="preserve"> </w:t>
            </w:r>
            <w:r>
              <w:rPr>
                <w:sz w:val="24"/>
              </w:rPr>
              <w:t>la</w:t>
            </w:r>
            <w:r>
              <w:rPr>
                <w:spacing w:val="-12"/>
                <w:sz w:val="24"/>
              </w:rPr>
              <w:t xml:space="preserve"> </w:t>
            </w:r>
            <w:r>
              <w:rPr>
                <w:sz w:val="24"/>
              </w:rPr>
              <w:t>información</w:t>
            </w:r>
            <w:r>
              <w:rPr>
                <w:spacing w:val="-12"/>
                <w:sz w:val="24"/>
              </w:rPr>
              <w:t xml:space="preserve"> </w:t>
            </w:r>
            <w:r>
              <w:rPr>
                <w:sz w:val="24"/>
              </w:rPr>
              <w:t>que</w:t>
            </w:r>
            <w:r>
              <w:rPr>
                <w:spacing w:val="-12"/>
                <w:sz w:val="24"/>
              </w:rPr>
              <w:t xml:space="preserve"> </w:t>
            </w:r>
            <w:r>
              <w:rPr>
                <w:sz w:val="24"/>
              </w:rPr>
              <w:t>demuestre</w:t>
            </w:r>
            <w:r>
              <w:rPr>
                <w:spacing w:val="-12"/>
                <w:sz w:val="24"/>
              </w:rPr>
              <w:t xml:space="preserve"> </w:t>
            </w:r>
            <w:r>
              <w:rPr>
                <w:sz w:val="24"/>
              </w:rPr>
              <w:t>la</w:t>
            </w:r>
            <w:r>
              <w:rPr>
                <w:spacing w:val="-12"/>
                <w:sz w:val="24"/>
              </w:rPr>
              <w:t xml:space="preserve"> </w:t>
            </w:r>
            <w:r>
              <w:rPr>
                <w:sz w:val="24"/>
              </w:rPr>
              <w:t>conclusión</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trámites</w:t>
            </w:r>
            <w:r>
              <w:rPr>
                <w:spacing w:val="-12"/>
                <w:sz w:val="24"/>
              </w:rPr>
              <w:t xml:space="preserve"> </w:t>
            </w:r>
            <w:r>
              <w:rPr>
                <w:sz w:val="24"/>
              </w:rPr>
              <w:t>y</w:t>
            </w:r>
            <w:r>
              <w:rPr>
                <w:spacing w:val="-12"/>
                <w:sz w:val="24"/>
              </w:rPr>
              <w:t xml:space="preserve"> </w:t>
            </w:r>
            <w:r>
              <w:rPr>
                <w:sz w:val="24"/>
              </w:rPr>
              <w:t>su</w:t>
            </w:r>
            <w:r>
              <w:rPr>
                <w:spacing w:val="-12"/>
                <w:sz w:val="24"/>
              </w:rPr>
              <w:t xml:space="preserve"> </w:t>
            </w:r>
            <w:r>
              <w:rPr>
                <w:sz w:val="24"/>
              </w:rPr>
              <w:t>incorporación</w:t>
            </w:r>
            <w:r>
              <w:rPr>
                <w:spacing w:val="-12"/>
                <w:sz w:val="24"/>
              </w:rPr>
              <w:t xml:space="preserve"> </w:t>
            </w:r>
            <w:r>
              <w:rPr>
                <w:sz w:val="24"/>
              </w:rPr>
              <w:t>como parte del patrimonio del municipio de los predios que se verían afectados por la</w:t>
            </w:r>
            <w:r>
              <w:rPr>
                <w:spacing w:val="-28"/>
                <w:sz w:val="24"/>
              </w:rPr>
              <w:t xml:space="preserve"> </w:t>
            </w:r>
            <w:r>
              <w:rPr>
                <w:sz w:val="24"/>
              </w:rPr>
              <w:t>ampliación de</w:t>
            </w:r>
            <w:r>
              <w:rPr>
                <w:spacing w:val="31"/>
                <w:sz w:val="24"/>
              </w:rPr>
              <w:t xml:space="preserve"> </w:t>
            </w:r>
            <w:r>
              <w:rPr>
                <w:sz w:val="24"/>
              </w:rPr>
              <w:t>la</w:t>
            </w:r>
            <w:r>
              <w:rPr>
                <w:spacing w:val="31"/>
                <w:sz w:val="24"/>
              </w:rPr>
              <w:t xml:space="preserve"> </w:t>
            </w:r>
            <w:r>
              <w:rPr>
                <w:sz w:val="24"/>
              </w:rPr>
              <w:t>calle</w:t>
            </w:r>
            <w:r>
              <w:rPr>
                <w:spacing w:val="31"/>
                <w:sz w:val="24"/>
              </w:rPr>
              <w:t xml:space="preserve"> </w:t>
            </w:r>
            <w:r>
              <w:rPr>
                <w:sz w:val="24"/>
              </w:rPr>
              <w:t>María</w:t>
            </w:r>
            <w:r>
              <w:rPr>
                <w:spacing w:val="31"/>
                <w:sz w:val="24"/>
              </w:rPr>
              <w:t xml:space="preserve"> </w:t>
            </w:r>
            <w:r>
              <w:rPr>
                <w:sz w:val="24"/>
              </w:rPr>
              <w:t>Cantú,</w:t>
            </w:r>
            <w:r>
              <w:rPr>
                <w:spacing w:val="31"/>
                <w:sz w:val="24"/>
              </w:rPr>
              <w:t xml:space="preserve"> </w:t>
            </w:r>
            <w:r>
              <w:rPr>
                <w:sz w:val="24"/>
              </w:rPr>
              <w:t>además</w:t>
            </w:r>
            <w:r>
              <w:rPr>
                <w:spacing w:val="31"/>
                <w:sz w:val="24"/>
              </w:rPr>
              <w:t xml:space="preserve"> </w:t>
            </w:r>
            <w:r>
              <w:rPr>
                <w:sz w:val="24"/>
              </w:rPr>
              <w:t>en</w:t>
            </w:r>
            <w:r>
              <w:rPr>
                <w:spacing w:val="31"/>
                <w:sz w:val="24"/>
              </w:rPr>
              <w:t xml:space="preserve"> </w:t>
            </w:r>
            <w:r>
              <w:rPr>
                <w:sz w:val="24"/>
              </w:rPr>
              <w:t>relación</w:t>
            </w:r>
            <w:r>
              <w:rPr>
                <w:spacing w:val="31"/>
                <w:sz w:val="24"/>
              </w:rPr>
              <w:t xml:space="preserve"> </w:t>
            </w:r>
            <w:r>
              <w:rPr>
                <w:sz w:val="24"/>
              </w:rPr>
              <w:t>al</w:t>
            </w:r>
            <w:r>
              <w:rPr>
                <w:spacing w:val="31"/>
                <w:sz w:val="24"/>
              </w:rPr>
              <w:t xml:space="preserve"> </w:t>
            </w:r>
            <w:r>
              <w:rPr>
                <w:sz w:val="24"/>
              </w:rPr>
              <w:t>inciso</w:t>
            </w:r>
            <w:r>
              <w:rPr>
                <w:spacing w:val="31"/>
                <w:sz w:val="24"/>
              </w:rPr>
              <w:t xml:space="preserve"> </w:t>
            </w:r>
            <w:r>
              <w:rPr>
                <w:sz w:val="24"/>
              </w:rPr>
              <w:t>a)</w:t>
            </w:r>
            <w:r>
              <w:rPr>
                <w:spacing w:val="31"/>
                <w:sz w:val="24"/>
              </w:rPr>
              <w:t xml:space="preserve"> </w:t>
            </w:r>
            <w:r>
              <w:rPr>
                <w:sz w:val="24"/>
              </w:rPr>
              <w:t>ya</w:t>
            </w:r>
            <w:r>
              <w:rPr>
                <w:spacing w:val="31"/>
                <w:sz w:val="24"/>
              </w:rPr>
              <w:t xml:space="preserve"> </w:t>
            </w:r>
            <w:r>
              <w:rPr>
                <w:sz w:val="24"/>
              </w:rPr>
              <w:t>que</w:t>
            </w:r>
            <w:r>
              <w:rPr>
                <w:spacing w:val="31"/>
                <w:sz w:val="24"/>
              </w:rPr>
              <w:t xml:space="preserve"> </w:t>
            </w:r>
            <w:r>
              <w:rPr>
                <w:sz w:val="24"/>
              </w:rPr>
              <w:t>no</w:t>
            </w:r>
            <w:r>
              <w:rPr>
                <w:spacing w:val="31"/>
                <w:sz w:val="24"/>
              </w:rPr>
              <w:t xml:space="preserve"> </w:t>
            </w:r>
            <w:r>
              <w:rPr>
                <w:sz w:val="24"/>
              </w:rPr>
              <w:t>se</w:t>
            </w:r>
            <w:r>
              <w:rPr>
                <w:spacing w:val="31"/>
                <w:sz w:val="24"/>
              </w:rPr>
              <w:t xml:space="preserve"> </w:t>
            </w:r>
            <w:r>
              <w:rPr>
                <w:sz w:val="24"/>
              </w:rPr>
              <w:t>informó</w:t>
            </w:r>
            <w:r>
              <w:rPr>
                <w:spacing w:val="31"/>
                <w:sz w:val="24"/>
              </w:rPr>
              <w:t xml:space="preserve"> </w:t>
            </w:r>
            <w:r>
              <w:rPr>
                <w:sz w:val="24"/>
              </w:rPr>
              <w:t>el</w:t>
            </w:r>
            <w:r>
              <w:rPr>
                <w:spacing w:val="31"/>
                <w:sz w:val="24"/>
              </w:rPr>
              <w:t xml:space="preserve"> </w:t>
            </w:r>
            <w:r>
              <w:rPr>
                <w:sz w:val="24"/>
              </w:rPr>
              <w:t>saldo pendiente por liquidar como parte de las cuentas por pagar</w:t>
            </w:r>
            <w:r>
              <w:rPr>
                <w:sz w:val="24"/>
              </w:rPr>
              <w:t xml:space="preserve"> al 31 de diciembre de 2017 informadas en la Cuenta Pública del ejercicio, considerando la obligación derivado de la firma del contrato de promesa de compra en fecha 04 de agosto de 2016.</w:t>
            </w:r>
          </w:p>
        </w:tc>
      </w:tr>
      <w:tr w:rsidR="00554053">
        <w:trPr>
          <w:trHeight w:hRule="exact" w:val="113"/>
        </w:trPr>
        <w:tc>
          <w:tcPr>
            <w:tcW w:w="10546" w:type="dxa"/>
            <w:gridSpan w:val="2"/>
            <w:tcBorders>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3819"/>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5.</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Derivado de los trabajos de ampliación de la calle María Cantú entre el Boulevard</w:t>
            </w:r>
            <w:r>
              <w:rPr>
                <w:spacing w:val="-14"/>
                <w:sz w:val="24"/>
              </w:rPr>
              <w:t xml:space="preserve"> </w:t>
            </w:r>
            <w:r>
              <w:rPr>
                <w:sz w:val="24"/>
              </w:rPr>
              <w:t>Gustavo</w:t>
            </w:r>
          </w:p>
          <w:p w:rsidR="00554053" w:rsidRDefault="00B532F1">
            <w:pPr>
              <w:pStyle w:val="TableParagraph"/>
              <w:spacing w:before="12" w:line="249" w:lineRule="auto"/>
              <w:ind w:left="1" w:right="-8"/>
              <w:jc w:val="both"/>
              <w:rPr>
                <w:sz w:val="24"/>
              </w:rPr>
            </w:pPr>
            <w:r>
              <w:rPr>
                <w:sz w:val="24"/>
              </w:rPr>
              <w:t>Díaz</w:t>
            </w:r>
            <w:r>
              <w:rPr>
                <w:spacing w:val="-15"/>
                <w:sz w:val="24"/>
              </w:rPr>
              <w:t xml:space="preserve"> </w:t>
            </w:r>
            <w:r>
              <w:rPr>
                <w:sz w:val="24"/>
              </w:rPr>
              <w:t>Ordaz</w:t>
            </w:r>
            <w:r>
              <w:rPr>
                <w:spacing w:val="-15"/>
                <w:sz w:val="24"/>
              </w:rPr>
              <w:t xml:space="preserve"> </w:t>
            </w:r>
            <w:r>
              <w:rPr>
                <w:sz w:val="24"/>
              </w:rPr>
              <w:t>y</w:t>
            </w:r>
            <w:r>
              <w:rPr>
                <w:spacing w:val="-15"/>
                <w:sz w:val="24"/>
              </w:rPr>
              <w:t xml:space="preserve"> </w:t>
            </w:r>
            <w:r>
              <w:rPr>
                <w:sz w:val="24"/>
              </w:rPr>
              <w:t>la</w:t>
            </w:r>
            <w:r>
              <w:rPr>
                <w:spacing w:val="-15"/>
                <w:sz w:val="24"/>
              </w:rPr>
              <w:t xml:space="preserve"> </w:t>
            </w:r>
            <w:r>
              <w:rPr>
                <w:sz w:val="24"/>
              </w:rPr>
              <w:t>calle</w:t>
            </w:r>
            <w:r>
              <w:rPr>
                <w:spacing w:val="-15"/>
                <w:sz w:val="24"/>
              </w:rPr>
              <w:t xml:space="preserve"> </w:t>
            </w:r>
            <w:r>
              <w:rPr>
                <w:sz w:val="24"/>
              </w:rPr>
              <w:t>Lucio</w:t>
            </w:r>
            <w:r>
              <w:rPr>
                <w:spacing w:val="-15"/>
                <w:sz w:val="24"/>
              </w:rPr>
              <w:t xml:space="preserve"> </w:t>
            </w:r>
            <w:r>
              <w:rPr>
                <w:sz w:val="24"/>
              </w:rPr>
              <w:t>Blanco</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colonia</w:t>
            </w:r>
            <w:r>
              <w:rPr>
                <w:spacing w:val="-15"/>
                <w:sz w:val="24"/>
              </w:rPr>
              <w:t xml:space="preserve"> </w:t>
            </w:r>
            <w:r>
              <w:rPr>
                <w:sz w:val="24"/>
              </w:rPr>
              <w:t>Lucio</w:t>
            </w:r>
            <w:r>
              <w:rPr>
                <w:spacing w:val="-15"/>
                <w:sz w:val="24"/>
              </w:rPr>
              <w:t xml:space="preserve"> </w:t>
            </w:r>
            <w:r>
              <w:rPr>
                <w:sz w:val="24"/>
              </w:rPr>
              <w:t>Blanco</w:t>
            </w:r>
            <w:r>
              <w:rPr>
                <w:spacing w:val="-15"/>
                <w:sz w:val="24"/>
              </w:rPr>
              <w:t xml:space="preserve"> </w:t>
            </w:r>
            <w:r>
              <w:rPr>
                <w:sz w:val="24"/>
              </w:rPr>
              <w:t>1</w:t>
            </w:r>
            <w:r>
              <w:rPr>
                <w:spacing w:val="-15"/>
                <w:sz w:val="24"/>
              </w:rPr>
              <w:t xml:space="preserve"> </w:t>
            </w:r>
            <w:r>
              <w:rPr>
                <w:sz w:val="24"/>
              </w:rPr>
              <w:t>(Primer</w:t>
            </w:r>
            <w:r>
              <w:rPr>
                <w:spacing w:val="-15"/>
                <w:sz w:val="24"/>
              </w:rPr>
              <w:t xml:space="preserve"> </w:t>
            </w:r>
            <w:r>
              <w:rPr>
                <w:sz w:val="24"/>
              </w:rPr>
              <w:t>Sector)</w:t>
            </w:r>
            <w:r>
              <w:rPr>
                <w:spacing w:val="-15"/>
                <w:sz w:val="24"/>
              </w:rPr>
              <w:t xml:space="preserve"> </w:t>
            </w:r>
            <w:r>
              <w:rPr>
                <w:sz w:val="24"/>
              </w:rPr>
              <w:t>del</w:t>
            </w:r>
            <w:r>
              <w:rPr>
                <w:spacing w:val="-15"/>
                <w:sz w:val="24"/>
              </w:rPr>
              <w:t xml:space="preserve"> </w:t>
            </w:r>
            <w:r>
              <w:rPr>
                <w:sz w:val="24"/>
              </w:rPr>
              <w:t>Municipio de San Pedro Garza García, en Acta de Cabildo de Segunda Sesión Ordinaria No. 17 de fecha 28 de junio de 2016, solo se hizo mención a la autorización de las adquisiciones de los inmuebles afectados, no localizando ni siendo exhibido durante la au</w:t>
            </w:r>
            <w:r>
              <w:rPr>
                <w:sz w:val="24"/>
              </w:rPr>
              <w:t>ditoría el Acta de Cabildo en la cual se autorice el proyecto de ampliación en relación a las permutas,</w:t>
            </w:r>
            <w:r>
              <w:rPr>
                <w:spacing w:val="-30"/>
                <w:sz w:val="24"/>
              </w:rPr>
              <w:t xml:space="preserve"> </w:t>
            </w:r>
            <w:r>
              <w:rPr>
                <w:sz w:val="24"/>
              </w:rPr>
              <w:t>siendo los casos que se detallan a continuación:</w:t>
            </w:r>
          </w:p>
          <w:p w:rsidR="00554053" w:rsidRDefault="00554053">
            <w:pPr>
              <w:pStyle w:val="TableParagraph"/>
              <w:rPr>
                <w:rFonts w:ascii="Arial"/>
                <w:sz w:val="26"/>
              </w:rPr>
            </w:pPr>
          </w:p>
          <w:p w:rsidR="00554053" w:rsidRDefault="00B532F1">
            <w:pPr>
              <w:pStyle w:val="TableParagraph"/>
              <w:tabs>
                <w:tab w:val="left" w:pos="1941"/>
                <w:tab w:val="left" w:pos="3677"/>
              </w:tabs>
              <w:spacing w:before="219"/>
              <w:ind w:left="208"/>
              <w:jc w:val="center"/>
              <w:rPr>
                <w:sz w:val="16"/>
              </w:rPr>
            </w:pPr>
            <w:r>
              <w:rPr>
                <w:sz w:val="16"/>
                <w:u w:val="single"/>
              </w:rPr>
              <w:t>Ref.</w:t>
            </w:r>
            <w:r>
              <w:rPr>
                <w:sz w:val="16"/>
              </w:rPr>
              <w:tab/>
            </w:r>
            <w:r>
              <w:rPr>
                <w:sz w:val="16"/>
                <w:u w:val="single"/>
              </w:rPr>
              <w:t>Nombre</w:t>
            </w:r>
            <w:r>
              <w:rPr>
                <w:sz w:val="16"/>
              </w:rPr>
              <w:tab/>
            </w:r>
            <w:r>
              <w:rPr>
                <w:sz w:val="16"/>
                <w:u w:val="single"/>
              </w:rPr>
              <w:t>. Expediente catastra</w:t>
            </w:r>
            <w:r>
              <w:rPr>
                <w:sz w:val="16"/>
              </w:rPr>
              <w:t xml:space="preserve">l    . </w:t>
            </w:r>
            <w:r>
              <w:rPr>
                <w:spacing w:val="34"/>
                <w:sz w:val="16"/>
              </w:rPr>
              <w:t xml:space="preserve"> </w:t>
            </w:r>
            <w:r>
              <w:rPr>
                <w:sz w:val="16"/>
                <w:u w:val="single"/>
              </w:rPr>
              <w:t>Tota</w:t>
            </w:r>
            <w:r>
              <w:rPr>
                <w:sz w:val="16"/>
              </w:rPr>
              <w:t>l</w:t>
            </w:r>
          </w:p>
          <w:p w:rsidR="00554053" w:rsidRDefault="00554053">
            <w:pPr>
              <w:pStyle w:val="TableParagraph"/>
              <w:spacing w:before="3"/>
              <w:rPr>
                <w:rFonts w:ascii="Arial"/>
                <w:sz w:val="24"/>
              </w:rPr>
            </w:pPr>
          </w:p>
          <w:p w:rsidR="00554053" w:rsidRDefault="00B532F1">
            <w:pPr>
              <w:pStyle w:val="TableParagraph"/>
              <w:numPr>
                <w:ilvl w:val="0"/>
                <w:numId w:val="11"/>
              </w:numPr>
              <w:tabs>
                <w:tab w:val="left" w:pos="2705"/>
                <w:tab w:val="left" w:pos="2706"/>
                <w:tab w:val="left" w:pos="5653"/>
                <w:tab w:val="left" w:pos="7128"/>
                <w:tab w:val="left" w:pos="7481"/>
              </w:tabs>
              <w:spacing w:before="1" w:line="302" w:lineRule="auto"/>
              <w:ind w:right="1749" w:hanging="518"/>
              <w:rPr>
                <w:sz w:val="16"/>
              </w:rPr>
            </w:pPr>
            <w:r>
              <w:rPr>
                <w:sz w:val="16"/>
              </w:rPr>
              <w:t>Alfonso Cortez Guerrero y</w:t>
            </w:r>
            <w:r>
              <w:rPr>
                <w:sz w:val="16"/>
              </w:rPr>
              <w:tab/>
              <w:t>31-06-019-003</w:t>
            </w:r>
            <w:r>
              <w:rPr>
                <w:sz w:val="16"/>
              </w:rPr>
              <w:tab/>
              <w:t>$</w:t>
            </w:r>
            <w:r>
              <w:rPr>
                <w:sz w:val="16"/>
              </w:rPr>
              <w:tab/>
            </w:r>
            <w:r>
              <w:rPr>
                <w:sz w:val="16"/>
              </w:rPr>
              <w:t>1,495 Alejandro Cortez Guerrero</w:t>
            </w:r>
          </w:p>
          <w:p w:rsidR="00554053" w:rsidRDefault="00B532F1">
            <w:pPr>
              <w:pStyle w:val="TableParagraph"/>
              <w:numPr>
                <w:ilvl w:val="0"/>
                <w:numId w:val="11"/>
              </w:numPr>
              <w:tabs>
                <w:tab w:val="left" w:pos="2705"/>
                <w:tab w:val="left" w:pos="2706"/>
                <w:tab w:val="left" w:pos="5653"/>
                <w:tab w:val="left" w:pos="7481"/>
              </w:tabs>
              <w:spacing w:before="1"/>
              <w:ind w:left="2706"/>
              <w:rPr>
                <w:sz w:val="16"/>
              </w:rPr>
            </w:pPr>
            <w:r>
              <w:rPr>
                <w:sz w:val="16"/>
              </w:rPr>
              <w:t>Martha Arriaga Nájera</w:t>
            </w:r>
            <w:r>
              <w:rPr>
                <w:sz w:val="16"/>
              </w:rPr>
              <w:tab/>
              <w:t>31-06-018-008</w:t>
            </w:r>
            <w:r>
              <w:rPr>
                <w:sz w:val="16"/>
              </w:rPr>
              <w:tab/>
              <w:t>1,077</w:t>
            </w:r>
          </w:p>
        </w:tc>
      </w:tr>
    </w:tbl>
    <w:p w:rsidR="00554053" w:rsidRDefault="00554053">
      <w:pPr>
        <w:rPr>
          <w:sz w:val="16"/>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2096" behindDoc="1" locked="0" layoutInCell="1" allowOverlap="1">
                <wp:simplePos x="0" y="0"/>
                <wp:positionH relativeFrom="page">
                  <wp:posOffset>0</wp:posOffset>
                </wp:positionH>
                <wp:positionV relativeFrom="page">
                  <wp:posOffset>417195</wp:posOffset>
                </wp:positionV>
                <wp:extent cx="7232650" cy="8669655"/>
                <wp:effectExtent l="0" t="0" r="0" b="0"/>
                <wp:wrapNone/>
                <wp:docPr id="37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74" name="Picture 3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31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6" name="Picture 3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0;margin-top:32.85pt;width:569.5pt;height:682.65pt;z-index:-25166438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">
                <v:shape id="Picture 32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PlxTGAAAA3AAAAA8AAABkcnMvZG93bnJldi54bWxEj0FrAjEUhO+F/ofwBC+iWatU2RqlCJUi&#10;XtaqeHzdPHe33bwsSaqrv74RCj0OM/MNM1u0phZncr6yrGA4SEAQ51ZXXCjYfbz1pyB8QNZYWyYF&#10;V/KwmD8+zDDV9sIZnbehEBHCPkUFZQhNKqXPSzLoB7Yhjt7JOoMhSldI7fAS4aaWT0nyLA1WHBdK&#10;bGhZUv69/TEKbr31/pZrmVGz+XSHa31cfWVHpbqd9vUFRKA2/If/2u9awWgyhv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E+XFMYAAADcAAAADwAAAAAAAAAAAAAA&#10;AACfAgAAZHJzL2Rvd25yZXYueG1sUEsFBgAAAAAEAAQA9wAAAJIDAAAAAA==&#10;">
                  <v:imagedata r:id="rId29" o:title=""/>
                </v:shape>
                <v:shape id="Picture 31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b/6XFAAAA3AAAAA8AAABkcnMvZG93bnJldi54bWxEj09rwkAUxO8Fv8PyCr3VTW2rEl1DUIT2&#10;WP9eH9lnNpp9G7LbmPbTu0Khx2FmfsPMs97WoqPWV44VvAwTEMSF0xWXCnbb9fMUhA/IGmvHpOCH&#10;PGSLwcMcU+2u/EXdJpQiQtinqMCE0KRS+sKQRT90DXH0Tq61GKJsS6lbvEa4reUoScbSYsVxwWBD&#10;S0PFZfNtFSSfb/vDZMWdO+Z7s57qc2e3v0o9Pfb5DESgPvyH/9ofWsHr5B3uZ+IRkI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lxQAAANwAAAAPAAAAAAAAAAAAAAAA&#10;AJ8CAABkcnMvZG93bnJldi54bWxQSwUGAAAAAAQABAD3AAAAkQMAAAAA&#10;">
                  <v:imagedata r:id="rId39" o:title=""/>
                </v:shape>
                <v:shape id="Picture 31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X4aXDAAAA3AAAAA8AAABkcnMvZG93bnJldi54bWxEj0GLwjAUhO/C/ofwFvam6bqgUo3iCop6&#10;013F46N5tsXmpTaxrf/eCILHYWa+YSaz1hSipsrllhV89yIQxInVOacK/v+W3REI55E1FpZJwZ0c&#10;zKYfnQnG2ja8o3rvUxEg7GJUkHlfxlK6JCODrmdL4uCdbWXQB1mlUlfYBLgpZD+KBtJgzmEhw5IW&#10;GSWX/c0oWOrD9SSpPm1T24x+N5fVcH08KvX12c7HIDy1/h1+tddawc9wAM8z4QjI6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ZfhpcMAAADcAAAADwAAAAAAAAAAAAAAAACf&#10;AgAAZHJzL2Rvd25yZXYueG1sUEsFBgAAAAAEAAQA9wAAAI8DA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5461"/>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sz w:val="24"/>
              </w:rPr>
            </w:pPr>
            <w:r>
              <w:rPr>
                <w:sz w:val="24"/>
              </w:rPr>
              <w:t>Los importes señalados en la tabla anterior corresponden a miles de pesos.</w:t>
            </w:r>
          </w:p>
          <w:p w:rsidR="00554053" w:rsidRDefault="00B532F1">
            <w:pPr>
              <w:pStyle w:val="TableParagraph"/>
              <w:spacing w:before="182" w:line="249" w:lineRule="auto"/>
              <w:ind w:left="1" w:right="-24"/>
              <w:rPr>
                <w:sz w:val="24"/>
              </w:rPr>
            </w:pPr>
            <w:r>
              <w:rPr>
                <w:sz w:val="24"/>
              </w:rPr>
              <w:t>Adicionalmente</w:t>
            </w:r>
            <w:r>
              <w:rPr>
                <w:spacing w:val="-19"/>
                <w:sz w:val="24"/>
              </w:rPr>
              <w:t xml:space="preserve"> </w:t>
            </w:r>
            <w:r>
              <w:rPr>
                <w:sz w:val="24"/>
              </w:rPr>
              <w:t>se</w:t>
            </w:r>
            <w:r>
              <w:rPr>
                <w:spacing w:val="-19"/>
                <w:sz w:val="24"/>
              </w:rPr>
              <w:t xml:space="preserve"> </w:t>
            </w:r>
            <w:r>
              <w:rPr>
                <w:sz w:val="24"/>
              </w:rPr>
              <w:t>observó</w:t>
            </w:r>
            <w:r>
              <w:rPr>
                <w:spacing w:val="-19"/>
                <w:sz w:val="24"/>
              </w:rPr>
              <w:t xml:space="preserve"> </w:t>
            </w:r>
            <w:r>
              <w:rPr>
                <w:sz w:val="24"/>
              </w:rPr>
              <w:t>que</w:t>
            </w:r>
            <w:r>
              <w:rPr>
                <w:spacing w:val="-19"/>
                <w:sz w:val="24"/>
              </w:rPr>
              <w:t xml:space="preserve"> </w:t>
            </w:r>
            <w:r>
              <w:rPr>
                <w:sz w:val="24"/>
              </w:rPr>
              <w:t>al</w:t>
            </w:r>
            <w:r>
              <w:rPr>
                <w:spacing w:val="-19"/>
                <w:sz w:val="24"/>
              </w:rPr>
              <w:t xml:space="preserve"> </w:t>
            </w:r>
            <w:r>
              <w:rPr>
                <w:sz w:val="24"/>
              </w:rPr>
              <w:t>31</w:t>
            </w:r>
            <w:r>
              <w:rPr>
                <w:spacing w:val="-19"/>
                <w:sz w:val="24"/>
              </w:rPr>
              <w:t xml:space="preserve"> </w:t>
            </w:r>
            <w:r>
              <w:rPr>
                <w:sz w:val="24"/>
              </w:rPr>
              <w:t>de</w:t>
            </w:r>
            <w:r>
              <w:rPr>
                <w:spacing w:val="-19"/>
                <w:sz w:val="24"/>
              </w:rPr>
              <w:t xml:space="preserve"> </w:t>
            </w:r>
            <w:r>
              <w:rPr>
                <w:sz w:val="24"/>
              </w:rPr>
              <w:t>diciembre</w:t>
            </w:r>
            <w:r>
              <w:rPr>
                <w:spacing w:val="-19"/>
                <w:sz w:val="24"/>
              </w:rPr>
              <w:t xml:space="preserve"> </w:t>
            </w:r>
            <w:r>
              <w:rPr>
                <w:sz w:val="24"/>
              </w:rPr>
              <w:t>de</w:t>
            </w:r>
            <w:r>
              <w:rPr>
                <w:spacing w:val="-19"/>
                <w:sz w:val="24"/>
              </w:rPr>
              <w:t xml:space="preserve"> </w:t>
            </w:r>
            <w:r>
              <w:rPr>
                <w:sz w:val="24"/>
              </w:rPr>
              <w:t>2017</w:t>
            </w:r>
            <w:r>
              <w:rPr>
                <w:spacing w:val="-19"/>
                <w:sz w:val="24"/>
              </w:rPr>
              <w:t xml:space="preserve"> </w:t>
            </w:r>
            <w:r>
              <w:rPr>
                <w:sz w:val="24"/>
              </w:rPr>
              <w:t>estos</w:t>
            </w:r>
            <w:r>
              <w:rPr>
                <w:spacing w:val="-19"/>
                <w:sz w:val="24"/>
              </w:rPr>
              <w:t xml:space="preserve"> </w:t>
            </w:r>
            <w:r>
              <w:rPr>
                <w:sz w:val="24"/>
              </w:rPr>
              <w:t>trámites</w:t>
            </w:r>
            <w:r>
              <w:rPr>
                <w:spacing w:val="-19"/>
                <w:sz w:val="24"/>
              </w:rPr>
              <w:t xml:space="preserve"> </w:t>
            </w:r>
            <w:r>
              <w:rPr>
                <w:sz w:val="24"/>
              </w:rPr>
              <w:t>siguen</w:t>
            </w:r>
            <w:r>
              <w:rPr>
                <w:spacing w:val="-19"/>
                <w:sz w:val="24"/>
              </w:rPr>
              <w:t xml:space="preserve"> </w:t>
            </w:r>
            <w:r>
              <w:rPr>
                <w:sz w:val="24"/>
              </w:rPr>
              <w:t>pendientes por concluir, de acuerdo a lo siguiente:</w:t>
            </w:r>
          </w:p>
          <w:p w:rsidR="00554053" w:rsidRDefault="00B532F1">
            <w:pPr>
              <w:pStyle w:val="TableParagraph"/>
              <w:numPr>
                <w:ilvl w:val="0"/>
                <w:numId w:val="10"/>
              </w:numPr>
              <w:tabs>
                <w:tab w:val="left" w:pos="782"/>
              </w:tabs>
              <w:spacing w:before="171" w:line="249" w:lineRule="auto"/>
              <w:ind w:right="-5" w:hanging="480"/>
              <w:jc w:val="both"/>
              <w:rPr>
                <w:sz w:val="24"/>
              </w:rPr>
            </w:pPr>
            <w:r>
              <w:rPr>
                <w:sz w:val="24"/>
              </w:rPr>
              <w:t>En relación a la referencia 1; se observó que cons</w:t>
            </w:r>
            <w:r>
              <w:rPr>
                <w:sz w:val="24"/>
              </w:rPr>
              <w:t>iderando el tiempo transcurrido desde la autorización de dichos procedimientos se tuvo que realizar una actualización del avaluó a dicho inmueble en fecha 12 de febrero de 2018, el cual sufrió</w:t>
            </w:r>
            <w:r>
              <w:rPr>
                <w:spacing w:val="-11"/>
                <w:sz w:val="24"/>
              </w:rPr>
              <w:t xml:space="preserve"> </w:t>
            </w:r>
            <w:r>
              <w:rPr>
                <w:sz w:val="24"/>
              </w:rPr>
              <w:t>un</w:t>
            </w:r>
            <w:r>
              <w:rPr>
                <w:spacing w:val="-11"/>
                <w:sz w:val="24"/>
              </w:rPr>
              <w:t xml:space="preserve"> </w:t>
            </w:r>
            <w:r>
              <w:rPr>
                <w:sz w:val="24"/>
              </w:rPr>
              <w:t>incremento</w:t>
            </w:r>
            <w:r>
              <w:rPr>
                <w:spacing w:val="-11"/>
                <w:sz w:val="24"/>
              </w:rPr>
              <w:t xml:space="preserve"> </w:t>
            </w:r>
            <w:r>
              <w:rPr>
                <w:sz w:val="24"/>
              </w:rPr>
              <w:t>por</w:t>
            </w:r>
            <w:r>
              <w:rPr>
                <w:spacing w:val="-11"/>
                <w:sz w:val="24"/>
              </w:rPr>
              <w:t xml:space="preserve"> </w:t>
            </w:r>
            <w:r>
              <w:rPr>
                <w:sz w:val="24"/>
              </w:rPr>
              <w:t>la</w:t>
            </w:r>
            <w:r>
              <w:rPr>
                <w:spacing w:val="-11"/>
                <w:sz w:val="24"/>
              </w:rPr>
              <w:t xml:space="preserve"> </w:t>
            </w:r>
            <w:r>
              <w:rPr>
                <w:sz w:val="24"/>
              </w:rPr>
              <w:t>cantidad</w:t>
            </w:r>
            <w:r>
              <w:rPr>
                <w:spacing w:val="-11"/>
                <w:sz w:val="24"/>
              </w:rPr>
              <w:t xml:space="preserve"> </w:t>
            </w:r>
            <w:r>
              <w:rPr>
                <w:sz w:val="24"/>
              </w:rPr>
              <w:t>de</w:t>
            </w:r>
            <w:r>
              <w:rPr>
                <w:spacing w:val="-11"/>
                <w:sz w:val="24"/>
              </w:rPr>
              <w:t xml:space="preserve"> </w:t>
            </w:r>
            <w:r>
              <w:rPr>
                <w:sz w:val="24"/>
              </w:rPr>
              <w:t>$144</w:t>
            </w:r>
            <w:r>
              <w:rPr>
                <w:spacing w:val="-11"/>
                <w:sz w:val="24"/>
              </w:rPr>
              <w:t xml:space="preserve"> </w:t>
            </w:r>
            <w:r>
              <w:rPr>
                <w:sz w:val="24"/>
              </w:rPr>
              <w:t>miles</w:t>
            </w:r>
            <w:r>
              <w:rPr>
                <w:spacing w:val="-11"/>
                <w:sz w:val="24"/>
              </w:rPr>
              <w:t xml:space="preserve"> </w:t>
            </w:r>
            <w:r>
              <w:rPr>
                <w:sz w:val="24"/>
              </w:rPr>
              <w:t>de</w:t>
            </w:r>
            <w:r>
              <w:rPr>
                <w:spacing w:val="-11"/>
                <w:sz w:val="24"/>
              </w:rPr>
              <w:t xml:space="preserve"> </w:t>
            </w:r>
            <w:r>
              <w:rPr>
                <w:sz w:val="24"/>
              </w:rPr>
              <w:t>pesos,</w:t>
            </w:r>
            <w:r>
              <w:rPr>
                <w:spacing w:val="-11"/>
                <w:sz w:val="24"/>
              </w:rPr>
              <w:t xml:space="preserve"> </w:t>
            </w:r>
            <w:r>
              <w:rPr>
                <w:sz w:val="24"/>
              </w:rPr>
              <w:t>debido</w:t>
            </w:r>
            <w:r>
              <w:rPr>
                <w:spacing w:val="-11"/>
                <w:sz w:val="24"/>
              </w:rPr>
              <w:t xml:space="preserve"> </w:t>
            </w:r>
            <w:r>
              <w:rPr>
                <w:sz w:val="24"/>
              </w:rPr>
              <w:t>a</w:t>
            </w:r>
            <w:r>
              <w:rPr>
                <w:spacing w:val="-11"/>
                <w:sz w:val="24"/>
              </w:rPr>
              <w:t xml:space="preserve"> </w:t>
            </w:r>
            <w:r>
              <w:rPr>
                <w:sz w:val="24"/>
              </w:rPr>
              <w:t>que</w:t>
            </w:r>
            <w:r>
              <w:rPr>
                <w:spacing w:val="-11"/>
                <w:sz w:val="24"/>
              </w:rPr>
              <w:t xml:space="preserve"> </w:t>
            </w:r>
            <w:r>
              <w:rPr>
                <w:sz w:val="24"/>
              </w:rPr>
              <w:t>el</w:t>
            </w:r>
            <w:r>
              <w:rPr>
                <w:spacing w:val="-11"/>
                <w:sz w:val="24"/>
              </w:rPr>
              <w:t xml:space="preserve"> </w:t>
            </w:r>
            <w:r>
              <w:rPr>
                <w:sz w:val="24"/>
              </w:rPr>
              <w:t>terreno que</w:t>
            </w:r>
            <w:r>
              <w:rPr>
                <w:spacing w:val="-12"/>
                <w:sz w:val="24"/>
              </w:rPr>
              <w:t xml:space="preserve"> </w:t>
            </w:r>
            <w:r>
              <w:rPr>
                <w:sz w:val="24"/>
              </w:rPr>
              <w:t>se</w:t>
            </w:r>
            <w:r>
              <w:rPr>
                <w:spacing w:val="-12"/>
                <w:sz w:val="24"/>
              </w:rPr>
              <w:t xml:space="preserve"> </w:t>
            </w:r>
            <w:r>
              <w:rPr>
                <w:sz w:val="24"/>
              </w:rPr>
              <w:t>entregaría</w:t>
            </w:r>
            <w:r>
              <w:rPr>
                <w:spacing w:val="-12"/>
                <w:sz w:val="24"/>
              </w:rPr>
              <w:t xml:space="preserve"> </w:t>
            </w:r>
            <w:r>
              <w:rPr>
                <w:sz w:val="24"/>
              </w:rPr>
              <w:t>como</w:t>
            </w:r>
            <w:r>
              <w:rPr>
                <w:spacing w:val="-12"/>
                <w:sz w:val="24"/>
              </w:rPr>
              <w:t xml:space="preserve"> </w:t>
            </w:r>
            <w:r>
              <w:rPr>
                <w:sz w:val="24"/>
              </w:rPr>
              <w:t>permuta</w:t>
            </w:r>
            <w:r>
              <w:rPr>
                <w:spacing w:val="-12"/>
                <w:sz w:val="24"/>
              </w:rPr>
              <w:t xml:space="preserve"> </w:t>
            </w:r>
            <w:r>
              <w:rPr>
                <w:sz w:val="24"/>
              </w:rPr>
              <w:t>no</w:t>
            </w:r>
            <w:r>
              <w:rPr>
                <w:spacing w:val="-12"/>
                <w:sz w:val="24"/>
              </w:rPr>
              <w:t xml:space="preserve"> </w:t>
            </w:r>
            <w:r>
              <w:rPr>
                <w:sz w:val="24"/>
              </w:rPr>
              <w:t>se</w:t>
            </w:r>
            <w:r>
              <w:rPr>
                <w:spacing w:val="-12"/>
                <w:sz w:val="24"/>
              </w:rPr>
              <w:t xml:space="preserve"> </w:t>
            </w:r>
            <w:r>
              <w:rPr>
                <w:sz w:val="24"/>
              </w:rPr>
              <w:t>encontraba</w:t>
            </w:r>
            <w:r>
              <w:rPr>
                <w:spacing w:val="-12"/>
                <w:sz w:val="24"/>
              </w:rPr>
              <w:t xml:space="preserve"> </w:t>
            </w:r>
            <w:r>
              <w:rPr>
                <w:sz w:val="24"/>
              </w:rPr>
              <w:t>escriturado</w:t>
            </w:r>
            <w:r>
              <w:rPr>
                <w:spacing w:val="-12"/>
                <w:sz w:val="24"/>
              </w:rPr>
              <w:t xml:space="preserve"> </w:t>
            </w:r>
            <w:r>
              <w:rPr>
                <w:sz w:val="24"/>
              </w:rPr>
              <w:t>a</w:t>
            </w:r>
            <w:r>
              <w:rPr>
                <w:spacing w:val="-12"/>
                <w:sz w:val="24"/>
              </w:rPr>
              <w:t xml:space="preserve"> </w:t>
            </w:r>
            <w:r>
              <w:rPr>
                <w:sz w:val="24"/>
              </w:rPr>
              <w:t>favor</w:t>
            </w:r>
            <w:r>
              <w:rPr>
                <w:spacing w:val="-12"/>
                <w:sz w:val="24"/>
              </w:rPr>
              <w:t xml:space="preserve"> </w:t>
            </w:r>
            <w:r>
              <w:rPr>
                <w:sz w:val="24"/>
              </w:rPr>
              <w:t>del</w:t>
            </w:r>
            <w:r>
              <w:rPr>
                <w:spacing w:val="-12"/>
                <w:sz w:val="24"/>
              </w:rPr>
              <w:t xml:space="preserve"> </w:t>
            </w:r>
            <w:r>
              <w:rPr>
                <w:sz w:val="24"/>
              </w:rPr>
              <w:t>Municipio, situación</w:t>
            </w:r>
            <w:r>
              <w:rPr>
                <w:spacing w:val="-20"/>
                <w:sz w:val="24"/>
              </w:rPr>
              <w:t xml:space="preserve"> </w:t>
            </w:r>
            <w:r>
              <w:rPr>
                <w:sz w:val="24"/>
              </w:rPr>
              <w:t>que</w:t>
            </w:r>
            <w:r>
              <w:rPr>
                <w:spacing w:val="-20"/>
                <w:sz w:val="24"/>
              </w:rPr>
              <w:t xml:space="preserve"> </w:t>
            </w:r>
            <w:r>
              <w:rPr>
                <w:sz w:val="24"/>
              </w:rPr>
              <w:t>afecta</w:t>
            </w:r>
            <w:r>
              <w:rPr>
                <w:spacing w:val="-20"/>
                <w:sz w:val="24"/>
              </w:rPr>
              <w:t xml:space="preserve"> </w:t>
            </w:r>
            <w:r>
              <w:rPr>
                <w:sz w:val="24"/>
              </w:rPr>
              <w:t>la</w:t>
            </w:r>
            <w:r>
              <w:rPr>
                <w:spacing w:val="-20"/>
                <w:sz w:val="24"/>
              </w:rPr>
              <w:t xml:space="preserve"> </w:t>
            </w:r>
            <w:r>
              <w:rPr>
                <w:sz w:val="24"/>
              </w:rPr>
              <w:t>Hacienda</w:t>
            </w:r>
            <w:r>
              <w:rPr>
                <w:spacing w:val="-20"/>
                <w:sz w:val="24"/>
              </w:rPr>
              <w:t xml:space="preserve"> </w:t>
            </w:r>
            <w:r>
              <w:rPr>
                <w:sz w:val="24"/>
              </w:rPr>
              <w:t>Pública</w:t>
            </w:r>
            <w:r>
              <w:rPr>
                <w:spacing w:val="-20"/>
                <w:sz w:val="24"/>
              </w:rPr>
              <w:t xml:space="preserve"> </w:t>
            </w:r>
            <w:r>
              <w:rPr>
                <w:sz w:val="24"/>
              </w:rPr>
              <w:t>Municipal,</w:t>
            </w:r>
            <w:r>
              <w:rPr>
                <w:spacing w:val="-20"/>
                <w:sz w:val="24"/>
              </w:rPr>
              <w:t xml:space="preserve"> </w:t>
            </w:r>
            <w:r>
              <w:rPr>
                <w:sz w:val="24"/>
              </w:rPr>
              <w:t>incumpliendo</w:t>
            </w:r>
            <w:r>
              <w:rPr>
                <w:spacing w:val="-20"/>
                <w:sz w:val="24"/>
              </w:rPr>
              <w:t xml:space="preserve"> </w:t>
            </w:r>
            <w:r>
              <w:rPr>
                <w:sz w:val="24"/>
              </w:rPr>
              <w:t>lo</w:t>
            </w:r>
            <w:r>
              <w:rPr>
                <w:spacing w:val="-20"/>
                <w:sz w:val="24"/>
              </w:rPr>
              <w:t xml:space="preserve"> </w:t>
            </w:r>
            <w:r>
              <w:rPr>
                <w:sz w:val="24"/>
              </w:rPr>
              <w:t>establecido</w:t>
            </w:r>
            <w:r>
              <w:rPr>
                <w:spacing w:val="-20"/>
                <w:sz w:val="24"/>
              </w:rPr>
              <w:t xml:space="preserve"> </w:t>
            </w:r>
            <w:r>
              <w:rPr>
                <w:sz w:val="24"/>
              </w:rPr>
              <w:t>en</w:t>
            </w:r>
            <w:r>
              <w:rPr>
                <w:spacing w:val="-20"/>
                <w:sz w:val="24"/>
              </w:rPr>
              <w:t xml:space="preserve"> </w:t>
            </w:r>
            <w:r>
              <w:rPr>
                <w:sz w:val="24"/>
              </w:rPr>
              <w:t>el artículo</w:t>
            </w:r>
            <w:r>
              <w:rPr>
                <w:spacing w:val="-11"/>
                <w:sz w:val="24"/>
              </w:rPr>
              <w:t xml:space="preserve"> </w:t>
            </w:r>
            <w:r>
              <w:rPr>
                <w:sz w:val="24"/>
              </w:rPr>
              <w:t>29,</w:t>
            </w:r>
            <w:r>
              <w:rPr>
                <w:spacing w:val="-11"/>
                <w:sz w:val="24"/>
              </w:rPr>
              <w:t xml:space="preserve"> </w:t>
            </w:r>
            <w:r>
              <w:rPr>
                <w:sz w:val="24"/>
              </w:rPr>
              <w:t>inciso</w:t>
            </w:r>
            <w:r>
              <w:rPr>
                <w:spacing w:val="-11"/>
                <w:sz w:val="24"/>
              </w:rPr>
              <w:t xml:space="preserve"> </w:t>
            </w:r>
            <w:r>
              <w:rPr>
                <w:sz w:val="24"/>
              </w:rPr>
              <w:t>c)</w:t>
            </w:r>
            <w:r>
              <w:rPr>
                <w:spacing w:val="-11"/>
                <w:sz w:val="24"/>
              </w:rPr>
              <w:t xml:space="preserve"> </w:t>
            </w:r>
            <w:r>
              <w:rPr>
                <w:sz w:val="24"/>
              </w:rPr>
              <w:t>fracciones</w:t>
            </w:r>
            <w:r>
              <w:rPr>
                <w:spacing w:val="-11"/>
                <w:sz w:val="24"/>
              </w:rPr>
              <w:t xml:space="preserve"> </w:t>
            </w:r>
            <w:r>
              <w:rPr>
                <w:sz w:val="24"/>
              </w:rPr>
              <w:t>III</w:t>
            </w:r>
            <w:r>
              <w:rPr>
                <w:spacing w:val="-11"/>
                <w:sz w:val="24"/>
              </w:rPr>
              <w:t xml:space="preserve"> </w:t>
            </w:r>
            <w:r>
              <w:rPr>
                <w:sz w:val="24"/>
              </w:rPr>
              <w:t>y</w:t>
            </w:r>
            <w:r>
              <w:rPr>
                <w:spacing w:val="-11"/>
                <w:sz w:val="24"/>
              </w:rPr>
              <w:t xml:space="preserve"> </w:t>
            </w:r>
            <w:r>
              <w:rPr>
                <w:sz w:val="24"/>
              </w:rPr>
              <w:t>V</w:t>
            </w:r>
            <w:r>
              <w:rPr>
                <w:spacing w:val="-11"/>
                <w:sz w:val="24"/>
              </w:rPr>
              <w:t xml:space="preserve"> </w:t>
            </w:r>
            <w:r>
              <w:rPr>
                <w:sz w:val="24"/>
              </w:rPr>
              <w:t>del</w:t>
            </w:r>
            <w:r>
              <w:rPr>
                <w:spacing w:val="-11"/>
                <w:sz w:val="24"/>
              </w:rPr>
              <w:t xml:space="preserve"> </w:t>
            </w:r>
            <w:r>
              <w:rPr>
                <w:sz w:val="24"/>
              </w:rPr>
              <w:t>Reglamento</w:t>
            </w:r>
            <w:r>
              <w:rPr>
                <w:spacing w:val="-11"/>
                <w:sz w:val="24"/>
              </w:rPr>
              <w:t xml:space="preserve"> </w:t>
            </w:r>
            <w:r>
              <w:rPr>
                <w:sz w:val="24"/>
              </w:rPr>
              <w:t>Orgánico</w:t>
            </w:r>
            <w:r>
              <w:rPr>
                <w:spacing w:val="-11"/>
                <w:sz w:val="24"/>
              </w:rPr>
              <w:t xml:space="preserve"> </w:t>
            </w:r>
            <w:r>
              <w:rPr>
                <w:sz w:val="24"/>
              </w:rPr>
              <w:t>de</w:t>
            </w:r>
            <w:r>
              <w:rPr>
                <w:spacing w:val="-11"/>
                <w:sz w:val="24"/>
              </w:rPr>
              <w:t xml:space="preserve"> </w:t>
            </w:r>
            <w:r>
              <w:rPr>
                <w:sz w:val="24"/>
              </w:rPr>
              <w:t>la</w:t>
            </w:r>
            <w:r>
              <w:rPr>
                <w:spacing w:val="-11"/>
                <w:sz w:val="24"/>
              </w:rPr>
              <w:t xml:space="preserve"> </w:t>
            </w:r>
            <w:r>
              <w:rPr>
                <w:sz w:val="24"/>
              </w:rPr>
              <w:t>Administración Pública Municipal de San Pedro Garza García, Nuevo León.</w:t>
            </w:r>
          </w:p>
          <w:p w:rsidR="00554053" w:rsidRDefault="00B532F1">
            <w:pPr>
              <w:pStyle w:val="TableParagraph"/>
              <w:numPr>
                <w:ilvl w:val="0"/>
                <w:numId w:val="10"/>
              </w:numPr>
              <w:tabs>
                <w:tab w:val="left" w:pos="782"/>
              </w:tabs>
              <w:spacing w:before="171" w:line="249" w:lineRule="auto"/>
              <w:ind w:right="-5" w:hanging="480"/>
              <w:jc w:val="both"/>
              <w:rPr>
                <w:sz w:val="24"/>
              </w:rPr>
            </w:pPr>
            <w:r>
              <w:rPr>
                <w:sz w:val="24"/>
              </w:rPr>
              <w:t>Así mismo respecto a la referencia 2; se informó que a la fecha no se tiene</w:t>
            </w:r>
            <w:r>
              <w:rPr>
                <w:spacing w:val="-16"/>
                <w:sz w:val="24"/>
              </w:rPr>
              <w:t xml:space="preserve"> </w:t>
            </w:r>
            <w:r>
              <w:rPr>
                <w:sz w:val="24"/>
              </w:rPr>
              <w:t>definida un área municipal en las condiciones similares a las que tiene la C. Martha Arriaga Nájera, que han</w:t>
            </w:r>
            <w:r>
              <w:rPr>
                <w:sz w:val="24"/>
              </w:rPr>
              <w:t xml:space="preserve"> derivado en dos años de negociación, lo que originó la solicitud de una actualización de avalúo, el cual sigue pendiente de entrega.</w:t>
            </w:r>
          </w:p>
          <w:p w:rsidR="00554053" w:rsidRDefault="00554053">
            <w:pPr>
              <w:pStyle w:val="TableParagraph"/>
              <w:spacing w:before="7"/>
              <w:rPr>
                <w:rFonts w:ascii="Arial"/>
                <w:sz w:val="29"/>
              </w:rPr>
            </w:pPr>
          </w:p>
          <w:p w:rsidR="00554053" w:rsidRDefault="00B532F1">
            <w:pPr>
              <w:pStyle w:val="TableParagraph"/>
              <w:spacing w:before="1"/>
              <w:ind w:left="1"/>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5683"/>
        </w:trPr>
        <w:tc>
          <w:tcPr>
            <w:tcW w:w="910"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sz w:val="24"/>
              </w:rPr>
              <w:t>En lo relativo a esta observación se le hace de su conocimiento que las fechas de todos los contratos de promesas tienen su vencimiento hasta el día 31 de Octubre del presente año, por lo cual hasta esta fecha es formalmente aceptable se lleve a cabo cualq</w:t>
            </w:r>
            <w:r>
              <w:rPr>
                <w:sz w:val="24"/>
              </w:rPr>
              <w:t>uier tipo de acuerdo tendiente a que el municipio adquiera propiedad de un particular y realizar el respectivo contrato formalizándolo ante una escritura correspondiente.</w:t>
            </w:r>
          </w:p>
          <w:p w:rsidR="00554053" w:rsidRDefault="00B532F1">
            <w:pPr>
              <w:pStyle w:val="TableParagraph"/>
              <w:spacing w:before="171" w:line="249" w:lineRule="auto"/>
              <w:ind w:left="1" w:right="-7"/>
              <w:jc w:val="both"/>
              <w:rPr>
                <w:sz w:val="24"/>
              </w:rPr>
            </w:pPr>
            <w:r>
              <w:rPr>
                <w:sz w:val="24"/>
              </w:rPr>
              <w:t xml:space="preserve">Me avoco en el presente escrito a darle el valor probatorio legal correspondiente al </w:t>
            </w:r>
            <w:r>
              <w:rPr>
                <w:sz w:val="24"/>
              </w:rPr>
              <w:t>documento privado que fue firmado con la manifestación de voluntades y que es apoyado en los siguientes criterios:</w:t>
            </w:r>
          </w:p>
          <w:p w:rsidR="00554053" w:rsidRDefault="00B532F1">
            <w:pPr>
              <w:pStyle w:val="TableParagraph"/>
              <w:spacing w:before="171" w:line="398" w:lineRule="auto"/>
              <w:ind w:left="1" w:right="7224"/>
              <w:rPr>
                <w:sz w:val="24"/>
              </w:rPr>
            </w:pPr>
            <w:r>
              <w:rPr>
                <w:sz w:val="24"/>
              </w:rPr>
              <w:t>Época: Novena Época Registro: 201598</w:t>
            </w:r>
          </w:p>
          <w:p w:rsidR="00554053" w:rsidRDefault="00B532F1">
            <w:pPr>
              <w:pStyle w:val="TableParagraph"/>
              <w:spacing w:before="5" w:line="398" w:lineRule="auto"/>
              <w:ind w:left="1" w:right="4916"/>
              <w:rPr>
                <w:sz w:val="24"/>
              </w:rPr>
            </w:pPr>
            <w:r>
              <w:rPr>
                <w:sz w:val="24"/>
              </w:rPr>
              <w:t>Instancia: Tribunales Colegiados de Circuito Tipo de Tesis: Jurisprudencia</w:t>
            </w:r>
          </w:p>
          <w:p w:rsidR="00554053" w:rsidRDefault="00B532F1">
            <w:pPr>
              <w:pStyle w:val="TableParagraph"/>
              <w:spacing w:before="5" w:line="398" w:lineRule="auto"/>
              <w:ind w:left="1" w:right="3502"/>
              <w:rPr>
                <w:sz w:val="24"/>
              </w:rPr>
            </w:pPr>
            <w:r>
              <w:rPr>
                <w:sz w:val="24"/>
              </w:rPr>
              <w:t>Fuente: Semanario Judicial de</w:t>
            </w:r>
            <w:r>
              <w:rPr>
                <w:sz w:val="24"/>
              </w:rPr>
              <w:t xml:space="preserve"> la Federación y su Gaceta Tomo IV, Agosto de 1996</w:t>
            </w:r>
          </w:p>
        </w:tc>
      </w:tr>
    </w:tbl>
    <w:p w:rsidR="00554053" w:rsidRDefault="00554053">
      <w:pPr>
        <w:spacing w:line="398" w:lineRule="auto"/>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312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65"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66" name="Picture 3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7" name="Picture 3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8" name="Picture 3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9" name="Line 313"/>
                        <wps:cNvCnPr/>
                        <wps:spPr bwMode="auto">
                          <a:xfrm>
                            <a:off x="850" y="2551"/>
                            <a:ext cx="0" cy="114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0" name="Line 312"/>
                        <wps:cNvCnPr/>
                        <wps:spPr bwMode="auto">
                          <a:xfrm>
                            <a:off x="1760" y="2551"/>
                            <a:ext cx="0" cy="114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1" name="Line 311"/>
                        <wps:cNvCnPr/>
                        <wps:spPr bwMode="auto">
                          <a:xfrm>
                            <a:off x="853" y="2551"/>
                            <a:ext cx="0" cy="114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72" name="Line 310"/>
                        <wps:cNvCnPr/>
                        <wps:spPr bwMode="auto">
                          <a:xfrm>
                            <a:off x="1760" y="2551"/>
                            <a:ext cx="0" cy="1141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9" o:spid="_x0000_s1026" style="position:absolute;margin-left:0;margin-top:32.85pt;width:569.5pt;height:682.65pt;z-index:-25166336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">
                <v:shape id="Picture 31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IOiXGAAAA3AAAAA8AAABkcnMvZG93bnJldi54bWxEj0FrwkAUhO+C/2F5hV6kbqwQSuoqRbAU&#10;8RJtS46v2dckbfZt2F01+utdQfA4zMw3zGzRm1YcyPnGsoLJOAFBXFrdcKXgc7d6egHhA7LG1jIp&#10;OJGHxXw4mGGm7ZFzOmxDJSKEfYYK6hC6TEpf1mTQj21HHL1f6wyGKF0ltcNjhJtWPidJKg02HBdq&#10;7GhZU/m/3RsF59H661xqmVO3+XHfp7Z4/8sLpR4f+rdXEIH6cA/f2h9awTRN4XomHgE5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g6JcYAAADcAAAADwAAAAAAAAAAAAAA&#10;AACfAgAAZHJzL2Rvd25yZXYueG1sUEsFBgAAAAAEAAQA9wAAAJIDAAAAAA==&#10;">
                  <v:imagedata r:id="rId29" o:title=""/>
                </v:shape>
                <v:shape id="Picture 31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cUpTDAAAA3AAAAA8AAABkcnMvZG93bnJldi54bWxEj0FrAjEUhO+C/yE8oTfNqkVlNYooQj2q&#10;tb0+Ns/NtpuXZRPXtb/eCEKPw8x8wyxWrS1FQ7UvHCsYDhIQxJnTBecKPk+7/gyED8gaS8ek4E4e&#10;VstuZ4Gpdjc+UHMMuYgQ9ikqMCFUqZQ+M2TRD1xFHL2Lqy2GKOtc6hpvEW5LOUqSibRYcFwwWNHG&#10;UPZ7vFoFyf79/DXdcuO+12ezm+mfxp7+lHrrtes5iEBt+A+/2h9awXgyheeZeATk8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xSlMMAAADcAAAADwAAAAAAAAAAAAAAAACf&#10;AgAAZHJzL2Rvd25yZXYueG1sUEsFBgAAAAAEAAQA9wAAAI8DAAAAAA==&#10;">
                  <v:imagedata r:id="rId39" o:title=""/>
                </v:shape>
                <v:shape id="Picture 31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6dRpHCAAAA3AAAAA8AAABkcnMvZG93bnJldi54bWxET89rwjAUvg/8H8ITvM3UCZ10RpkDpfM2&#10;deLx0by1xealJlnb/ffLQfD48f1ergfTiI6cry0rmE0TEMSF1TWXCk7H7fMChA/IGhvLpOCPPKxX&#10;o6clZtr2/EXdIZQihrDPUEEVQptJ6YuKDPqpbYkj92OdwRChK6V22Mdw08iXJEmlwZpjQ4UtfVRU&#10;XA+/RsFWf98ukrrLvrT9YvN53b3m57NSk/Hw/gYi0BAe4rs71wrmaVwbz8QjIF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nUaRwgAAANwAAAAPAAAAAAAAAAAAAAAAAJ8C&#10;AABkcnMvZG93bnJldi54bWxQSwUGAAAAAAQABAD3AAAAjgMAAAAA&#10;">
                  <v:imagedata r:id="rId40" o:title=""/>
                </v:shape>
                <v:line id="Line 313" o:spid="_x0000_s1030" style="position:absolute;visibility:visible;mso-wrap-style:square" from="850,2551" to="850,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2/RcIAAADcAAAADwAAAGRycy9kb3ducmV2LnhtbESPQYvCMBSE78L+h/AWvGnqiuJWo4iw&#10;4GlR62GPj+bZFJuX0qS1/fdmQfA4zMw3zGbX20p01PjSsYLZNAFBnDtdcqHgmv1MViB8QNZYOSYF&#10;A3nYbT9GG0y1e/CZuksoRISwT1GBCaFOpfS5IYt+6mri6N1cYzFE2RRSN/iIcFvJryRZSoslxwWD&#10;NR0M5fdLaxUcMnKLU9/+VvVib7q/bqCsHZQaf/b7NYhAfXiHX+2jVjBffsP/mXgE5PY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42/RcIAAADcAAAADwAAAAAAAAAAAAAA&#10;AAChAgAAZHJzL2Rvd25yZXYueG1sUEsFBgAAAAAEAAQA+QAAAJADAAAAAA==&#10;" strokecolor="white" strokeweight=".09983mm"/>
                <v:line id="Line 312" o:spid="_x0000_s1031" style="position:absolute;visibility:visible;mso-wrap-style:square" from="1760,2551" to="1760,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6ABcAAAADcAAAADwAAAGRycy9kb3ducmV2LnhtbERPu2rDMBTdC/kHcQPdGjkpaYMTxRhD&#10;oFNp4w4ZL9aNZWJdGUt+/X01FDoezvuUzbYVI/W+caxgu0lAEFdON1wr+CkvLwcQPiBrbB2TgoU8&#10;ZOfV0wlT7Sb+pvEaahFD2KeowITQpVL6ypBFv3EdceTurrcYIuxrqXucYrht5S5J3qTFhmODwY4K&#10;Q9XjOlgFRUlu/zUPn223z814Gxcqh0Wp5/WcH0EEmsO/+M/9oRW8vsf58Uw8AvL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9ugAXAAAAA3AAAAA8AAAAAAAAAAAAAAAAA&#10;oQIAAGRycy9kb3ducmV2LnhtbFBLBQYAAAAABAAEAPkAAACOAwAAAAA=&#10;" strokecolor="white" strokeweight=".09983mm"/>
                <v:line id="Line 311" o:spid="_x0000_s1032" style="position:absolute;visibility:visible;mso-wrap-style:square" from="853,2551" to="853,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IlnsMAAADcAAAADwAAAGRycy9kb3ducmV2LnhtbESPzWrDMBCE74W8g9hCbo2cBLfBjRKC&#10;odBTaO0eclysrWVqrYwl/719VCj0OMzMN8zxPNtWjNT7xrGC7SYBQVw53XCt4Kt8ezqA8AFZY+uY&#10;FCzk4XxaPRwx027iTxqLUIsIYZ+hAhNCl0npK0MW/cZ1xNH7dr3FEGVfS93jFOG2lbskeZYWG44L&#10;BjvKDVU/xWAV5CW59GMerm2XXsx4Gxcqh0Wp9eN8eQURaA7/4b/2u1awf9nC75l4BOTp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iJZ7DAAAA3AAAAA8AAAAAAAAAAAAA&#10;AAAAoQIAAGRycy9kb3ducmV2LnhtbFBLBQYAAAAABAAEAPkAAACRAwAAAAA=&#10;" strokecolor="white" strokeweight=".09983mm"/>
                <v:line id="Line 310" o:spid="_x0000_s1033" style="position:absolute;visibility:visible;mso-wrap-style:square" from="1760,2551" to="1760,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C76cIAAADcAAAADwAAAGRycy9kb3ducmV2LnhtbESPQYvCMBSE78L+h/AWvGmqoi7VKCIs&#10;7GlR62GPj+bZFJuX0qS1/fcbQfA4zMw3zHbf20p01PjSsYLZNAFBnDtdcqHgmn1PvkD4gKyxckwK&#10;BvKw332Mtphq9+AzdZdQiAhhn6ICE0KdSulzQxb91NXE0bu5xmKIsimkbvAR4baS8yRZSYslxwWD&#10;NR0N5fdLaxUcM3LLU9/+VvXyYLq/bqCsHZQaf/aHDYhAfXiHX+0frWCxnsPzTDwCcvc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PC76cIAAADcAAAADwAAAAAAAAAAAAAA&#10;AAChAgAAZHJzL2Rvd25yZXYueG1sUEsFBgAAAAAEAAQA+QAAAJADAAAAAA==&#10;" strokecolor="white" strokeweight=".0998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398" w:lineRule="auto"/>
        <w:ind w:left="1643" w:right="7936"/>
        <w:rPr>
          <w:rFonts w:ascii="Helvetica" w:hAnsi="Helvetica"/>
        </w:rPr>
      </w:pPr>
      <w:r>
        <w:rPr>
          <w:rFonts w:ascii="Helvetica" w:hAnsi="Helvetica"/>
        </w:rPr>
        <w:t>Materia(s): Civil Tesis: I.3o.C. J/8 Página: 423</w:t>
      </w:r>
    </w:p>
    <w:p w:rsidR="00554053" w:rsidRDefault="00B532F1">
      <w:pPr>
        <w:pStyle w:val="Textoindependiente"/>
        <w:spacing w:before="4"/>
        <w:ind w:left="1643"/>
        <w:jc w:val="both"/>
        <w:rPr>
          <w:rFonts w:ascii="Helvetica"/>
        </w:rPr>
      </w:pPr>
      <w:r>
        <w:rPr>
          <w:rFonts w:ascii="Helvetica"/>
        </w:rPr>
        <w:t>DOCUMENTOS PRIVADOS, OBJECION A LOS.</w:t>
      </w:r>
    </w:p>
    <w:p w:rsidR="00554053" w:rsidRDefault="00B532F1">
      <w:pPr>
        <w:pStyle w:val="Textoindependiente"/>
        <w:spacing w:before="181" w:line="249" w:lineRule="auto"/>
        <w:ind w:left="1643" w:right="116"/>
        <w:jc w:val="both"/>
        <w:rPr>
          <w:rFonts w:ascii="Helvetica" w:hAnsi="Helvetica"/>
        </w:rPr>
      </w:pPr>
      <w:r>
        <w:rPr>
          <w:rFonts w:ascii="Helvetica" w:hAnsi="Helvetica"/>
        </w:rPr>
        <w:t xml:space="preserve">Si a través de la objeción se trata de invalidar la fuerza probatoria de un documento,        es necesario señalar la causa en que se apoya y demostrarla, para  de  este  modo hacerlo ineficaz para sus fines; pues, la simple manifestación de que se objete </w:t>
      </w:r>
      <w:r>
        <w:rPr>
          <w:rFonts w:ascii="Helvetica" w:hAnsi="Helvetica"/>
        </w:rPr>
        <w:t>un documento privado es insuficiente en absoluto para restarle el valor probatorio que pueda corresponderle.</w:t>
      </w:r>
    </w:p>
    <w:p w:rsidR="00554053" w:rsidRDefault="00B532F1">
      <w:pPr>
        <w:pStyle w:val="Textoindependiente"/>
        <w:spacing w:before="170"/>
        <w:ind w:left="1643"/>
        <w:jc w:val="both"/>
        <w:rPr>
          <w:rFonts w:ascii="Helvetica"/>
        </w:rPr>
      </w:pPr>
      <w:r>
        <w:rPr>
          <w:rFonts w:ascii="Helvetica"/>
        </w:rPr>
        <w:t>TERCER TRIBUNAL COLEGIADO EN MATERIA CIVIL DEL PRIMER CIRCUITO.</w:t>
      </w:r>
    </w:p>
    <w:p w:rsidR="00554053" w:rsidRDefault="00B532F1">
      <w:pPr>
        <w:pStyle w:val="Textoindependiente"/>
        <w:spacing w:before="181" w:line="249" w:lineRule="auto"/>
        <w:ind w:left="1643"/>
        <w:rPr>
          <w:rFonts w:ascii="Helvetica" w:hAnsi="Helvetica"/>
        </w:rPr>
      </w:pPr>
      <w:r>
        <w:rPr>
          <w:rFonts w:ascii="Helvetica" w:hAnsi="Helvetica"/>
        </w:rPr>
        <w:t>Amparo directo 1093/95. José Luis Pineda Rebollo. 2 de marzo de 1995. Unanimidad de</w:t>
      </w:r>
      <w:r>
        <w:rPr>
          <w:rFonts w:ascii="Helvetica" w:hAnsi="Helvetica"/>
        </w:rPr>
        <w:t xml:space="preserve"> votos. Ponente: José Becerra Santiago. Secretario: Gustavo Sosa Ortiz.</w:t>
      </w:r>
    </w:p>
    <w:p w:rsidR="00554053" w:rsidRDefault="00B532F1">
      <w:pPr>
        <w:pStyle w:val="Textoindependiente"/>
        <w:spacing w:before="171" w:line="249" w:lineRule="auto"/>
        <w:ind w:left="1643" w:right="101"/>
        <w:rPr>
          <w:rFonts w:ascii="Helvetica" w:hAnsi="Helvetica"/>
        </w:rPr>
      </w:pPr>
      <w:r>
        <w:rPr>
          <w:rFonts w:ascii="Helvetica" w:hAnsi="Helvetica"/>
        </w:rPr>
        <w:t>Amparo</w:t>
      </w:r>
      <w:r>
        <w:rPr>
          <w:rFonts w:ascii="Helvetica" w:hAnsi="Helvetica"/>
          <w:spacing w:val="-9"/>
        </w:rPr>
        <w:t xml:space="preserve"> </w:t>
      </w:r>
      <w:r>
        <w:rPr>
          <w:rFonts w:ascii="Helvetica" w:hAnsi="Helvetica"/>
        </w:rPr>
        <w:t>directo</w:t>
      </w:r>
      <w:r>
        <w:rPr>
          <w:rFonts w:ascii="Helvetica" w:hAnsi="Helvetica"/>
          <w:spacing w:val="-9"/>
        </w:rPr>
        <w:t xml:space="preserve"> </w:t>
      </w:r>
      <w:r>
        <w:rPr>
          <w:rFonts w:ascii="Helvetica" w:hAnsi="Helvetica"/>
        </w:rPr>
        <w:t>2433/95.</w:t>
      </w:r>
      <w:r>
        <w:rPr>
          <w:rFonts w:ascii="Helvetica" w:hAnsi="Helvetica"/>
          <w:spacing w:val="-9"/>
        </w:rPr>
        <w:t xml:space="preserve"> </w:t>
      </w:r>
      <w:r>
        <w:rPr>
          <w:rFonts w:ascii="Helvetica" w:hAnsi="Helvetica"/>
        </w:rPr>
        <w:t>Manuel</w:t>
      </w:r>
      <w:r>
        <w:rPr>
          <w:rFonts w:ascii="Helvetica" w:hAnsi="Helvetica"/>
          <w:spacing w:val="-9"/>
        </w:rPr>
        <w:t xml:space="preserve"> </w:t>
      </w:r>
      <w:r>
        <w:rPr>
          <w:rFonts w:ascii="Helvetica" w:hAnsi="Helvetica"/>
        </w:rPr>
        <w:t>Ortiz</w:t>
      </w:r>
      <w:r>
        <w:rPr>
          <w:rFonts w:ascii="Helvetica" w:hAnsi="Helvetica"/>
          <w:spacing w:val="-9"/>
        </w:rPr>
        <w:t xml:space="preserve"> </w:t>
      </w:r>
      <w:r>
        <w:rPr>
          <w:rFonts w:ascii="Helvetica" w:hAnsi="Helvetica"/>
        </w:rPr>
        <w:t>Alcayde.</w:t>
      </w:r>
      <w:r>
        <w:rPr>
          <w:rFonts w:ascii="Helvetica" w:hAnsi="Helvetica"/>
          <w:spacing w:val="-9"/>
        </w:rPr>
        <w:t xml:space="preserve"> </w:t>
      </w:r>
      <w:r>
        <w:rPr>
          <w:rFonts w:ascii="Helvetica" w:hAnsi="Helvetica"/>
        </w:rPr>
        <w:t>18</w:t>
      </w:r>
      <w:r>
        <w:rPr>
          <w:rFonts w:ascii="Helvetica" w:hAnsi="Helvetica"/>
          <w:spacing w:val="-9"/>
        </w:rPr>
        <w:t xml:space="preserve"> </w:t>
      </w:r>
      <w:r>
        <w:rPr>
          <w:rFonts w:ascii="Helvetica" w:hAnsi="Helvetica"/>
        </w:rPr>
        <w:t>de</w:t>
      </w:r>
      <w:r>
        <w:rPr>
          <w:rFonts w:ascii="Helvetica" w:hAnsi="Helvetica"/>
          <w:spacing w:val="-9"/>
        </w:rPr>
        <w:t xml:space="preserve"> </w:t>
      </w:r>
      <w:r>
        <w:rPr>
          <w:rFonts w:ascii="Helvetica" w:hAnsi="Helvetica"/>
        </w:rPr>
        <w:t>mayo</w:t>
      </w:r>
      <w:r>
        <w:rPr>
          <w:rFonts w:ascii="Helvetica" w:hAnsi="Helvetica"/>
          <w:spacing w:val="-9"/>
        </w:rPr>
        <w:t xml:space="preserve"> </w:t>
      </w:r>
      <w:r>
        <w:rPr>
          <w:rFonts w:ascii="Helvetica" w:hAnsi="Helvetica"/>
        </w:rPr>
        <w:t>de</w:t>
      </w:r>
      <w:r>
        <w:rPr>
          <w:rFonts w:ascii="Helvetica" w:hAnsi="Helvetica"/>
          <w:spacing w:val="-9"/>
        </w:rPr>
        <w:t xml:space="preserve"> </w:t>
      </w:r>
      <w:r>
        <w:rPr>
          <w:rFonts w:ascii="Helvetica" w:hAnsi="Helvetica"/>
        </w:rPr>
        <w:t>1995.</w:t>
      </w:r>
      <w:r>
        <w:rPr>
          <w:rFonts w:ascii="Helvetica" w:hAnsi="Helvetica"/>
          <w:spacing w:val="-9"/>
        </w:rPr>
        <w:t xml:space="preserve"> </w:t>
      </w:r>
      <w:r>
        <w:rPr>
          <w:rFonts w:ascii="Helvetica" w:hAnsi="Helvetica"/>
        </w:rPr>
        <w:t>Unanimidad</w:t>
      </w:r>
      <w:r>
        <w:rPr>
          <w:rFonts w:ascii="Helvetica" w:hAnsi="Helvetica"/>
          <w:spacing w:val="-9"/>
        </w:rPr>
        <w:t xml:space="preserve"> </w:t>
      </w:r>
      <w:r>
        <w:rPr>
          <w:rFonts w:ascii="Helvetica" w:hAnsi="Helvetica"/>
        </w:rPr>
        <w:t>de</w:t>
      </w:r>
      <w:r>
        <w:rPr>
          <w:rFonts w:ascii="Helvetica" w:hAnsi="Helvetica"/>
          <w:spacing w:val="-9"/>
        </w:rPr>
        <w:t xml:space="preserve"> </w:t>
      </w:r>
      <w:r>
        <w:rPr>
          <w:rFonts w:ascii="Helvetica" w:hAnsi="Helvetica"/>
        </w:rPr>
        <w:t>votos. Ponente: José Becerra Santiago. Secretario: Gustavo Sosa Ortiz.</w:t>
      </w:r>
    </w:p>
    <w:p w:rsidR="00554053" w:rsidRDefault="00B532F1">
      <w:pPr>
        <w:pStyle w:val="Textoindependiente"/>
        <w:spacing w:before="171" w:line="249" w:lineRule="auto"/>
        <w:ind w:left="1643"/>
        <w:rPr>
          <w:rFonts w:ascii="Helvetica" w:hAnsi="Helvetica"/>
        </w:rPr>
      </w:pPr>
      <w:r>
        <w:rPr>
          <w:rFonts w:ascii="Helvetica" w:hAnsi="Helvetica"/>
        </w:rPr>
        <w:t>Amparo directo 2473/96. Juan Pérez Flores. 9 de mayo de 1996. Unanimidad de votos. Ponente: José Luis García Vasco. Secretario: Miguel Angel Castañeda Niebla.</w:t>
      </w:r>
    </w:p>
    <w:p w:rsidR="00554053" w:rsidRDefault="00B532F1">
      <w:pPr>
        <w:pStyle w:val="Textoindependiente"/>
        <w:spacing w:before="171" w:line="249" w:lineRule="auto"/>
        <w:ind w:left="1643" w:right="116"/>
        <w:jc w:val="both"/>
        <w:rPr>
          <w:rFonts w:ascii="Helvetica" w:hAnsi="Helvetica"/>
        </w:rPr>
      </w:pPr>
      <w:r>
        <w:rPr>
          <w:rFonts w:ascii="Helvetica" w:hAnsi="Helvetica"/>
        </w:rPr>
        <w:t>Amparo directo 3003/96. Esther Saldívar Pérez, albacea de la sucesión de Julián Saldívar Sánchez.</w:t>
      </w:r>
      <w:r>
        <w:rPr>
          <w:rFonts w:ascii="Helvetica" w:hAnsi="Helvetica"/>
        </w:rPr>
        <w:t xml:space="preserve"> 31 de mayo de 1996. Unanimidad de votos. Ponente: José Luis García Vasco. Secretario: Miguel Angel Castañeda Niebla.</w:t>
      </w:r>
    </w:p>
    <w:p w:rsidR="00554053" w:rsidRDefault="00B532F1">
      <w:pPr>
        <w:pStyle w:val="Textoindependiente"/>
        <w:spacing w:before="171" w:line="249" w:lineRule="auto"/>
        <w:ind w:left="1643" w:right="116"/>
        <w:jc w:val="both"/>
        <w:rPr>
          <w:rFonts w:ascii="Helvetica" w:hAnsi="Helvetica"/>
        </w:rPr>
      </w:pPr>
      <w:r>
        <w:rPr>
          <w:rFonts w:ascii="Helvetica" w:hAnsi="Helvetica"/>
        </w:rPr>
        <w:t>Amparo directo 3013/96. Esther Saldívar Pérez, albacea de la sucesión de Julián Saldívar Sánchez. 31 de mayo de 1996. Unanimidad de votos.</w:t>
      </w:r>
      <w:r>
        <w:rPr>
          <w:rFonts w:ascii="Helvetica" w:hAnsi="Helvetica"/>
        </w:rPr>
        <w:t xml:space="preserve"> Ponente: José Luis García Vasco. Secretario: Miguel Angel Castañeda Niebla.</w:t>
      </w:r>
    </w:p>
    <w:p w:rsidR="00554053" w:rsidRDefault="00B532F1">
      <w:pPr>
        <w:pStyle w:val="Textoindependiente"/>
        <w:spacing w:before="171" w:line="398" w:lineRule="auto"/>
        <w:ind w:left="1643" w:right="7295"/>
        <w:rPr>
          <w:rFonts w:ascii="Helvetica" w:hAnsi="Helvetica"/>
        </w:rPr>
      </w:pPr>
      <w:r>
        <w:rPr>
          <w:rFonts w:ascii="Helvetica" w:hAnsi="Helvetica"/>
        </w:rPr>
        <w:t>Época: Séptima Época Registro: 249764</w:t>
      </w:r>
    </w:p>
    <w:p w:rsidR="00554053" w:rsidRDefault="00B532F1">
      <w:pPr>
        <w:pStyle w:val="Textoindependiente"/>
        <w:spacing w:before="5" w:line="398" w:lineRule="auto"/>
        <w:ind w:left="1643" w:right="5041"/>
        <w:rPr>
          <w:rFonts w:ascii="Helvetica"/>
        </w:rPr>
      </w:pPr>
      <w:r>
        <w:rPr>
          <w:rFonts w:ascii="Helvetica"/>
        </w:rPr>
        <w:t>Instancia: Tribunales Colegiados de Circuito Tipo de Tesis: Aislada</w:t>
      </w:r>
    </w:p>
    <w:p w:rsidR="00554053" w:rsidRDefault="00B532F1">
      <w:pPr>
        <w:pStyle w:val="Textoindependiente"/>
        <w:spacing w:before="5" w:line="398" w:lineRule="auto"/>
        <w:ind w:left="1643" w:right="4974"/>
        <w:rPr>
          <w:rFonts w:ascii="Helvetica" w:hAnsi="Helvetica"/>
        </w:rPr>
      </w:pPr>
      <w:r>
        <w:rPr>
          <w:rFonts w:ascii="Helvetica" w:hAnsi="Helvetica"/>
        </w:rPr>
        <w:t>Fuente: Semanario Judicial de la Federación Volumen 169-174, Sexta Parte</w:t>
      </w:r>
    </w:p>
    <w:p w:rsidR="00554053" w:rsidRDefault="00B532F1">
      <w:pPr>
        <w:pStyle w:val="Textoindependiente"/>
        <w:spacing w:before="5"/>
        <w:ind w:left="1643"/>
        <w:jc w:val="both"/>
        <w:rPr>
          <w:rFonts w:ascii="Helvetica"/>
        </w:rPr>
      </w:pPr>
      <w:r>
        <w:rPr>
          <w:rFonts w:ascii="Helvetica"/>
        </w:rPr>
        <w:t>Materia(s): Civil</w:t>
      </w:r>
    </w:p>
    <w:p w:rsidR="00554053" w:rsidRDefault="00554053">
      <w:pPr>
        <w:jc w:val="both"/>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417195</wp:posOffset>
                </wp:positionV>
                <wp:extent cx="7232650" cy="8669655"/>
                <wp:effectExtent l="0" t="0" r="0" b="0"/>
                <wp:wrapNone/>
                <wp:docPr id="361"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62" name="Picture 3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3" name="Picture 3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4" name="Picture 3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05" o:spid="_x0000_s1026" style="position:absolute;margin-left:0;margin-top:32.85pt;width:569.5pt;height:682.65pt;z-index:-25166233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">
                <v:shape id="Picture 308"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zPCbFAAAA3AAAAA8AAABkcnMvZG93bnJldi54bWxEj0FrAjEUhO9C/0N4BS9Fs1qQshpFBEWk&#10;l7WteHxunrurm5clibr665tCweMwM98wk1lranEl5yvLCgb9BARxbnXFhYLvr2XvA4QPyBpry6Tg&#10;Th5m05fOBFNtb5zRdRsKESHsU1RQhtCkUvq8JIO+bxvi6B2tMxiidIXUDm8Rbmo5TJKRNFhxXCix&#10;oUVJ+Xl7MQoeb5ufR65lRs3nwe3u9X51yvZKdV/b+RhEoDY8w//ttVbwPhrC35l4BOT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MzwmxQAAANwAAAAPAAAAAAAAAAAAAAAA&#10;AJ8CAABkcnMvZG93bnJldi54bWxQSwUGAAAAAAQABAD3AAAAkQMAAAAA&#10;">
                  <v:imagedata r:id="rId29" o:title=""/>
                </v:shape>
                <v:shape id="Picture 307"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nVJfEAAAA3AAAAA8AAABkcnMvZG93bnJldi54bWxEj0+LwjAUxO+C3yE8YW+a+gdXukYRRViP&#10;6rp7fTTPptq8lCbW6qc3Cwt7HGbmN8x82dpSNFT7wrGC4SABQZw5XXCu4Ou47c9A+ICssXRMCh7k&#10;YbnoduaYanfnPTWHkIsIYZ+iAhNClUrpM0MW/cBVxNE7u9piiLLOpa7xHuG2lKMkmUqLBccFgxWt&#10;DWXXw80qSHaT0/f7hhv3szqZ7UxfGnt8KvXWa1cfIAK14T/81/7UCsbTMfyei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nVJfEAAAA3AAAAA8AAAAAAAAAAAAAAAAA&#10;nwIAAGRycy9kb3ducmV2LnhtbFBLBQYAAAAABAAEAPcAAACQAwAAAAA=&#10;">
                  <v:imagedata r:id="rId39" o:title=""/>
                </v:shape>
                <v:shape id="Picture 306"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TJTEAAAA3AAAAA8AAABkcnMvZG93bnJldi54bWxEj0FrwkAUhO+C/2F5Qm9mUy1Woqu0gkW9&#10;aat4fGRfk2D2bcxuk/jvXUHocZiZb5j5sjOlaKh2hWUFr1EMgji1uuBMwc/3ejgF4TyyxtIyKbiR&#10;g+Wi35tjom3Le2oOPhMBwi5BBbn3VSKlS3My6CJbEQfv19YGfZB1JnWNbYCbUo7ieCINFhwWcqxo&#10;lVN6OfwZBWt9vJ4lNeddZtvp5/by9b45nZR6GXQfMxCeOv8ffrY3WsF48gaPM+EIy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QTJT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9479"/>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Tesis:</w:t>
            </w:r>
          </w:p>
          <w:p w:rsidR="00554053" w:rsidRDefault="00B532F1">
            <w:pPr>
              <w:pStyle w:val="TableParagraph"/>
              <w:spacing w:before="182"/>
              <w:ind w:left="1"/>
              <w:jc w:val="both"/>
              <w:rPr>
                <w:sz w:val="24"/>
              </w:rPr>
            </w:pPr>
            <w:r>
              <w:rPr>
                <w:sz w:val="24"/>
              </w:rPr>
              <w:t>Página: 75</w:t>
            </w:r>
          </w:p>
          <w:p w:rsidR="00554053" w:rsidRDefault="00B532F1">
            <w:pPr>
              <w:pStyle w:val="TableParagraph"/>
              <w:spacing w:before="182"/>
              <w:ind w:left="1"/>
              <w:jc w:val="both"/>
              <w:rPr>
                <w:sz w:val="24"/>
              </w:rPr>
            </w:pPr>
            <w:r>
              <w:rPr>
                <w:sz w:val="24"/>
              </w:rPr>
              <w:t>DOCUMENTOS PRIVADOS OBJETADOS, VALOR PROBATORIO DE LOS.</w:t>
            </w:r>
          </w:p>
          <w:p w:rsidR="00554053" w:rsidRDefault="00B532F1">
            <w:pPr>
              <w:pStyle w:val="TableParagraph"/>
              <w:spacing w:before="182" w:line="249" w:lineRule="auto"/>
              <w:ind w:left="1" w:right="-5"/>
              <w:jc w:val="both"/>
              <w:rPr>
                <w:sz w:val="24"/>
              </w:rPr>
            </w:pPr>
            <w:r>
              <w:rPr>
                <w:sz w:val="24"/>
              </w:rPr>
              <w:t>Para que la objeción de los documentos privados dé motivo para negarles eficacia probatoria, no basta con que la parte se limite a objetar el documento, pues como se trata de invalidarlo, deben señalarse las causas en que se funde la objeción y, principalm</w:t>
            </w:r>
            <w:r>
              <w:rPr>
                <w:sz w:val="24"/>
              </w:rPr>
              <w:t>ente, demostrarse esas causas, para que carezca de eficacia como elemento probatorio al aparecer</w:t>
            </w:r>
            <w:r>
              <w:rPr>
                <w:spacing w:val="-9"/>
                <w:sz w:val="24"/>
              </w:rPr>
              <w:t xml:space="preserve"> </w:t>
            </w:r>
            <w:r>
              <w:rPr>
                <w:sz w:val="24"/>
              </w:rPr>
              <w:t>algún</w:t>
            </w:r>
            <w:r>
              <w:rPr>
                <w:spacing w:val="-9"/>
                <w:sz w:val="24"/>
              </w:rPr>
              <w:t xml:space="preserve"> </w:t>
            </w:r>
            <w:r>
              <w:rPr>
                <w:sz w:val="24"/>
              </w:rPr>
              <w:t>vicio</w:t>
            </w:r>
            <w:r>
              <w:rPr>
                <w:spacing w:val="-9"/>
                <w:sz w:val="24"/>
              </w:rPr>
              <w:t xml:space="preserve"> </w:t>
            </w:r>
            <w:r>
              <w:rPr>
                <w:sz w:val="24"/>
              </w:rPr>
              <w:t>que</w:t>
            </w:r>
            <w:r>
              <w:rPr>
                <w:spacing w:val="-9"/>
                <w:sz w:val="24"/>
              </w:rPr>
              <w:t xml:space="preserve"> </w:t>
            </w:r>
            <w:r>
              <w:rPr>
                <w:sz w:val="24"/>
              </w:rPr>
              <w:t>lo</w:t>
            </w:r>
            <w:r>
              <w:rPr>
                <w:spacing w:val="-9"/>
                <w:sz w:val="24"/>
              </w:rPr>
              <w:t xml:space="preserve"> </w:t>
            </w:r>
            <w:r>
              <w:rPr>
                <w:sz w:val="24"/>
              </w:rPr>
              <w:t>haga</w:t>
            </w:r>
            <w:r>
              <w:rPr>
                <w:spacing w:val="-9"/>
                <w:sz w:val="24"/>
              </w:rPr>
              <w:t xml:space="preserve"> </w:t>
            </w:r>
            <w:r>
              <w:rPr>
                <w:sz w:val="24"/>
              </w:rPr>
              <w:t>inútil</w:t>
            </w:r>
            <w:r>
              <w:rPr>
                <w:spacing w:val="-9"/>
                <w:sz w:val="24"/>
              </w:rPr>
              <w:t xml:space="preserve"> </w:t>
            </w:r>
            <w:r>
              <w:rPr>
                <w:sz w:val="24"/>
              </w:rPr>
              <w:t>para</w:t>
            </w:r>
            <w:r>
              <w:rPr>
                <w:spacing w:val="-9"/>
                <w:sz w:val="24"/>
              </w:rPr>
              <w:t xml:space="preserve"> </w:t>
            </w:r>
            <w:r>
              <w:rPr>
                <w:sz w:val="24"/>
              </w:rPr>
              <w:t>acreditar</w:t>
            </w:r>
            <w:r>
              <w:rPr>
                <w:spacing w:val="-9"/>
                <w:sz w:val="24"/>
              </w:rPr>
              <w:t xml:space="preserve"> </w:t>
            </w:r>
            <w:r>
              <w:rPr>
                <w:sz w:val="24"/>
              </w:rPr>
              <w:t>el</w:t>
            </w:r>
            <w:r>
              <w:rPr>
                <w:spacing w:val="-9"/>
                <w:sz w:val="24"/>
              </w:rPr>
              <w:t xml:space="preserve"> </w:t>
            </w:r>
            <w:r>
              <w:rPr>
                <w:sz w:val="24"/>
              </w:rPr>
              <w:t>hecho</w:t>
            </w:r>
            <w:r>
              <w:rPr>
                <w:spacing w:val="-9"/>
                <w:sz w:val="24"/>
              </w:rPr>
              <w:t xml:space="preserve"> </w:t>
            </w:r>
            <w:r>
              <w:rPr>
                <w:sz w:val="24"/>
              </w:rPr>
              <w:t>a</w:t>
            </w:r>
            <w:r>
              <w:rPr>
                <w:spacing w:val="-9"/>
                <w:sz w:val="24"/>
              </w:rPr>
              <w:t xml:space="preserve"> </w:t>
            </w:r>
            <w:r>
              <w:rPr>
                <w:sz w:val="24"/>
              </w:rPr>
              <w:t>que</w:t>
            </w:r>
            <w:r>
              <w:rPr>
                <w:spacing w:val="-9"/>
                <w:sz w:val="24"/>
              </w:rPr>
              <w:t xml:space="preserve"> </w:t>
            </w:r>
            <w:r>
              <w:rPr>
                <w:sz w:val="24"/>
              </w:rPr>
              <w:t>se</w:t>
            </w:r>
            <w:r>
              <w:rPr>
                <w:spacing w:val="-9"/>
                <w:sz w:val="24"/>
              </w:rPr>
              <w:t xml:space="preserve"> </w:t>
            </w:r>
            <w:r>
              <w:rPr>
                <w:sz w:val="24"/>
              </w:rPr>
              <w:t>refiere,</w:t>
            </w:r>
            <w:r>
              <w:rPr>
                <w:spacing w:val="-9"/>
                <w:sz w:val="24"/>
              </w:rPr>
              <w:t xml:space="preserve"> </w:t>
            </w:r>
            <w:r>
              <w:rPr>
                <w:sz w:val="24"/>
              </w:rPr>
              <w:t>por</w:t>
            </w:r>
            <w:r>
              <w:rPr>
                <w:spacing w:val="-9"/>
                <w:sz w:val="24"/>
              </w:rPr>
              <w:t xml:space="preserve"> </w:t>
            </w:r>
            <w:r>
              <w:rPr>
                <w:sz w:val="24"/>
              </w:rPr>
              <w:t>lo</w:t>
            </w:r>
            <w:r>
              <w:rPr>
                <w:spacing w:val="-9"/>
                <w:sz w:val="24"/>
              </w:rPr>
              <w:t xml:space="preserve"> </w:t>
            </w:r>
            <w:r>
              <w:rPr>
                <w:sz w:val="24"/>
              </w:rPr>
              <w:t>que,</w:t>
            </w:r>
            <w:r>
              <w:rPr>
                <w:spacing w:val="-9"/>
                <w:sz w:val="24"/>
              </w:rPr>
              <w:t xml:space="preserve"> </w:t>
            </w:r>
            <w:r>
              <w:rPr>
                <w:sz w:val="24"/>
              </w:rPr>
              <w:t>si la</w:t>
            </w:r>
            <w:r>
              <w:rPr>
                <w:spacing w:val="-10"/>
                <w:sz w:val="24"/>
              </w:rPr>
              <w:t xml:space="preserve"> </w:t>
            </w:r>
            <w:r>
              <w:rPr>
                <w:sz w:val="24"/>
              </w:rPr>
              <w:t>objeción</w:t>
            </w:r>
            <w:r>
              <w:rPr>
                <w:spacing w:val="-10"/>
                <w:sz w:val="24"/>
              </w:rPr>
              <w:t xml:space="preserve"> </w:t>
            </w:r>
            <w:r>
              <w:rPr>
                <w:sz w:val="24"/>
              </w:rPr>
              <w:t>no</w:t>
            </w:r>
            <w:r>
              <w:rPr>
                <w:spacing w:val="-10"/>
                <w:sz w:val="24"/>
              </w:rPr>
              <w:t xml:space="preserve"> </w:t>
            </w:r>
            <w:r>
              <w:rPr>
                <w:sz w:val="24"/>
              </w:rPr>
              <w:t>se</w:t>
            </w:r>
            <w:r>
              <w:rPr>
                <w:spacing w:val="-10"/>
                <w:sz w:val="24"/>
              </w:rPr>
              <w:t xml:space="preserve"> </w:t>
            </w:r>
            <w:r>
              <w:rPr>
                <w:sz w:val="24"/>
              </w:rPr>
              <w:t>justifica,</w:t>
            </w:r>
            <w:r>
              <w:rPr>
                <w:spacing w:val="-10"/>
                <w:sz w:val="24"/>
              </w:rPr>
              <w:t xml:space="preserve"> </w:t>
            </w:r>
            <w:r>
              <w:rPr>
                <w:sz w:val="24"/>
              </w:rPr>
              <w:t>no</w:t>
            </w:r>
            <w:r>
              <w:rPr>
                <w:spacing w:val="-10"/>
                <w:sz w:val="24"/>
              </w:rPr>
              <w:t xml:space="preserve"> </w:t>
            </w:r>
            <w:r>
              <w:rPr>
                <w:sz w:val="24"/>
              </w:rPr>
              <w:t>puede</w:t>
            </w:r>
            <w:r>
              <w:rPr>
                <w:spacing w:val="-10"/>
                <w:sz w:val="24"/>
              </w:rPr>
              <w:t xml:space="preserve"> </w:t>
            </w:r>
            <w:r>
              <w:rPr>
                <w:sz w:val="24"/>
              </w:rPr>
              <w:t>tenerse</w:t>
            </w:r>
            <w:r>
              <w:rPr>
                <w:spacing w:val="-10"/>
                <w:sz w:val="24"/>
              </w:rPr>
              <w:t xml:space="preserve"> </w:t>
            </w:r>
            <w:r>
              <w:rPr>
                <w:sz w:val="24"/>
              </w:rPr>
              <w:t>por</w:t>
            </w:r>
            <w:r>
              <w:rPr>
                <w:spacing w:val="-10"/>
                <w:sz w:val="24"/>
              </w:rPr>
              <w:t xml:space="preserve"> </w:t>
            </w:r>
            <w:r>
              <w:rPr>
                <w:sz w:val="24"/>
              </w:rPr>
              <w:t>hecha</w:t>
            </w:r>
            <w:r>
              <w:rPr>
                <w:spacing w:val="-10"/>
                <w:sz w:val="24"/>
              </w:rPr>
              <w:t xml:space="preserve"> </w:t>
            </w:r>
            <w:r>
              <w:rPr>
                <w:sz w:val="24"/>
              </w:rPr>
              <w:t>legalmente</w:t>
            </w:r>
            <w:r>
              <w:rPr>
                <w:spacing w:val="-10"/>
                <w:sz w:val="24"/>
              </w:rPr>
              <w:t xml:space="preserve"> </w:t>
            </w:r>
            <w:r>
              <w:rPr>
                <w:sz w:val="24"/>
              </w:rPr>
              <w:t>y</w:t>
            </w:r>
            <w:r>
              <w:rPr>
                <w:spacing w:val="-10"/>
                <w:sz w:val="24"/>
              </w:rPr>
              <w:t xml:space="preserve"> </w:t>
            </w:r>
            <w:r>
              <w:rPr>
                <w:sz w:val="24"/>
              </w:rPr>
              <w:t>el</w:t>
            </w:r>
            <w:r>
              <w:rPr>
                <w:spacing w:val="-10"/>
                <w:sz w:val="24"/>
              </w:rPr>
              <w:t xml:space="preserve"> </w:t>
            </w:r>
            <w:r>
              <w:rPr>
                <w:sz w:val="24"/>
              </w:rPr>
              <w:t>documento</w:t>
            </w:r>
            <w:r>
              <w:rPr>
                <w:spacing w:val="-10"/>
                <w:sz w:val="24"/>
              </w:rPr>
              <w:t xml:space="preserve"> </w:t>
            </w:r>
            <w:r>
              <w:rPr>
                <w:sz w:val="24"/>
              </w:rPr>
              <w:t>conserva el valor probatorio que le corresponda, aunque no haya sido reconocido.</w:t>
            </w:r>
          </w:p>
          <w:p w:rsidR="00554053" w:rsidRDefault="00B532F1">
            <w:pPr>
              <w:pStyle w:val="TableParagraph"/>
              <w:spacing w:before="171"/>
              <w:ind w:left="1"/>
              <w:jc w:val="both"/>
              <w:rPr>
                <w:sz w:val="24"/>
              </w:rPr>
            </w:pPr>
            <w:r>
              <w:rPr>
                <w:sz w:val="24"/>
              </w:rPr>
              <w:t>TRIBUNAL COLEGIADO DEL DECIMO TERCER CIRCUITO.</w:t>
            </w:r>
          </w:p>
          <w:p w:rsidR="00554053" w:rsidRDefault="00B532F1">
            <w:pPr>
              <w:pStyle w:val="TableParagraph"/>
              <w:spacing w:before="182" w:line="249" w:lineRule="auto"/>
              <w:ind w:left="1" w:right="-4"/>
              <w:jc w:val="both"/>
              <w:rPr>
                <w:sz w:val="24"/>
              </w:rPr>
            </w:pPr>
            <w:r>
              <w:rPr>
                <w:sz w:val="24"/>
              </w:rPr>
              <w:t>Amparo directo 85/82. Complejo Radiofónico del Istmo, S.A., (X.W.Y.G.). 15 de abril de 1983. Unanimidad de votos. Ponente: Efraín Ochoa Ochoa. Secretaria: María Guadalupe Gama Casas.</w:t>
            </w:r>
          </w:p>
          <w:p w:rsidR="00554053" w:rsidRDefault="00B532F1">
            <w:pPr>
              <w:pStyle w:val="TableParagraph"/>
              <w:spacing w:before="171" w:line="249" w:lineRule="auto"/>
              <w:ind w:left="1" w:right="-5"/>
              <w:jc w:val="both"/>
              <w:rPr>
                <w:sz w:val="24"/>
              </w:rPr>
            </w:pPr>
            <w:r>
              <w:rPr>
                <w:sz w:val="24"/>
              </w:rPr>
              <w:t>Bajo esas premisas, y las consideraciones de derecho expuestas, le acompa</w:t>
            </w:r>
            <w:r>
              <w:rPr>
                <w:sz w:val="24"/>
              </w:rPr>
              <w:t>ño en copia certificada el documento en cita al que se le debe de dar el valor probatorio contundente y categóricamente importante al documento que se tiene firmado autorizado y certificado en esta Secretaría, ya que el mismo es fundamental para seguir con</w:t>
            </w:r>
            <w:r>
              <w:rPr>
                <w:sz w:val="24"/>
              </w:rPr>
              <w:t xml:space="preserve"> las negociaciones</w:t>
            </w:r>
            <w:r>
              <w:rPr>
                <w:spacing w:val="-26"/>
                <w:sz w:val="24"/>
              </w:rPr>
              <w:t xml:space="preserve"> </w:t>
            </w:r>
            <w:r>
              <w:rPr>
                <w:sz w:val="24"/>
              </w:rPr>
              <w:t>dentro del tema que aquí nos ocupa teniendo fecha cierta para su conclusión y/o terminación del trámite.</w:t>
            </w:r>
          </w:p>
          <w:p w:rsidR="00554053" w:rsidRDefault="00B532F1">
            <w:pPr>
              <w:pStyle w:val="TableParagraph"/>
              <w:spacing w:before="171" w:line="249" w:lineRule="auto"/>
              <w:ind w:left="1" w:right="-4"/>
              <w:jc w:val="both"/>
              <w:rPr>
                <w:sz w:val="24"/>
              </w:rPr>
            </w:pPr>
            <w:r>
              <w:rPr>
                <w:sz w:val="24"/>
              </w:rPr>
              <w:t>En lo que respecta a la referencia 2 del punto 6 que señala el nombre de Martha Arriaga Nájera con expediente catastral 31 06 018 00</w:t>
            </w:r>
            <w:r>
              <w:rPr>
                <w:sz w:val="24"/>
              </w:rPr>
              <w:t>8, el inmueble ha sido entregado físicamente al Municipio y libre de construcción.</w:t>
            </w:r>
          </w:p>
          <w:p w:rsidR="00554053" w:rsidRDefault="00B532F1">
            <w:pPr>
              <w:pStyle w:val="TableParagraph"/>
              <w:spacing w:before="171" w:line="249" w:lineRule="auto"/>
              <w:ind w:left="1" w:right="-5"/>
              <w:jc w:val="both"/>
              <w:rPr>
                <w:sz w:val="24"/>
              </w:rPr>
            </w:pPr>
            <w:r>
              <w:rPr>
                <w:sz w:val="24"/>
              </w:rPr>
              <w:t xml:space="preserve">La permuta del inmueble se encuentra en proceso de formalización ante Notario Público, con el apoyo de la Dirección de Patrimonio se realizará la inscripción del inmueble a </w:t>
            </w:r>
            <w:r>
              <w:rPr>
                <w:sz w:val="24"/>
              </w:rPr>
              <w:t>favor del Municipio."</w:t>
            </w:r>
          </w:p>
          <w:p w:rsidR="00554053" w:rsidRDefault="00B532F1">
            <w:pPr>
              <w:pStyle w:val="TableParagraph"/>
              <w:spacing w:before="171"/>
              <w:ind w:left="1"/>
              <w:jc w:val="both"/>
              <w:rPr>
                <w:sz w:val="24"/>
              </w:rPr>
            </w:pPr>
            <w:r>
              <w:rPr>
                <w:sz w:val="24"/>
              </w:rPr>
              <w:t>Anexo 6</w:t>
            </w:r>
          </w:p>
        </w:tc>
      </w:tr>
      <w:tr w:rsidR="00554053">
        <w:trPr>
          <w:trHeight w:hRule="exact" w:val="283"/>
        </w:trPr>
        <w:tc>
          <w:tcPr>
            <w:tcW w:w="10546" w:type="dxa"/>
            <w:gridSpan w:val="2"/>
            <w:tcBorders>
              <w:right w:val="nil"/>
            </w:tcBorders>
          </w:tcPr>
          <w:p w:rsidR="00554053" w:rsidRDefault="00554053"/>
        </w:tc>
      </w:tr>
      <w:tr w:rsidR="00554053">
        <w:trPr>
          <w:trHeight w:hRule="exact" w:val="1731"/>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copias fotostáticas certificadas del contrato de promesa de permuta e incorporación</w:t>
            </w:r>
            <w:r>
              <w:rPr>
                <w:spacing w:val="-11"/>
                <w:sz w:val="24"/>
              </w:rPr>
              <w:t xml:space="preserve"> </w:t>
            </w:r>
            <w:r>
              <w:rPr>
                <w:sz w:val="24"/>
              </w:rPr>
              <w:t>de</w:t>
            </w:r>
            <w:r>
              <w:rPr>
                <w:spacing w:val="-11"/>
                <w:sz w:val="24"/>
              </w:rPr>
              <w:t xml:space="preserve"> </w:t>
            </w:r>
            <w:r>
              <w:rPr>
                <w:sz w:val="24"/>
              </w:rPr>
              <w:t>bien</w:t>
            </w:r>
            <w:r>
              <w:rPr>
                <w:spacing w:val="-11"/>
                <w:sz w:val="24"/>
              </w:rPr>
              <w:t xml:space="preserve"> </w:t>
            </w:r>
            <w:r>
              <w:rPr>
                <w:sz w:val="24"/>
              </w:rPr>
              <w:t>inmueble</w:t>
            </w:r>
            <w:r>
              <w:rPr>
                <w:spacing w:val="-11"/>
                <w:sz w:val="24"/>
              </w:rPr>
              <w:t xml:space="preserve"> </w:t>
            </w:r>
            <w:r>
              <w:rPr>
                <w:sz w:val="24"/>
              </w:rPr>
              <w:t>celebrado</w:t>
            </w:r>
            <w:r>
              <w:rPr>
                <w:spacing w:val="-11"/>
                <w:sz w:val="24"/>
              </w:rPr>
              <w:t xml:space="preserve"> </w:t>
            </w:r>
            <w:r>
              <w:rPr>
                <w:sz w:val="24"/>
              </w:rPr>
              <w:t>con</w:t>
            </w:r>
            <w:r>
              <w:rPr>
                <w:spacing w:val="-11"/>
                <w:sz w:val="24"/>
              </w:rPr>
              <w:t xml:space="preserve"> </w:t>
            </w:r>
            <w:r>
              <w:rPr>
                <w:sz w:val="24"/>
              </w:rPr>
              <w:t>los</w:t>
            </w:r>
            <w:r>
              <w:rPr>
                <w:spacing w:val="-11"/>
                <w:sz w:val="24"/>
              </w:rPr>
              <w:t xml:space="preserve"> </w:t>
            </w:r>
            <w:r>
              <w:rPr>
                <w:sz w:val="24"/>
              </w:rPr>
              <w:t>CC.</w:t>
            </w:r>
            <w:r>
              <w:rPr>
                <w:spacing w:val="-11"/>
                <w:sz w:val="24"/>
              </w:rPr>
              <w:t xml:space="preserve"> </w:t>
            </w:r>
            <w:r>
              <w:rPr>
                <w:sz w:val="24"/>
              </w:rPr>
              <w:t>Alfonso</w:t>
            </w:r>
            <w:r>
              <w:rPr>
                <w:spacing w:val="-11"/>
                <w:sz w:val="24"/>
              </w:rPr>
              <w:t xml:space="preserve"> </w:t>
            </w:r>
            <w:r>
              <w:rPr>
                <w:sz w:val="24"/>
              </w:rPr>
              <w:t>y</w:t>
            </w:r>
            <w:r>
              <w:rPr>
                <w:spacing w:val="-11"/>
                <w:sz w:val="24"/>
              </w:rPr>
              <w:t xml:space="preserve"> </w:t>
            </w:r>
            <w:r>
              <w:rPr>
                <w:sz w:val="24"/>
              </w:rPr>
              <w:t>Alejandro</w:t>
            </w:r>
            <w:r>
              <w:rPr>
                <w:spacing w:val="-11"/>
                <w:sz w:val="24"/>
              </w:rPr>
              <w:t xml:space="preserve"> </w:t>
            </w:r>
            <w:r>
              <w:rPr>
                <w:sz w:val="24"/>
              </w:rPr>
              <w:t>Cortes</w:t>
            </w:r>
            <w:r>
              <w:rPr>
                <w:spacing w:val="-11"/>
                <w:sz w:val="24"/>
              </w:rPr>
              <w:t xml:space="preserve"> </w:t>
            </w:r>
            <w:r>
              <w:rPr>
                <w:sz w:val="24"/>
              </w:rPr>
              <w:t>Guerrero, lo cual no solventa la observación, debido a que los argumentos manifestados y la documentación</w:t>
            </w:r>
            <w:r>
              <w:rPr>
                <w:spacing w:val="-11"/>
                <w:sz w:val="24"/>
              </w:rPr>
              <w:t xml:space="preserve"> </w:t>
            </w:r>
            <w:r>
              <w:rPr>
                <w:sz w:val="24"/>
              </w:rPr>
              <w:t>exhibida</w:t>
            </w:r>
            <w:r>
              <w:rPr>
                <w:spacing w:val="-11"/>
                <w:sz w:val="24"/>
              </w:rPr>
              <w:t xml:space="preserve"> </w:t>
            </w:r>
            <w:r>
              <w:rPr>
                <w:sz w:val="24"/>
              </w:rPr>
              <w:t>no</w:t>
            </w:r>
            <w:r>
              <w:rPr>
                <w:spacing w:val="-11"/>
                <w:sz w:val="24"/>
              </w:rPr>
              <w:t xml:space="preserve"> </w:t>
            </w:r>
            <w:r>
              <w:rPr>
                <w:sz w:val="24"/>
              </w:rPr>
              <w:t>desvirtúan</w:t>
            </w:r>
            <w:r>
              <w:rPr>
                <w:spacing w:val="-11"/>
                <w:sz w:val="24"/>
              </w:rPr>
              <w:t xml:space="preserve"> </w:t>
            </w:r>
            <w:r>
              <w:rPr>
                <w:sz w:val="24"/>
              </w:rPr>
              <w:t>lo</w:t>
            </w:r>
            <w:r>
              <w:rPr>
                <w:spacing w:val="-11"/>
                <w:sz w:val="24"/>
              </w:rPr>
              <w:t xml:space="preserve"> </w:t>
            </w:r>
            <w:r>
              <w:rPr>
                <w:sz w:val="24"/>
              </w:rPr>
              <w:t>señalado,</w:t>
            </w:r>
            <w:r>
              <w:rPr>
                <w:spacing w:val="-11"/>
                <w:sz w:val="24"/>
              </w:rPr>
              <w:t xml:space="preserve"> </w:t>
            </w:r>
            <w:r>
              <w:rPr>
                <w:sz w:val="24"/>
              </w:rPr>
              <w:t>ya</w:t>
            </w:r>
            <w:r>
              <w:rPr>
                <w:spacing w:val="-11"/>
                <w:sz w:val="24"/>
              </w:rPr>
              <w:t xml:space="preserve"> </w:t>
            </w:r>
            <w:r>
              <w:rPr>
                <w:sz w:val="24"/>
              </w:rPr>
              <w:t>que</w:t>
            </w:r>
            <w:r>
              <w:rPr>
                <w:spacing w:val="-11"/>
                <w:sz w:val="24"/>
              </w:rPr>
              <w:t xml:space="preserve"> </w:t>
            </w:r>
            <w:r>
              <w:rPr>
                <w:sz w:val="24"/>
              </w:rPr>
              <w:t>no</w:t>
            </w:r>
            <w:r>
              <w:rPr>
                <w:spacing w:val="-11"/>
                <w:sz w:val="24"/>
              </w:rPr>
              <w:t xml:space="preserve"> </w:t>
            </w:r>
            <w:r>
              <w:rPr>
                <w:sz w:val="24"/>
              </w:rPr>
              <w:t>se</w:t>
            </w:r>
            <w:r>
              <w:rPr>
                <w:spacing w:val="-11"/>
                <w:sz w:val="24"/>
              </w:rPr>
              <w:t xml:space="preserve"> </w:t>
            </w:r>
            <w:r>
              <w:rPr>
                <w:sz w:val="24"/>
              </w:rPr>
              <w:t>entregó</w:t>
            </w:r>
            <w:r>
              <w:rPr>
                <w:spacing w:val="-11"/>
                <w:sz w:val="24"/>
              </w:rPr>
              <w:t xml:space="preserve"> </w:t>
            </w:r>
            <w:r>
              <w:rPr>
                <w:sz w:val="24"/>
              </w:rPr>
              <w:t>el</w:t>
            </w:r>
            <w:r>
              <w:rPr>
                <w:spacing w:val="-11"/>
                <w:sz w:val="24"/>
              </w:rPr>
              <w:t xml:space="preserve"> </w:t>
            </w:r>
            <w:r>
              <w:rPr>
                <w:sz w:val="24"/>
              </w:rPr>
              <w:t>Acta</w:t>
            </w:r>
            <w:r>
              <w:rPr>
                <w:spacing w:val="-11"/>
                <w:sz w:val="24"/>
              </w:rPr>
              <w:t xml:space="preserve"> </w:t>
            </w:r>
            <w:r>
              <w:rPr>
                <w:sz w:val="24"/>
              </w:rPr>
              <w:t>de</w:t>
            </w:r>
            <w:r>
              <w:rPr>
                <w:spacing w:val="-11"/>
                <w:sz w:val="24"/>
              </w:rPr>
              <w:t xml:space="preserve"> </w:t>
            </w:r>
            <w:r>
              <w:rPr>
                <w:sz w:val="24"/>
              </w:rPr>
              <w:t>Cabildo</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516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5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55" name="Picture 30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6" name="Picture 3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7" name="Picture 3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8" name="AutoShape 301"/>
                        <wps:cNvSpPr>
                          <a:spLocks/>
                        </wps:cNvSpPr>
                        <wps:spPr bwMode="auto">
                          <a:xfrm>
                            <a:off x="4009" y="6911"/>
                            <a:ext cx="1065" cy="2"/>
                          </a:xfrm>
                          <a:custGeom>
                            <a:avLst/>
                            <a:gdLst>
                              <a:gd name="T0" fmla="+- 0 4009 4009"/>
                              <a:gd name="T1" fmla="*/ T0 w 1065"/>
                              <a:gd name="T2" fmla="+- 0 4053 4009"/>
                              <a:gd name="T3" fmla="*/ T2 w 1065"/>
                              <a:gd name="T4" fmla="+- 0 5029 4009"/>
                              <a:gd name="T5" fmla="*/ T4 w 1065"/>
                              <a:gd name="T6" fmla="+- 0 5073 4009"/>
                              <a:gd name="T7" fmla="*/ T6 w 1065"/>
                            </a:gdLst>
                            <a:ahLst/>
                            <a:cxnLst>
                              <a:cxn ang="0">
                                <a:pos x="T1" y="0"/>
                              </a:cxn>
                              <a:cxn ang="0">
                                <a:pos x="T3" y="0"/>
                              </a:cxn>
                              <a:cxn ang="0">
                                <a:pos x="T5" y="0"/>
                              </a:cxn>
                              <a:cxn ang="0">
                                <a:pos x="T7" y="0"/>
                              </a:cxn>
                            </a:cxnLst>
                            <a:rect l="0" t="0" r="r" b="b"/>
                            <a:pathLst>
                              <a:path w="1065">
                                <a:moveTo>
                                  <a:pt x="0" y="0"/>
                                </a:moveTo>
                                <a:lnTo>
                                  <a:pt x="44" y="0"/>
                                </a:lnTo>
                                <a:moveTo>
                                  <a:pt x="1020" y="0"/>
                                </a:moveTo>
                                <a:lnTo>
                                  <a:pt x="1064"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Line 300"/>
                        <wps:cNvCnPr/>
                        <wps:spPr bwMode="auto">
                          <a:xfrm>
                            <a:off x="10250" y="8307"/>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0" name="Line 299"/>
                        <wps:cNvCnPr/>
                        <wps:spPr bwMode="auto">
                          <a:xfrm>
                            <a:off x="10250" y="8516"/>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98" o:spid="_x0000_s1026" style="position:absolute;margin-left:0;margin-top:32.85pt;width:569.5pt;height:682.65pt;z-index:-25166131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BSL0ziQCAAAkAgAABQAAABkcnMvbWVkaWEvaW1hZ2UzLnBuZ4lQTkcNChoKAAAADUlIRFIAAADQ&#10;AAADEggGAAAAG2xKVgAAAAZiS0dEAP8A/wD/oL2nkwAAAAlwSFlzAAAOxAAADsQBlSsOGwAACDBJ&#10;REFUeJzt08ENwCAQwLDS/Xc+diAPhGRPkE/WzMwHHPlvB8DL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NvGQCiDF/8PXAAAAAElF&#10;TkSuQmCCUEsDBAoAAAAAAAAAIQAPO5i6xwwAAMcMAAAUAAAAZHJzL21lZGlhL2ltYWdlMi5wbmeJ&#10;UE5HDQoaCgAAAA1JSERSAAAB7wAAAxIIBgAAAEMaTCMAAAAGYktHRAD/AP8A/6C9p5MAAAAJcEhZ&#10;cwAADsQAAA7EAZUrDhsAAAxnSURBVHic7dVBDQAgEMAwwL/nQwMvsqRVsN/2zMwCADLO7wAA4I1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DM&#10;BTKCCiCPVIpwAAAAAElFTkSuQmCCUEsDBAoAAAAAAAAAIQBkjdJv6woAAOsKAAAUAAAAZHJzL21l&#10;ZGlhL2ltYWdlMS5wbmeJUE5HDQoaCgAAAA1JSERSAAADHwAAAmEIAgAAAK+ZmvcAAAABc1JHQgCu&#10;zhzpAAAABGdBTUEAALGPC/xhBQAAAAlwSFlzAAAh1QAAIdUBBJy0nQAACoBJREFUeF7t1jEBAAAM&#10;w6D5N92ZyAkquAEA0LE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">
                <v:shape id="Picture 304"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2bu/GAAAA3AAAAA8AAABkcnMvZG93bnJldi54bWxEj0FrAjEUhO9C/0N4BS9Fs1osshpFBEVK&#10;L2ureHxuXne3bl6WJOrqr28KBY/DzHzDTOetqcWFnK8sKxj0ExDEudUVFwq+Ple9MQgfkDXWlknB&#10;jTzMZ0+dKabaXjmjyzYUIkLYp6igDKFJpfR5SQZ93zbE0fu2zmCI0hVSO7xGuKnlMEnepMGK40KJ&#10;DS1Lyk/bs1Fwf3nf3XMtM2o+jm5/qw/rn+ygVPe5XUxABGrDI/zf3mgFr6MR/J2JR0DO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LZu78YAAADcAAAADwAAAAAAAAAAAAAA&#10;AACfAgAAZHJzL2Rvd25yZXYueG1sUEsFBgAAAAAEAAQA9wAAAJIDAAAAAA==&#10;">
                  <v:imagedata r:id="rId29" o:title=""/>
                </v:shape>
                <v:shape id="Picture 303"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PbLFAAAA3AAAAA8AAABkcnMvZG93bnJldi54bWxEj0FrwkAUhO+F/oflCd7qxtpaSbMRUQQ9&#10;VqteH9nXbNrs25BdY+qvd4VCj8PMfMNk897WoqPWV44VjEcJCOLC6YpLBZ/79dMMhA/IGmvHpOCX&#10;PMzzx4cMU+0u/EHdLpQiQtinqMCE0KRS+sKQRT9yDXH0vlxrMUTZllK3eIlwW8vnJJlKixXHBYMN&#10;LQ0VP7uzVZBsXw7HtxV37rQ4mPVMf3d2f1VqOOgX7yAC9eE//NfeaAWT1yncz8Qj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D2yxQAAANwAAAAPAAAAAAAAAAAAAAAA&#10;AJ8CAABkcnMvZG93bnJldi54bWxQSwUGAAAAAAQABAD3AAAAkQMAAAAA&#10;">
                  <v:imagedata r:id="rId39" o:title=""/>
                </v:shape>
                <v:shape id="Picture 302"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uGF7EAAAA3AAAAA8AAABkcnMvZG93bnJldi54bWxEj09rwkAUxO+C32F5Qm+6scVGoqvYgmJ7&#10;8y8eH9lnEsy+TbNrEr99t1DwOMzMb5j5sjOlaKh2hWUF41EEgji1uuBMwfGwHk5BOI+ssbRMCh7k&#10;YLno9+aYaNvyjpq9z0SAsEtQQe59lUjp0pwMupGtiIN3tbVBH2SdSV1jG+CmlK9R9C4NFhwWcqzo&#10;M6f0tr8bBWt9+rlIai7fmW2nH1+3Tbw9n5V6GXSrGQhPnX+G/9tbreBtEsPfmX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FuGF7EAAAA3AAAAA8AAAAAAAAAAAAAAAAA&#10;nwIAAGRycy9kb3ducmV2LnhtbFBLBQYAAAAABAAEAPcAAACQAwAAAAA=&#10;">
                  <v:imagedata r:id="rId40" o:title=""/>
                </v:shape>
                <v:shape id="AutoShape 301" o:spid="_x0000_s1030" style="position:absolute;left:4009;top:6911;width:1065;height:2;visibility:visible;mso-wrap-style:square;v-text-anchor:top" coordsize="1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wesEA&#10;AADcAAAADwAAAGRycy9kb3ducmV2LnhtbERPyWrDMBC9B/IPYgK5xXIbUoprJaRLID4Vu8l9sKa2&#10;qTUyluolXx8dCj0+3p4eJtOKgXrXWFbwEMUgiEurG64UXL5Om2cQziNrbC2TgpkcHPbLRYqJtiPn&#10;NBS+EiGEXYIKau+7REpX1mTQRbYjDty37Q36APtK6h7HEG5a+RjHT9Jgw6Ghxo7eaip/il+jgI++&#10;zD7mW4HvU+5O2efrdRxypdar6fgCwtPk/8V/7rNWsN2FteFMOAJyf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IXsHrBAAAA3AAAAA8AAAAAAAAAAAAAAAAAmAIAAGRycy9kb3du&#10;cmV2LnhtbFBLBQYAAAAABAAEAPUAAACGAwAAAAA=&#10;" path="m,l44,t976,l1064,e" filled="f" strokeweight=".07303mm">
                  <v:path arrowok="t" o:connecttype="custom" o:connectlocs="0,0;44,0;1020,0;1064,0" o:connectangles="0,0,0,0"/>
                </v:shape>
                <v:line id="Line 300" o:spid="_x0000_s1031" style="position:absolute;visibility:visible;mso-wrap-style:square" from="10250,8307" to="11004,8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X08UAAADcAAAADwAAAGRycy9kb3ducmV2LnhtbESPQWsCMRSE70L/Q3gFL1Kz3VKpW6MU&#10;YcGDHtQWPL5unpvFzcuSRF3/fSMUPA4z8w0zW/S2FRfyoXGs4HWcgSCunG64VvC9L18+QISIrLF1&#10;TApuFGAxfxrMsNDuylu67GItEoRDgQpMjF0hZagMWQxj1xEn7+i8xZikr6X2eE1w28o8yybSYsNp&#10;wWBHS0PVaXe2Cn66Mq82JuPRvqYyb9Zbf/g1Sg2f+69PEJH6+Aj/t1dawdv7F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xX08UAAADcAAAADwAAAAAAAAAA&#10;AAAAAAChAgAAZHJzL2Rvd25yZXYueG1sUEsFBgAAAAAEAAQA+QAAAJMDAAAAAA==&#10;" strokeweight=".19967mm"/>
                <v:line id="Line 299" o:spid="_x0000_s1032" style="position:absolute;visibility:visible;mso-wrap-style:square" from="10250,8516" to="11004,8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rohsMAAADcAAAADwAAAGRycy9kb3ducmV2LnhtbERPy2rCQBTdC/2H4Ra604mt2BKdhD4o&#10;KK6SVnB5yVyTYOZOOjOa9O+dheDycN7rfDSduJDzrWUF81kCgriyuuVawe/P9/QNhA/IGjvLpOCf&#10;POTZw2SNqbYDF3QpQy1iCPsUFTQh9KmUvmrIoJ/ZnjhyR+sMhghdLbXDIYabTj4nyVIabDk2NNjT&#10;Z0PVqTwbBa/D2S2Kjfn72u8+inHbLQ7F8aDU0+P4vgIRaAx38c290QpelnF+PBOPgMy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166IbDAAAA3AAAAA8AAAAAAAAAAAAA&#10;AAAAoQIAAGRycy9kb3ducmV2LnhtbFBLBQYAAAAABAAEAPkAAACRAw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1037"/>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sz w:val="24"/>
              </w:rPr>
            </w:pPr>
            <w:r>
              <w:rPr>
                <w:sz w:val="24"/>
              </w:rPr>
              <w:t>en</w:t>
            </w:r>
            <w:r>
              <w:rPr>
                <w:spacing w:val="-20"/>
                <w:sz w:val="24"/>
              </w:rPr>
              <w:t xml:space="preserve"> </w:t>
            </w:r>
            <w:r>
              <w:rPr>
                <w:sz w:val="24"/>
              </w:rPr>
              <w:t>la</w:t>
            </w:r>
            <w:r>
              <w:rPr>
                <w:spacing w:val="-20"/>
                <w:sz w:val="24"/>
              </w:rPr>
              <w:t xml:space="preserve"> </w:t>
            </w:r>
            <w:r>
              <w:rPr>
                <w:sz w:val="24"/>
              </w:rPr>
              <w:t>cual</w:t>
            </w:r>
            <w:r>
              <w:rPr>
                <w:spacing w:val="-20"/>
                <w:sz w:val="24"/>
              </w:rPr>
              <w:t xml:space="preserve"> </w:t>
            </w:r>
            <w:r>
              <w:rPr>
                <w:sz w:val="24"/>
              </w:rPr>
              <w:t>se</w:t>
            </w:r>
            <w:r>
              <w:rPr>
                <w:spacing w:val="-20"/>
                <w:sz w:val="24"/>
              </w:rPr>
              <w:t xml:space="preserve"> </w:t>
            </w:r>
            <w:r>
              <w:rPr>
                <w:sz w:val="24"/>
              </w:rPr>
              <w:t>autorice</w:t>
            </w:r>
            <w:r>
              <w:rPr>
                <w:spacing w:val="-20"/>
                <w:sz w:val="24"/>
              </w:rPr>
              <w:t xml:space="preserve"> </w:t>
            </w:r>
            <w:r>
              <w:rPr>
                <w:sz w:val="24"/>
              </w:rPr>
              <w:t>el</w:t>
            </w:r>
            <w:r>
              <w:rPr>
                <w:spacing w:val="-20"/>
                <w:sz w:val="24"/>
              </w:rPr>
              <w:t xml:space="preserve"> </w:t>
            </w:r>
            <w:r>
              <w:rPr>
                <w:sz w:val="24"/>
              </w:rPr>
              <w:t>proyecto</w:t>
            </w:r>
            <w:r>
              <w:rPr>
                <w:spacing w:val="-20"/>
                <w:sz w:val="24"/>
              </w:rPr>
              <w:t xml:space="preserve"> </w:t>
            </w:r>
            <w:r>
              <w:rPr>
                <w:sz w:val="24"/>
              </w:rPr>
              <w:t>de</w:t>
            </w:r>
            <w:r>
              <w:rPr>
                <w:spacing w:val="-20"/>
                <w:sz w:val="24"/>
              </w:rPr>
              <w:t xml:space="preserve"> </w:t>
            </w:r>
            <w:r>
              <w:rPr>
                <w:sz w:val="24"/>
              </w:rPr>
              <w:t>ampliación</w:t>
            </w:r>
            <w:r>
              <w:rPr>
                <w:spacing w:val="-20"/>
                <w:sz w:val="24"/>
              </w:rPr>
              <w:t xml:space="preserve"> </w:t>
            </w:r>
            <w:r>
              <w:rPr>
                <w:sz w:val="24"/>
              </w:rPr>
              <w:t>relacionado</w:t>
            </w:r>
            <w:r>
              <w:rPr>
                <w:spacing w:val="-20"/>
                <w:sz w:val="24"/>
              </w:rPr>
              <w:t xml:space="preserve"> </w:t>
            </w:r>
            <w:r>
              <w:rPr>
                <w:sz w:val="24"/>
              </w:rPr>
              <w:t>con</w:t>
            </w:r>
            <w:r>
              <w:rPr>
                <w:spacing w:val="-20"/>
                <w:sz w:val="24"/>
              </w:rPr>
              <w:t xml:space="preserve"> </w:t>
            </w:r>
            <w:r>
              <w:rPr>
                <w:sz w:val="24"/>
              </w:rPr>
              <w:t>las</w:t>
            </w:r>
            <w:r>
              <w:rPr>
                <w:spacing w:val="-20"/>
                <w:sz w:val="24"/>
              </w:rPr>
              <w:t xml:space="preserve"> </w:t>
            </w:r>
            <w:r>
              <w:rPr>
                <w:sz w:val="24"/>
              </w:rPr>
              <w:t>permutas,</w:t>
            </w:r>
            <w:r>
              <w:rPr>
                <w:spacing w:val="-20"/>
                <w:sz w:val="24"/>
              </w:rPr>
              <w:t xml:space="preserve"> </w:t>
            </w:r>
            <w:r>
              <w:rPr>
                <w:sz w:val="24"/>
              </w:rPr>
              <w:t>y</w:t>
            </w:r>
            <w:r>
              <w:rPr>
                <w:spacing w:val="-20"/>
                <w:sz w:val="24"/>
              </w:rPr>
              <w:t xml:space="preserve"> </w:t>
            </w:r>
            <w:r>
              <w:rPr>
                <w:sz w:val="24"/>
              </w:rPr>
              <w:t>en</w:t>
            </w:r>
            <w:r>
              <w:rPr>
                <w:spacing w:val="-20"/>
                <w:sz w:val="24"/>
              </w:rPr>
              <w:t xml:space="preserve"> </w:t>
            </w:r>
            <w:r>
              <w:rPr>
                <w:sz w:val="24"/>
              </w:rPr>
              <w:t>relación</w:t>
            </w:r>
            <w:r>
              <w:rPr>
                <w:spacing w:val="-20"/>
                <w:sz w:val="24"/>
              </w:rPr>
              <w:t xml:space="preserve"> </w:t>
            </w:r>
            <w:r>
              <w:rPr>
                <w:sz w:val="24"/>
              </w:rPr>
              <w:t>a</w:t>
            </w:r>
          </w:p>
          <w:p w:rsidR="00554053" w:rsidRDefault="00B532F1">
            <w:pPr>
              <w:pStyle w:val="TableParagraph"/>
              <w:spacing w:before="12" w:line="249" w:lineRule="auto"/>
              <w:ind w:left="1" w:right="-20"/>
              <w:rPr>
                <w:sz w:val="24"/>
              </w:rPr>
            </w:pPr>
            <w:proofErr w:type="gramStart"/>
            <w:r>
              <w:rPr>
                <w:sz w:val="24"/>
              </w:rPr>
              <w:t>los</w:t>
            </w:r>
            <w:proofErr w:type="gramEnd"/>
            <w:r>
              <w:rPr>
                <w:spacing w:val="-21"/>
                <w:sz w:val="24"/>
              </w:rPr>
              <w:t xml:space="preserve"> </w:t>
            </w:r>
            <w:r>
              <w:rPr>
                <w:sz w:val="24"/>
              </w:rPr>
              <w:t>incisos</w:t>
            </w:r>
            <w:r>
              <w:rPr>
                <w:spacing w:val="-21"/>
                <w:sz w:val="24"/>
              </w:rPr>
              <w:t xml:space="preserve"> </w:t>
            </w:r>
            <w:r>
              <w:rPr>
                <w:sz w:val="24"/>
              </w:rPr>
              <w:t>a)</w:t>
            </w:r>
            <w:r>
              <w:rPr>
                <w:spacing w:val="-21"/>
                <w:sz w:val="24"/>
              </w:rPr>
              <w:t xml:space="preserve"> </w:t>
            </w:r>
            <w:r>
              <w:rPr>
                <w:sz w:val="24"/>
              </w:rPr>
              <w:t>y</w:t>
            </w:r>
            <w:r>
              <w:rPr>
                <w:spacing w:val="-21"/>
                <w:sz w:val="24"/>
              </w:rPr>
              <w:t xml:space="preserve"> </w:t>
            </w:r>
            <w:r>
              <w:rPr>
                <w:sz w:val="24"/>
              </w:rPr>
              <w:t>b)</w:t>
            </w:r>
            <w:r>
              <w:rPr>
                <w:spacing w:val="-21"/>
                <w:sz w:val="24"/>
              </w:rPr>
              <w:t xml:space="preserve"> </w:t>
            </w:r>
            <w:r>
              <w:rPr>
                <w:sz w:val="24"/>
              </w:rPr>
              <w:t>ya</w:t>
            </w:r>
            <w:r>
              <w:rPr>
                <w:spacing w:val="-21"/>
                <w:sz w:val="24"/>
              </w:rPr>
              <w:t xml:space="preserve"> </w:t>
            </w:r>
            <w:r>
              <w:rPr>
                <w:sz w:val="24"/>
              </w:rPr>
              <w:t>que</w:t>
            </w:r>
            <w:r>
              <w:rPr>
                <w:spacing w:val="-21"/>
                <w:sz w:val="24"/>
              </w:rPr>
              <w:t xml:space="preserve"> </w:t>
            </w:r>
            <w:r>
              <w:rPr>
                <w:sz w:val="24"/>
              </w:rPr>
              <w:t>no</w:t>
            </w:r>
            <w:r>
              <w:rPr>
                <w:spacing w:val="-21"/>
                <w:sz w:val="24"/>
              </w:rPr>
              <w:t xml:space="preserve"> </w:t>
            </w:r>
            <w:r>
              <w:rPr>
                <w:sz w:val="24"/>
              </w:rPr>
              <w:t>se</w:t>
            </w:r>
            <w:r>
              <w:rPr>
                <w:spacing w:val="-21"/>
                <w:sz w:val="24"/>
              </w:rPr>
              <w:t xml:space="preserve"> </w:t>
            </w:r>
            <w:r>
              <w:rPr>
                <w:sz w:val="24"/>
              </w:rPr>
              <w:t>hace</w:t>
            </w:r>
            <w:r>
              <w:rPr>
                <w:spacing w:val="-21"/>
                <w:sz w:val="24"/>
              </w:rPr>
              <w:t xml:space="preserve"> </w:t>
            </w:r>
            <w:r>
              <w:rPr>
                <w:sz w:val="24"/>
              </w:rPr>
              <w:t>referencia</w:t>
            </w:r>
            <w:r>
              <w:rPr>
                <w:spacing w:val="-21"/>
                <w:sz w:val="24"/>
              </w:rPr>
              <w:t xml:space="preserve"> </w:t>
            </w:r>
            <w:r>
              <w:rPr>
                <w:sz w:val="24"/>
              </w:rPr>
              <w:t>en</w:t>
            </w:r>
            <w:r>
              <w:rPr>
                <w:spacing w:val="-21"/>
                <w:sz w:val="24"/>
              </w:rPr>
              <w:t xml:space="preserve"> </w:t>
            </w:r>
            <w:r>
              <w:rPr>
                <w:sz w:val="24"/>
              </w:rPr>
              <w:t>forma</w:t>
            </w:r>
            <w:r>
              <w:rPr>
                <w:spacing w:val="-21"/>
                <w:sz w:val="24"/>
              </w:rPr>
              <w:t xml:space="preserve"> </w:t>
            </w:r>
            <w:r>
              <w:rPr>
                <w:sz w:val="24"/>
              </w:rPr>
              <w:t>concreta</w:t>
            </w:r>
            <w:r>
              <w:rPr>
                <w:spacing w:val="-21"/>
                <w:sz w:val="24"/>
              </w:rPr>
              <w:t xml:space="preserve"> </w:t>
            </w:r>
            <w:r>
              <w:rPr>
                <w:sz w:val="24"/>
              </w:rPr>
              <w:t>respecto</w:t>
            </w:r>
            <w:r>
              <w:rPr>
                <w:spacing w:val="-21"/>
                <w:sz w:val="24"/>
              </w:rPr>
              <w:t xml:space="preserve"> </w:t>
            </w:r>
            <w:r>
              <w:rPr>
                <w:sz w:val="24"/>
              </w:rPr>
              <w:t>a</w:t>
            </w:r>
            <w:r>
              <w:rPr>
                <w:spacing w:val="-21"/>
                <w:sz w:val="24"/>
              </w:rPr>
              <w:t xml:space="preserve"> </w:t>
            </w:r>
            <w:r>
              <w:rPr>
                <w:sz w:val="24"/>
              </w:rPr>
              <w:t>las</w:t>
            </w:r>
            <w:r>
              <w:rPr>
                <w:spacing w:val="-21"/>
                <w:sz w:val="24"/>
              </w:rPr>
              <w:t xml:space="preserve"> </w:t>
            </w:r>
            <w:r>
              <w:rPr>
                <w:sz w:val="24"/>
              </w:rPr>
              <w:t>afectaciones a la Hacienda Pública derivadas de que no se hayan concluido los trámites señalados.</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465"/>
        </w:trPr>
        <w:tc>
          <w:tcPr>
            <w:tcW w:w="10548" w:type="dxa"/>
            <w:gridSpan w:val="2"/>
            <w:tcBorders>
              <w:bottom w:val="single" w:sz="2" w:space="0" w:color="000000"/>
              <w:right w:val="nil"/>
            </w:tcBorders>
          </w:tcPr>
          <w:p w:rsidR="00554053" w:rsidRDefault="00B532F1">
            <w:pPr>
              <w:pStyle w:val="TableParagraph"/>
              <w:spacing w:before="151"/>
              <w:rPr>
                <w:b/>
                <w:sz w:val="24"/>
              </w:rPr>
            </w:pPr>
            <w:r>
              <w:rPr>
                <w:b/>
                <w:sz w:val="24"/>
              </w:rPr>
              <w:t>Bienes artísticos culturales y científicos</w:t>
            </w:r>
          </w:p>
        </w:tc>
      </w:tr>
    </w:tbl>
    <w:p w:rsidR="00554053" w:rsidRDefault="00554053">
      <w:pPr>
        <w:pStyle w:val="Textoindependiente"/>
        <w:spacing w:before="4"/>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8385"/>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6.</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Durante el ejercicio 2017 se efectuaron pagos por la cantidad de $3,216 miles de pesos</w:t>
            </w:r>
          </w:p>
          <w:p w:rsidR="00554053" w:rsidRDefault="00B532F1">
            <w:pPr>
              <w:pStyle w:val="TableParagraph"/>
              <w:spacing w:before="12" w:line="249" w:lineRule="auto"/>
              <w:ind w:left="1" w:right="-7"/>
              <w:jc w:val="both"/>
              <w:rPr>
                <w:sz w:val="24"/>
              </w:rPr>
            </w:pPr>
            <w:r>
              <w:rPr>
                <w:sz w:val="24"/>
              </w:rPr>
              <w:t>derivados de la realización del proyecto mural en el Túnel de la Loma Larga, del cual se desprenden</w:t>
            </w:r>
            <w:r>
              <w:rPr>
                <w:spacing w:val="-12"/>
                <w:sz w:val="24"/>
              </w:rPr>
              <w:t xml:space="preserve"> </w:t>
            </w:r>
            <w:r>
              <w:rPr>
                <w:sz w:val="24"/>
              </w:rPr>
              <w:t>tres</w:t>
            </w:r>
            <w:r>
              <w:rPr>
                <w:spacing w:val="-12"/>
                <w:sz w:val="24"/>
              </w:rPr>
              <w:t xml:space="preserve"> </w:t>
            </w:r>
            <w:r>
              <w:rPr>
                <w:sz w:val="24"/>
              </w:rPr>
              <w:t>tipos</w:t>
            </w:r>
            <w:r>
              <w:rPr>
                <w:spacing w:val="-12"/>
                <w:sz w:val="24"/>
              </w:rPr>
              <w:t xml:space="preserve"> </w:t>
            </w:r>
            <w:r>
              <w:rPr>
                <w:sz w:val="24"/>
              </w:rPr>
              <w:t>de</w:t>
            </w:r>
            <w:r>
              <w:rPr>
                <w:spacing w:val="-12"/>
                <w:sz w:val="24"/>
              </w:rPr>
              <w:t xml:space="preserve"> </w:t>
            </w:r>
            <w:r>
              <w:rPr>
                <w:sz w:val="24"/>
              </w:rPr>
              <w:t>trabajos</w:t>
            </w:r>
            <w:r>
              <w:rPr>
                <w:spacing w:val="-12"/>
                <w:sz w:val="24"/>
              </w:rPr>
              <w:t xml:space="preserve"> </w:t>
            </w:r>
            <w:r>
              <w:rPr>
                <w:sz w:val="24"/>
              </w:rPr>
              <w:t>que</w:t>
            </w:r>
            <w:r>
              <w:rPr>
                <w:spacing w:val="-12"/>
                <w:sz w:val="24"/>
              </w:rPr>
              <w:t xml:space="preserve"> </w:t>
            </w:r>
            <w:r>
              <w:rPr>
                <w:sz w:val="24"/>
              </w:rPr>
              <w:t>se</w:t>
            </w:r>
            <w:r>
              <w:rPr>
                <w:spacing w:val="-12"/>
                <w:sz w:val="24"/>
              </w:rPr>
              <w:t xml:space="preserve"> </w:t>
            </w:r>
            <w:r>
              <w:rPr>
                <w:sz w:val="24"/>
              </w:rPr>
              <w:t>detallan</w:t>
            </w:r>
            <w:r>
              <w:rPr>
                <w:spacing w:val="-12"/>
                <w:sz w:val="24"/>
              </w:rPr>
              <w:t xml:space="preserve"> </w:t>
            </w:r>
            <w:r>
              <w:rPr>
                <w:sz w:val="24"/>
              </w:rPr>
              <w:t>en</w:t>
            </w:r>
            <w:r>
              <w:rPr>
                <w:spacing w:val="-12"/>
                <w:sz w:val="24"/>
              </w:rPr>
              <w:t xml:space="preserve"> </w:t>
            </w:r>
            <w:r>
              <w:rPr>
                <w:sz w:val="24"/>
              </w:rPr>
              <w:t>la</w:t>
            </w:r>
            <w:r>
              <w:rPr>
                <w:spacing w:val="-12"/>
                <w:sz w:val="24"/>
              </w:rPr>
              <w:t xml:space="preserve"> </w:t>
            </w:r>
            <w:r>
              <w:rPr>
                <w:sz w:val="24"/>
              </w:rPr>
              <w:t>tabla</w:t>
            </w:r>
            <w:r>
              <w:rPr>
                <w:spacing w:val="-12"/>
                <w:sz w:val="24"/>
              </w:rPr>
              <w:t xml:space="preserve"> </w:t>
            </w:r>
            <w:r>
              <w:rPr>
                <w:sz w:val="24"/>
              </w:rPr>
              <w:t>de</w:t>
            </w:r>
            <w:r>
              <w:rPr>
                <w:spacing w:val="-12"/>
                <w:sz w:val="24"/>
              </w:rPr>
              <w:t xml:space="preserve"> </w:t>
            </w:r>
            <w:r>
              <w:rPr>
                <w:sz w:val="24"/>
              </w:rPr>
              <w:t>descripción</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servicios, erogaciones que se amparan con las pólizas de cheque que se  detallan a continuación:</w:t>
            </w:r>
          </w:p>
          <w:p w:rsidR="00554053" w:rsidRDefault="00554053">
            <w:pPr>
              <w:pStyle w:val="TableParagraph"/>
              <w:rPr>
                <w:rFonts w:ascii="Arial"/>
                <w:sz w:val="26"/>
              </w:rPr>
            </w:pPr>
          </w:p>
          <w:p w:rsidR="00554053" w:rsidRDefault="00B532F1">
            <w:pPr>
              <w:pStyle w:val="TableParagraph"/>
              <w:tabs>
                <w:tab w:val="left" w:pos="1536"/>
                <w:tab w:val="left" w:pos="2246"/>
                <w:tab w:val="left" w:pos="3555"/>
                <w:tab w:val="left" w:pos="4315"/>
                <w:tab w:val="left" w:pos="6463"/>
                <w:tab w:val="left" w:pos="8574"/>
              </w:tabs>
              <w:spacing w:before="219" w:line="249" w:lineRule="auto"/>
              <w:ind w:left="1496" w:right="514" w:hanging="792"/>
              <w:rPr>
                <w:sz w:val="16"/>
              </w:rPr>
            </w:pPr>
            <w:r>
              <w:rPr>
                <w:sz w:val="16"/>
                <w:u w:val="single"/>
              </w:rPr>
              <w:t>Ref.</w:t>
            </w:r>
            <w:r>
              <w:rPr>
                <w:sz w:val="16"/>
              </w:rPr>
              <w:tab/>
            </w:r>
            <w:r>
              <w:rPr>
                <w:sz w:val="16"/>
              </w:rPr>
              <w:tab/>
            </w:r>
            <w:r>
              <w:rPr>
                <w:sz w:val="16"/>
                <w:u w:val="single"/>
              </w:rPr>
              <w:t>Fecha</w:t>
            </w:r>
            <w:r>
              <w:rPr>
                <w:sz w:val="16"/>
              </w:rPr>
              <w:tab/>
              <w:t xml:space="preserve">.  </w:t>
            </w:r>
            <w:r>
              <w:rPr>
                <w:sz w:val="16"/>
                <w:u w:val="single"/>
              </w:rPr>
              <w:t>No.</w:t>
            </w:r>
            <w:r>
              <w:rPr>
                <w:spacing w:val="-10"/>
                <w:sz w:val="16"/>
                <w:u w:val="single"/>
              </w:rPr>
              <w:t xml:space="preserve"> </w:t>
            </w:r>
            <w:proofErr w:type="gramStart"/>
            <w:r>
              <w:rPr>
                <w:sz w:val="16"/>
                <w:u w:val="single"/>
              </w:rPr>
              <w:t>cheque</w:t>
            </w:r>
            <w:r>
              <w:rPr>
                <w:spacing w:val="33"/>
                <w:sz w:val="16"/>
                <w:u w:val="single"/>
              </w:rPr>
              <w:t xml:space="preserve"> </w:t>
            </w:r>
            <w:r>
              <w:rPr>
                <w:sz w:val="16"/>
              </w:rPr>
              <w:t>.</w:t>
            </w:r>
            <w:r>
              <w:rPr>
                <w:sz w:val="16"/>
              </w:rPr>
              <w:tab/>
            </w:r>
            <w:proofErr w:type="gramEnd"/>
            <w:r>
              <w:rPr>
                <w:sz w:val="16"/>
                <w:u w:val="single"/>
              </w:rPr>
              <w:t>Fecha</w:t>
            </w:r>
            <w:r>
              <w:rPr>
                <w:sz w:val="16"/>
              </w:rPr>
              <w:tab/>
            </w:r>
            <w:r>
              <w:rPr>
                <w:sz w:val="16"/>
                <w:u w:val="single"/>
              </w:rPr>
              <w:t>No. factura</w:t>
            </w:r>
            <w:r>
              <w:rPr>
                <w:sz w:val="16"/>
              </w:rPr>
              <w:tab/>
            </w:r>
            <w:r>
              <w:rPr>
                <w:sz w:val="16"/>
                <w:u w:val="single"/>
              </w:rPr>
              <w:t>Nombre</w:t>
            </w:r>
            <w:r>
              <w:rPr>
                <w:sz w:val="16"/>
              </w:rPr>
              <w:tab/>
            </w:r>
            <w:r>
              <w:rPr>
                <w:sz w:val="16"/>
                <w:u w:val="single"/>
              </w:rPr>
              <w:t>Importe cheque</w:t>
            </w:r>
            <w:r>
              <w:rPr>
                <w:sz w:val="16"/>
              </w:rPr>
              <w:tab/>
            </w:r>
            <w:r>
              <w:rPr>
                <w:sz w:val="16"/>
              </w:rPr>
              <w:tab/>
            </w:r>
            <w:r>
              <w:rPr>
                <w:sz w:val="16"/>
                <w:u w:val="single"/>
              </w:rPr>
              <w:t>factura</w:t>
            </w:r>
          </w:p>
          <w:p w:rsidR="00554053" w:rsidRDefault="00B532F1">
            <w:pPr>
              <w:pStyle w:val="TableParagraph"/>
              <w:tabs>
                <w:tab w:val="left" w:pos="1378"/>
                <w:tab w:val="left" w:pos="4638"/>
                <w:tab w:val="left" w:pos="5200"/>
                <w:tab w:val="left" w:pos="8375"/>
                <w:tab w:val="right" w:pos="9242"/>
              </w:tabs>
              <w:spacing w:before="272"/>
              <w:ind w:left="805"/>
              <w:rPr>
                <w:sz w:val="16"/>
              </w:rPr>
            </w:pPr>
            <w:r>
              <w:rPr>
                <w:sz w:val="16"/>
              </w:rPr>
              <w:t>a]</w:t>
            </w:r>
            <w:r>
              <w:rPr>
                <w:sz w:val="16"/>
              </w:rPr>
              <w:tab/>
              <w:t xml:space="preserve">07/04/2017   </w:t>
            </w:r>
            <w:r>
              <w:rPr>
                <w:spacing w:val="15"/>
                <w:sz w:val="16"/>
              </w:rPr>
              <w:t xml:space="preserve"> </w:t>
            </w:r>
            <w:r>
              <w:rPr>
                <w:sz w:val="16"/>
              </w:rPr>
              <w:t xml:space="preserve">1024-13575   </w:t>
            </w:r>
            <w:r>
              <w:rPr>
                <w:spacing w:val="15"/>
                <w:sz w:val="16"/>
              </w:rPr>
              <w:t xml:space="preserve"> </w:t>
            </w:r>
            <w:r>
              <w:rPr>
                <w:sz w:val="16"/>
              </w:rPr>
              <w:t>06/04/2017</w:t>
            </w:r>
            <w:r>
              <w:rPr>
                <w:sz w:val="16"/>
              </w:rPr>
              <w:tab/>
              <w:t>29</w:t>
            </w:r>
            <w:r>
              <w:rPr>
                <w:sz w:val="16"/>
              </w:rPr>
              <w:tab/>
              <w:t>Diego Jerónimo López Ramírez</w:t>
            </w:r>
            <w:r>
              <w:rPr>
                <w:sz w:val="16"/>
              </w:rPr>
              <w:tab/>
            </w:r>
            <w:r>
              <w:rPr>
                <w:sz w:val="16"/>
              </w:rPr>
              <w:t>$</w:t>
            </w:r>
            <w:r>
              <w:rPr>
                <w:sz w:val="16"/>
              </w:rPr>
              <w:tab/>
              <w:t>942</w:t>
            </w:r>
          </w:p>
          <w:p w:rsidR="00554053" w:rsidRDefault="00B532F1">
            <w:pPr>
              <w:pStyle w:val="TableParagraph"/>
              <w:tabs>
                <w:tab w:val="left" w:pos="1378"/>
                <w:tab w:val="left" w:pos="4593"/>
                <w:tab w:val="left" w:pos="5200"/>
                <w:tab w:val="right" w:pos="9242"/>
              </w:tabs>
              <w:spacing w:before="47"/>
              <w:ind w:left="805"/>
              <w:rPr>
                <w:sz w:val="16"/>
              </w:rPr>
            </w:pPr>
            <w:r>
              <w:rPr>
                <w:sz w:val="16"/>
              </w:rPr>
              <w:t>b]</w:t>
            </w:r>
            <w:r>
              <w:rPr>
                <w:sz w:val="16"/>
              </w:rPr>
              <w:tab/>
              <w:t xml:space="preserve">11/08/2017   </w:t>
            </w:r>
            <w:r>
              <w:rPr>
                <w:spacing w:val="15"/>
                <w:sz w:val="16"/>
              </w:rPr>
              <w:t xml:space="preserve"> </w:t>
            </w:r>
            <w:r>
              <w:rPr>
                <w:sz w:val="16"/>
              </w:rPr>
              <w:t xml:space="preserve">1024-14489   </w:t>
            </w:r>
            <w:r>
              <w:rPr>
                <w:spacing w:val="15"/>
                <w:sz w:val="16"/>
              </w:rPr>
              <w:t xml:space="preserve"> </w:t>
            </w:r>
            <w:r>
              <w:rPr>
                <w:sz w:val="16"/>
              </w:rPr>
              <w:t>07/08/2017</w:t>
            </w:r>
            <w:r>
              <w:rPr>
                <w:sz w:val="16"/>
              </w:rPr>
              <w:tab/>
              <w:t>366</w:t>
            </w:r>
            <w:r>
              <w:rPr>
                <w:sz w:val="16"/>
              </w:rPr>
              <w:tab/>
              <w:t>Leticia Parra Bueno</w:t>
            </w:r>
            <w:r>
              <w:rPr>
                <w:sz w:val="16"/>
              </w:rPr>
              <w:tab/>
              <w:t>531</w:t>
            </w:r>
          </w:p>
          <w:p w:rsidR="00554053" w:rsidRDefault="00B532F1">
            <w:pPr>
              <w:pStyle w:val="TableParagraph"/>
              <w:tabs>
                <w:tab w:val="left" w:pos="1378"/>
                <w:tab w:val="left" w:pos="4593"/>
                <w:tab w:val="left" w:pos="5200"/>
                <w:tab w:val="right" w:pos="9242"/>
              </w:tabs>
              <w:spacing w:before="47"/>
              <w:ind w:left="805"/>
              <w:rPr>
                <w:sz w:val="16"/>
              </w:rPr>
            </w:pPr>
            <w:r>
              <w:rPr>
                <w:sz w:val="16"/>
              </w:rPr>
              <w:t>b]</w:t>
            </w:r>
            <w:r>
              <w:rPr>
                <w:sz w:val="16"/>
              </w:rPr>
              <w:tab/>
              <w:t xml:space="preserve">20/09/2017   </w:t>
            </w:r>
            <w:r>
              <w:rPr>
                <w:spacing w:val="15"/>
                <w:sz w:val="16"/>
              </w:rPr>
              <w:t xml:space="preserve"> </w:t>
            </w:r>
            <w:r>
              <w:rPr>
                <w:sz w:val="16"/>
              </w:rPr>
              <w:t xml:space="preserve">1120-11539   </w:t>
            </w:r>
            <w:r>
              <w:rPr>
                <w:spacing w:val="15"/>
                <w:sz w:val="16"/>
              </w:rPr>
              <w:t xml:space="preserve"> </w:t>
            </w:r>
            <w:r>
              <w:rPr>
                <w:sz w:val="16"/>
              </w:rPr>
              <w:t>13/09/2017</w:t>
            </w:r>
            <w:r>
              <w:rPr>
                <w:sz w:val="16"/>
              </w:rPr>
              <w:tab/>
              <w:t>379</w:t>
            </w:r>
            <w:r>
              <w:rPr>
                <w:sz w:val="16"/>
              </w:rPr>
              <w:tab/>
              <w:t>Leticia Parra Bueno</w:t>
            </w:r>
            <w:r>
              <w:rPr>
                <w:sz w:val="16"/>
              </w:rPr>
              <w:tab/>
              <w:t>531</w:t>
            </w:r>
          </w:p>
          <w:p w:rsidR="00554053" w:rsidRDefault="00B532F1">
            <w:pPr>
              <w:pStyle w:val="TableParagraph"/>
              <w:tabs>
                <w:tab w:val="left" w:pos="1378"/>
                <w:tab w:val="left" w:pos="4638"/>
                <w:tab w:val="left" w:pos="5200"/>
                <w:tab w:val="left" w:pos="8841"/>
              </w:tabs>
              <w:spacing w:before="47"/>
              <w:ind w:left="809"/>
              <w:rPr>
                <w:sz w:val="16"/>
              </w:rPr>
            </w:pPr>
            <w:r>
              <w:rPr>
                <w:sz w:val="16"/>
              </w:rPr>
              <w:t>c]</w:t>
            </w:r>
            <w:r>
              <w:rPr>
                <w:sz w:val="16"/>
              </w:rPr>
              <w:tab/>
              <w:t xml:space="preserve">13/10/2017   </w:t>
            </w:r>
            <w:r>
              <w:rPr>
                <w:spacing w:val="15"/>
                <w:sz w:val="16"/>
              </w:rPr>
              <w:t xml:space="preserve"> </w:t>
            </w:r>
            <w:r>
              <w:rPr>
                <w:sz w:val="16"/>
              </w:rPr>
              <w:t xml:space="preserve">1120-12026   </w:t>
            </w:r>
            <w:r>
              <w:rPr>
                <w:spacing w:val="15"/>
                <w:sz w:val="16"/>
              </w:rPr>
              <w:t xml:space="preserve"> </w:t>
            </w:r>
            <w:r>
              <w:rPr>
                <w:sz w:val="16"/>
              </w:rPr>
              <w:t>28/08/2017</w:t>
            </w:r>
            <w:r>
              <w:rPr>
                <w:sz w:val="16"/>
              </w:rPr>
              <w:tab/>
              <w:t>42</w:t>
            </w:r>
            <w:r>
              <w:rPr>
                <w:sz w:val="16"/>
              </w:rPr>
              <w:tab/>
              <w:t>Selloquin, S.A. de C.V.</w:t>
            </w:r>
            <w:r>
              <w:rPr>
                <w:sz w:val="16"/>
              </w:rPr>
              <w:tab/>
              <w:t>1,212</w:t>
            </w:r>
          </w:p>
          <w:p w:rsidR="00554053" w:rsidRDefault="00B532F1">
            <w:pPr>
              <w:pStyle w:val="TableParagraph"/>
              <w:tabs>
                <w:tab w:val="left" w:pos="8359"/>
                <w:tab w:val="left" w:pos="8841"/>
              </w:tabs>
              <w:spacing w:before="9"/>
              <w:ind w:left="438"/>
              <w:rPr>
                <w:b/>
                <w:sz w:val="16"/>
              </w:rPr>
            </w:pPr>
            <w:r>
              <w:rPr>
                <w:b/>
                <w:position w:val="1"/>
                <w:sz w:val="16"/>
              </w:rPr>
              <w:t>Total</w:t>
            </w:r>
            <w:r>
              <w:rPr>
                <w:b/>
                <w:position w:val="1"/>
                <w:sz w:val="16"/>
              </w:rPr>
              <w:tab/>
              <w:t>$</w:t>
            </w:r>
            <w:r>
              <w:rPr>
                <w:b/>
                <w:position w:val="1"/>
                <w:sz w:val="16"/>
              </w:rPr>
              <w:tab/>
            </w:r>
            <w:r>
              <w:rPr>
                <w:b/>
                <w:sz w:val="16"/>
              </w:rPr>
              <w:t>3,216</w:t>
            </w:r>
          </w:p>
          <w:p w:rsidR="00554053" w:rsidRDefault="00554053">
            <w:pPr>
              <w:pStyle w:val="TableParagraph"/>
              <w:spacing w:before="10"/>
              <w:rPr>
                <w:rFonts w:ascii="Arial"/>
                <w:sz w:val="16"/>
              </w:rPr>
            </w:pPr>
          </w:p>
          <w:p w:rsidR="00554053" w:rsidRDefault="00B532F1">
            <w:pPr>
              <w:pStyle w:val="TableParagraph"/>
              <w:ind w:left="1"/>
              <w:jc w:val="both"/>
              <w:rPr>
                <w:sz w:val="24"/>
              </w:rPr>
            </w:pPr>
            <w:r>
              <w:rPr>
                <w:sz w:val="24"/>
              </w:rPr>
              <w:t>Los importes señalad</w:t>
            </w:r>
            <w:r>
              <w:rPr>
                <w:sz w:val="24"/>
              </w:rPr>
              <w:t>os en la tabla anterior corresponden a miles de pesos.</w:t>
            </w:r>
          </w:p>
          <w:p w:rsidR="00554053" w:rsidRDefault="00554053">
            <w:pPr>
              <w:pStyle w:val="TableParagraph"/>
              <w:rPr>
                <w:rFonts w:ascii="Arial"/>
                <w:sz w:val="26"/>
              </w:rPr>
            </w:pPr>
          </w:p>
          <w:p w:rsidR="00554053" w:rsidRDefault="00B532F1">
            <w:pPr>
              <w:pStyle w:val="TableParagraph"/>
              <w:tabs>
                <w:tab w:val="left" w:pos="4040"/>
              </w:tabs>
              <w:spacing w:before="226"/>
              <w:ind w:left="299"/>
              <w:rPr>
                <w:sz w:val="20"/>
              </w:rPr>
            </w:pPr>
            <w:r>
              <w:rPr>
                <w:sz w:val="20"/>
                <w:u w:val="single"/>
              </w:rPr>
              <w:t>Ref.</w:t>
            </w:r>
            <w:r>
              <w:rPr>
                <w:sz w:val="20"/>
              </w:rPr>
              <w:tab/>
            </w:r>
            <w:r>
              <w:rPr>
                <w:sz w:val="20"/>
                <w:u w:val="single"/>
              </w:rPr>
              <w:t>Descripción de los servicios</w:t>
            </w:r>
          </w:p>
          <w:p w:rsidR="00554053" w:rsidRDefault="00554053">
            <w:pPr>
              <w:pStyle w:val="TableParagraph"/>
              <w:spacing w:before="7"/>
              <w:rPr>
                <w:rFonts w:ascii="Arial"/>
                <w:sz w:val="28"/>
              </w:rPr>
            </w:pPr>
          </w:p>
          <w:p w:rsidR="00554053" w:rsidRDefault="00B532F1">
            <w:pPr>
              <w:pStyle w:val="TableParagraph"/>
              <w:tabs>
                <w:tab w:val="left" w:pos="976"/>
              </w:tabs>
              <w:spacing w:line="249" w:lineRule="auto"/>
              <w:ind w:left="976" w:right="60" w:hanging="557"/>
              <w:rPr>
                <w:sz w:val="20"/>
              </w:rPr>
            </w:pPr>
            <w:proofErr w:type="gramStart"/>
            <w:r>
              <w:rPr>
                <w:sz w:val="20"/>
              </w:rPr>
              <w:t>a</w:t>
            </w:r>
            <w:proofErr w:type="gramEnd"/>
            <w:r>
              <w:rPr>
                <w:sz w:val="20"/>
              </w:rPr>
              <w:t>]</w:t>
            </w:r>
            <w:r>
              <w:rPr>
                <w:sz w:val="20"/>
              </w:rPr>
              <w:tab/>
            </w:r>
            <w:r>
              <w:rPr>
                <w:sz w:val="20"/>
              </w:rPr>
              <w:t>Transmisión de los derechos patrimoniales con licencia de uso, para llevar a cabo la conceptualización de la obra contenida anexa al contrato, para que se reproduzca materialmente en el mural principal del Túnel de la Loma Larga.</w:t>
            </w:r>
          </w:p>
          <w:p w:rsidR="00554053" w:rsidRDefault="00B532F1">
            <w:pPr>
              <w:pStyle w:val="TableParagraph"/>
              <w:tabs>
                <w:tab w:val="left" w:pos="976"/>
              </w:tabs>
              <w:spacing w:before="40" w:line="249" w:lineRule="auto"/>
              <w:ind w:left="976" w:right="439" w:hanging="557"/>
              <w:rPr>
                <w:sz w:val="20"/>
              </w:rPr>
            </w:pPr>
            <w:r>
              <w:rPr>
                <w:sz w:val="20"/>
              </w:rPr>
              <w:t>b]</w:t>
            </w:r>
            <w:r>
              <w:rPr>
                <w:sz w:val="20"/>
              </w:rPr>
              <w:tab/>
              <w:t>Conceptualización, pues</w:t>
            </w:r>
            <w:r>
              <w:rPr>
                <w:sz w:val="20"/>
              </w:rPr>
              <w:t>ta en marcha y reproducción material de la obra del pintor mexicano Jerónimo López Ramírez en el mural principal del Túnel de la Loma Larga</w:t>
            </w:r>
          </w:p>
          <w:p w:rsidR="00554053" w:rsidRDefault="00B532F1">
            <w:pPr>
              <w:pStyle w:val="TableParagraph"/>
              <w:tabs>
                <w:tab w:val="left" w:pos="976"/>
              </w:tabs>
              <w:spacing w:before="40" w:line="249" w:lineRule="auto"/>
              <w:ind w:left="976" w:right="38" w:hanging="552"/>
              <w:rPr>
                <w:sz w:val="20"/>
              </w:rPr>
            </w:pPr>
            <w:proofErr w:type="gramStart"/>
            <w:r>
              <w:rPr>
                <w:sz w:val="20"/>
              </w:rPr>
              <w:t>c</w:t>
            </w:r>
            <w:proofErr w:type="gramEnd"/>
            <w:r>
              <w:rPr>
                <w:sz w:val="20"/>
              </w:rPr>
              <w:t>]</w:t>
            </w:r>
            <w:r>
              <w:rPr>
                <w:sz w:val="20"/>
              </w:rPr>
              <w:tab/>
              <w:t>Preparación de superficie, equipo, mano de obra y material necesario para su correcta aplicación y limpieza gener</w:t>
            </w:r>
            <w:r>
              <w:rPr>
                <w:sz w:val="20"/>
              </w:rPr>
              <w:t>al, para plasmar la obra antes descrita.</w:t>
            </w:r>
          </w:p>
          <w:p w:rsidR="00554053" w:rsidRDefault="00B532F1">
            <w:pPr>
              <w:pStyle w:val="TableParagraph"/>
              <w:spacing w:before="167" w:line="249" w:lineRule="auto"/>
              <w:ind w:left="1" w:right="-7"/>
              <w:jc w:val="both"/>
              <w:rPr>
                <w:sz w:val="24"/>
              </w:rPr>
            </w:pPr>
            <w:r>
              <w:rPr>
                <w:sz w:val="24"/>
              </w:rPr>
              <w:t>En relación a lo anterior se observó que no se localizó ni exhibió durante el proceso de auditoría la documentación siguiente:</w:t>
            </w:r>
          </w:p>
          <w:p w:rsidR="00554053" w:rsidRDefault="00B532F1">
            <w:pPr>
              <w:pStyle w:val="TableParagraph"/>
              <w:tabs>
                <w:tab w:val="left" w:pos="781"/>
              </w:tabs>
              <w:spacing w:before="171" w:line="249" w:lineRule="auto"/>
              <w:ind w:left="781" w:right="-7" w:hanging="480"/>
              <w:rPr>
                <w:sz w:val="24"/>
              </w:rPr>
            </w:pPr>
            <w:r>
              <w:rPr>
                <w:sz w:val="24"/>
              </w:rPr>
              <w:t>1)</w:t>
            </w:r>
            <w:r>
              <w:rPr>
                <w:sz w:val="24"/>
              </w:rPr>
              <w:tab/>
              <w:t>La</w:t>
            </w:r>
            <w:r>
              <w:rPr>
                <w:spacing w:val="-16"/>
                <w:sz w:val="24"/>
              </w:rPr>
              <w:t xml:space="preserve"> </w:t>
            </w:r>
            <w:r>
              <w:rPr>
                <w:sz w:val="24"/>
              </w:rPr>
              <w:t>que</w:t>
            </w:r>
            <w:r>
              <w:rPr>
                <w:spacing w:val="-16"/>
                <w:sz w:val="24"/>
              </w:rPr>
              <w:t xml:space="preserve"> </w:t>
            </w:r>
            <w:r>
              <w:rPr>
                <w:sz w:val="24"/>
              </w:rPr>
              <w:t>demuestre</w:t>
            </w:r>
            <w:r>
              <w:rPr>
                <w:spacing w:val="-16"/>
                <w:sz w:val="24"/>
              </w:rPr>
              <w:t xml:space="preserve"> </w:t>
            </w:r>
            <w:r>
              <w:rPr>
                <w:sz w:val="24"/>
              </w:rPr>
              <w:t>que</w:t>
            </w:r>
            <w:r>
              <w:rPr>
                <w:spacing w:val="-16"/>
                <w:sz w:val="24"/>
              </w:rPr>
              <w:t xml:space="preserve"> </w:t>
            </w:r>
            <w:r>
              <w:rPr>
                <w:sz w:val="24"/>
              </w:rPr>
              <w:t>los</w:t>
            </w:r>
            <w:r>
              <w:rPr>
                <w:spacing w:val="-16"/>
                <w:sz w:val="24"/>
              </w:rPr>
              <w:t xml:space="preserve"> </w:t>
            </w:r>
            <w:r>
              <w:rPr>
                <w:sz w:val="24"/>
              </w:rPr>
              <w:t>recursos</w:t>
            </w:r>
            <w:r>
              <w:rPr>
                <w:spacing w:val="-16"/>
                <w:sz w:val="24"/>
              </w:rPr>
              <w:t xml:space="preserve"> </w:t>
            </w:r>
            <w:r>
              <w:rPr>
                <w:sz w:val="24"/>
              </w:rPr>
              <w:t>aplicados</w:t>
            </w:r>
            <w:r>
              <w:rPr>
                <w:spacing w:val="-16"/>
                <w:sz w:val="24"/>
              </w:rPr>
              <w:t xml:space="preserve"> </w:t>
            </w:r>
            <w:r>
              <w:rPr>
                <w:sz w:val="24"/>
              </w:rPr>
              <w:t>a</w:t>
            </w:r>
            <w:r>
              <w:rPr>
                <w:spacing w:val="-16"/>
                <w:sz w:val="24"/>
              </w:rPr>
              <w:t xml:space="preserve"> </w:t>
            </w:r>
            <w:r>
              <w:rPr>
                <w:sz w:val="24"/>
              </w:rPr>
              <w:t>este</w:t>
            </w:r>
            <w:r>
              <w:rPr>
                <w:spacing w:val="-16"/>
                <w:sz w:val="24"/>
              </w:rPr>
              <w:t xml:space="preserve"> </w:t>
            </w:r>
            <w:r>
              <w:rPr>
                <w:sz w:val="24"/>
              </w:rPr>
              <w:t>proyecto</w:t>
            </w:r>
            <w:r>
              <w:rPr>
                <w:spacing w:val="-16"/>
                <w:sz w:val="24"/>
              </w:rPr>
              <w:t xml:space="preserve"> </w:t>
            </w:r>
            <w:r>
              <w:rPr>
                <w:sz w:val="24"/>
              </w:rPr>
              <w:t>considerando</w:t>
            </w:r>
            <w:r>
              <w:rPr>
                <w:spacing w:val="-16"/>
                <w:sz w:val="24"/>
              </w:rPr>
              <w:t xml:space="preserve"> </w:t>
            </w:r>
            <w:r>
              <w:rPr>
                <w:sz w:val="24"/>
              </w:rPr>
              <w:t>el</w:t>
            </w:r>
            <w:r>
              <w:rPr>
                <w:spacing w:val="-16"/>
                <w:sz w:val="24"/>
              </w:rPr>
              <w:t xml:space="preserve"> </w:t>
            </w:r>
            <w:r>
              <w:rPr>
                <w:sz w:val="24"/>
              </w:rPr>
              <w:t>monto total de la inversión, se autorizaron por el R. Ayuntamiento.</w:t>
            </w:r>
          </w:p>
        </w:tc>
      </w:tr>
    </w:tbl>
    <w:p w:rsidR="00554053" w:rsidRDefault="00554053">
      <w:pPr>
        <w:spacing w:line="249" w:lineRule="auto"/>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619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50"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51" name="Picture 2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2" name="Picture 29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3" name="Picture 2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0;margin-top:32.85pt;width:569.5pt;height:682.65pt;z-index:-25166028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SN0m/rCgAA6woAABQAAABkcnMvbWVkaWEvaW1hZ2UxLnBuZ4lQTkcNChoKAAAA&#10;DUlIRFIAAAMfAAACYQgCAAAAr5ma9wAAAAFzUkdCAK7OHOkAAAAEZ0FNQQAAsY8L/GEFAAAACXBI&#10;WXMAACHVAAAh1QEEnLSdAAAKgElEQVR4Xu3WMQEAAAzDoPk33ZnICSq4AQDQsS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">
                <v:shape id="Picture 29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OzGAAAA3AAAAA8AAABkcnMvZG93bnJldi54bWxEj0FrAjEUhO8F/0N4gpeiWVuUsjWKFFpE&#10;elm14vF189xd3bwsSdTVX2+EQo/DzHzDTGatqcWZnK8sKxgOEhDEudUVFwo268/+GwgfkDXWlknB&#10;lTzMpp2nCabaXjij8yoUIkLYp6igDKFJpfR5SQb9wDbE0dtbZzBE6QqpHV4i3NTyJUnG0mDFcaHE&#10;hj5Kyo+rk1Fwe17+3HItM2q+f932Wu++DtlOqV63nb+DCNSG//Bfe6EVvI6G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41o7MYAAADcAAAADwAAAAAAAAAAAAAA&#10;AACfAgAAZHJzL2Rvd25yZXYueG1sUEsFBgAAAAAEAAQA9wAAAJIDAAAAAA==&#10;">
                  <v:imagedata r:id="rId29" o:title=""/>
                </v:shape>
                <v:shape id="Picture 29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HO7HFAAAA3AAAAA8AAABkcnMvZG93bnJldi54bWxEj09rwkAUxO+C32F5Qm+60bZWopsgimCP&#10;9U+9PrKv2dTs25BdY9pP3y0Uehxm5jfMKu9tLTpqfeVYwXSSgCAunK64VHA67sYLED4ga6wdk4Iv&#10;8pBnw8EKU+3u/EbdIZQiQtinqMCE0KRS+sKQRT9xDXH0PlxrMUTZllK3eI9wW8tZksylxYrjgsGG&#10;NoaK6+FmFSSvT+f3ly137rI+m91Cf3b2+K3Uw6hfL0EE6sN/+K+91woen2fweyYeAZn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BzuxxQAAANwAAAAPAAAAAAAAAAAAAAAA&#10;AJ8CAABkcnMvZG93bnJldi54bWxQSwUGAAAAAAQABAD3AAAAkQMAAAAA&#10;">
                  <v:imagedata r:id="rId39" o:title=""/>
                </v:shape>
                <v:shape id="Picture 29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VHl3FAAAA3AAAAA8AAABkcnMvZG93bnJldi54bWxEj0FrwkAUhO+F/oflFXprNq1oJWaVtqCo&#10;N22VHB/Z1ySYfZtm1yT+e1cQehxm5hsmXQymFh21rrKs4DWKQRDnVldcKPj5Xr5MQTiPrLG2TAou&#10;5GAxf3xIMdG25x11e1+IAGGXoILS+yaR0uUlGXSRbYiD92tbgz7ItpC6xT7ATS3f4ngiDVYcFkps&#10;6Kuk/LQ/GwVLffjLJHXZtrD99HNzWr2vj0elnp+GjxkIT4P/D9/ba61gNB7B7Uw4AnJ+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VR5d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78/117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149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tabs>
                <w:tab w:val="left" w:pos="781"/>
              </w:tabs>
              <w:spacing w:line="256" w:lineRule="exact"/>
              <w:ind w:left="781" w:right="-5" w:hanging="480"/>
              <w:rPr>
                <w:sz w:val="24"/>
              </w:rPr>
            </w:pPr>
            <w:r>
              <w:rPr>
                <w:sz w:val="24"/>
              </w:rPr>
              <w:t>2)</w:t>
            </w:r>
            <w:r>
              <w:rPr>
                <w:sz w:val="24"/>
              </w:rPr>
              <w:tab/>
              <w:t>La</w:t>
            </w:r>
            <w:r>
              <w:rPr>
                <w:spacing w:val="-18"/>
                <w:sz w:val="24"/>
              </w:rPr>
              <w:t xml:space="preserve"> </w:t>
            </w:r>
            <w:r>
              <w:rPr>
                <w:sz w:val="24"/>
              </w:rPr>
              <w:t>que</w:t>
            </w:r>
            <w:r>
              <w:rPr>
                <w:spacing w:val="-18"/>
                <w:sz w:val="24"/>
              </w:rPr>
              <w:t xml:space="preserve"> </w:t>
            </w:r>
            <w:r>
              <w:rPr>
                <w:sz w:val="24"/>
              </w:rPr>
              <w:t>evidencie</w:t>
            </w:r>
            <w:r>
              <w:rPr>
                <w:spacing w:val="-18"/>
                <w:sz w:val="24"/>
              </w:rPr>
              <w:t xml:space="preserve"> </w:t>
            </w:r>
            <w:r>
              <w:rPr>
                <w:sz w:val="24"/>
              </w:rPr>
              <w:t>que</w:t>
            </w:r>
            <w:r>
              <w:rPr>
                <w:spacing w:val="-18"/>
                <w:sz w:val="24"/>
              </w:rPr>
              <w:t xml:space="preserve"> </w:t>
            </w:r>
            <w:r>
              <w:rPr>
                <w:sz w:val="24"/>
              </w:rPr>
              <w:t>se</w:t>
            </w:r>
            <w:r>
              <w:rPr>
                <w:spacing w:val="-18"/>
                <w:sz w:val="24"/>
              </w:rPr>
              <w:t xml:space="preserve"> </w:t>
            </w:r>
            <w:r>
              <w:rPr>
                <w:sz w:val="24"/>
              </w:rPr>
              <w:t>consideró</w:t>
            </w:r>
            <w:r>
              <w:rPr>
                <w:spacing w:val="-18"/>
                <w:sz w:val="24"/>
              </w:rPr>
              <w:t xml:space="preserve"> </w:t>
            </w:r>
            <w:r>
              <w:rPr>
                <w:sz w:val="24"/>
              </w:rPr>
              <w:t>como</w:t>
            </w:r>
            <w:r>
              <w:rPr>
                <w:spacing w:val="-18"/>
                <w:sz w:val="24"/>
              </w:rPr>
              <w:t xml:space="preserve"> </w:t>
            </w:r>
            <w:r>
              <w:rPr>
                <w:sz w:val="24"/>
              </w:rPr>
              <w:t>parte</w:t>
            </w:r>
            <w:r>
              <w:rPr>
                <w:spacing w:val="-18"/>
                <w:sz w:val="24"/>
              </w:rPr>
              <w:t xml:space="preserve"> </w:t>
            </w:r>
            <w:r>
              <w:rPr>
                <w:sz w:val="24"/>
              </w:rPr>
              <w:t>del</w:t>
            </w:r>
            <w:r>
              <w:rPr>
                <w:spacing w:val="-18"/>
                <w:sz w:val="24"/>
              </w:rPr>
              <w:t xml:space="preserve"> </w:t>
            </w:r>
            <w:r>
              <w:rPr>
                <w:sz w:val="24"/>
              </w:rPr>
              <w:t>Presupuesto</w:t>
            </w:r>
            <w:r>
              <w:rPr>
                <w:spacing w:val="-18"/>
                <w:sz w:val="24"/>
              </w:rPr>
              <w:t xml:space="preserve"> </w:t>
            </w:r>
            <w:r>
              <w:rPr>
                <w:sz w:val="24"/>
              </w:rPr>
              <w:t>de</w:t>
            </w:r>
            <w:r>
              <w:rPr>
                <w:spacing w:val="-18"/>
                <w:sz w:val="24"/>
              </w:rPr>
              <w:t xml:space="preserve"> </w:t>
            </w:r>
            <w:r>
              <w:rPr>
                <w:sz w:val="24"/>
              </w:rPr>
              <w:t>Egresos</w:t>
            </w:r>
            <w:r>
              <w:rPr>
                <w:spacing w:val="-18"/>
                <w:sz w:val="24"/>
              </w:rPr>
              <w:t xml:space="preserve"> </w:t>
            </w:r>
            <w:r>
              <w:rPr>
                <w:sz w:val="24"/>
              </w:rPr>
              <w:t>aplicable</w:t>
            </w:r>
          </w:p>
          <w:p w:rsidR="00554053" w:rsidRDefault="00B532F1">
            <w:pPr>
              <w:pStyle w:val="TableParagraph"/>
              <w:spacing w:before="12" w:line="249" w:lineRule="auto"/>
              <w:ind w:left="781" w:right="-16"/>
              <w:rPr>
                <w:sz w:val="24"/>
              </w:rPr>
            </w:pPr>
            <w:proofErr w:type="gramStart"/>
            <w:r>
              <w:rPr>
                <w:sz w:val="24"/>
              </w:rPr>
              <w:t>al</w:t>
            </w:r>
            <w:proofErr w:type="gramEnd"/>
            <w:r>
              <w:rPr>
                <w:spacing w:val="-16"/>
                <w:sz w:val="24"/>
              </w:rPr>
              <w:t xml:space="preserve"> </w:t>
            </w:r>
            <w:r>
              <w:rPr>
                <w:sz w:val="24"/>
              </w:rPr>
              <w:t>ejercicio</w:t>
            </w:r>
            <w:r>
              <w:rPr>
                <w:spacing w:val="-16"/>
                <w:sz w:val="24"/>
              </w:rPr>
              <w:t xml:space="preserve"> </w:t>
            </w:r>
            <w:r>
              <w:rPr>
                <w:sz w:val="24"/>
              </w:rPr>
              <w:t>2017,</w:t>
            </w:r>
            <w:r>
              <w:rPr>
                <w:spacing w:val="-16"/>
                <w:sz w:val="24"/>
              </w:rPr>
              <w:t xml:space="preserve"> </w:t>
            </w:r>
            <w:r>
              <w:rPr>
                <w:sz w:val="24"/>
              </w:rPr>
              <w:t>en</w:t>
            </w:r>
            <w:r>
              <w:rPr>
                <w:spacing w:val="-16"/>
                <w:sz w:val="24"/>
              </w:rPr>
              <w:t xml:space="preserve"> </w:t>
            </w:r>
            <w:r>
              <w:rPr>
                <w:sz w:val="24"/>
              </w:rPr>
              <w:t>cumplimiento</w:t>
            </w:r>
            <w:r>
              <w:rPr>
                <w:spacing w:val="-16"/>
                <w:sz w:val="24"/>
              </w:rPr>
              <w:t xml:space="preserve"> </w:t>
            </w:r>
            <w:r>
              <w:rPr>
                <w:sz w:val="24"/>
              </w:rPr>
              <w:t>a</w:t>
            </w:r>
            <w:r>
              <w:rPr>
                <w:spacing w:val="-16"/>
                <w:sz w:val="24"/>
              </w:rPr>
              <w:t xml:space="preserve"> </w:t>
            </w:r>
            <w:r>
              <w:rPr>
                <w:sz w:val="24"/>
              </w:rPr>
              <w:t>lo</w:t>
            </w:r>
            <w:r>
              <w:rPr>
                <w:spacing w:val="-16"/>
                <w:sz w:val="24"/>
              </w:rPr>
              <w:t xml:space="preserve"> </w:t>
            </w:r>
            <w:r>
              <w:rPr>
                <w:sz w:val="24"/>
              </w:rPr>
              <w:t>establecido</w:t>
            </w:r>
            <w:r>
              <w:rPr>
                <w:spacing w:val="-16"/>
                <w:sz w:val="24"/>
              </w:rPr>
              <w:t xml:space="preserve"> </w:t>
            </w:r>
            <w:r>
              <w:rPr>
                <w:sz w:val="24"/>
              </w:rPr>
              <w:t>en</w:t>
            </w:r>
            <w:r>
              <w:rPr>
                <w:spacing w:val="-16"/>
                <w:sz w:val="24"/>
              </w:rPr>
              <w:t xml:space="preserve"> </w:t>
            </w:r>
            <w:r>
              <w:rPr>
                <w:sz w:val="24"/>
              </w:rPr>
              <w:t>los</w:t>
            </w:r>
            <w:r>
              <w:rPr>
                <w:spacing w:val="-16"/>
                <w:sz w:val="24"/>
              </w:rPr>
              <w:t xml:space="preserve"> </w:t>
            </w:r>
            <w:r>
              <w:rPr>
                <w:sz w:val="24"/>
              </w:rPr>
              <w:t>artículos</w:t>
            </w:r>
            <w:r>
              <w:rPr>
                <w:spacing w:val="-16"/>
                <w:sz w:val="24"/>
              </w:rPr>
              <w:t xml:space="preserve"> </w:t>
            </w:r>
            <w:r>
              <w:rPr>
                <w:sz w:val="24"/>
              </w:rPr>
              <w:t>99,</w:t>
            </w:r>
            <w:r>
              <w:rPr>
                <w:spacing w:val="-16"/>
                <w:sz w:val="24"/>
              </w:rPr>
              <w:t xml:space="preserve"> </w:t>
            </w:r>
            <w:r>
              <w:rPr>
                <w:sz w:val="24"/>
              </w:rPr>
              <w:t>100</w:t>
            </w:r>
            <w:r>
              <w:rPr>
                <w:spacing w:val="-16"/>
                <w:sz w:val="24"/>
              </w:rPr>
              <w:t xml:space="preserve"> </w:t>
            </w:r>
            <w:r>
              <w:rPr>
                <w:sz w:val="24"/>
              </w:rPr>
              <w:t>fracciones III, X y XI, y 180 de la Ley de Gobierno Municipal del Estado de Nuevo León.</w:t>
            </w:r>
          </w:p>
          <w:p w:rsidR="00554053" w:rsidRDefault="00554053">
            <w:pPr>
              <w:pStyle w:val="TableParagraph"/>
              <w:spacing w:before="7"/>
              <w:rPr>
                <w:rFonts w:ascii="Arial"/>
                <w:sz w:val="29"/>
              </w:rPr>
            </w:pPr>
          </w:p>
          <w:p w:rsidR="00554053" w:rsidRDefault="00B532F1">
            <w:pPr>
              <w:pStyle w:val="TableParagraph"/>
              <w:spacing w:before="1"/>
              <w:ind w:left="1"/>
              <w:rPr>
                <w:i/>
                <w:sz w:val="24"/>
              </w:rPr>
            </w:pPr>
            <w:r>
              <w:rPr>
                <w:i/>
                <w:color w:val="AAAAAA"/>
                <w:sz w:val="24"/>
              </w:rPr>
              <w:t>Normativa</w:t>
            </w:r>
          </w:p>
        </w:tc>
      </w:tr>
      <w:tr w:rsidR="00554053">
        <w:trPr>
          <w:trHeight w:hRule="exact" w:val="283"/>
        </w:trPr>
        <w:tc>
          <w:tcPr>
            <w:tcW w:w="10546" w:type="dxa"/>
            <w:gridSpan w:val="2"/>
            <w:tcBorders>
              <w:right w:val="nil"/>
            </w:tcBorders>
          </w:tcPr>
          <w:p w:rsidR="00554053" w:rsidRDefault="00554053"/>
        </w:tc>
      </w:tr>
      <w:tr w:rsidR="00554053">
        <w:trPr>
          <w:trHeight w:hRule="exact" w:val="8226"/>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8"/>
              <w:jc w:val="both"/>
              <w:rPr>
                <w:sz w:val="24"/>
              </w:rPr>
            </w:pPr>
            <w:r>
              <w:rPr>
                <w:sz w:val="24"/>
              </w:rPr>
              <w:t>"</w:t>
            </w:r>
            <w:r>
              <w:rPr>
                <w:sz w:val="24"/>
              </w:rPr>
              <w:t>Inciso 1) Se adjunta oficio SA-DG-718/2017,  SA-DG-1184/2017, y SA-DG-022/2018,   que refieren a la aprobación de los Estados Financieros correspondientes al segundo, tercero y cuarto trimestre del ejercicio 2017, en donde el Republicano Ayuntamiento aprue</w:t>
            </w:r>
            <w:r>
              <w:rPr>
                <w:sz w:val="24"/>
              </w:rPr>
              <w:t>ba los movimientos contables y financieros del período 01 de abril al 30 de</w:t>
            </w:r>
            <w:r>
              <w:rPr>
                <w:spacing w:val="-28"/>
                <w:sz w:val="24"/>
              </w:rPr>
              <w:t xml:space="preserve"> </w:t>
            </w:r>
            <w:r>
              <w:rPr>
                <w:sz w:val="24"/>
              </w:rPr>
              <w:t>diciembre de 2017, y en estos movimientos se encuentran las pólizas de cheque 1024-13575, 1024-14489,</w:t>
            </w:r>
            <w:r>
              <w:rPr>
                <w:spacing w:val="-16"/>
                <w:sz w:val="24"/>
              </w:rPr>
              <w:t xml:space="preserve"> </w:t>
            </w:r>
            <w:r>
              <w:rPr>
                <w:sz w:val="24"/>
              </w:rPr>
              <w:t>1120-11539</w:t>
            </w:r>
            <w:r>
              <w:rPr>
                <w:spacing w:val="-16"/>
                <w:sz w:val="24"/>
              </w:rPr>
              <w:t xml:space="preserve"> </w:t>
            </w:r>
            <w:r>
              <w:rPr>
                <w:sz w:val="24"/>
              </w:rPr>
              <w:t>y</w:t>
            </w:r>
            <w:r>
              <w:rPr>
                <w:spacing w:val="-16"/>
                <w:sz w:val="24"/>
              </w:rPr>
              <w:t xml:space="preserve"> </w:t>
            </w:r>
            <w:r>
              <w:rPr>
                <w:sz w:val="24"/>
              </w:rPr>
              <w:t>1120-12026</w:t>
            </w:r>
            <w:r>
              <w:rPr>
                <w:spacing w:val="-16"/>
                <w:sz w:val="24"/>
              </w:rPr>
              <w:t xml:space="preserve"> </w:t>
            </w:r>
            <w:r>
              <w:rPr>
                <w:sz w:val="24"/>
              </w:rPr>
              <w:t>se</w:t>
            </w:r>
            <w:r>
              <w:rPr>
                <w:spacing w:val="-16"/>
                <w:sz w:val="24"/>
              </w:rPr>
              <w:t xml:space="preserve"> </w:t>
            </w:r>
            <w:r>
              <w:rPr>
                <w:sz w:val="24"/>
              </w:rPr>
              <w:t>adjunta</w:t>
            </w:r>
            <w:r>
              <w:rPr>
                <w:spacing w:val="-16"/>
                <w:sz w:val="24"/>
              </w:rPr>
              <w:t xml:space="preserve"> </w:t>
            </w:r>
            <w:r>
              <w:rPr>
                <w:sz w:val="24"/>
              </w:rPr>
              <w:t>reporte</w:t>
            </w:r>
            <w:r>
              <w:rPr>
                <w:spacing w:val="-16"/>
                <w:sz w:val="24"/>
              </w:rPr>
              <w:t xml:space="preserve"> </w:t>
            </w:r>
            <w:r>
              <w:rPr>
                <w:sz w:val="24"/>
              </w:rPr>
              <w:t>CONSULTA</w:t>
            </w:r>
            <w:r>
              <w:rPr>
                <w:spacing w:val="-16"/>
                <w:sz w:val="24"/>
              </w:rPr>
              <w:t xml:space="preserve"> </w:t>
            </w:r>
            <w:r>
              <w:rPr>
                <w:sz w:val="24"/>
              </w:rPr>
              <w:t>DE</w:t>
            </w:r>
            <w:r>
              <w:rPr>
                <w:spacing w:val="-16"/>
                <w:sz w:val="24"/>
              </w:rPr>
              <w:t xml:space="preserve"> </w:t>
            </w:r>
            <w:r>
              <w:rPr>
                <w:sz w:val="24"/>
              </w:rPr>
              <w:t>MOVIMIENTOS POR CUENTA,</w:t>
            </w:r>
            <w:r>
              <w:rPr>
                <w:sz w:val="24"/>
              </w:rPr>
              <w:t xml:space="preserve"> que se emite del SISTEMA CONTABLE MUNICIPAL.</w:t>
            </w:r>
          </w:p>
          <w:p w:rsidR="00554053" w:rsidRDefault="00554053">
            <w:pPr>
              <w:pStyle w:val="TableParagraph"/>
              <w:rPr>
                <w:rFonts w:ascii="Arial"/>
                <w:sz w:val="26"/>
              </w:rPr>
            </w:pPr>
          </w:p>
          <w:p w:rsidR="00554053" w:rsidRDefault="00554053">
            <w:pPr>
              <w:pStyle w:val="TableParagraph"/>
              <w:spacing w:before="8"/>
              <w:rPr>
                <w:rFonts w:ascii="Arial"/>
                <w:sz w:val="28"/>
              </w:rPr>
            </w:pPr>
          </w:p>
          <w:p w:rsidR="00554053" w:rsidRDefault="00B532F1">
            <w:pPr>
              <w:pStyle w:val="TableParagraph"/>
              <w:spacing w:line="249" w:lineRule="auto"/>
              <w:ind w:left="1" w:right="-7"/>
              <w:jc w:val="both"/>
              <w:rPr>
                <w:sz w:val="24"/>
              </w:rPr>
            </w:pPr>
            <w:r>
              <w:rPr>
                <w:sz w:val="24"/>
              </w:rPr>
              <w:t>Inciso 2) Se adjunta oficio SA-DG-843/2017 en el cual el C. Director de Gobierno, comunica al Secretario de Finanzas y Tesorero Municipal la aprobación del Dictamen CHPM-15-18/049/2017/DE con el cual el Republicano Ayuntamiento autorizó la Tercera Ampliaci</w:t>
            </w:r>
            <w:r>
              <w:rPr>
                <w:sz w:val="24"/>
              </w:rPr>
              <w:t>ón de Presupuesto de Egresos 2018, por un monto de $  3,214,762,753.13  (TRES MIL DOSCIENTOS CATORCE MILLONES SETECIENTOS SESENTA Y DOS</w:t>
            </w:r>
            <w:r>
              <w:rPr>
                <w:spacing w:val="45"/>
                <w:sz w:val="24"/>
              </w:rPr>
              <w:t xml:space="preserve"> </w:t>
            </w:r>
            <w:r>
              <w:rPr>
                <w:sz w:val="24"/>
              </w:rPr>
              <w:t>MIL</w:t>
            </w:r>
          </w:p>
          <w:p w:rsidR="00554053" w:rsidRDefault="00B532F1">
            <w:pPr>
              <w:pStyle w:val="TableParagraph"/>
              <w:spacing w:before="1" w:line="249" w:lineRule="auto"/>
              <w:ind w:left="1" w:right="-7"/>
              <w:jc w:val="both"/>
              <w:rPr>
                <w:sz w:val="24"/>
              </w:rPr>
            </w:pPr>
            <w:r>
              <w:rPr>
                <w:sz w:val="24"/>
              </w:rPr>
              <w:t>SETECIENTOS CINCUENTA Y TRESOS PESOS 13/100 M.N.), importe en lo específico que se entrega mediante reporte agrupado por Cuenta-Subcuenta y Sscta., que se emite del</w:t>
            </w:r>
            <w:r>
              <w:rPr>
                <w:spacing w:val="-6"/>
                <w:sz w:val="24"/>
              </w:rPr>
              <w:t xml:space="preserve"> </w:t>
            </w:r>
            <w:r>
              <w:rPr>
                <w:sz w:val="24"/>
              </w:rPr>
              <w:t>Sistema</w:t>
            </w:r>
            <w:r>
              <w:rPr>
                <w:spacing w:val="-6"/>
                <w:sz w:val="24"/>
              </w:rPr>
              <w:t xml:space="preserve"> </w:t>
            </w:r>
            <w:r>
              <w:rPr>
                <w:sz w:val="24"/>
              </w:rPr>
              <w:t>Contable</w:t>
            </w:r>
            <w:r>
              <w:rPr>
                <w:spacing w:val="-6"/>
                <w:sz w:val="24"/>
              </w:rPr>
              <w:t xml:space="preserve"> </w:t>
            </w:r>
            <w:r>
              <w:rPr>
                <w:sz w:val="24"/>
              </w:rPr>
              <w:t>Municipal,</w:t>
            </w:r>
            <w:r>
              <w:rPr>
                <w:spacing w:val="-6"/>
                <w:sz w:val="24"/>
              </w:rPr>
              <w:t xml:space="preserve"> </w:t>
            </w:r>
            <w:r>
              <w:rPr>
                <w:sz w:val="24"/>
              </w:rPr>
              <w:t>y</w:t>
            </w:r>
            <w:r>
              <w:rPr>
                <w:spacing w:val="-6"/>
                <w:sz w:val="24"/>
              </w:rPr>
              <w:t xml:space="preserve"> </w:t>
            </w:r>
            <w:r>
              <w:rPr>
                <w:sz w:val="24"/>
              </w:rPr>
              <w:t>en</w:t>
            </w:r>
            <w:r>
              <w:rPr>
                <w:spacing w:val="-6"/>
                <w:sz w:val="24"/>
              </w:rPr>
              <w:t xml:space="preserve"> </w:t>
            </w:r>
            <w:r>
              <w:rPr>
                <w:sz w:val="24"/>
              </w:rPr>
              <w:t>las</w:t>
            </w:r>
            <w:r>
              <w:rPr>
                <w:spacing w:val="-6"/>
                <w:sz w:val="24"/>
              </w:rPr>
              <w:t xml:space="preserve"> </w:t>
            </w:r>
            <w:r>
              <w:rPr>
                <w:sz w:val="24"/>
              </w:rPr>
              <w:t>paginas</w:t>
            </w:r>
            <w:r>
              <w:rPr>
                <w:spacing w:val="-6"/>
                <w:sz w:val="24"/>
              </w:rPr>
              <w:t xml:space="preserve"> </w:t>
            </w:r>
            <w:r>
              <w:rPr>
                <w:sz w:val="24"/>
              </w:rPr>
              <w:t>6,</w:t>
            </w:r>
            <w:r>
              <w:rPr>
                <w:spacing w:val="-6"/>
                <w:sz w:val="24"/>
              </w:rPr>
              <w:t xml:space="preserve"> </w:t>
            </w:r>
            <w:r>
              <w:rPr>
                <w:sz w:val="24"/>
              </w:rPr>
              <w:t>76</w:t>
            </w:r>
            <w:r>
              <w:rPr>
                <w:spacing w:val="-6"/>
                <w:sz w:val="24"/>
              </w:rPr>
              <w:t xml:space="preserve"> </w:t>
            </w:r>
            <w:r>
              <w:rPr>
                <w:sz w:val="24"/>
              </w:rPr>
              <w:t>y</w:t>
            </w:r>
            <w:r>
              <w:rPr>
                <w:spacing w:val="-6"/>
                <w:sz w:val="24"/>
              </w:rPr>
              <w:t xml:space="preserve"> </w:t>
            </w:r>
            <w:r>
              <w:rPr>
                <w:sz w:val="24"/>
              </w:rPr>
              <w:t>178</w:t>
            </w:r>
            <w:r>
              <w:rPr>
                <w:spacing w:val="-6"/>
                <w:sz w:val="24"/>
              </w:rPr>
              <w:t xml:space="preserve"> </w:t>
            </w:r>
            <w:r>
              <w:rPr>
                <w:sz w:val="24"/>
              </w:rPr>
              <w:t>se</w:t>
            </w:r>
            <w:r>
              <w:rPr>
                <w:spacing w:val="-6"/>
                <w:sz w:val="24"/>
              </w:rPr>
              <w:t xml:space="preserve"> </w:t>
            </w:r>
            <w:r>
              <w:rPr>
                <w:sz w:val="24"/>
              </w:rPr>
              <w:t>encuentra</w:t>
            </w:r>
            <w:r>
              <w:rPr>
                <w:spacing w:val="-6"/>
                <w:sz w:val="24"/>
              </w:rPr>
              <w:t xml:space="preserve"> </w:t>
            </w:r>
            <w:r>
              <w:rPr>
                <w:sz w:val="24"/>
              </w:rPr>
              <w:t>las</w:t>
            </w:r>
            <w:r>
              <w:rPr>
                <w:spacing w:val="-6"/>
                <w:sz w:val="24"/>
              </w:rPr>
              <w:t xml:space="preserve"> </w:t>
            </w:r>
            <w:r>
              <w:rPr>
                <w:sz w:val="24"/>
              </w:rPr>
              <w:t>afectaciones cont</w:t>
            </w:r>
            <w:r>
              <w:rPr>
                <w:sz w:val="24"/>
              </w:rPr>
              <w:t>ables al presupuesto de estos gastos e inversión, observando que las partidas presupuestales tienen asignado presupuesto.</w:t>
            </w:r>
          </w:p>
          <w:p w:rsidR="00554053" w:rsidRDefault="00B532F1">
            <w:pPr>
              <w:pStyle w:val="TableParagraph"/>
              <w:spacing w:before="171" w:line="249" w:lineRule="auto"/>
              <w:ind w:left="1" w:right="-7"/>
              <w:jc w:val="both"/>
              <w:rPr>
                <w:sz w:val="24"/>
              </w:rPr>
            </w:pPr>
            <w:r>
              <w:rPr>
                <w:sz w:val="24"/>
              </w:rPr>
              <w:t>Con</w:t>
            </w:r>
            <w:r>
              <w:rPr>
                <w:spacing w:val="-20"/>
                <w:sz w:val="24"/>
              </w:rPr>
              <w:t xml:space="preserve"> </w:t>
            </w:r>
            <w:r>
              <w:rPr>
                <w:sz w:val="24"/>
              </w:rPr>
              <w:t>lo</w:t>
            </w:r>
            <w:r>
              <w:rPr>
                <w:spacing w:val="-20"/>
                <w:sz w:val="24"/>
              </w:rPr>
              <w:t xml:space="preserve"> </w:t>
            </w:r>
            <w:r>
              <w:rPr>
                <w:sz w:val="24"/>
              </w:rPr>
              <w:t>anterior</w:t>
            </w:r>
            <w:r>
              <w:rPr>
                <w:spacing w:val="-20"/>
                <w:sz w:val="24"/>
              </w:rPr>
              <w:t xml:space="preserve"> </w:t>
            </w:r>
            <w:r>
              <w:rPr>
                <w:sz w:val="24"/>
              </w:rPr>
              <w:t>conforme</w:t>
            </w:r>
            <w:r>
              <w:rPr>
                <w:spacing w:val="-20"/>
                <w:sz w:val="24"/>
              </w:rPr>
              <w:t xml:space="preserve"> </w:t>
            </w:r>
            <w:r>
              <w:rPr>
                <w:sz w:val="24"/>
              </w:rPr>
              <w:t>la</w:t>
            </w:r>
            <w:r>
              <w:rPr>
                <w:spacing w:val="-20"/>
                <w:sz w:val="24"/>
              </w:rPr>
              <w:t xml:space="preserve"> </w:t>
            </w:r>
            <w:r>
              <w:rPr>
                <w:sz w:val="24"/>
              </w:rPr>
              <w:t>consideración</w:t>
            </w:r>
            <w:r>
              <w:rPr>
                <w:spacing w:val="-20"/>
                <w:sz w:val="24"/>
              </w:rPr>
              <w:t xml:space="preserve"> </w:t>
            </w:r>
            <w:r>
              <w:rPr>
                <w:sz w:val="24"/>
              </w:rPr>
              <w:t>SEGUNDA</w:t>
            </w:r>
            <w:r>
              <w:rPr>
                <w:spacing w:val="-20"/>
                <w:sz w:val="24"/>
              </w:rPr>
              <w:t xml:space="preserve"> </w:t>
            </w:r>
            <w:r>
              <w:rPr>
                <w:sz w:val="24"/>
              </w:rPr>
              <w:t>del</w:t>
            </w:r>
            <w:r>
              <w:rPr>
                <w:spacing w:val="-20"/>
                <w:sz w:val="24"/>
              </w:rPr>
              <w:t xml:space="preserve"> </w:t>
            </w:r>
            <w:r>
              <w:rPr>
                <w:sz w:val="24"/>
              </w:rPr>
              <w:t>Dictamen</w:t>
            </w:r>
            <w:r>
              <w:rPr>
                <w:spacing w:val="28"/>
                <w:sz w:val="24"/>
              </w:rPr>
              <w:t xml:space="preserve"> </w:t>
            </w:r>
            <w:r>
              <w:rPr>
                <w:sz w:val="24"/>
              </w:rPr>
              <w:t>CHPM-15-18/049/2017/ DE se comprueba que si se dio cumplimiento a lo es</w:t>
            </w:r>
            <w:r>
              <w:rPr>
                <w:sz w:val="24"/>
              </w:rPr>
              <w:t>tablecido en el artículo 99,100 fracciones III, X y XI y 180 de la Ley de Gobierno Municipal del Estado de Nuevo León y otros artículos de dicha Ley, así como otras Leyes que se mencionan."</w:t>
            </w:r>
          </w:p>
          <w:p w:rsidR="00554053" w:rsidRDefault="00B532F1">
            <w:pPr>
              <w:pStyle w:val="TableParagraph"/>
              <w:spacing w:before="171"/>
              <w:ind w:left="1"/>
              <w:jc w:val="both"/>
              <w:rPr>
                <w:sz w:val="24"/>
              </w:rPr>
            </w:pPr>
            <w:r>
              <w:rPr>
                <w:sz w:val="24"/>
              </w:rPr>
              <w:t>Anexo 7 inciso 1</w:t>
            </w:r>
          </w:p>
          <w:p w:rsidR="00554053" w:rsidRDefault="00B532F1">
            <w:pPr>
              <w:pStyle w:val="TableParagraph"/>
              <w:spacing w:before="182"/>
              <w:ind w:left="1"/>
              <w:jc w:val="both"/>
              <w:rPr>
                <w:sz w:val="24"/>
              </w:rPr>
            </w:pPr>
            <w:r>
              <w:rPr>
                <w:sz w:val="24"/>
              </w:rPr>
              <w:t>Anexo 7 inciso 2</w:t>
            </w:r>
          </w:p>
        </w:tc>
      </w:tr>
      <w:tr w:rsidR="00554053">
        <w:trPr>
          <w:trHeight w:hRule="exact" w:val="283"/>
        </w:trPr>
        <w:tc>
          <w:tcPr>
            <w:tcW w:w="10546" w:type="dxa"/>
            <w:gridSpan w:val="2"/>
            <w:tcBorders>
              <w:right w:val="nil"/>
            </w:tcBorders>
          </w:tcPr>
          <w:p w:rsidR="00554053" w:rsidRDefault="00554053"/>
        </w:tc>
      </w:tr>
      <w:tr w:rsidR="00554053">
        <w:trPr>
          <w:trHeight w:hRule="exact" w:val="1443"/>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Se analizó la aclaración y documentación presentada por el Titular del Ente Público,         la cual consiste en copias fotostáticas certificadas de oficios SA-DG-718/2017, SA- DG-1184/2017,</w:t>
            </w:r>
            <w:r>
              <w:rPr>
                <w:spacing w:val="-9"/>
                <w:sz w:val="24"/>
              </w:rPr>
              <w:t xml:space="preserve"> </w:t>
            </w:r>
            <w:r>
              <w:rPr>
                <w:sz w:val="24"/>
              </w:rPr>
              <w:t>y</w:t>
            </w:r>
            <w:r>
              <w:rPr>
                <w:spacing w:val="-9"/>
                <w:sz w:val="24"/>
              </w:rPr>
              <w:t xml:space="preserve"> </w:t>
            </w:r>
            <w:r>
              <w:rPr>
                <w:sz w:val="24"/>
              </w:rPr>
              <w:t>SA-DG-</w:t>
            </w:r>
            <w:r>
              <w:rPr>
                <w:spacing w:val="-9"/>
                <w:sz w:val="24"/>
              </w:rPr>
              <w:t xml:space="preserve"> </w:t>
            </w:r>
            <w:r>
              <w:rPr>
                <w:sz w:val="24"/>
              </w:rPr>
              <w:t>22/2018,</w:t>
            </w:r>
            <w:r>
              <w:rPr>
                <w:spacing w:val="-9"/>
                <w:sz w:val="24"/>
              </w:rPr>
              <w:t xml:space="preserve"> </w:t>
            </w:r>
            <w:r>
              <w:rPr>
                <w:sz w:val="24"/>
              </w:rPr>
              <w:t>qu</w:t>
            </w:r>
            <w:r>
              <w:rPr>
                <w:sz w:val="24"/>
              </w:rPr>
              <w:t>e</w:t>
            </w:r>
            <w:r>
              <w:rPr>
                <w:spacing w:val="-9"/>
                <w:sz w:val="24"/>
              </w:rPr>
              <w:t xml:space="preserve"> </w:t>
            </w:r>
            <w:r>
              <w:rPr>
                <w:sz w:val="24"/>
              </w:rPr>
              <w:t>refieren</w:t>
            </w:r>
            <w:r>
              <w:rPr>
                <w:spacing w:val="-9"/>
                <w:sz w:val="24"/>
              </w:rPr>
              <w:t xml:space="preserve"> </w:t>
            </w:r>
            <w:r>
              <w:rPr>
                <w:sz w:val="24"/>
              </w:rPr>
              <w:t>a</w:t>
            </w:r>
            <w:r>
              <w:rPr>
                <w:spacing w:val="-9"/>
                <w:sz w:val="24"/>
              </w:rPr>
              <w:t xml:space="preserve"> </w:t>
            </w:r>
            <w:r>
              <w:rPr>
                <w:sz w:val="24"/>
              </w:rPr>
              <w:t>la</w:t>
            </w:r>
            <w:r>
              <w:rPr>
                <w:spacing w:val="-9"/>
                <w:sz w:val="24"/>
              </w:rPr>
              <w:t xml:space="preserve"> </w:t>
            </w:r>
            <w:r>
              <w:rPr>
                <w:sz w:val="24"/>
              </w:rPr>
              <w:t>aprobación</w:t>
            </w:r>
            <w:r>
              <w:rPr>
                <w:spacing w:val="-9"/>
                <w:sz w:val="24"/>
              </w:rPr>
              <w:t xml:space="preserve"> </w:t>
            </w:r>
            <w:r>
              <w:rPr>
                <w:sz w:val="24"/>
              </w:rPr>
              <w:t>de</w:t>
            </w:r>
            <w:r>
              <w:rPr>
                <w:spacing w:val="-9"/>
                <w:sz w:val="24"/>
              </w:rPr>
              <w:t xml:space="preserve"> </w:t>
            </w:r>
            <w:r>
              <w:rPr>
                <w:sz w:val="24"/>
              </w:rPr>
              <w:t>los</w:t>
            </w:r>
            <w:r>
              <w:rPr>
                <w:spacing w:val="-9"/>
                <w:sz w:val="24"/>
              </w:rPr>
              <w:t xml:space="preserve"> </w:t>
            </w:r>
            <w:r>
              <w:rPr>
                <w:sz w:val="24"/>
              </w:rPr>
              <w:t>Estados</w:t>
            </w:r>
            <w:r>
              <w:rPr>
                <w:spacing w:val="-9"/>
                <w:sz w:val="24"/>
              </w:rPr>
              <w:t xml:space="preserve"> </w:t>
            </w:r>
            <w:r>
              <w:rPr>
                <w:sz w:val="24"/>
              </w:rPr>
              <w:t>Financieros correspondientes</w:t>
            </w:r>
            <w:r>
              <w:rPr>
                <w:spacing w:val="53"/>
                <w:sz w:val="24"/>
              </w:rPr>
              <w:t xml:space="preserve"> </w:t>
            </w:r>
            <w:r>
              <w:rPr>
                <w:sz w:val="24"/>
              </w:rPr>
              <w:t>al</w:t>
            </w:r>
            <w:r>
              <w:rPr>
                <w:spacing w:val="53"/>
                <w:sz w:val="24"/>
              </w:rPr>
              <w:t xml:space="preserve"> </w:t>
            </w:r>
            <w:r>
              <w:rPr>
                <w:sz w:val="24"/>
              </w:rPr>
              <w:t>segundo,</w:t>
            </w:r>
            <w:r>
              <w:rPr>
                <w:spacing w:val="53"/>
                <w:sz w:val="24"/>
              </w:rPr>
              <w:t xml:space="preserve"> </w:t>
            </w:r>
            <w:r>
              <w:rPr>
                <w:sz w:val="24"/>
              </w:rPr>
              <w:t>tercero</w:t>
            </w:r>
            <w:r>
              <w:rPr>
                <w:spacing w:val="53"/>
                <w:sz w:val="24"/>
              </w:rPr>
              <w:t xml:space="preserve"> </w:t>
            </w:r>
            <w:r>
              <w:rPr>
                <w:sz w:val="24"/>
              </w:rPr>
              <w:t>y</w:t>
            </w:r>
            <w:r>
              <w:rPr>
                <w:spacing w:val="53"/>
                <w:sz w:val="24"/>
              </w:rPr>
              <w:t xml:space="preserve"> </w:t>
            </w:r>
            <w:r>
              <w:rPr>
                <w:sz w:val="24"/>
              </w:rPr>
              <w:t>cuarto</w:t>
            </w:r>
            <w:r>
              <w:rPr>
                <w:spacing w:val="53"/>
                <w:sz w:val="24"/>
              </w:rPr>
              <w:t xml:space="preserve"> </w:t>
            </w:r>
            <w:r>
              <w:rPr>
                <w:sz w:val="24"/>
              </w:rPr>
              <w:t>trimestre</w:t>
            </w:r>
            <w:r>
              <w:rPr>
                <w:spacing w:val="53"/>
                <w:sz w:val="24"/>
              </w:rPr>
              <w:t xml:space="preserve"> </w:t>
            </w:r>
            <w:r>
              <w:rPr>
                <w:sz w:val="24"/>
              </w:rPr>
              <w:t>del</w:t>
            </w:r>
            <w:r>
              <w:rPr>
                <w:spacing w:val="53"/>
                <w:sz w:val="24"/>
              </w:rPr>
              <w:t xml:space="preserve"> </w:t>
            </w:r>
            <w:r>
              <w:rPr>
                <w:sz w:val="24"/>
              </w:rPr>
              <w:t>ejercicio</w:t>
            </w:r>
            <w:r>
              <w:rPr>
                <w:spacing w:val="53"/>
                <w:sz w:val="24"/>
              </w:rPr>
              <w:t xml:space="preserve"> </w:t>
            </w:r>
            <w:r>
              <w:rPr>
                <w:sz w:val="24"/>
              </w:rPr>
              <w:t>2017,</w:t>
            </w:r>
            <w:r>
              <w:rPr>
                <w:spacing w:val="53"/>
                <w:sz w:val="24"/>
              </w:rPr>
              <w:t xml:space="preserve"> </w:t>
            </w:r>
            <w:r>
              <w:rPr>
                <w:sz w:val="24"/>
              </w:rPr>
              <w:t>reporte</w:t>
            </w:r>
            <w:r>
              <w:rPr>
                <w:spacing w:val="53"/>
                <w:sz w:val="24"/>
              </w:rPr>
              <w:t xml:space="preserve"> </w:t>
            </w:r>
            <w:r>
              <w:rPr>
                <w:sz w:val="24"/>
              </w:rPr>
              <w:t>de</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344"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345" name="Picture 2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6" name="Picture 2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7" name="Picture 29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Line 290"/>
                        <wps:cNvCnPr/>
                        <wps:spPr bwMode="auto">
                          <a:xfrm>
                            <a:off x="1760" y="12916"/>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49" name="Line 289"/>
                        <wps:cNvCnPr/>
                        <wps:spPr bwMode="auto">
                          <a:xfrm>
                            <a:off x="11398" y="12913"/>
                            <a:ext cx="0" cy="75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0;margin-top:32.85pt;width:570.2pt;height:682.65pt;z-index:-251659264;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BSL0ziQCAAAkAgAABQAAABkcnMvbWVkaWEvaW1hZ2UzLnBuZ4lQTkcNChoKAAAADUlIRFIA&#10;AADQAAADEggGAAAAG2xKVgAAAAZiS0dEAP8A/wD/oL2nkwAAAAlwSFlzAAAOxAAADsQBlSsOGwAA&#10;CDBJREFUeJzt08ENwCAQwLDS/Xc+diAPhGRPkE/WzMwHHPlvB8DL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NvGQCiDF/8PXAAAA&#10;AElFTkSuQmCCUEsDBAoAAAAAAAAAIQAPO5i6xwwAAMcMAAAUAAAAZHJzL21lZGlhL2ltYWdlMi5w&#10;bmeJUE5HDQoaCgAAAA1JSERSAAAB7wAAAxIIBgAAAEMaTCMAAAAGYktHRAD/AP8A/6C9p5MAAAAJ&#10;cEhZcwAADsQAAA7EAZUrDhsAAAxnSURBVHic7dVBDQAgEMAwwL/nQwMvsqRVsN/2zMwCADLO7wAA&#10;4I1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DMBTKCCiCPVIpwAAAAAElFTkSuQmCCUEsDBAoAAAAAAAAAIQBkjdJv6woAAOsKAAAUAAAAZHJz&#10;L21lZGlhL2ltYWdlMS5wbmeJUE5HDQoaCgAAAA1JSERSAAADHwAAAmEIAgAAAK+ZmvcAAAABc1JH&#10;QgCuzhzpAAAABGdBTUEAALGPC/xhBQAAAAlwSFlzAAAh1QAAIdUBBJy0nQAACoBJREFUeF7t1jEB&#10;AAAMw6D5N92ZyAkquAEA0LE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">
                <v:shape id="Picture 29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v+DLGAAAA3AAAAA8AAABkcnMvZG93bnJldi54bWxEj0FrAjEUhO+F/ofwBC+iWasV2RqlCJUi&#10;XtaqeHzdPHe33bwsSaqrv74RCj0OM/MNM1u0phZncr6yrGA4SEAQ51ZXXCjYfbz1pyB8QNZYWyYF&#10;V/KwmD8+zDDV9sIZnbehEBHCPkUFZQhNKqXPSzLoB7Yhjt7JOoMhSldI7fAS4aaWT0kykQYrjgsl&#10;NrQsKf/e/hgFt956f8u1zKjZfLrDtT6uvrKjUt1O+/oCIlAb/sN/7XetYDR+hvuZeATk/B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W/4MsYAAADcAAAADwAAAAAAAAAAAAAA&#10;AACfAgAAZHJzL2Rvd25yZXYueG1sUEsFBgAAAAAEAAQA9wAAAJIDAAAAAA==&#10;">
                  <v:imagedata r:id="rId29" o:title=""/>
                </v:shape>
                <v:shape id="Picture 29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q2/EAAAA3AAAAA8AAABkcnMvZG93bnJldi54bWxEj0FrwkAUhO9C/8PyCr3ppq1YSV1DqAj1&#10;WDXt9ZF9ZmOzb0N2jam/visIHoeZ+YZZZINtRE+drx0reJ4kIIhLp2uuFOx36/EchA/IGhvHpOCP&#10;PGTLh9ECU+3O/EX9NlQiQtinqMCE0KZS+tKQRT9xLXH0Dq6zGKLsKqk7PEe4beRLksykxZrjgsGW&#10;PgyVv9uTVZBspsX324p795MXZj3Xx97uLko9PQ75O4hAQ7iHb+1PreB1OoPrmXgE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lq2/EAAAA3AAAAA8AAAAAAAAAAAAAAAAA&#10;nwIAAGRycy9kb3ducmV2LnhtbFBLBQYAAAAABAAEAPcAAACQAwAAAAA=&#10;">
                  <v:imagedata r:id="rId39" o:title=""/>
                </v:shape>
                <v:shape id="Picture 29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3joPEAAAA3AAAAA8AAABkcnMvZG93bnJldi54bWxEj09rwkAUxO+C32F5Qm+6sZVGoqvYgmJ7&#10;8y8eH9lnEsy+TbNrEr99t1DwOMzMb5j5sjOlaKh2hWUF41EEgji1uuBMwfGwHk5BOI+ssbRMCh7k&#10;YLno9+aYaNvyjpq9z0SAsEtQQe59lUjp0pwMupGtiIN3tbVBH2SdSV1jG+CmlK9R9C4NFhwWcqzo&#10;M6f0tr8bBWt9+rlIai7fmW2nH1+3Tbw9n5V6GXSrGQhPnX+G/9tbreBtEsPfmXAE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3joPEAAAA3AAAAA8AAAAAAAAAAAAAAAAA&#10;nwIAAGRycy9kb3ducmV2LnhtbFBLBQYAAAAABAAEAPcAAACQAwAAAAA=&#10;">
                  <v:imagedata r:id="rId40" o:title=""/>
                </v:shape>
                <v:line id="Line 290" o:spid="_x0000_s1030" style="position:absolute;visibility:visible;mso-wrap-style:square" from="1760,12916" to="11401,12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RGvsAAAADcAAAADwAAAGRycy9kb3ducmV2LnhtbERPu2rDMBTdC/kHcQPdGjlpU4ITxRhD&#10;oFNp4w4ZL9aNZWJdGUt+/X01FDoezvuUzbYVI/W+caxgu0lAEFdON1wr+CkvLwcQPiBrbB2TgoU8&#10;ZOfV0wlT7Sb+pvEaahFD2KeowITQpVL6ypBFv3EdceTurrcYIuxrqXucYrht5S5J3qXFhmODwY4K&#10;Q9XjOlgFRUlu/zUPn223z814Gxcqh0Wp5/WcH0EEmsO/+M/9oRW8vsW18Uw8AvL8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90Rr7AAAAA3AAAAA8AAAAAAAAAAAAAAAAA&#10;oQIAAGRycy9kb3ducmV2LnhtbFBLBQYAAAAABAAEAPkAAACOAwAAAAA=&#10;" strokecolor="white" strokeweight=".09983mm"/>
                <v:line id="Line 289" o:spid="_x0000_s1031" style="position:absolute;visibility:visible;mso-wrap-style:square" from="11398,12913" to="11398,13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jjJcQAAADcAAAADwAAAGRycy9kb3ducmV2LnhtbESPQWvCQBSE7wX/w/IEb3WjrdJGN0GE&#10;gidpjYceH9nXbDD7NmQ3Mfn3bqHQ4zAz3zD7fLSNGKjztWMFq2UCgrh0uuZKwbX4eH4D4QOyxsYx&#10;KZjIQ57NnvaYanfnLxouoRIRwj5FBSaENpXSl4Ys+qVriaP34zqLIcqukrrDe4TbRq6TZCst1hwX&#10;DLZ0NFTeLr1VcCzIbT7H/ty0m4MZvoeJin5SajEfDzsQgcbwH/5rn7SCl9d3+D0Tj4DM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OOMlxAAAANwAAAAPAAAAAAAAAAAA&#10;AAAAAKECAABkcnMvZG93bnJldi54bWxQSwUGAAAAAAQABAD5AAAAkgMAAAAA&#10;" strokecolor="white" strokeweight=".0998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r>
      <w:r w:rsidR="00B532F1">
        <w:rPr>
          <w:rFonts w:ascii="Arial" w:hAnsi="Arial"/>
          <w:sz w:val="16"/>
        </w:rPr>
        <w:t>79/117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3341"/>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consulta</w:t>
            </w:r>
            <w:r>
              <w:rPr>
                <w:spacing w:val="-18"/>
                <w:sz w:val="24"/>
              </w:rPr>
              <w:t xml:space="preserve"> </w:t>
            </w:r>
            <w:r>
              <w:rPr>
                <w:sz w:val="24"/>
              </w:rPr>
              <w:t>de</w:t>
            </w:r>
            <w:r>
              <w:rPr>
                <w:spacing w:val="-18"/>
                <w:sz w:val="24"/>
              </w:rPr>
              <w:t xml:space="preserve"> </w:t>
            </w:r>
            <w:r>
              <w:rPr>
                <w:sz w:val="24"/>
              </w:rPr>
              <w:t>movimientos</w:t>
            </w:r>
            <w:r>
              <w:rPr>
                <w:spacing w:val="-18"/>
                <w:sz w:val="24"/>
              </w:rPr>
              <w:t xml:space="preserve"> </w:t>
            </w:r>
            <w:r>
              <w:rPr>
                <w:sz w:val="24"/>
              </w:rPr>
              <w:t>por</w:t>
            </w:r>
            <w:r>
              <w:rPr>
                <w:spacing w:val="-18"/>
                <w:sz w:val="24"/>
              </w:rPr>
              <w:t xml:space="preserve"> </w:t>
            </w:r>
            <w:r>
              <w:rPr>
                <w:sz w:val="24"/>
              </w:rPr>
              <w:t>cuenta,</w:t>
            </w:r>
            <w:r>
              <w:rPr>
                <w:spacing w:val="-18"/>
                <w:sz w:val="24"/>
              </w:rPr>
              <w:t xml:space="preserve"> </w:t>
            </w:r>
            <w:r>
              <w:rPr>
                <w:sz w:val="24"/>
              </w:rPr>
              <w:t>que</w:t>
            </w:r>
            <w:r>
              <w:rPr>
                <w:spacing w:val="-18"/>
                <w:sz w:val="24"/>
              </w:rPr>
              <w:t xml:space="preserve"> </w:t>
            </w:r>
            <w:r>
              <w:rPr>
                <w:sz w:val="24"/>
              </w:rPr>
              <w:t>emite</w:t>
            </w:r>
            <w:r>
              <w:rPr>
                <w:spacing w:val="-18"/>
                <w:sz w:val="24"/>
              </w:rPr>
              <w:t xml:space="preserve"> </w:t>
            </w:r>
            <w:r>
              <w:rPr>
                <w:sz w:val="24"/>
              </w:rPr>
              <w:t>del</w:t>
            </w:r>
            <w:r>
              <w:rPr>
                <w:spacing w:val="-18"/>
                <w:sz w:val="24"/>
              </w:rPr>
              <w:t xml:space="preserve"> </w:t>
            </w:r>
            <w:r>
              <w:rPr>
                <w:sz w:val="24"/>
              </w:rPr>
              <w:t>sistema</w:t>
            </w:r>
            <w:r>
              <w:rPr>
                <w:spacing w:val="-18"/>
                <w:sz w:val="24"/>
              </w:rPr>
              <w:t xml:space="preserve"> </w:t>
            </w:r>
            <w:r>
              <w:rPr>
                <w:sz w:val="24"/>
              </w:rPr>
              <w:t>contable</w:t>
            </w:r>
            <w:r>
              <w:rPr>
                <w:spacing w:val="-18"/>
                <w:sz w:val="24"/>
              </w:rPr>
              <w:t xml:space="preserve"> </w:t>
            </w:r>
            <w:r>
              <w:rPr>
                <w:sz w:val="24"/>
              </w:rPr>
              <w:t>municipal</w:t>
            </w:r>
            <w:r>
              <w:rPr>
                <w:spacing w:val="-18"/>
                <w:sz w:val="24"/>
              </w:rPr>
              <w:t xml:space="preserve"> </w:t>
            </w:r>
            <w:r>
              <w:rPr>
                <w:sz w:val="24"/>
              </w:rPr>
              <w:t>que</w:t>
            </w:r>
            <w:r>
              <w:rPr>
                <w:spacing w:val="-18"/>
                <w:sz w:val="24"/>
              </w:rPr>
              <w:t xml:space="preserve"> </w:t>
            </w:r>
            <w:r>
              <w:rPr>
                <w:sz w:val="24"/>
              </w:rPr>
              <w:t>identifica</w:t>
            </w:r>
          </w:p>
          <w:p w:rsidR="00554053" w:rsidRDefault="00B532F1">
            <w:pPr>
              <w:pStyle w:val="TableParagraph"/>
              <w:spacing w:before="12" w:line="249" w:lineRule="auto"/>
              <w:ind w:left="1" w:right="-5"/>
              <w:jc w:val="both"/>
              <w:rPr>
                <w:sz w:val="24"/>
              </w:rPr>
            </w:pPr>
            <w:r>
              <w:rPr>
                <w:sz w:val="24"/>
              </w:rPr>
              <w:t xml:space="preserve">el registro de los pagos efectuados, oficio SA-DG-843/2017 respecto a la aprobación del Dictamen CHPM-15-18/049/2017/DE de la tercera ampliación al Presupuesto de Egresos 2017 y su publicación en el Periódico Oficial del Estado, así como reporte agrupado  </w:t>
            </w:r>
            <w:r>
              <w:rPr>
                <w:sz w:val="24"/>
              </w:rPr>
              <w:t xml:space="preserve">    por cuenta-subcuenta y sscta que  emite  el  sistema  contable  municipal</w:t>
            </w:r>
            <w:r>
              <w:rPr>
                <w:spacing w:val="36"/>
                <w:sz w:val="24"/>
              </w:rPr>
              <w:t xml:space="preserve"> </w:t>
            </w:r>
            <w:r>
              <w:rPr>
                <w:sz w:val="24"/>
              </w:rPr>
              <w:t>que</w:t>
            </w:r>
            <w:r>
              <w:rPr>
                <w:spacing w:val="63"/>
                <w:sz w:val="24"/>
              </w:rPr>
              <w:t xml:space="preserve"> </w:t>
            </w:r>
            <w:r>
              <w:rPr>
                <w:sz w:val="24"/>
              </w:rPr>
              <w:t>identifica las afectaciones al presupuesto respecto a gastos e inversión, lo cual no solventa la observación, respecto al inciso a) ya que la autorización por el R. Ayuntamie</w:t>
            </w:r>
            <w:r>
              <w:rPr>
                <w:sz w:val="24"/>
              </w:rPr>
              <w:t>nto de los recursos</w:t>
            </w:r>
            <w:r>
              <w:rPr>
                <w:spacing w:val="45"/>
                <w:sz w:val="24"/>
              </w:rPr>
              <w:t xml:space="preserve"> </w:t>
            </w:r>
            <w:r>
              <w:rPr>
                <w:sz w:val="24"/>
              </w:rPr>
              <w:t>se</w:t>
            </w:r>
            <w:r>
              <w:rPr>
                <w:spacing w:val="45"/>
                <w:sz w:val="24"/>
              </w:rPr>
              <w:t xml:space="preserve"> </w:t>
            </w:r>
            <w:r>
              <w:rPr>
                <w:sz w:val="24"/>
              </w:rPr>
              <w:t>realizó</w:t>
            </w:r>
            <w:r>
              <w:rPr>
                <w:spacing w:val="45"/>
                <w:sz w:val="24"/>
              </w:rPr>
              <w:t xml:space="preserve"> </w:t>
            </w:r>
            <w:r>
              <w:rPr>
                <w:sz w:val="24"/>
              </w:rPr>
              <w:t>cuando</w:t>
            </w:r>
            <w:r>
              <w:rPr>
                <w:spacing w:val="45"/>
                <w:sz w:val="24"/>
              </w:rPr>
              <w:t xml:space="preserve"> </w:t>
            </w:r>
            <w:r>
              <w:rPr>
                <w:sz w:val="24"/>
              </w:rPr>
              <w:t>ya</w:t>
            </w:r>
            <w:r>
              <w:rPr>
                <w:spacing w:val="45"/>
                <w:sz w:val="24"/>
              </w:rPr>
              <w:t xml:space="preserve"> </w:t>
            </w:r>
            <w:r>
              <w:rPr>
                <w:sz w:val="24"/>
              </w:rPr>
              <w:t>estos</w:t>
            </w:r>
            <w:r>
              <w:rPr>
                <w:spacing w:val="45"/>
                <w:sz w:val="24"/>
              </w:rPr>
              <w:t xml:space="preserve"> </w:t>
            </w:r>
            <w:r>
              <w:rPr>
                <w:sz w:val="24"/>
              </w:rPr>
              <w:t>habían</w:t>
            </w:r>
            <w:r>
              <w:rPr>
                <w:spacing w:val="45"/>
                <w:sz w:val="24"/>
              </w:rPr>
              <w:t xml:space="preserve"> </w:t>
            </w:r>
            <w:r>
              <w:rPr>
                <w:sz w:val="24"/>
              </w:rPr>
              <w:t>sido</w:t>
            </w:r>
            <w:r>
              <w:rPr>
                <w:spacing w:val="45"/>
                <w:sz w:val="24"/>
              </w:rPr>
              <w:t xml:space="preserve"> </w:t>
            </w:r>
            <w:r>
              <w:rPr>
                <w:sz w:val="24"/>
              </w:rPr>
              <w:t>ejercidos</w:t>
            </w:r>
            <w:r>
              <w:rPr>
                <w:spacing w:val="45"/>
                <w:sz w:val="24"/>
              </w:rPr>
              <w:t xml:space="preserve"> </w:t>
            </w:r>
            <w:r>
              <w:rPr>
                <w:sz w:val="24"/>
              </w:rPr>
              <w:t>como</w:t>
            </w:r>
            <w:r>
              <w:rPr>
                <w:spacing w:val="45"/>
                <w:sz w:val="24"/>
              </w:rPr>
              <w:t xml:space="preserve"> </w:t>
            </w:r>
            <w:r>
              <w:rPr>
                <w:sz w:val="24"/>
              </w:rPr>
              <w:t>parte</w:t>
            </w:r>
            <w:r>
              <w:rPr>
                <w:spacing w:val="45"/>
                <w:sz w:val="24"/>
              </w:rPr>
              <w:t xml:space="preserve"> </w:t>
            </w:r>
            <w:r>
              <w:rPr>
                <w:sz w:val="24"/>
              </w:rPr>
              <w:t>de</w:t>
            </w:r>
            <w:r>
              <w:rPr>
                <w:spacing w:val="45"/>
                <w:sz w:val="24"/>
              </w:rPr>
              <w:t xml:space="preserve"> </w:t>
            </w:r>
            <w:r>
              <w:rPr>
                <w:sz w:val="24"/>
              </w:rPr>
              <w:t>los</w:t>
            </w:r>
            <w:r>
              <w:rPr>
                <w:spacing w:val="45"/>
                <w:sz w:val="24"/>
              </w:rPr>
              <w:t xml:space="preserve"> </w:t>
            </w:r>
            <w:r>
              <w:rPr>
                <w:sz w:val="24"/>
              </w:rPr>
              <w:t>estados financieros</w:t>
            </w:r>
            <w:r>
              <w:rPr>
                <w:spacing w:val="-18"/>
                <w:sz w:val="24"/>
              </w:rPr>
              <w:t xml:space="preserve"> </w:t>
            </w:r>
            <w:r>
              <w:rPr>
                <w:sz w:val="24"/>
              </w:rPr>
              <w:t>y</w:t>
            </w:r>
            <w:r>
              <w:rPr>
                <w:spacing w:val="-18"/>
                <w:sz w:val="24"/>
              </w:rPr>
              <w:t xml:space="preserve"> </w:t>
            </w:r>
            <w:r>
              <w:rPr>
                <w:sz w:val="24"/>
              </w:rPr>
              <w:t>no</w:t>
            </w:r>
            <w:r>
              <w:rPr>
                <w:spacing w:val="-18"/>
                <w:sz w:val="24"/>
              </w:rPr>
              <w:t xml:space="preserve"> </w:t>
            </w:r>
            <w:r>
              <w:rPr>
                <w:sz w:val="24"/>
              </w:rPr>
              <w:t>como</w:t>
            </w:r>
            <w:r>
              <w:rPr>
                <w:spacing w:val="-18"/>
                <w:sz w:val="24"/>
              </w:rPr>
              <w:t xml:space="preserve"> </w:t>
            </w:r>
            <w:r>
              <w:rPr>
                <w:sz w:val="24"/>
              </w:rPr>
              <w:t>proyecto,</w:t>
            </w:r>
            <w:r>
              <w:rPr>
                <w:spacing w:val="-18"/>
                <w:sz w:val="24"/>
              </w:rPr>
              <w:t xml:space="preserve"> </w:t>
            </w:r>
            <w:r>
              <w:rPr>
                <w:sz w:val="24"/>
              </w:rPr>
              <w:t>y</w:t>
            </w:r>
            <w:r>
              <w:rPr>
                <w:spacing w:val="-18"/>
                <w:sz w:val="24"/>
              </w:rPr>
              <w:t xml:space="preserve"> </w:t>
            </w:r>
            <w:r>
              <w:rPr>
                <w:sz w:val="24"/>
              </w:rPr>
              <w:t>del</w:t>
            </w:r>
            <w:r>
              <w:rPr>
                <w:spacing w:val="-18"/>
                <w:sz w:val="24"/>
              </w:rPr>
              <w:t xml:space="preserve"> </w:t>
            </w:r>
            <w:r>
              <w:rPr>
                <w:sz w:val="24"/>
              </w:rPr>
              <w:t>inciso</w:t>
            </w:r>
            <w:r>
              <w:rPr>
                <w:spacing w:val="-18"/>
                <w:sz w:val="24"/>
              </w:rPr>
              <w:t xml:space="preserve"> </w:t>
            </w:r>
            <w:r>
              <w:rPr>
                <w:sz w:val="24"/>
              </w:rPr>
              <w:t>b)</w:t>
            </w:r>
            <w:r>
              <w:rPr>
                <w:spacing w:val="-18"/>
                <w:sz w:val="24"/>
              </w:rPr>
              <w:t xml:space="preserve"> </w:t>
            </w:r>
            <w:r>
              <w:rPr>
                <w:sz w:val="24"/>
              </w:rPr>
              <w:t>debido</w:t>
            </w:r>
            <w:r>
              <w:rPr>
                <w:spacing w:val="-18"/>
                <w:sz w:val="24"/>
              </w:rPr>
              <w:t xml:space="preserve"> </w:t>
            </w:r>
            <w:r>
              <w:rPr>
                <w:sz w:val="24"/>
              </w:rPr>
              <w:t>a</w:t>
            </w:r>
            <w:r>
              <w:rPr>
                <w:spacing w:val="-18"/>
                <w:sz w:val="24"/>
              </w:rPr>
              <w:t xml:space="preserve"> </w:t>
            </w:r>
            <w:r>
              <w:rPr>
                <w:sz w:val="24"/>
              </w:rPr>
              <w:t>que</w:t>
            </w:r>
            <w:r>
              <w:rPr>
                <w:spacing w:val="-18"/>
                <w:sz w:val="24"/>
              </w:rPr>
              <w:t xml:space="preserve"> </w:t>
            </w:r>
            <w:r>
              <w:rPr>
                <w:sz w:val="24"/>
              </w:rPr>
              <w:t>los</w:t>
            </w:r>
            <w:r>
              <w:rPr>
                <w:spacing w:val="-18"/>
                <w:sz w:val="24"/>
              </w:rPr>
              <w:t xml:space="preserve"> </w:t>
            </w:r>
            <w:r>
              <w:rPr>
                <w:sz w:val="24"/>
              </w:rPr>
              <w:t>presupuestos</w:t>
            </w:r>
            <w:r>
              <w:rPr>
                <w:spacing w:val="-18"/>
                <w:sz w:val="24"/>
              </w:rPr>
              <w:t xml:space="preserve"> </w:t>
            </w:r>
            <w:r>
              <w:rPr>
                <w:sz w:val="24"/>
              </w:rPr>
              <w:t>autorizados</w:t>
            </w:r>
            <w:r>
              <w:rPr>
                <w:spacing w:val="-18"/>
                <w:sz w:val="24"/>
              </w:rPr>
              <w:t xml:space="preserve"> </w:t>
            </w:r>
            <w:r>
              <w:rPr>
                <w:sz w:val="24"/>
              </w:rPr>
              <w:t>no consideran los gastos que ejercieron las áreas de cultura y servicio</w:t>
            </w:r>
            <w:r>
              <w:rPr>
                <w:sz w:val="24"/>
              </w:rPr>
              <w:t>s públicos relacionados por la conceptualización de la obra y la preparación de la superficie.</w:t>
            </w:r>
          </w:p>
        </w:tc>
      </w:tr>
      <w:tr w:rsidR="00554053">
        <w:trPr>
          <w:trHeight w:hRule="exact" w:val="113"/>
        </w:trPr>
        <w:tc>
          <w:tcPr>
            <w:tcW w:w="909"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5700"/>
        </w:trPr>
        <w:tc>
          <w:tcPr>
            <w:tcW w:w="907" w:type="dxa"/>
            <w:tcBorders>
              <w:right w:val="single" w:sz="1" w:space="0" w:color="FFFFFF"/>
            </w:tcBorders>
          </w:tcPr>
          <w:p w:rsidR="00554053" w:rsidRDefault="00B532F1">
            <w:pPr>
              <w:pStyle w:val="TableParagraph"/>
              <w:spacing w:line="256" w:lineRule="exact"/>
              <w:rPr>
                <w:sz w:val="24"/>
              </w:rPr>
            </w:pPr>
            <w:r>
              <w:rPr>
                <w:sz w:val="24"/>
              </w:rPr>
              <w:t>7.</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Se efectuó pago a favor del C. Diego Jerónimo López Ramírez por importe de $942  miles</w:t>
            </w:r>
          </w:p>
          <w:p w:rsidR="00554053" w:rsidRDefault="00B532F1">
            <w:pPr>
              <w:pStyle w:val="TableParagraph"/>
              <w:spacing w:before="12" w:line="249" w:lineRule="auto"/>
              <w:ind w:left="1" w:right="-7"/>
              <w:jc w:val="both"/>
              <w:rPr>
                <w:sz w:val="24"/>
              </w:rPr>
            </w:pPr>
            <w:r>
              <w:rPr>
                <w:sz w:val="24"/>
              </w:rPr>
              <w:t>de pesos (equivalentes a 50,000 dólares) con póliza de cheque número 1024-13575 de fecha 07 de abril de 2017 que se ampara con factura No. 29 emitida el 06 del mes y año</w:t>
            </w:r>
            <w:r>
              <w:rPr>
                <w:sz w:val="24"/>
              </w:rPr>
              <w:t xml:space="preserve"> antes citados, derivado de la transmisión de los derechos patrimoniales con licencia de uso, para llevar a cabo la conceptualización de la obra contenida en el dibujo anexo al contrato</w:t>
            </w:r>
            <w:r>
              <w:rPr>
                <w:spacing w:val="-4"/>
                <w:sz w:val="24"/>
              </w:rPr>
              <w:t xml:space="preserve"> </w:t>
            </w:r>
            <w:r>
              <w:rPr>
                <w:sz w:val="24"/>
              </w:rPr>
              <w:t>celebrado</w:t>
            </w:r>
            <w:r>
              <w:rPr>
                <w:spacing w:val="-4"/>
                <w:sz w:val="24"/>
              </w:rPr>
              <w:t xml:space="preserve"> </w:t>
            </w:r>
            <w:r>
              <w:rPr>
                <w:sz w:val="24"/>
              </w:rPr>
              <w:t>en</w:t>
            </w:r>
            <w:r>
              <w:rPr>
                <w:spacing w:val="-4"/>
                <w:sz w:val="24"/>
              </w:rPr>
              <w:t xml:space="preserve"> </w:t>
            </w:r>
            <w:r>
              <w:rPr>
                <w:sz w:val="24"/>
              </w:rPr>
              <w:t>fecha</w:t>
            </w:r>
            <w:r>
              <w:rPr>
                <w:spacing w:val="-4"/>
                <w:sz w:val="24"/>
              </w:rPr>
              <w:t xml:space="preserve"> </w:t>
            </w:r>
            <w:r>
              <w:rPr>
                <w:sz w:val="24"/>
              </w:rPr>
              <w:t>06</w:t>
            </w:r>
            <w:r>
              <w:rPr>
                <w:spacing w:val="-4"/>
                <w:sz w:val="24"/>
              </w:rPr>
              <w:t xml:space="preserve"> </w:t>
            </w:r>
            <w:r>
              <w:rPr>
                <w:sz w:val="24"/>
              </w:rPr>
              <w:t>de</w:t>
            </w:r>
            <w:r>
              <w:rPr>
                <w:spacing w:val="-4"/>
                <w:sz w:val="24"/>
              </w:rPr>
              <w:t xml:space="preserve"> </w:t>
            </w:r>
            <w:r>
              <w:rPr>
                <w:sz w:val="24"/>
              </w:rPr>
              <w:t>abril</w:t>
            </w:r>
            <w:r>
              <w:rPr>
                <w:spacing w:val="-4"/>
                <w:sz w:val="24"/>
              </w:rPr>
              <w:t xml:space="preserve"> </w:t>
            </w:r>
            <w:r>
              <w:rPr>
                <w:sz w:val="24"/>
              </w:rPr>
              <w:t>de</w:t>
            </w:r>
            <w:r>
              <w:rPr>
                <w:spacing w:val="-4"/>
                <w:sz w:val="24"/>
              </w:rPr>
              <w:t xml:space="preserve"> </w:t>
            </w:r>
            <w:r>
              <w:rPr>
                <w:sz w:val="24"/>
              </w:rPr>
              <w:t>2017,</w:t>
            </w:r>
            <w:r>
              <w:rPr>
                <w:spacing w:val="-4"/>
                <w:sz w:val="24"/>
              </w:rPr>
              <w:t xml:space="preserve"> </w:t>
            </w:r>
            <w:r>
              <w:rPr>
                <w:sz w:val="24"/>
              </w:rPr>
              <w:t>para</w:t>
            </w:r>
            <w:r>
              <w:rPr>
                <w:spacing w:val="-4"/>
                <w:sz w:val="24"/>
              </w:rPr>
              <w:t xml:space="preserve"> </w:t>
            </w:r>
            <w:r>
              <w:rPr>
                <w:sz w:val="24"/>
              </w:rPr>
              <w:t>que</w:t>
            </w:r>
            <w:r>
              <w:rPr>
                <w:spacing w:val="-4"/>
                <w:sz w:val="24"/>
              </w:rPr>
              <w:t xml:space="preserve"> </w:t>
            </w:r>
            <w:r>
              <w:rPr>
                <w:sz w:val="24"/>
              </w:rPr>
              <w:t>se</w:t>
            </w:r>
            <w:r>
              <w:rPr>
                <w:spacing w:val="-4"/>
                <w:sz w:val="24"/>
              </w:rPr>
              <w:t xml:space="preserve"> </w:t>
            </w:r>
            <w:r>
              <w:rPr>
                <w:sz w:val="24"/>
              </w:rPr>
              <w:t>reproduzca</w:t>
            </w:r>
            <w:r>
              <w:rPr>
                <w:spacing w:val="-4"/>
                <w:sz w:val="24"/>
              </w:rPr>
              <w:t xml:space="preserve"> </w:t>
            </w:r>
            <w:r>
              <w:rPr>
                <w:sz w:val="24"/>
              </w:rPr>
              <w:t>materia</w:t>
            </w:r>
            <w:r>
              <w:rPr>
                <w:sz w:val="24"/>
              </w:rPr>
              <w:t>lmente</w:t>
            </w:r>
            <w:r>
              <w:rPr>
                <w:spacing w:val="-4"/>
                <w:sz w:val="24"/>
              </w:rPr>
              <w:t xml:space="preserve"> </w:t>
            </w:r>
            <w:r>
              <w:rPr>
                <w:sz w:val="24"/>
              </w:rPr>
              <w:t>en el</w:t>
            </w:r>
            <w:r>
              <w:rPr>
                <w:spacing w:val="-20"/>
                <w:sz w:val="24"/>
              </w:rPr>
              <w:t xml:space="preserve"> </w:t>
            </w:r>
            <w:r>
              <w:rPr>
                <w:sz w:val="24"/>
              </w:rPr>
              <w:t>mural</w:t>
            </w:r>
            <w:r>
              <w:rPr>
                <w:spacing w:val="-20"/>
                <w:sz w:val="24"/>
              </w:rPr>
              <w:t xml:space="preserve"> </w:t>
            </w:r>
            <w:r>
              <w:rPr>
                <w:sz w:val="24"/>
              </w:rPr>
              <w:t>principal</w:t>
            </w:r>
            <w:r>
              <w:rPr>
                <w:spacing w:val="-20"/>
                <w:sz w:val="24"/>
              </w:rPr>
              <w:t xml:space="preserve"> </w:t>
            </w:r>
            <w:r>
              <w:rPr>
                <w:sz w:val="24"/>
              </w:rPr>
              <w:t>del</w:t>
            </w:r>
            <w:r>
              <w:rPr>
                <w:spacing w:val="-20"/>
                <w:sz w:val="24"/>
              </w:rPr>
              <w:t xml:space="preserve"> </w:t>
            </w:r>
            <w:r>
              <w:rPr>
                <w:sz w:val="24"/>
              </w:rPr>
              <w:t>Túnel</w:t>
            </w:r>
            <w:r>
              <w:rPr>
                <w:spacing w:val="-20"/>
                <w:sz w:val="24"/>
              </w:rPr>
              <w:t xml:space="preserve"> </w:t>
            </w:r>
            <w:r>
              <w:rPr>
                <w:sz w:val="24"/>
              </w:rPr>
              <w:t>de</w:t>
            </w:r>
            <w:r>
              <w:rPr>
                <w:spacing w:val="-20"/>
                <w:sz w:val="24"/>
              </w:rPr>
              <w:t xml:space="preserve"> </w:t>
            </w:r>
            <w:r>
              <w:rPr>
                <w:sz w:val="24"/>
              </w:rPr>
              <w:t>la</w:t>
            </w:r>
            <w:r>
              <w:rPr>
                <w:spacing w:val="-20"/>
                <w:sz w:val="24"/>
              </w:rPr>
              <w:t xml:space="preserve"> </w:t>
            </w:r>
            <w:r>
              <w:rPr>
                <w:sz w:val="24"/>
              </w:rPr>
              <w:t>Loma</w:t>
            </w:r>
            <w:r>
              <w:rPr>
                <w:spacing w:val="-20"/>
                <w:sz w:val="24"/>
              </w:rPr>
              <w:t xml:space="preserve"> </w:t>
            </w:r>
            <w:r>
              <w:rPr>
                <w:sz w:val="24"/>
              </w:rPr>
              <w:t>Larga</w:t>
            </w:r>
            <w:r>
              <w:rPr>
                <w:spacing w:val="-20"/>
                <w:sz w:val="24"/>
              </w:rPr>
              <w:t xml:space="preserve"> </w:t>
            </w:r>
            <w:r>
              <w:rPr>
                <w:sz w:val="24"/>
              </w:rPr>
              <w:t>del</w:t>
            </w:r>
            <w:r>
              <w:rPr>
                <w:spacing w:val="-20"/>
                <w:sz w:val="24"/>
              </w:rPr>
              <w:t xml:space="preserve"> </w:t>
            </w:r>
            <w:r>
              <w:rPr>
                <w:sz w:val="24"/>
              </w:rPr>
              <w:t>Municipio</w:t>
            </w:r>
            <w:r>
              <w:rPr>
                <w:spacing w:val="-20"/>
                <w:sz w:val="24"/>
              </w:rPr>
              <w:t xml:space="preserve"> </w:t>
            </w:r>
            <w:r>
              <w:rPr>
                <w:sz w:val="24"/>
              </w:rPr>
              <w:t>de</w:t>
            </w:r>
            <w:r>
              <w:rPr>
                <w:spacing w:val="-20"/>
                <w:sz w:val="24"/>
              </w:rPr>
              <w:t xml:space="preserve"> </w:t>
            </w:r>
            <w:r>
              <w:rPr>
                <w:sz w:val="24"/>
              </w:rPr>
              <w:t>San</w:t>
            </w:r>
            <w:r>
              <w:rPr>
                <w:spacing w:val="-20"/>
                <w:sz w:val="24"/>
              </w:rPr>
              <w:t xml:space="preserve"> </w:t>
            </w:r>
            <w:r>
              <w:rPr>
                <w:sz w:val="24"/>
              </w:rPr>
              <w:t>Pedro</w:t>
            </w:r>
            <w:r>
              <w:rPr>
                <w:spacing w:val="-20"/>
                <w:sz w:val="24"/>
              </w:rPr>
              <w:t xml:space="preserve"> </w:t>
            </w:r>
            <w:r>
              <w:rPr>
                <w:sz w:val="24"/>
              </w:rPr>
              <w:t>Garza</w:t>
            </w:r>
            <w:r>
              <w:rPr>
                <w:spacing w:val="-20"/>
                <w:sz w:val="24"/>
              </w:rPr>
              <w:t xml:space="preserve"> </w:t>
            </w:r>
            <w:r>
              <w:rPr>
                <w:sz w:val="24"/>
              </w:rPr>
              <w:t>García,</w:t>
            </w:r>
            <w:r>
              <w:rPr>
                <w:spacing w:val="-20"/>
                <w:sz w:val="24"/>
              </w:rPr>
              <w:t xml:space="preserve"> </w:t>
            </w:r>
            <w:r>
              <w:rPr>
                <w:sz w:val="24"/>
              </w:rPr>
              <w:t>N.L., observando que no se localizó ni exhibió durante el proceso de la auditoría la inscripción del contrato en el Registro Público del Derecho de Autor, medi</w:t>
            </w:r>
            <w:r>
              <w:rPr>
                <w:sz w:val="24"/>
              </w:rPr>
              <w:t>ante el cual se hace la transferencia de los derechos para su uso y explotación por 15 años a favor del Municipio, en</w:t>
            </w:r>
            <w:r>
              <w:rPr>
                <w:spacing w:val="-17"/>
                <w:sz w:val="24"/>
              </w:rPr>
              <w:t xml:space="preserve"> </w:t>
            </w:r>
            <w:r>
              <w:rPr>
                <w:sz w:val="24"/>
              </w:rPr>
              <w:t>cumplimiento</w:t>
            </w:r>
            <w:r>
              <w:rPr>
                <w:spacing w:val="-17"/>
                <w:sz w:val="24"/>
              </w:rPr>
              <w:t xml:space="preserve"> </w:t>
            </w:r>
            <w:r>
              <w:rPr>
                <w:sz w:val="24"/>
              </w:rPr>
              <w:t>a</w:t>
            </w:r>
            <w:r>
              <w:rPr>
                <w:spacing w:val="-17"/>
                <w:sz w:val="24"/>
              </w:rPr>
              <w:t xml:space="preserve"> </w:t>
            </w:r>
            <w:r>
              <w:rPr>
                <w:sz w:val="24"/>
              </w:rPr>
              <w:t>lo</w:t>
            </w:r>
            <w:r>
              <w:rPr>
                <w:spacing w:val="-17"/>
                <w:sz w:val="24"/>
              </w:rPr>
              <w:t xml:space="preserve"> </w:t>
            </w:r>
            <w:r>
              <w:rPr>
                <w:sz w:val="24"/>
              </w:rPr>
              <w:t>establecido</w:t>
            </w:r>
            <w:r>
              <w:rPr>
                <w:spacing w:val="-17"/>
                <w:sz w:val="24"/>
              </w:rPr>
              <w:t xml:space="preserve"> </w:t>
            </w:r>
            <w:r>
              <w:rPr>
                <w:sz w:val="24"/>
              </w:rPr>
              <w:t>en</w:t>
            </w:r>
            <w:r>
              <w:rPr>
                <w:spacing w:val="-17"/>
                <w:sz w:val="24"/>
              </w:rPr>
              <w:t xml:space="preserve"> </w:t>
            </w:r>
            <w:r>
              <w:rPr>
                <w:sz w:val="24"/>
              </w:rPr>
              <w:t>los</w:t>
            </w:r>
            <w:r>
              <w:rPr>
                <w:spacing w:val="-17"/>
                <w:sz w:val="24"/>
              </w:rPr>
              <w:t xml:space="preserve"> </w:t>
            </w:r>
            <w:r>
              <w:rPr>
                <w:sz w:val="24"/>
              </w:rPr>
              <w:t>artículos</w:t>
            </w:r>
            <w:r>
              <w:rPr>
                <w:spacing w:val="-17"/>
                <w:sz w:val="24"/>
              </w:rPr>
              <w:t xml:space="preserve"> </w:t>
            </w:r>
            <w:r>
              <w:rPr>
                <w:sz w:val="24"/>
              </w:rPr>
              <w:t>32</w:t>
            </w:r>
            <w:r>
              <w:rPr>
                <w:spacing w:val="-17"/>
                <w:sz w:val="24"/>
              </w:rPr>
              <w:t xml:space="preserve"> </w:t>
            </w:r>
            <w:r>
              <w:rPr>
                <w:sz w:val="24"/>
              </w:rPr>
              <w:t>y</w:t>
            </w:r>
            <w:r>
              <w:rPr>
                <w:spacing w:val="-17"/>
                <w:sz w:val="24"/>
              </w:rPr>
              <w:t xml:space="preserve"> </w:t>
            </w:r>
            <w:r>
              <w:rPr>
                <w:sz w:val="24"/>
              </w:rPr>
              <w:t>163</w:t>
            </w:r>
            <w:r>
              <w:rPr>
                <w:spacing w:val="-17"/>
                <w:sz w:val="24"/>
              </w:rPr>
              <w:t xml:space="preserve"> </w:t>
            </w:r>
            <w:r>
              <w:rPr>
                <w:sz w:val="24"/>
              </w:rPr>
              <w:t>fracciones</w:t>
            </w:r>
            <w:r>
              <w:rPr>
                <w:spacing w:val="-17"/>
                <w:sz w:val="24"/>
              </w:rPr>
              <w:t xml:space="preserve"> </w:t>
            </w:r>
            <w:r>
              <w:rPr>
                <w:sz w:val="24"/>
              </w:rPr>
              <w:t>V</w:t>
            </w:r>
            <w:r>
              <w:rPr>
                <w:spacing w:val="-17"/>
                <w:sz w:val="24"/>
              </w:rPr>
              <w:t xml:space="preserve"> </w:t>
            </w:r>
            <w:r>
              <w:rPr>
                <w:sz w:val="24"/>
              </w:rPr>
              <w:t>y</w:t>
            </w:r>
            <w:r>
              <w:rPr>
                <w:spacing w:val="-17"/>
                <w:sz w:val="24"/>
              </w:rPr>
              <w:t xml:space="preserve"> </w:t>
            </w:r>
            <w:r>
              <w:rPr>
                <w:sz w:val="24"/>
              </w:rPr>
              <w:t>VI</w:t>
            </w:r>
            <w:r>
              <w:rPr>
                <w:spacing w:val="-17"/>
                <w:sz w:val="24"/>
              </w:rPr>
              <w:t xml:space="preserve"> </w:t>
            </w:r>
            <w:r>
              <w:rPr>
                <w:sz w:val="24"/>
              </w:rPr>
              <w:t>de</w:t>
            </w:r>
            <w:r>
              <w:rPr>
                <w:spacing w:val="-17"/>
                <w:sz w:val="24"/>
              </w:rPr>
              <w:t xml:space="preserve"> </w:t>
            </w:r>
            <w:r>
              <w:rPr>
                <w:sz w:val="24"/>
              </w:rPr>
              <w:t>la</w:t>
            </w:r>
            <w:r>
              <w:rPr>
                <w:spacing w:val="-17"/>
                <w:sz w:val="24"/>
              </w:rPr>
              <w:t xml:space="preserve"> </w:t>
            </w:r>
            <w:r>
              <w:rPr>
                <w:sz w:val="24"/>
              </w:rPr>
              <w:t>Ley</w:t>
            </w:r>
            <w:r>
              <w:rPr>
                <w:spacing w:val="-17"/>
                <w:sz w:val="24"/>
              </w:rPr>
              <w:t xml:space="preserve"> </w:t>
            </w:r>
            <w:r>
              <w:rPr>
                <w:sz w:val="24"/>
              </w:rPr>
              <w:t>Federal del Derecho de Autor.</w:t>
            </w:r>
          </w:p>
          <w:p w:rsidR="00554053" w:rsidRDefault="00B532F1">
            <w:pPr>
              <w:pStyle w:val="TableParagraph"/>
              <w:spacing w:before="171" w:line="249" w:lineRule="auto"/>
              <w:ind w:left="781" w:right="-7" w:hanging="480"/>
              <w:jc w:val="both"/>
              <w:rPr>
                <w:sz w:val="24"/>
              </w:rPr>
            </w:pPr>
            <w:r>
              <w:rPr>
                <w:sz w:val="24"/>
              </w:rPr>
              <w:t>a) Además, se observó que no se registró como parte del patrimonio Municipal dentro del inventario de obras de arte informado en la Cuenta Pública del ejercicio 2017, incumpliendo lo establecido en el artículo 29, inciso C, fracción III del Reglamento Orgá</w:t>
            </w:r>
            <w:r>
              <w:rPr>
                <w:sz w:val="24"/>
              </w:rPr>
              <w:t>nico</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Administración</w:t>
            </w:r>
            <w:r>
              <w:rPr>
                <w:spacing w:val="-14"/>
                <w:sz w:val="24"/>
              </w:rPr>
              <w:t xml:space="preserve"> </w:t>
            </w:r>
            <w:r>
              <w:rPr>
                <w:sz w:val="24"/>
              </w:rPr>
              <w:t>Pública</w:t>
            </w:r>
            <w:r>
              <w:rPr>
                <w:spacing w:val="-14"/>
                <w:sz w:val="24"/>
              </w:rPr>
              <w:t xml:space="preserve"> </w:t>
            </w:r>
            <w:r>
              <w:rPr>
                <w:sz w:val="24"/>
              </w:rPr>
              <w:t>Municipal</w:t>
            </w:r>
            <w:r>
              <w:rPr>
                <w:spacing w:val="-14"/>
                <w:sz w:val="24"/>
              </w:rPr>
              <w:t xml:space="preserve"> </w:t>
            </w:r>
            <w:r>
              <w:rPr>
                <w:sz w:val="24"/>
              </w:rPr>
              <w:t>de</w:t>
            </w:r>
            <w:r>
              <w:rPr>
                <w:spacing w:val="-14"/>
                <w:sz w:val="24"/>
              </w:rPr>
              <w:t xml:space="preserve"> </w:t>
            </w:r>
            <w:r>
              <w:rPr>
                <w:sz w:val="24"/>
              </w:rPr>
              <w:t>San</w:t>
            </w:r>
            <w:r>
              <w:rPr>
                <w:spacing w:val="-14"/>
                <w:sz w:val="24"/>
              </w:rPr>
              <w:t xml:space="preserve"> </w:t>
            </w:r>
            <w:r>
              <w:rPr>
                <w:sz w:val="24"/>
              </w:rPr>
              <w:t>Pedro</w:t>
            </w:r>
            <w:r>
              <w:rPr>
                <w:spacing w:val="-14"/>
                <w:sz w:val="24"/>
              </w:rPr>
              <w:t xml:space="preserve"> </w:t>
            </w:r>
            <w:r>
              <w:rPr>
                <w:sz w:val="24"/>
              </w:rPr>
              <w:t>Garza</w:t>
            </w:r>
            <w:r>
              <w:rPr>
                <w:spacing w:val="-14"/>
                <w:sz w:val="24"/>
              </w:rPr>
              <w:t xml:space="preserve"> </w:t>
            </w:r>
            <w:r>
              <w:rPr>
                <w:sz w:val="24"/>
              </w:rPr>
              <w:t>García,</w:t>
            </w:r>
            <w:r>
              <w:rPr>
                <w:spacing w:val="-14"/>
                <w:sz w:val="24"/>
              </w:rPr>
              <w:t xml:space="preserve"> </w:t>
            </w:r>
            <w:r>
              <w:rPr>
                <w:sz w:val="24"/>
              </w:rPr>
              <w:t>Nuevo León</w:t>
            </w:r>
            <w:r>
              <w:rPr>
                <w:spacing w:val="-13"/>
                <w:sz w:val="24"/>
              </w:rPr>
              <w:t xml:space="preserve"> </w:t>
            </w:r>
            <w:r>
              <w:rPr>
                <w:sz w:val="24"/>
              </w:rPr>
              <w:t>y</w:t>
            </w:r>
            <w:r>
              <w:rPr>
                <w:spacing w:val="-13"/>
                <w:sz w:val="24"/>
              </w:rPr>
              <w:t xml:space="preserve"> </w:t>
            </w:r>
            <w:r>
              <w:rPr>
                <w:sz w:val="24"/>
              </w:rPr>
              <w:t>numeral</w:t>
            </w:r>
            <w:r>
              <w:rPr>
                <w:spacing w:val="-13"/>
                <w:sz w:val="24"/>
              </w:rPr>
              <w:t xml:space="preserve"> </w:t>
            </w:r>
            <w:r>
              <w:rPr>
                <w:sz w:val="24"/>
              </w:rPr>
              <w:t>23</w:t>
            </w:r>
            <w:r>
              <w:rPr>
                <w:spacing w:val="-13"/>
                <w:sz w:val="24"/>
              </w:rPr>
              <w:t xml:space="preserve"> </w:t>
            </w:r>
            <w:r>
              <w:rPr>
                <w:sz w:val="24"/>
              </w:rPr>
              <w:t>último</w:t>
            </w:r>
            <w:r>
              <w:rPr>
                <w:spacing w:val="-13"/>
                <w:sz w:val="24"/>
              </w:rPr>
              <w:t xml:space="preserve"> </w:t>
            </w:r>
            <w:r>
              <w:rPr>
                <w:sz w:val="24"/>
              </w:rPr>
              <w:t>párrafo</w:t>
            </w:r>
            <w:r>
              <w:rPr>
                <w:spacing w:val="-13"/>
                <w:sz w:val="24"/>
              </w:rPr>
              <w:t xml:space="preserve"> </w:t>
            </w:r>
            <w:r>
              <w:rPr>
                <w:sz w:val="24"/>
              </w:rPr>
              <w:t>de</w:t>
            </w:r>
            <w:r>
              <w:rPr>
                <w:spacing w:val="-13"/>
                <w:sz w:val="24"/>
              </w:rPr>
              <w:t xml:space="preserve"> </w:t>
            </w:r>
            <w:r>
              <w:rPr>
                <w:sz w:val="24"/>
              </w:rPr>
              <w:t>la</w:t>
            </w:r>
            <w:r>
              <w:rPr>
                <w:spacing w:val="-13"/>
                <w:sz w:val="24"/>
              </w:rPr>
              <w:t xml:space="preserve"> </w:t>
            </w:r>
            <w:r>
              <w:rPr>
                <w:sz w:val="24"/>
              </w:rPr>
              <w:t>Ley</w:t>
            </w:r>
            <w:r>
              <w:rPr>
                <w:spacing w:val="-13"/>
                <w:sz w:val="24"/>
              </w:rPr>
              <w:t xml:space="preserve"> </w:t>
            </w:r>
            <w:r>
              <w:rPr>
                <w:sz w:val="24"/>
              </w:rPr>
              <w:t>General</w:t>
            </w:r>
            <w:r>
              <w:rPr>
                <w:spacing w:val="-13"/>
                <w:sz w:val="24"/>
              </w:rPr>
              <w:t xml:space="preserve"> </w:t>
            </w:r>
            <w:r>
              <w:rPr>
                <w:sz w:val="24"/>
              </w:rPr>
              <w:t>de</w:t>
            </w:r>
            <w:r>
              <w:rPr>
                <w:spacing w:val="-13"/>
                <w:sz w:val="24"/>
              </w:rPr>
              <w:t xml:space="preserve"> </w:t>
            </w:r>
            <w:r>
              <w:rPr>
                <w:sz w:val="24"/>
              </w:rPr>
              <w:t>Contabilidad</w:t>
            </w:r>
            <w:r>
              <w:rPr>
                <w:spacing w:val="-13"/>
                <w:sz w:val="24"/>
              </w:rPr>
              <w:t xml:space="preserve"> </w:t>
            </w:r>
            <w:r>
              <w:rPr>
                <w:sz w:val="24"/>
              </w:rPr>
              <w:t>Gubernamental.</w:t>
            </w:r>
          </w:p>
          <w:p w:rsidR="00554053" w:rsidRDefault="00554053">
            <w:pPr>
              <w:pStyle w:val="TableParagraph"/>
              <w:spacing w:before="7"/>
              <w:rPr>
                <w:rFonts w:ascii="Arial"/>
                <w:sz w:val="29"/>
              </w:rPr>
            </w:pPr>
          </w:p>
          <w:p w:rsidR="00554053" w:rsidRDefault="00B532F1">
            <w:pPr>
              <w:pStyle w:val="TableParagraph"/>
              <w:ind w:left="1"/>
              <w:jc w:val="both"/>
              <w:rPr>
                <w:i/>
                <w:sz w:val="24"/>
              </w:rPr>
            </w:pPr>
            <w:r>
              <w:rPr>
                <w:i/>
                <w:color w:val="AAAAAA"/>
                <w:sz w:val="24"/>
              </w:rPr>
              <w:t>Normativa</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38"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39" name="Picture 2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0" name="Picture 28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0" y="2851"/>
                            <a:ext cx="7425"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1" name="Picture 28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50" y="13456"/>
                            <a:ext cx="742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2" name="Picture 28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75" y="2851"/>
                            <a:ext cx="3114"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3" name="Picture 28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75" y="13456"/>
                            <a:ext cx="311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2" o:spid="_x0000_s1026" style="position:absolute;margin-left:0;margin-top:32.85pt;width:569.5pt;height:682.65pt;z-index:-25165824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Ub1AgIq9xwDtAAAAAASUVORK5CYIJQSwMECgAAAAAAAAAhAGSN0m/rCgAA6woAABQAAABk&#10;cnMvbWVkaWEvaW1hZ2UxLnBuZ4lQTkcNChoKAAAADUlIRFIAAAMfAAACYQgCAAAAr5ma9wAAAAFz&#10;UkdCAK7OHOkAAAAEZ0FNQQAAsY8L/GEFAAAACXBIWXMAACHVAAAh1QEEnLSdAAAKgElEQVR4Xu3W&#10;MQEAAAzDoPk33ZnICSq4AQDQsS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">
                <v:shape id="Picture 28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kgUrGAAAA3AAAAA8AAABkcnMvZG93bnJldi54bWxEj0FrAjEUhO9C/0N4BS9Fs1UodTWKFJQi&#10;XlareHxuXne3bl6WJNXVX98IBY/DzHzDTGatqcWZnK8sK3jtJyCIc6srLhR8bRe9dxA+IGusLZOC&#10;K3mYTZ86E0y1vXBG500oRISwT1FBGUKTSunzkgz6vm2Io/dtncEQpSukdniJcFPLQZK8SYMVx4US&#10;G/ooKT9tfo2C28tqd8u1zKhZH93+Wh+WP9lBqe5zOx+DCNSGR/i//akVDIcj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CSBSsYAAADcAAAADwAAAAAAAAAAAAAA&#10;AACfAgAAZHJzL2Rvd25yZXYueG1sUEsFBgAAAAAEAAQA9wAAAJIDAAAAAA==&#10;">
                  <v:imagedata r:id="rId29" o:title=""/>
                </v:shape>
                <v:shape id="Picture 286" o:spid="_x0000_s1028" type="#_x0000_t75" style="position:absolute;left:850;top:2851;width:7425;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xNqHCAAAA3AAAAA8AAABkcnMvZG93bnJldi54bWxET89rwjAUvgv7H8Ib7KbpnEitjTLcBNnJ&#10;OsHro3lr2jUvpYm27q9fDoMdP77f+Xa0rbhR72vHCp5nCQji0umaKwXnz/00BeEDssbWMSm4k4ft&#10;5mGSY6bdwAXdTqESMYR9hgpMCF0mpS8NWfQz1xFH7sv1FkOEfSV1j0MMt62cJ8lSWqw5NhjsaGeo&#10;/D5drYKPalik/tIcV03x9lOY99Tur16pp8fxdQ0i0Bj+xX/ug1bwsojz45l4BOTm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8TahwgAAANwAAAAPAAAAAAAAAAAAAAAAAJ8C&#10;AABkcnMvZG93bnJldi54bWxQSwUGAAAAAAQABAD3AAAAjgMAAAAA&#10;">
                  <v:imagedata r:id="rId73" o:title=""/>
                </v:shape>
                <v:shape id="Picture 285" o:spid="_x0000_s1029" type="#_x0000_t75" style="position:absolute;left:850;top:13456;width:742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MiDEAAAA3AAAAA8AAABkcnMvZG93bnJldi54bWxEj0FrwkAUhO+C/2F5Qm+6idZS0qwioqWX&#10;HjRtz4/sSzaYfRuya5L++26h0OMwM98w+X6yrRio941jBekqAUFcOt1wreCjOC+fQfiArLF1TAq+&#10;ycN+N5/lmGk38oWGa6hFhLDPUIEJocuk9KUhi37lOuLoVa63GKLsa6l7HCPctnKdJE/SYsNxwWBH&#10;R0Pl7Xq3Cu5mKCq9PYXhy7zjZ3osRn4tlHpYTIcXEIGm8B/+a79pBZvHFH7PxCM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EMiDEAAAA3AAAAA8AAAAAAAAAAAAAAAAA&#10;nwIAAGRycy9kb3ducmV2LnhtbFBLBQYAAAAABAAEAPcAAACQAwAAAAA=&#10;">
                  <v:imagedata r:id="rId74" o:title=""/>
                </v:shape>
                <v:shape id="Picture 284" o:spid="_x0000_s1030" type="#_x0000_t75" style="position:absolute;left:8275;top:2851;width:3114;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FiLTFAAAA3AAAAA8AAABkcnMvZG93bnJldi54bWxEj0GLwjAUhO/C/ofwhL2IplaRUo0iC11E&#10;8KAui8dH82yLzUtpolZ/vVlY8DjMzDfMYtWZWtyodZVlBeNRBII4t7riQsHPMRsmIJxH1lhbJgUP&#10;crBafvQWmGp75z3dDr4QAcIuRQWl900qpctLMuhGtiEO3tm2Bn2QbSF1i/cAN7WMo2gmDVYcFkps&#10;6Kuk/HK4GgXrRM6+j7HLqix/nnZ2qwfJ706pz363noPw1Pl3+L+90Qom0xj+zoQjIJc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hYi0xQAAANwAAAAPAAAAAAAAAAAAAAAA&#10;AJ8CAABkcnMvZG93bnJldi54bWxQSwUGAAAAAAQABAD3AAAAkQMAAAAA&#10;">
                  <v:imagedata r:id="rId75" o:title=""/>
                </v:shape>
                <v:shape id="Picture 283" o:spid="_x0000_s1031" type="#_x0000_t75" style="position:absolute;left:8275;top:13456;width:3114;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T2xbCAAAA3AAAAA8AAABkcnMvZG93bnJldi54bWxEj92KwjAUhO+FfYdwhL3T1B9EukaRpYK3&#10;uvsAh+Zs09ic1CZq16c3guDlMDPfMKtN7xpxpS7UnhVMxhkI4tLrmisFvz+70RJEiMgaG8+k4J8C&#10;bNYfgxXm2t/4QNdjrESCcMhRgYmxzaUMpSGHYexb4uT9+c5hTLKrpO7wluCukdMsW0iHNacFgy19&#10;GypPx4tTEBeZtZOitcX0vC8aK429VwelPof99gtEpD6+w6/2XiuYzWfwPJOO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U9sWwgAAANwAAAAPAAAAAAAAAAAAAAAAAJ8C&#10;AABkcnMvZG93bnJldi54bWxQSwUGAAAAAAQABAD3AAAAjgMAAAAA&#10;">
                  <v:imagedata r:id="rId76"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0"/>
        <w:rPr>
          <w:sz w:val="12"/>
        </w:rPr>
      </w:pPr>
    </w:p>
    <w:tbl>
      <w:tblPr>
        <w:tblStyle w:val="TableNormal"/>
        <w:tblW w:w="0" w:type="auto"/>
        <w:tblInd w:w="724"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6059"/>
        </w:trPr>
        <w:tc>
          <w:tcPr>
            <w:tcW w:w="910" w:type="dxa"/>
            <w:tcBorders>
              <w:left w:val="single" w:sz="5" w:space="0" w:color="FFFFFF"/>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9" w:lineRule="exact"/>
              <w:ind w:left="-6"/>
              <w:jc w:val="both"/>
              <w:rPr>
                <w:b/>
                <w:sz w:val="24"/>
              </w:rPr>
            </w:pPr>
            <w:r>
              <w:rPr>
                <w:b/>
                <w:sz w:val="24"/>
              </w:rPr>
              <w:t>Respuesta</w:t>
            </w:r>
          </w:p>
          <w:p w:rsidR="00554053" w:rsidRDefault="00B532F1">
            <w:pPr>
              <w:pStyle w:val="TableParagraph"/>
              <w:spacing w:before="12"/>
              <w:ind w:left="-6"/>
              <w:jc w:val="both"/>
              <w:rPr>
                <w:sz w:val="24"/>
              </w:rPr>
            </w:pPr>
            <w:r>
              <w:rPr>
                <w:sz w:val="24"/>
              </w:rPr>
              <w:t>8</w:t>
            </w:r>
          </w:p>
          <w:p w:rsidR="00554053" w:rsidRDefault="00B532F1">
            <w:pPr>
              <w:pStyle w:val="TableParagraph"/>
              <w:spacing w:before="93" w:line="249" w:lineRule="auto"/>
              <w:ind w:left="1"/>
              <w:rPr>
                <w:sz w:val="24"/>
              </w:rPr>
            </w:pPr>
            <w:r>
              <w:rPr>
                <w:sz w:val="24"/>
              </w:rPr>
              <w:t>"Se anexa acuse de recibido de la solicitud de registro de contratos por el registro público de derechos de autor."</w:t>
            </w:r>
          </w:p>
          <w:p w:rsidR="00554053" w:rsidRDefault="00B532F1">
            <w:pPr>
              <w:pStyle w:val="TableParagraph"/>
              <w:spacing w:before="171"/>
              <w:ind w:left="1"/>
              <w:jc w:val="both"/>
              <w:rPr>
                <w:sz w:val="24"/>
              </w:rPr>
            </w:pPr>
            <w:r>
              <w:rPr>
                <w:sz w:val="24"/>
              </w:rPr>
              <w:t>Anexo 8</w:t>
            </w:r>
          </w:p>
          <w:p w:rsidR="00554053" w:rsidRDefault="00B532F1">
            <w:pPr>
              <w:pStyle w:val="TableParagraph"/>
              <w:spacing w:before="119"/>
              <w:ind w:left="1"/>
              <w:jc w:val="both"/>
              <w:rPr>
                <w:sz w:val="24"/>
              </w:rPr>
            </w:pPr>
            <w:r>
              <w:rPr>
                <w:sz w:val="24"/>
              </w:rPr>
              <w:t>8, a)</w:t>
            </w:r>
          </w:p>
          <w:p w:rsidR="00554053" w:rsidRDefault="00B532F1">
            <w:pPr>
              <w:pStyle w:val="TableParagraph"/>
              <w:spacing w:before="181" w:line="249" w:lineRule="auto"/>
              <w:ind w:left="1" w:right="-5"/>
              <w:jc w:val="both"/>
              <w:rPr>
                <w:sz w:val="24"/>
              </w:rPr>
            </w:pPr>
            <w:r>
              <w:rPr>
                <w:sz w:val="24"/>
              </w:rPr>
              <w:t>Para</w:t>
            </w:r>
            <w:r>
              <w:rPr>
                <w:spacing w:val="-13"/>
                <w:sz w:val="24"/>
              </w:rPr>
              <w:t xml:space="preserve"> </w:t>
            </w:r>
            <w:r>
              <w:rPr>
                <w:sz w:val="24"/>
              </w:rPr>
              <w:t>este</w:t>
            </w:r>
            <w:r>
              <w:rPr>
                <w:spacing w:val="-13"/>
                <w:sz w:val="24"/>
              </w:rPr>
              <w:t xml:space="preserve"> </w:t>
            </w:r>
            <w:r>
              <w:rPr>
                <w:sz w:val="24"/>
              </w:rPr>
              <w:t>inciso,</w:t>
            </w:r>
            <w:r>
              <w:rPr>
                <w:spacing w:val="-13"/>
                <w:sz w:val="24"/>
              </w:rPr>
              <w:t xml:space="preserve"> </w:t>
            </w:r>
            <w:r>
              <w:rPr>
                <w:sz w:val="24"/>
              </w:rPr>
              <w:t>me</w:t>
            </w:r>
            <w:r>
              <w:rPr>
                <w:spacing w:val="-13"/>
                <w:sz w:val="24"/>
              </w:rPr>
              <w:t xml:space="preserve"> </w:t>
            </w:r>
            <w:r>
              <w:rPr>
                <w:sz w:val="24"/>
              </w:rPr>
              <w:t>permito</w:t>
            </w:r>
            <w:r>
              <w:rPr>
                <w:spacing w:val="-13"/>
                <w:sz w:val="24"/>
              </w:rPr>
              <w:t xml:space="preserve"> </w:t>
            </w:r>
            <w:r>
              <w:rPr>
                <w:sz w:val="24"/>
              </w:rPr>
              <w:t>informarle</w:t>
            </w:r>
            <w:r>
              <w:rPr>
                <w:spacing w:val="-13"/>
                <w:sz w:val="24"/>
              </w:rPr>
              <w:t xml:space="preserve"> </w:t>
            </w:r>
            <w:r>
              <w:rPr>
                <w:sz w:val="24"/>
              </w:rPr>
              <w:t>que</w:t>
            </w:r>
            <w:r>
              <w:rPr>
                <w:spacing w:val="-13"/>
                <w:sz w:val="24"/>
              </w:rPr>
              <w:t xml:space="preserve"> </w:t>
            </w:r>
            <w:r>
              <w:rPr>
                <w:sz w:val="24"/>
              </w:rPr>
              <w:t>en</w:t>
            </w:r>
            <w:r>
              <w:rPr>
                <w:spacing w:val="-13"/>
                <w:sz w:val="24"/>
              </w:rPr>
              <w:t xml:space="preserve"> </w:t>
            </w:r>
            <w:r>
              <w:rPr>
                <w:sz w:val="24"/>
              </w:rPr>
              <w:t>fecha</w:t>
            </w:r>
            <w:r>
              <w:rPr>
                <w:spacing w:val="-13"/>
                <w:sz w:val="24"/>
              </w:rPr>
              <w:t xml:space="preserve"> </w:t>
            </w:r>
            <w:r>
              <w:rPr>
                <w:sz w:val="24"/>
              </w:rPr>
              <w:t>23</w:t>
            </w:r>
            <w:r>
              <w:rPr>
                <w:spacing w:val="-13"/>
                <w:sz w:val="24"/>
              </w:rPr>
              <w:t xml:space="preserve"> </w:t>
            </w:r>
            <w:r>
              <w:rPr>
                <w:sz w:val="24"/>
              </w:rPr>
              <w:t>de</w:t>
            </w:r>
            <w:r>
              <w:rPr>
                <w:spacing w:val="-13"/>
                <w:sz w:val="24"/>
              </w:rPr>
              <w:t xml:space="preserve"> </w:t>
            </w:r>
            <w:r>
              <w:rPr>
                <w:sz w:val="24"/>
              </w:rPr>
              <w:t>Abril</w:t>
            </w:r>
            <w:r>
              <w:rPr>
                <w:spacing w:val="-13"/>
                <w:sz w:val="24"/>
              </w:rPr>
              <w:t xml:space="preserve"> </w:t>
            </w:r>
            <w:r>
              <w:rPr>
                <w:sz w:val="24"/>
              </w:rPr>
              <w:t>del</w:t>
            </w:r>
            <w:r>
              <w:rPr>
                <w:spacing w:val="-13"/>
                <w:sz w:val="24"/>
              </w:rPr>
              <w:t xml:space="preserve"> </w:t>
            </w:r>
            <w:r>
              <w:rPr>
                <w:sz w:val="24"/>
              </w:rPr>
              <w:t>año</w:t>
            </w:r>
            <w:r>
              <w:rPr>
                <w:spacing w:val="-13"/>
                <w:sz w:val="24"/>
              </w:rPr>
              <w:t xml:space="preserve"> </w:t>
            </w:r>
            <w:r>
              <w:rPr>
                <w:sz w:val="24"/>
              </w:rPr>
              <w:t>en</w:t>
            </w:r>
            <w:r>
              <w:rPr>
                <w:spacing w:val="-13"/>
                <w:sz w:val="24"/>
              </w:rPr>
              <w:t xml:space="preserve"> </w:t>
            </w:r>
            <w:r>
              <w:rPr>
                <w:sz w:val="24"/>
              </w:rPr>
              <w:t>curso,</w:t>
            </w:r>
            <w:r>
              <w:rPr>
                <w:spacing w:val="-13"/>
                <w:sz w:val="24"/>
              </w:rPr>
              <w:t xml:space="preserve"> </w:t>
            </w:r>
            <w:r>
              <w:rPr>
                <w:sz w:val="24"/>
              </w:rPr>
              <w:t>se</w:t>
            </w:r>
            <w:r>
              <w:rPr>
                <w:spacing w:val="-13"/>
                <w:sz w:val="24"/>
              </w:rPr>
              <w:t xml:space="preserve"> </w:t>
            </w:r>
            <w:r>
              <w:rPr>
                <w:sz w:val="24"/>
              </w:rPr>
              <w:t>recibió en esta Dirección escrito signado por el Lic. Enrique González Cisneros, en su carácter   de Secretario de Cultura anexando el contrato de Cesión de Derechos</w:t>
            </w:r>
            <w:r>
              <w:rPr>
                <w:spacing w:val="31"/>
                <w:sz w:val="24"/>
              </w:rPr>
              <w:t xml:space="preserve"> </w:t>
            </w:r>
            <w:r>
              <w:rPr>
                <w:sz w:val="24"/>
              </w:rPr>
              <w:t>Patrimoni</w:t>
            </w:r>
            <w:r>
              <w:rPr>
                <w:sz w:val="24"/>
              </w:rPr>
              <w:t>ales</w:t>
            </w:r>
            <w:r>
              <w:rPr>
                <w:spacing w:val="15"/>
                <w:sz w:val="24"/>
              </w:rPr>
              <w:t xml:space="preserve"> </w:t>
            </w:r>
            <w:r>
              <w:rPr>
                <w:sz w:val="24"/>
              </w:rPr>
              <w:t>con Licencia</w:t>
            </w:r>
            <w:r>
              <w:rPr>
                <w:spacing w:val="45"/>
                <w:sz w:val="24"/>
              </w:rPr>
              <w:t xml:space="preserve"> </w:t>
            </w:r>
            <w:r>
              <w:rPr>
                <w:sz w:val="24"/>
              </w:rPr>
              <w:t>Exclusiva</w:t>
            </w:r>
            <w:r>
              <w:rPr>
                <w:spacing w:val="45"/>
                <w:sz w:val="24"/>
              </w:rPr>
              <w:t xml:space="preserve"> </w:t>
            </w:r>
            <w:r>
              <w:rPr>
                <w:sz w:val="24"/>
              </w:rPr>
              <w:t>de</w:t>
            </w:r>
            <w:r>
              <w:rPr>
                <w:spacing w:val="45"/>
                <w:sz w:val="24"/>
              </w:rPr>
              <w:t xml:space="preserve"> </w:t>
            </w:r>
            <w:r>
              <w:rPr>
                <w:sz w:val="24"/>
              </w:rPr>
              <w:t>Uso,</w:t>
            </w:r>
            <w:r>
              <w:rPr>
                <w:spacing w:val="45"/>
                <w:sz w:val="24"/>
              </w:rPr>
              <w:t xml:space="preserve"> </w:t>
            </w:r>
            <w:r>
              <w:rPr>
                <w:sz w:val="24"/>
              </w:rPr>
              <w:t>copia</w:t>
            </w:r>
            <w:r>
              <w:rPr>
                <w:spacing w:val="45"/>
                <w:sz w:val="24"/>
              </w:rPr>
              <w:t xml:space="preserve"> </w:t>
            </w:r>
            <w:r>
              <w:rPr>
                <w:sz w:val="24"/>
              </w:rPr>
              <w:t>de</w:t>
            </w:r>
            <w:r>
              <w:rPr>
                <w:spacing w:val="45"/>
                <w:sz w:val="24"/>
              </w:rPr>
              <w:t xml:space="preserve"> </w:t>
            </w:r>
            <w:r>
              <w:rPr>
                <w:sz w:val="24"/>
              </w:rPr>
              <w:t>boceto</w:t>
            </w:r>
            <w:r>
              <w:rPr>
                <w:spacing w:val="45"/>
                <w:sz w:val="24"/>
              </w:rPr>
              <w:t xml:space="preserve"> </w:t>
            </w:r>
            <w:r>
              <w:rPr>
                <w:sz w:val="24"/>
              </w:rPr>
              <w:t>y</w:t>
            </w:r>
            <w:r>
              <w:rPr>
                <w:spacing w:val="45"/>
                <w:sz w:val="24"/>
              </w:rPr>
              <w:t xml:space="preserve"> </w:t>
            </w:r>
            <w:r>
              <w:rPr>
                <w:sz w:val="24"/>
              </w:rPr>
              <w:t>factura</w:t>
            </w:r>
            <w:r>
              <w:rPr>
                <w:spacing w:val="45"/>
                <w:sz w:val="24"/>
              </w:rPr>
              <w:t xml:space="preserve"> </w:t>
            </w:r>
            <w:r>
              <w:rPr>
                <w:sz w:val="24"/>
              </w:rPr>
              <w:t>número</w:t>
            </w:r>
            <w:r>
              <w:rPr>
                <w:spacing w:val="45"/>
                <w:sz w:val="24"/>
              </w:rPr>
              <w:t xml:space="preserve"> </w:t>
            </w:r>
            <w:r>
              <w:rPr>
                <w:sz w:val="24"/>
              </w:rPr>
              <w:t>29</w:t>
            </w:r>
            <w:r>
              <w:rPr>
                <w:spacing w:val="45"/>
                <w:sz w:val="24"/>
              </w:rPr>
              <w:t xml:space="preserve"> </w:t>
            </w:r>
            <w:r>
              <w:rPr>
                <w:sz w:val="24"/>
              </w:rPr>
              <w:t>del</w:t>
            </w:r>
            <w:r>
              <w:rPr>
                <w:spacing w:val="45"/>
                <w:sz w:val="24"/>
              </w:rPr>
              <w:t xml:space="preserve"> </w:t>
            </w:r>
            <w:r>
              <w:rPr>
                <w:sz w:val="24"/>
              </w:rPr>
              <w:t>proveedor</w:t>
            </w:r>
            <w:r>
              <w:rPr>
                <w:spacing w:val="45"/>
                <w:sz w:val="24"/>
              </w:rPr>
              <w:t xml:space="preserve"> </w:t>
            </w:r>
            <w:r>
              <w:rPr>
                <w:sz w:val="24"/>
              </w:rPr>
              <w:t>Diego Jerónimo López Ramírez por la cantidad de $941,670.00 (Novecientos Cuarenta y Un Mil Seiscientos Setenta Pesos 00/100 M.N.), solicitando incluir dentro del patrimonio</w:t>
            </w:r>
            <w:r>
              <w:rPr>
                <w:spacing w:val="-40"/>
                <w:sz w:val="24"/>
              </w:rPr>
              <w:t xml:space="preserve"> </w:t>
            </w:r>
            <w:r>
              <w:rPr>
                <w:sz w:val="24"/>
              </w:rPr>
              <w:t>municipal con</w:t>
            </w:r>
            <w:r>
              <w:rPr>
                <w:spacing w:val="35"/>
                <w:sz w:val="24"/>
              </w:rPr>
              <w:t xml:space="preserve"> </w:t>
            </w:r>
            <w:r>
              <w:rPr>
                <w:sz w:val="24"/>
              </w:rPr>
              <w:t>su</w:t>
            </w:r>
            <w:r>
              <w:rPr>
                <w:spacing w:val="35"/>
                <w:sz w:val="24"/>
              </w:rPr>
              <w:t xml:space="preserve"> </w:t>
            </w:r>
            <w:r>
              <w:rPr>
                <w:sz w:val="24"/>
              </w:rPr>
              <w:t>correspondiente</w:t>
            </w:r>
            <w:r>
              <w:rPr>
                <w:spacing w:val="35"/>
                <w:sz w:val="24"/>
              </w:rPr>
              <w:t xml:space="preserve"> </w:t>
            </w:r>
            <w:r>
              <w:rPr>
                <w:sz w:val="24"/>
              </w:rPr>
              <w:t>resguardo</w:t>
            </w:r>
            <w:r>
              <w:rPr>
                <w:spacing w:val="35"/>
                <w:sz w:val="24"/>
              </w:rPr>
              <w:t xml:space="preserve"> </w:t>
            </w:r>
            <w:r>
              <w:rPr>
                <w:sz w:val="24"/>
              </w:rPr>
              <w:t>la</w:t>
            </w:r>
            <w:r>
              <w:rPr>
                <w:spacing w:val="35"/>
                <w:sz w:val="24"/>
              </w:rPr>
              <w:t xml:space="preserve"> </w:t>
            </w:r>
            <w:r>
              <w:rPr>
                <w:sz w:val="24"/>
              </w:rPr>
              <w:t>conceptualización</w:t>
            </w:r>
            <w:r>
              <w:rPr>
                <w:spacing w:val="35"/>
                <w:sz w:val="24"/>
              </w:rPr>
              <w:t xml:space="preserve"> </w:t>
            </w:r>
            <w:r>
              <w:rPr>
                <w:sz w:val="24"/>
              </w:rPr>
              <w:t>de</w:t>
            </w:r>
            <w:r>
              <w:rPr>
                <w:spacing w:val="35"/>
                <w:sz w:val="24"/>
              </w:rPr>
              <w:t xml:space="preserve"> </w:t>
            </w:r>
            <w:r>
              <w:rPr>
                <w:sz w:val="24"/>
              </w:rPr>
              <w:t>la</w:t>
            </w:r>
            <w:r>
              <w:rPr>
                <w:spacing w:val="35"/>
                <w:sz w:val="24"/>
              </w:rPr>
              <w:t xml:space="preserve"> </w:t>
            </w:r>
            <w:r>
              <w:rPr>
                <w:sz w:val="24"/>
              </w:rPr>
              <w:t>obra</w:t>
            </w:r>
            <w:r>
              <w:rPr>
                <w:spacing w:val="35"/>
                <w:sz w:val="24"/>
              </w:rPr>
              <w:t xml:space="preserve"> </w:t>
            </w:r>
            <w:r>
              <w:rPr>
                <w:sz w:val="24"/>
              </w:rPr>
              <w:t>contenid</w:t>
            </w:r>
            <w:r>
              <w:rPr>
                <w:sz w:val="24"/>
              </w:rPr>
              <w:t>a</w:t>
            </w:r>
            <w:r>
              <w:rPr>
                <w:spacing w:val="35"/>
                <w:sz w:val="24"/>
              </w:rPr>
              <w:t xml:space="preserve"> </w:t>
            </w:r>
            <w:r>
              <w:rPr>
                <w:sz w:val="24"/>
              </w:rPr>
              <w:t>dentro</w:t>
            </w:r>
            <w:r>
              <w:rPr>
                <w:spacing w:val="35"/>
                <w:sz w:val="24"/>
              </w:rPr>
              <w:t xml:space="preserve"> </w:t>
            </w:r>
            <w:r>
              <w:rPr>
                <w:sz w:val="24"/>
              </w:rPr>
              <w:t>del mismo. Se anexa imagen impresa del sistema de bienes muebles respecto al activo señalado</w:t>
            </w:r>
            <w:r>
              <w:rPr>
                <w:spacing w:val="-16"/>
                <w:sz w:val="24"/>
              </w:rPr>
              <w:t xml:space="preserve"> </w:t>
            </w:r>
            <w:r>
              <w:rPr>
                <w:sz w:val="24"/>
              </w:rPr>
              <w:t>y</w:t>
            </w:r>
            <w:r>
              <w:rPr>
                <w:spacing w:val="-16"/>
                <w:sz w:val="24"/>
              </w:rPr>
              <w:t xml:space="preserve"> </w:t>
            </w:r>
            <w:r>
              <w:rPr>
                <w:sz w:val="24"/>
              </w:rPr>
              <w:t>copia</w:t>
            </w:r>
            <w:r>
              <w:rPr>
                <w:spacing w:val="-16"/>
                <w:sz w:val="24"/>
              </w:rPr>
              <w:t xml:space="preserve"> </w:t>
            </w:r>
            <w:r>
              <w:rPr>
                <w:sz w:val="24"/>
              </w:rPr>
              <w:t>del</w:t>
            </w:r>
            <w:r>
              <w:rPr>
                <w:spacing w:val="-16"/>
                <w:sz w:val="24"/>
              </w:rPr>
              <w:t xml:space="preserve"> </w:t>
            </w:r>
            <w:r>
              <w:rPr>
                <w:sz w:val="24"/>
              </w:rPr>
              <w:t>escrito</w:t>
            </w:r>
            <w:r>
              <w:rPr>
                <w:spacing w:val="-16"/>
                <w:sz w:val="24"/>
              </w:rPr>
              <w:t xml:space="preserve"> </w:t>
            </w:r>
            <w:r>
              <w:rPr>
                <w:sz w:val="24"/>
              </w:rPr>
              <w:t>de</w:t>
            </w:r>
            <w:r>
              <w:rPr>
                <w:spacing w:val="-16"/>
                <w:sz w:val="24"/>
              </w:rPr>
              <w:t xml:space="preserve"> </w:t>
            </w:r>
            <w:r>
              <w:rPr>
                <w:sz w:val="24"/>
              </w:rPr>
              <w:t>fecha</w:t>
            </w:r>
            <w:r>
              <w:rPr>
                <w:spacing w:val="-16"/>
                <w:sz w:val="24"/>
              </w:rPr>
              <w:t xml:space="preserve"> </w:t>
            </w:r>
            <w:r>
              <w:rPr>
                <w:sz w:val="24"/>
              </w:rPr>
              <w:t>23</w:t>
            </w:r>
            <w:r>
              <w:rPr>
                <w:spacing w:val="-16"/>
                <w:sz w:val="24"/>
              </w:rPr>
              <w:t xml:space="preserve"> </w:t>
            </w:r>
            <w:r>
              <w:rPr>
                <w:sz w:val="24"/>
              </w:rPr>
              <w:t>de</w:t>
            </w:r>
            <w:r>
              <w:rPr>
                <w:spacing w:val="-16"/>
                <w:sz w:val="24"/>
              </w:rPr>
              <w:t xml:space="preserve"> </w:t>
            </w:r>
            <w:r>
              <w:rPr>
                <w:sz w:val="24"/>
              </w:rPr>
              <w:t>Abril</w:t>
            </w:r>
            <w:r>
              <w:rPr>
                <w:spacing w:val="-16"/>
                <w:sz w:val="24"/>
              </w:rPr>
              <w:t xml:space="preserve"> </w:t>
            </w:r>
            <w:r>
              <w:rPr>
                <w:sz w:val="24"/>
              </w:rPr>
              <w:t>del</w:t>
            </w:r>
            <w:r>
              <w:rPr>
                <w:spacing w:val="-16"/>
                <w:sz w:val="24"/>
              </w:rPr>
              <w:t xml:space="preserve"> </w:t>
            </w:r>
            <w:r>
              <w:rPr>
                <w:sz w:val="24"/>
              </w:rPr>
              <w:t>año</w:t>
            </w:r>
            <w:r>
              <w:rPr>
                <w:spacing w:val="-16"/>
                <w:sz w:val="24"/>
              </w:rPr>
              <w:t xml:space="preserve"> </w:t>
            </w:r>
            <w:r>
              <w:rPr>
                <w:sz w:val="24"/>
              </w:rPr>
              <w:t>en</w:t>
            </w:r>
            <w:r>
              <w:rPr>
                <w:spacing w:val="-16"/>
                <w:sz w:val="24"/>
              </w:rPr>
              <w:t xml:space="preserve"> </w:t>
            </w:r>
            <w:r>
              <w:rPr>
                <w:sz w:val="24"/>
              </w:rPr>
              <w:t>curso,</w:t>
            </w:r>
            <w:r>
              <w:rPr>
                <w:spacing w:val="-16"/>
                <w:sz w:val="24"/>
              </w:rPr>
              <w:t xml:space="preserve"> </w:t>
            </w:r>
            <w:r>
              <w:rPr>
                <w:sz w:val="24"/>
              </w:rPr>
              <w:t>del</w:t>
            </w:r>
            <w:r>
              <w:rPr>
                <w:spacing w:val="-16"/>
                <w:sz w:val="24"/>
              </w:rPr>
              <w:t xml:space="preserve"> </w:t>
            </w:r>
            <w:r>
              <w:rPr>
                <w:sz w:val="24"/>
              </w:rPr>
              <w:t>Contrato</w:t>
            </w:r>
            <w:r>
              <w:rPr>
                <w:spacing w:val="-16"/>
                <w:sz w:val="24"/>
              </w:rPr>
              <w:t xml:space="preserve"> </w:t>
            </w:r>
            <w:r>
              <w:rPr>
                <w:sz w:val="24"/>
              </w:rPr>
              <w:t>de</w:t>
            </w:r>
            <w:r>
              <w:rPr>
                <w:spacing w:val="-16"/>
                <w:sz w:val="24"/>
              </w:rPr>
              <w:t xml:space="preserve"> </w:t>
            </w:r>
            <w:r>
              <w:rPr>
                <w:sz w:val="24"/>
              </w:rPr>
              <w:t>Cesión</w:t>
            </w:r>
            <w:r>
              <w:rPr>
                <w:spacing w:val="-16"/>
                <w:sz w:val="24"/>
              </w:rPr>
              <w:t xml:space="preserve"> </w:t>
            </w:r>
            <w:r>
              <w:rPr>
                <w:sz w:val="24"/>
              </w:rPr>
              <w:t>de Derechos Patrimoniales con Licencia Exclusiva de Uso, copia de boceto</w:t>
            </w:r>
            <w:r>
              <w:rPr>
                <w:sz w:val="24"/>
              </w:rPr>
              <w:t xml:space="preserve"> y factura número 29 del proveedor Diego Jerónimo López Ramírez todo lo anterior de forma certificada."</w:t>
            </w:r>
          </w:p>
          <w:p w:rsidR="00554053" w:rsidRDefault="00B532F1">
            <w:pPr>
              <w:pStyle w:val="TableParagraph"/>
              <w:spacing w:before="171"/>
              <w:ind w:left="1"/>
              <w:jc w:val="both"/>
              <w:rPr>
                <w:sz w:val="24"/>
              </w:rPr>
            </w:pPr>
            <w:r>
              <w:rPr>
                <w:sz w:val="24"/>
              </w:rPr>
              <w:t>Anexo 8a)</w:t>
            </w:r>
          </w:p>
        </w:tc>
      </w:tr>
      <w:tr w:rsidR="00554053">
        <w:trPr>
          <w:trHeight w:hRule="exact" w:val="283"/>
        </w:trPr>
        <w:tc>
          <w:tcPr>
            <w:tcW w:w="10548" w:type="dxa"/>
            <w:gridSpan w:val="2"/>
            <w:tcBorders>
              <w:right w:val="nil"/>
            </w:tcBorders>
          </w:tcPr>
          <w:p w:rsidR="00554053" w:rsidRDefault="00554053"/>
        </w:tc>
      </w:tr>
      <w:tr w:rsidR="00554053">
        <w:trPr>
          <w:trHeight w:hRule="exact" w:val="449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Se analizó la aclaración y documentación presentada por el Titular del Ente Público, la cual no solventa la observación, debido a que no se realizó la inscripción del contrato en  el Registro Público del Derecho de Autor, mediante el cual se hace la transf</w:t>
            </w:r>
            <w:r>
              <w:rPr>
                <w:sz w:val="24"/>
              </w:rPr>
              <w:t>erencia de los derechos</w:t>
            </w:r>
            <w:r>
              <w:rPr>
                <w:spacing w:val="-10"/>
                <w:sz w:val="24"/>
              </w:rPr>
              <w:t xml:space="preserve"> </w:t>
            </w:r>
            <w:r>
              <w:rPr>
                <w:sz w:val="24"/>
              </w:rPr>
              <w:t>para</w:t>
            </w:r>
            <w:r>
              <w:rPr>
                <w:spacing w:val="-10"/>
                <w:sz w:val="24"/>
              </w:rPr>
              <w:t xml:space="preserve"> </w:t>
            </w:r>
            <w:r>
              <w:rPr>
                <w:sz w:val="24"/>
              </w:rPr>
              <w:t>su</w:t>
            </w:r>
            <w:r>
              <w:rPr>
                <w:spacing w:val="-10"/>
                <w:sz w:val="24"/>
              </w:rPr>
              <w:t xml:space="preserve"> </w:t>
            </w:r>
            <w:r>
              <w:rPr>
                <w:sz w:val="24"/>
              </w:rPr>
              <w:t>uso</w:t>
            </w:r>
            <w:r>
              <w:rPr>
                <w:spacing w:val="-10"/>
                <w:sz w:val="24"/>
              </w:rPr>
              <w:t xml:space="preserve"> </w:t>
            </w:r>
            <w:r>
              <w:rPr>
                <w:sz w:val="24"/>
              </w:rPr>
              <w:t>y</w:t>
            </w:r>
            <w:r>
              <w:rPr>
                <w:spacing w:val="-10"/>
                <w:sz w:val="24"/>
              </w:rPr>
              <w:t xml:space="preserve"> </w:t>
            </w:r>
            <w:r>
              <w:rPr>
                <w:sz w:val="24"/>
              </w:rPr>
              <w:t>explotación</w:t>
            </w:r>
            <w:r>
              <w:rPr>
                <w:spacing w:val="-10"/>
                <w:sz w:val="24"/>
              </w:rPr>
              <w:t xml:space="preserve"> </w:t>
            </w:r>
            <w:r>
              <w:rPr>
                <w:sz w:val="24"/>
              </w:rPr>
              <w:t>por</w:t>
            </w:r>
            <w:r>
              <w:rPr>
                <w:spacing w:val="-10"/>
                <w:sz w:val="24"/>
              </w:rPr>
              <w:t xml:space="preserve"> </w:t>
            </w:r>
            <w:r>
              <w:rPr>
                <w:sz w:val="24"/>
              </w:rPr>
              <w:t>15</w:t>
            </w:r>
            <w:r>
              <w:rPr>
                <w:spacing w:val="-10"/>
                <w:sz w:val="24"/>
              </w:rPr>
              <w:t xml:space="preserve"> </w:t>
            </w:r>
            <w:r>
              <w:rPr>
                <w:sz w:val="24"/>
              </w:rPr>
              <w:t>años</w:t>
            </w:r>
            <w:r>
              <w:rPr>
                <w:spacing w:val="-10"/>
                <w:sz w:val="24"/>
              </w:rPr>
              <w:t xml:space="preserve"> </w:t>
            </w:r>
            <w:r>
              <w:rPr>
                <w:sz w:val="24"/>
              </w:rPr>
              <w:t>a</w:t>
            </w:r>
            <w:r>
              <w:rPr>
                <w:spacing w:val="-10"/>
                <w:sz w:val="24"/>
              </w:rPr>
              <w:t xml:space="preserve"> </w:t>
            </w:r>
            <w:r>
              <w:rPr>
                <w:sz w:val="24"/>
              </w:rPr>
              <w:t>favor</w:t>
            </w:r>
            <w:r>
              <w:rPr>
                <w:spacing w:val="-10"/>
                <w:sz w:val="24"/>
              </w:rPr>
              <w:t xml:space="preserve"> </w:t>
            </w:r>
            <w:r>
              <w:rPr>
                <w:sz w:val="24"/>
              </w:rPr>
              <w:t>del</w:t>
            </w:r>
            <w:r>
              <w:rPr>
                <w:spacing w:val="-10"/>
                <w:sz w:val="24"/>
              </w:rPr>
              <w:t xml:space="preserve"> </w:t>
            </w:r>
            <w:r>
              <w:rPr>
                <w:sz w:val="24"/>
              </w:rPr>
              <w:t>Municipio,</w:t>
            </w:r>
            <w:r>
              <w:rPr>
                <w:spacing w:val="-10"/>
                <w:sz w:val="24"/>
              </w:rPr>
              <w:t xml:space="preserve"> </w:t>
            </w:r>
            <w:r>
              <w:rPr>
                <w:sz w:val="24"/>
              </w:rPr>
              <w:t>y</w:t>
            </w:r>
            <w:r>
              <w:rPr>
                <w:spacing w:val="-10"/>
                <w:sz w:val="24"/>
              </w:rPr>
              <w:t xml:space="preserve"> </w:t>
            </w:r>
            <w:r>
              <w:rPr>
                <w:sz w:val="24"/>
              </w:rPr>
              <w:t>en</w:t>
            </w:r>
            <w:r>
              <w:rPr>
                <w:spacing w:val="-10"/>
                <w:sz w:val="24"/>
              </w:rPr>
              <w:t xml:space="preserve"> </w:t>
            </w:r>
            <w:r>
              <w:rPr>
                <w:sz w:val="24"/>
              </w:rPr>
              <w:t>relación</w:t>
            </w:r>
            <w:r>
              <w:rPr>
                <w:spacing w:val="-10"/>
                <w:sz w:val="24"/>
              </w:rPr>
              <w:t xml:space="preserve"> </w:t>
            </w:r>
            <w:r>
              <w:rPr>
                <w:sz w:val="24"/>
              </w:rPr>
              <w:t>al</w:t>
            </w:r>
            <w:r>
              <w:rPr>
                <w:spacing w:val="-10"/>
                <w:sz w:val="24"/>
              </w:rPr>
              <w:t xml:space="preserve"> </w:t>
            </w:r>
            <w:r>
              <w:rPr>
                <w:sz w:val="24"/>
              </w:rPr>
              <w:t>inciso</w:t>
            </w:r>
          </w:p>
          <w:p w:rsidR="00554053" w:rsidRDefault="00B532F1">
            <w:pPr>
              <w:pStyle w:val="TableParagraph"/>
              <w:spacing w:before="1" w:line="249" w:lineRule="auto"/>
              <w:ind w:left="1" w:right="-8"/>
              <w:jc w:val="both"/>
              <w:rPr>
                <w:sz w:val="24"/>
              </w:rPr>
            </w:pPr>
            <w:r>
              <w:rPr>
                <w:sz w:val="24"/>
              </w:rPr>
              <w:t>a) ya que al no incorporar la obra como parte del patrimonio municipal no se informó en   el inventario contenido en la Cuenta Pública del ejercici</w:t>
            </w:r>
            <w:r>
              <w:rPr>
                <w:sz w:val="24"/>
              </w:rPr>
              <w:t>o 2017, la contestación del ente consiste</w:t>
            </w:r>
            <w:r>
              <w:rPr>
                <w:spacing w:val="-4"/>
                <w:sz w:val="24"/>
              </w:rPr>
              <w:t xml:space="preserve"> </w:t>
            </w:r>
            <w:r>
              <w:rPr>
                <w:sz w:val="24"/>
              </w:rPr>
              <w:t>en</w:t>
            </w:r>
            <w:r>
              <w:rPr>
                <w:spacing w:val="-4"/>
                <w:sz w:val="24"/>
              </w:rPr>
              <w:t xml:space="preserve"> </w:t>
            </w:r>
            <w:r>
              <w:rPr>
                <w:sz w:val="24"/>
              </w:rPr>
              <w:t>copias</w:t>
            </w:r>
            <w:r>
              <w:rPr>
                <w:spacing w:val="-4"/>
                <w:sz w:val="24"/>
              </w:rPr>
              <w:t xml:space="preserve"> </w:t>
            </w:r>
            <w:r>
              <w:rPr>
                <w:sz w:val="24"/>
              </w:rPr>
              <w:t>fotostáticas</w:t>
            </w:r>
            <w:r>
              <w:rPr>
                <w:spacing w:val="-4"/>
                <w:sz w:val="24"/>
              </w:rPr>
              <w:t xml:space="preserve"> </w:t>
            </w:r>
            <w:r>
              <w:rPr>
                <w:sz w:val="24"/>
              </w:rPr>
              <w:t>certificadas</w:t>
            </w:r>
            <w:r>
              <w:rPr>
                <w:spacing w:val="-4"/>
                <w:sz w:val="24"/>
              </w:rPr>
              <w:t xml:space="preserve"> </w:t>
            </w:r>
            <w:r>
              <w:rPr>
                <w:sz w:val="24"/>
              </w:rPr>
              <w:t>de</w:t>
            </w:r>
            <w:r>
              <w:rPr>
                <w:spacing w:val="-4"/>
                <w:sz w:val="24"/>
              </w:rPr>
              <w:t xml:space="preserve"> </w:t>
            </w:r>
            <w:r>
              <w:rPr>
                <w:sz w:val="24"/>
              </w:rPr>
              <w:t>solicitud</w:t>
            </w:r>
            <w:r>
              <w:rPr>
                <w:spacing w:val="-4"/>
                <w:sz w:val="24"/>
              </w:rPr>
              <w:t xml:space="preserve"> </w:t>
            </w:r>
            <w:r>
              <w:rPr>
                <w:sz w:val="24"/>
              </w:rPr>
              <w:t>de</w:t>
            </w:r>
            <w:r>
              <w:rPr>
                <w:spacing w:val="-4"/>
                <w:sz w:val="24"/>
              </w:rPr>
              <w:t xml:space="preserve"> </w:t>
            </w:r>
            <w:r>
              <w:rPr>
                <w:sz w:val="24"/>
              </w:rPr>
              <w:t>registro</w:t>
            </w:r>
            <w:r>
              <w:rPr>
                <w:spacing w:val="-4"/>
                <w:sz w:val="24"/>
              </w:rPr>
              <w:t xml:space="preserve"> </w:t>
            </w:r>
            <w:r>
              <w:rPr>
                <w:sz w:val="24"/>
              </w:rPr>
              <w:t>de</w:t>
            </w:r>
            <w:r>
              <w:rPr>
                <w:spacing w:val="-4"/>
                <w:sz w:val="24"/>
              </w:rPr>
              <w:t xml:space="preserve"> </w:t>
            </w:r>
            <w:r>
              <w:rPr>
                <w:sz w:val="24"/>
              </w:rPr>
              <w:t>contratos</w:t>
            </w:r>
            <w:r>
              <w:rPr>
                <w:spacing w:val="-4"/>
                <w:sz w:val="24"/>
              </w:rPr>
              <w:t xml:space="preserve"> </w:t>
            </w:r>
            <w:r>
              <w:rPr>
                <w:sz w:val="24"/>
              </w:rPr>
              <w:t>del</w:t>
            </w:r>
            <w:r>
              <w:rPr>
                <w:spacing w:val="-4"/>
                <w:sz w:val="24"/>
              </w:rPr>
              <w:t xml:space="preserve"> </w:t>
            </w:r>
            <w:r>
              <w:rPr>
                <w:sz w:val="24"/>
              </w:rPr>
              <w:t>Instituto Nacional del Derecho de Autor, con número de trámite RPDA-03 de fecha de 06 de</w:t>
            </w:r>
            <w:r>
              <w:rPr>
                <w:spacing w:val="-30"/>
                <w:sz w:val="24"/>
              </w:rPr>
              <w:t xml:space="preserve"> </w:t>
            </w:r>
            <w:r>
              <w:rPr>
                <w:sz w:val="24"/>
              </w:rPr>
              <w:t>agosto de 2018, escrito del 23 de abril del año</w:t>
            </w:r>
            <w:r>
              <w:rPr>
                <w:sz w:val="24"/>
              </w:rPr>
              <w:t xml:space="preserve"> en mención en donde se solicita incluir dentro del patrimonio</w:t>
            </w:r>
            <w:r>
              <w:rPr>
                <w:spacing w:val="-20"/>
                <w:sz w:val="24"/>
              </w:rPr>
              <w:t xml:space="preserve"> </w:t>
            </w:r>
            <w:r>
              <w:rPr>
                <w:sz w:val="24"/>
              </w:rPr>
              <w:t>la</w:t>
            </w:r>
            <w:r>
              <w:rPr>
                <w:spacing w:val="-20"/>
                <w:sz w:val="24"/>
              </w:rPr>
              <w:t xml:space="preserve"> </w:t>
            </w:r>
            <w:r>
              <w:rPr>
                <w:sz w:val="24"/>
              </w:rPr>
              <w:t>conceptualización</w:t>
            </w:r>
            <w:r>
              <w:rPr>
                <w:spacing w:val="-20"/>
                <w:sz w:val="24"/>
              </w:rPr>
              <w:t xml:space="preserve"> </w:t>
            </w:r>
            <w:r>
              <w:rPr>
                <w:sz w:val="24"/>
              </w:rPr>
              <w:t>de</w:t>
            </w:r>
            <w:r>
              <w:rPr>
                <w:spacing w:val="-20"/>
                <w:sz w:val="24"/>
              </w:rPr>
              <w:t xml:space="preserve"> </w:t>
            </w:r>
            <w:r>
              <w:rPr>
                <w:sz w:val="24"/>
              </w:rPr>
              <w:t>la</w:t>
            </w:r>
            <w:r>
              <w:rPr>
                <w:spacing w:val="-20"/>
                <w:sz w:val="24"/>
              </w:rPr>
              <w:t xml:space="preserve"> </w:t>
            </w:r>
            <w:r>
              <w:rPr>
                <w:sz w:val="24"/>
              </w:rPr>
              <w:t>obra</w:t>
            </w:r>
            <w:r>
              <w:rPr>
                <w:spacing w:val="-20"/>
                <w:sz w:val="24"/>
              </w:rPr>
              <w:t xml:space="preserve"> </w:t>
            </w:r>
            <w:r>
              <w:rPr>
                <w:sz w:val="24"/>
              </w:rPr>
              <w:t>reproducida</w:t>
            </w:r>
            <w:r>
              <w:rPr>
                <w:spacing w:val="-20"/>
                <w:sz w:val="24"/>
              </w:rPr>
              <w:t xml:space="preserve"> </w:t>
            </w:r>
            <w:r>
              <w:rPr>
                <w:sz w:val="24"/>
              </w:rPr>
              <w:t>en</w:t>
            </w:r>
            <w:r>
              <w:rPr>
                <w:spacing w:val="-20"/>
                <w:sz w:val="24"/>
              </w:rPr>
              <w:t xml:space="preserve"> </w:t>
            </w:r>
            <w:r>
              <w:rPr>
                <w:sz w:val="24"/>
              </w:rPr>
              <w:t>el</w:t>
            </w:r>
            <w:r>
              <w:rPr>
                <w:spacing w:val="-20"/>
                <w:sz w:val="24"/>
              </w:rPr>
              <w:t xml:space="preserve"> </w:t>
            </w:r>
            <w:r>
              <w:rPr>
                <w:sz w:val="24"/>
              </w:rPr>
              <w:t>túnel</w:t>
            </w:r>
            <w:r>
              <w:rPr>
                <w:spacing w:val="-20"/>
                <w:sz w:val="24"/>
              </w:rPr>
              <w:t xml:space="preserve"> </w:t>
            </w:r>
            <w:r>
              <w:rPr>
                <w:sz w:val="24"/>
              </w:rPr>
              <w:t>de</w:t>
            </w:r>
            <w:r>
              <w:rPr>
                <w:spacing w:val="-20"/>
                <w:sz w:val="24"/>
              </w:rPr>
              <w:t xml:space="preserve"> </w:t>
            </w:r>
            <w:r>
              <w:rPr>
                <w:sz w:val="24"/>
              </w:rPr>
              <w:t>la</w:t>
            </w:r>
            <w:r>
              <w:rPr>
                <w:spacing w:val="-20"/>
                <w:sz w:val="24"/>
              </w:rPr>
              <w:t xml:space="preserve"> </w:t>
            </w:r>
            <w:r>
              <w:rPr>
                <w:sz w:val="24"/>
              </w:rPr>
              <w:t>Loma</w:t>
            </w:r>
            <w:r>
              <w:rPr>
                <w:spacing w:val="-20"/>
                <w:sz w:val="24"/>
              </w:rPr>
              <w:t xml:space="preserve"> </w:t>
            </w:r>
            <w:r>
              <w:rPr>
                <w:sz w:val="24"/>
              </w:rPr>
              <w:t>Larga,</w:t>
            </w:r>
            <w:r>
              <w:rPr>
                <w:spacing w:val="-20"/>
                <w:sz w:val="24"/>
              </w:rPr>
              <w:t xml:space="preserve"> </w:t>
            </w:r>
            <w:r>
              <w:rPr>
                <w:sz w:val="24"/>
              </w:rPr>
              <w:t>además se entregó boceto de la obra, contrato de cesión de derechos patrimoniales con licencia exclusiva de gozo, factura e impresión de pantalla del (Sistema de Contabilidad) SIMUN del catálogo de muebles donde se identifica con el alta número 95419 de fe</w:t>
            </w:r>
            <w:r>
              <w:rPr>
                <w:sz w:val="24"/>
              </w:rPr>
              <w:t>cha posterior a cuando se debió registrar según lo establecen los fundamentos aplicables.</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334"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35" name="Picture 2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 name="Picture 28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7" name="Picture 27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78" o:spid="_x0000_s1026" style="position:absolute;margin-left:0;margin-top:32.85pt;width:569.5pt;height:682.65pt;z-index:-2516572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">
                <v:shape id="Picture 28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pi0/GAAAA3AAAAA8AAABkcnMvZG93bnJldi54bWxEj0FrAjEUhO9C/0N4BS9Fs1VaZDWKFJQi&#10;XlareHxuXne3bl6WJNXVX98IBY/DzHzDTGatqcWZnK8sK3jtJyCIc6srLhR8bRe9EQgfkDXWlknB&#10;lTzMpk+dCabaXjij8yYUIkLYp6igDKFJpfR5SQZ93zbE0fu2zmCI0hVSO7xEuKnlIEnepcGK40KJ&#10;DX2UlJ82v0bB7WW1u+VaZtSsj25/rQ/Ln+ygVPe5nY9BBGrDI/zf/tQKhsM3uJ+JR0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mLT8YAAADcAAAADwAAAAAAAAAAAAAA&#10;AACfAgAAZHJzL2Rvd25yZXYueG1sUEsFBgAAAAAEAAQA9wAAAJIDAAAAAA==&#10;">
                  <v:imagedata r:id="rId29" o:title=""/>
                </v:shape>
                <v:shape id="Picture 28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j2BLEAAAA3AAAAA8AAABkcnMvZG93bnJldi54bWxEj0+LwjAUxO+C3yE8YW+a+gdXukYRRViP&#10;6rp7fTTPptq8lCbW6qc3Cwt7HGbmN8x82dpSNFT7wrGC4SABQZw5XXCu4Ou47c9A+ICssXRMCh7k&#10;YbnoduaYanfnPTWHkIsIYZ+iAhNClUrpM0MW/cBVxNE7u9piiLLOpa7xHuG2lKMkmUqLBccFgxWt&#10;DWXXw80qSHaT0/f7hhv3szqZ7UxfGnt8KvXWa1cfIAK14T/81/7UCsbjKfyei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j2BLEAAAA3AAAAA8AAAAAAAAAAAAAAAAA&#10;nwIAAGRycy9kb3ducmV2LnhtbFBLBQYAAAAABAAEAPcAAACQAwAAAAA=&#10;">
                  <v:imagedata r:id="rId39" o:title=""/>
                </v:shape>
                <v:shape id="Picture 27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x/f7FAAAA3AAAAA8AAABkcnMvZG93bnJldi54bWxEj0FrwkAUhO8F/8PyCt7qpg1USV2DFiK2&#10;t6oVj4/sMwnJvo3ZNUn/fbdQ8DjMzDfMMh1NI3rqXGVZwfMsAkGcW11xoeB4yJ4WIJxH1thYJgU/&#10;5CBdTR6WmGg78Bf1e1+IAGGXoILS+zaR0uUlGXQz2xIH72I7gz7IrpC6wyHATSNfouhVGqw4LJTY&#10;0ntJeb2/GQWZ/r6eJfXnz8IOi81HvZ3vTielpo/j+g2Ep9Hfw//tnVYQx3P4Ox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sf3+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7"/>
      </w:tblGrid>
      <w:tr w:rsidR="00554053">
        <w:trPr>
          <w:trHeight w:hRule="exact" w:val="464"/>
        </w:trPr>
        <w:tc>
          <w:tcPr>
            <w:tcW w:w="10547" w:type="dxa"/>
            <w:gridSpan w:val="2"/>
            <w:tcBorders>
              <w:bottom w:val="single" w:sz="2" w:space="0" w:color="000000"/>
            </w:tcBorders>
          </w:tcPr>
          <w:p w:rsidR="00554053" w:rsidRDefault="00B532F1">
            <w:pPr>
              <w:pStyle w:val="TableParagraph"/>
              <w:spacing w:before="150"/>
              <w:rPr>
                <w:b/>
                <w:sz w:val="24"/>
              </w:rPr>
            </w:pPr>
            <w:r>
              <w:rPr>
                <w:b/>
                <w:sz w:val="24"/>
              </w:rPr>
              <w:t>INGRESOS Y OTROS BENEFICIOS</w:t>
            </w:r>
          </w:p>
        </w:tc>
      </w:tr>
      <w:tr w:rsidR="00554053">
        <w:trPr>
          <w:trHeight w:hRule="exact" w:val="464"/>
        </w:trPr>
        <w:tc>
          <w:tcPr>
            <w:tcW w:w="10547" w:type="dxa"/>
            <w:gridSpan w:val="2"/>
            <w:tcBorders>
              <w:top w:val="single" w:sz="2" w:space="0" w:color="000000"/>
              <w:bottom w:val="single" w:sz="2" w:space="0" w:color="000000"/>
              <w:right w:val="nil"/>
            </w:tcBorders>
          </w:tcPr>
          <w:p w:rsidR="00554053" w:rsidRDefault="00B532F1">
            <w:pPr>
              <w:pStyle w:val="TableParagraph"/>
              <w:spacing w:before="150"/>
              <w:rPr>
                <w:b/>
                <w:sz w:val="24"/>
              </w:rPr>
            </w:pPr>
            <w:r>
              <w:rPr>
                <w:b/>
                <w:sz w:val="24"/>
              </w:rPr>
              <w:t>Ingresos de gestión</w:t>
            </w:r>
          </w:p>
        </w:tc>
      </w:tr>
      <w:tr w:rsidR="00554053">
        <w:trPr>
          <w:trHeight w:hRule="exact" w:val="464"/>
        </w:trPr>
        <w:tc>
          <w:tcPr>
            <w:tcW w:w="10547" w:type="dxa"/>
            <w:gridSpan w:val="2"/>
            <w:tcBorders>
              <w:top w:val="single" w:sz="2" w:space="0" w:color="000000"/>
              <w:bottom w:val="single" w:sz="2" w:space="0" w:color="000000"/>
              <w:right w:val="nil"/>
            </w:tcBorders>
          </w:tcPr>
          <w:p w:rsidR="00554053" w:rsidRDefault="00B532F1">
            <w:pPr>
              <w:pStyle w:val="TableParagraph"/>
              <w:spacing w:before="150"/>
              <w:rPr>
                <w:b/>
                <w:sz w:val="24"/>
              </w:rPr>
            </w:pPr>
            <w:r>
              <w:rPr>
                <w:b/>
                <w:sz w:val="24"/>
              </w:rPr>
              <w:t>Derechos</w:t>
            </w:r>
          </w:p>
        </w:tc>
      </w:tr>
      <w:tr w:rsidR="00554053">
        <w:trPr>
          <w:trHeight w:hRule="exact" w:val="464"/>
        </w:trPr>
        <w:tc>
          <w:tcPr>
            <w:tcW w:w="10547" w:type="dxa"/>
            <w:gridSpan w:val="2"/>
            <w:tcBorders>
              <w:top w:val="single" w:sz="2" w:space="0" w:color="000000"/>
              <w:bottom w:val="single" w:sz="2" w:space="0" w:color="000000"/>
              <w:right w:val="nil"/>
            </w:tcBorders>
          </w:tcPr>
          <w:p w:rsidR="00554053" w:rsidRDefault="00B532F1">
            <w:pPr>
              <w:pStyle w:val="TableParagraph"/>
              <w:spacing w:before="150"/>
              <w:rPr>
                <w:b/>
                <w:sz w:val="24"/>
              </w:rPr>
            </w:pPr>
            <w:r>
              <w:rPr>
                <w:b/>
                <w:sz w:val="24"/>
              </w:rPr>
              <w:t>Diversos derechos</w:t>
            </w:r>
          </w:p>
        </w:tc>
      </w:tr>
      <w:tr w:rsidR="00554053">
        <w:trPr>
          <w:trHeight w:hRule="exact" w:val="286"/>
        </w:trPr>
        <w:tc>
          <w:tcPr>
            <w:tcW w:w="10547" w:type="dxa"/>
            <w:gridSpan w:val="2"/>
            <w:tcBorders>
              <w:top w:val="single" w:sz="2" w:space="0" w:color="000000"/>
              <w:right w:val="nil"/>
            </w:tcBorders>
          </w:tcPr>
          <w:p w:rsidR="00554053" w:rsidRDefault="00554053"/>
        </w:tc>
      </w:tr>
      <w:tr w:rsidR="00554053">
        <w:trPr>
          <w:trHeight w:hRule="exact" w:val="2938"/>
        </w:trPr>
        <w:tc>
          <w:tcPr>
            <w:tcW w:w="910" w:type="dxa"/>
            <w:tcBorders>
              <w:right w:val="single" w:sz="1" w:space="0" w:color="FFFFFF"/>
            </w:tcBorders>
          </w:tcPr>
          <w:p w:rsidR="00554053" w:rsidRDefault="00B532F1">
            <w:pPr>
              <w:pStyle w:val="TableParagraph"/>
              <w:spacing w:line="256" w:lineRule="exact"/>
              <w:ind w:left="2"/>
              <w:rPr>
                <w:sz w:val="24"/>
              </w:rPr>
            </w:pPr>
            <w:r>
              <w:rPr>
                <w:sz w:val="24"/>
              </w:rPr>
              <w:t>8.</w:t>
            </w:r>
          </w:p>
        </w:tc>
        <w:tc>
          <w:tcPr>
            <w:tcW w:w="9637" w:type="dxa"/>
            <w:tcBorders>
              <w:left w:val="single" w:sz="1" w:space="0" w:color="FFFFFF"/>
            </w:tcBorders>
          </w:tcPr>
          <w:p w:rsidR="00554053" w:rsidRDefault="00B532F1">
            <w:pPr>
              <w:pStyle w:val="TableParagraph"/>
              <w:spacing w:line="256" w:lineRule="exact"/>
              <w:ind w:left="1"/>
              <w:jc w:val="both"/>
              <w:rPr>
                <w:sz w:val="24"/>
              </w:rPr>
            </w:pPr>
            <w:r>
              <w:rPr>
                <w:sz w:val="24"/>
              </w:rPr>
              <w:t xml:space="preserve">Durante el ejercicio 2017 se registraron ingresos por la expedición de licencias de </w:t>
            </w:r>
            <w:r>
              <w:rPr>
                <w:spacing w:val="-14"/>
                <w:sz w:val="24"/>
              </w:rPr>
              <w:t>anuncios</w:t>
            </w:r>
          </w:p>
          <w:p w:rsidR="00554053" w:rsidRDefault="00B532F1">
            <w:pPr>
              <w:pStyle w:val="TableParagraph"/>
              <w:spacing w:before="12" w:line="249" w:lineRule="auto"/>
              <w:ind w:left="1" w:right="-8"/>
              <w:jc w:val="both"/>
              <w:rPr>
                <w:sz w:val="24"/>
              </w:rPr>
            </w:pPr>
            <w:r>
              <w:rPr>
                <w:sz w:val="24"/>
              </w:rPr>
              <w:t>y medios de identificación oficial por $1,735 miles de pesos, observando que no se cuenta con una base de datos de los contribuyentes obligados al pago del refrend</w:t>
            </w:r>
            <w:r>
              <w:rPr>
                <w:sz w:val="24"/>
              </w:rPr>
              <w:t>o anual por</w:t>
            </w:r>
            <w:r>
              <w:rPr>
                <w:spacing w:val="-15"/>
                <w:sz w:val="24"/>
              </w:rPr>
              <w:t xml:space="preserve"> </w:t>
            </w:r>
            <w:r>
              <w:rPr>
                <w:sz w:val="24"/>
              </w:rPr>
              <w:t>este concepto, ni de los registros de control que determinen las cuentas por cobrar al 31 de diciembre</w:t>
            </w:r>
            <w:r>
              <w:rPr>
                <w:spacing w:val="-5"/>
                <w:sz w:val="24"/>
              </w:rPr>
              <w:t xml:space="preserve"> </w:t>
            </w:r>
            <w:r>
              <w:rPr>
                <w:sz w:val="24"/>
              </w:rPr>
              <w:t>del</w:t>
            </w:r>
            <w:r>
              <w:rPr>
                <w:spacing w:val="-5"/>
                <w:sz w:val="24"/>
              </w:rPr>
              <w:t xml:space="preserve"> </w:t>
            </w:r>
            <w:r>
              <w:rPr>
                <w:sz w:val="24"/>
              </w:rPr>
              <w:t>año</w:t>
            </w:r>
            <w:r>
              <w:rPr>
                <w:spacing w:val="-5"/>
                <w:sz w:val="24"/>
              </w:rPr>
              <w:t xml:space="preserve"> </w:t>
            </w:r>
            <w:r>
              <w:rPr>
                <w:sz w:val="24"/>
              </w:rPr>
              <w:t>antes</w:t>
            </w:r>
            <w:r>
              <w:rPr>
                <w:spacing w:val="-5"/>
                <w:sz w:val="24"/>
              </w:rPr>
              <w:t xml:space="preserve"> </w:t>
            </w:r>
            <w:r>
              <w:rPr>
                <w:sz w:val="24"/>
              </w:rPr>
              <w:t>citado,</w:t>
            </w:r>
            <w:r>
              <w:rPr>
                <w:spacing w:val="-5"/>
                <w:sz w:val="24"/>
              </w:rPr>
              <w:t xml:space="preserve"> </w:t>
            </w:r>
            <w:r>
              <w:rPr>
                <w:sz w:val="24"/>
              </w:rPr>
              <w:t>de</w:t>
            </w:r>
            <w:r>
              <w:rPr>
                <w:spacing w:val="-5"/>
                <w:sz w:val="24"/>
              </w:rPr>
              <w:t xml:space="preserve"> </w:t>
            </w:r>
            <w:r>
              <w:rPr>
                <w:sz w:val="24"/>
              </w:rPr>
              <w:t>conformidad</w:t>
            </w:r>
            <w:r>
              <w:rPr>
                <w:spacing w:val="-5"/>
                <w:sz w:val="24"/>
              </w:rPr>
              <w:t xml:space="preserve"> </w:t>
            </w:r>
            <w:r>
              <w:rPr>
                <w:sz w:val="24"/>
              </w:rPr>
              <w:t>con</w:t>
            </w:r>
            <w:r>
              <w:rPr>
                <w:spacing w:val="-5"/>
                <w:sz w:val="24"/>
              </w:rPr>
              <w:t xml:space="preserve"> </w:t>
            </w:r>
            <w:r>
              <w:rPr>
                <w:sz w:val="24"/>
              </w:rPr>
              <w:t>lo</w:t>
            </w:r>
            <w:r>
              <w:rPr>
                <w:spacing w:val="-5"/>
                <w:sz w:val="24"/>
              </w:rPr>
              <w:t xml:space="preserve"> </w:t>
            </w:r>
            <w:r>
              <w:rPr>
                <w:sz w:val="24"/>
              </w:rPr>
              <w:t>dispuesto</w:t>
            </w:r>
            <w:r>
              <w:rPr>
                <w:spacing w:val="-5"/>
                <w:sz w:val="24"/>
              </w:rPr>
              <w:t xml:space="preserve"> </w:t>
            </w:r>
            <w:r>
              <w:rPr>
                <w:sz w:val="24"/>
              </w:rPr>
              <w:t>en</w:t>
            </w:r>
            <w:r>
              <w:rPr>
                <w:spacing w:val="-5"/>
                <w:sz w:val="24"/>
              </w:rPr>
              <w:t xml:space="preserve"> </w:t>
            </w:r>
            <w:r>
              <w:rPr>
                <w:sz w:val="24"/>
              </w:rPr>
              <w:t>los</w:t>
            </w:r>
            <w:r>
              <w:rPr>
                <w:spacing w:val="-5"/>
                <w:sz w:val="24"/>
              </w:rPr>
              <w:t xml:space="preserve"> </w:t>
            </w:r>
            <w:r>
              <w:rPr>
                <w:sz w:val="24"/>
              </w:rPr>
              <w:t>artículos</w:t>
            </w:r>
            <w:r>
              <w:rPr>
                <w:spacing w:val="-5"/>
                <w:sz w:val="24"/>
              </w:rPr>
              <w:t xml:space="preserve"> </w:t>
            </w:r>
            <w:r>
              <w:rPr>
                <w:sz w:val="24"/>
              </w:rPr>
              <w:t>74</w:t>
            </w:r>
            <w:r>
              <w:rPr>
                <w:spacing w:val="-5"/>
                <w:sz w:val="24"/>
              </w:rPr>
              <w:t xml:space="preserve"> </w:t>
            </w:r>
            <w:r>
              <w:rPr>
                <w:sz w:val="24"/>
              </w:rPr>
              <w:t>y</w:t>
            </w:r>
            <w:r>
              <w:rPr>
                <w:spacing w:val="-5"/>
                <w:sz w:val="24"/>
              </w:rPr>
              <w:t xml:space="preserve"> </w:t>
            </w:r>
            <w:r>
              <w:rPr>
                <w:sz w:val="24"/>
              </w:rPr>
              <w:t>81</w:t>
            </w:r>
            <w:r>
              <w:rPr>
                <w:spacing w:val="-5"/>
                <w:sz w:val="24"/>
              </w:rPr>
              <w:t xml:space="preserve"> </w:t>
            </w:r>
            <w:r>
              <w:rPr>
                <w:sz w:val="24"/>
              </w:rPr>
              <w:t>de la Ley de Hacienda para los Municipios del Estado de Nuevo León, y numeral 13, párrafo segundo</w:t>
            </w:r>
            <w:r>
              <w:rPr>
                <w:spacing w:val="-13"/>
                <w:sz w:val="24"/>
              </w:rPr>
              <w:t xml:space="preserve"> </w:t>
            </w:r>
            <w:r>
              <w:rPr>
                <w:sz w:val="24"/>
              </w:rPr>
              <w:t>del</w:t>
            </w:r>
            <w:r>
              <w:rPr>
                <w:spacing w:val="-13"/>
                <w:sz w:val="24"/>
              </w:rPr>
              <w:t xml:space="preserve"> </w:t>
            </w:r>
            <w:r>
              <w:rPr>
                <w:sz w:val="24"/>
              </w:rPr>
              <w:t>Reglamento</w:t>
            </w:r>
            <w:r>
              <w:rPr>
                <w:spacing w:val="-13"/>
                <w:sz w:val="24"/>
              </w:rPr>
              <w:t xml:space="preserve"> </w:t>
            </w:r>
            <w:r>
              <w:rPr>
                <w:sz w:val="24"/>
              </w:rPr>
              <w:t>de</w:t>
            </w:r>
            <w:r>
              <w:rPr>
                <w:spacing w:val="-13"/>
                <w:sz w:val="24"/>
              </w:rPr>
              <w:t xml:space="preserve"> </w:t>
            </w:r>
            <w:r>
              <w:rPr>
                <w:sz w:val="24"/>
              </w:rPr>
              <w:t>Anuncios</w:t>
            </w:r>
            <w:r>
              <w:rPr>
                <w:spacing w:val="-13"/>
                <w:sz w:val="24"/>
              </w:rPr>
              <w:t xml:space="preserve"> </w:t>
            </w:r>
            <w:r>
              <w:rPr>
                <w:sz w:val="24"/>
              </w:rPr>
              <w:t>para</w:t>
            </w:r>
            <w:r>
              <w:rPr>
                <w:spacing w:val="-13"/>
                <w:sz w:val="24"/>
              </w:rPr>
              <w:t xml:space="preserve"> </w:t>
            </w:r>
            <w:r>
              <w:rPr>
                <w:sz w:val="24"/>
              </w:rPr>
              <w:t>el</w:t>
            </w:r>
            <w:r>
              <w:rPr>
                <w:spacing w:val="-13"/>
                <w:sz w:val="24"/>
              </w:rPr>
              <w:t xml:space="preserve"> </w:t>
            </w:r>
            <w:r>
              <w:rPr>
                <w:sz w:val="24"/>
              </w:rPr>
              <w:t>Municipio</w:t>
            </w:r>
            <w:r>
              <w:rPr>
                <w:spacing w:val="-13"/>
                <w:sz w:val="24"/>
              </w:rPr>
              <w:t xml:space="preserve"> </w:t>
            </w:r>
            <w:r>
              <w:rPr>
                <w:sz w:val="24"/>
              </w:rPr>
              <w:t>de</w:t>
            </w:r>
            <w:r>
              <w:rPr>
                <w:spacing w:val="-13"/>
                <w:sz w:val="24"/>
              </w:rPr>
              <w:t xml:space="preserve"> </w:t>
            </w:r>
            <w:r>
              <w:rPr>
                <w:sz w:val="24"/>
              </w:rPr>
              <w:t>San</w:t>
            </w:r>
            <w:r>
              <w:rPr>
                <w:spacing w:val="-13"/>
                <w:sz w:val="24"/>
              </w:rPr>
              <w:t xml:space="preserve"> </w:t>
            </w:r>
            <w:r>
              <w:rPr>
                <w:sz w:val="24"/>
              </w:rPr>
              <w:t>Pedro</w:t>
            </w:r>
            <w:r>
              <w:rPr>
                <w:spacing w:val="-13"/>
                <w:sz w:val="24"/>
              </w:rPr>
              <w:t xml:space="preserve"> </w:t>
            </w:r>
            <w:r>
              <w:rPr>
                <w:sz w:val="24"/>
              </w:rPr>
              <w:t>Garza</w:t>
            </w:r>
            <w:r>
              <w:rPr>
                <w:spacing w:val="-13"/>
                <w:sz w:val="24"/>
              </w:rPr>
              <w:t xml:space="preserve"> </w:t>
            </w:r>
            <w:r>
              <w:rPr>
                <w:sz w:val="24"/>
              </w:rPr>
              <w:t>García,</w:t>
            </w:r>
            <w:r>
              <w:rPr>
                <w:spacing w:val="-13"/>
                <w:sz w:val="24"/>
              </w:rPr>
              <w:t xml:space="preserve"> </w:t>
            </w:r>
            <w:r>
              <w:rPr>
                <w:sz w:val="24"/>
              </w:rPr>
              <w:t>Nuevo León.</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7" w:type="dxa"/>
            <w:gridSpan w:val="2"/>
            <w:tcBorders>
              <w:right w:val="nil"/>
            </w:tcBorders>
          </w:tcPr>
          <w:p w:rsidR="00554053" w:rsidRDefault="00554053"/>
        </w:tc>
      </w:tr>
      <w:tr w:rsidR="00554053">
        <w:trPr>
          <w:trHeight w:hRule="exact" w:val="5919"/>
        </w:trPr>
        <w:tc>
          <w:tcPr>
            <w:tcW w:w="910" w:type="dxa"/>
            <w:tcBorders>
              <w:bottom w:val="nil"/>
              <w:right w:val="single" w:sz="1" w:space="0" w:color="FFFFFF"/>
            </w:tcBorders>
          </w:tcPr>
          <w:p w:rsidR="00554053" w:rsidRDefault="00554053"/>
        </w:tc>
        <w:tc>
          <w:tcPr>
            <w:tcW w:w="9637"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ind w:left="1"/>
              <w:jc w:val="both"/>
              <w:rPr>
                <w:sz w:val="24"/>
              </w:rPr>
            </w:pPr>
            <w:r>
              <w:rPr>
                <w:sz w:val="24"/>
              </w:rPr>
              <w:t>"Aclaración:</w:t>
            </w:r>
          </w:p>
          <w:p w:rsidR="00554053" w:rsidRDefault="00B532F1">
            <w:pPr>
              <w:pStyle w:val="TableParagraph"/>
              <w:spacing w:before="182"/>
              <w:ind w:left="1"/>
              <w:jc w:val="both"/>
              <w:rPr>
                <w:sz w:val="24"/>
              </w:rPr>
            </w:pPr>
            <w:r>
              <w:rPr>
                <w:sz w:val="24"/>
              </w:rPr>
              <w:t>Primeramente, me permito enunciar los preceptos legales presuntamente infringidos:</w:t>
            </w:r>
          </w:p>
          <w:p w:rsidR="00554053" w:rsidRDefault="00B532F1">
            <w:pPr>
              <w:pStyle w:val="TableParagraph"/>
              <w:spacing w:before="182" w:line="249" w:lineRule="auto"/>
              <w:ind w:left="1" w:right="-9"/>
              <w:jc w:val="both"/>
              <w:rPr>
                <w:sz w:val="24"/>
              </w:rPr>
            </w:pPr>
            <w:r>
              <w:rPr>
                <w:sz w:val="24"/>
              </w:rPr>
              <w:t>"ARTICULO 74.-Las personas físicas o morales obligadas al pago de contribuciones municipales en forma periódica, excepto el impuesto predial, deberán registrarse ante la Tes</w:t>
            </w:r>
            <w:r>
              <w:rPr>
                <w:sz w:val="24"/>
              </w:rPr>
              <w:t>orería</w:t>
            </w:r>
            <w:r>
              <w:rPr>
                <w:spacing w:val="45"/>
                <w:sz w:val="24"/>
              </w:rPr>
              <w:t xml:space="preserve"> </w:t>
            </w:r>
            <w:r>
              <w:rPr>
                <w:sz w:val="24"/>
              </w:rPr>
              <w:t>Municipal</w:t>
            </w:r>
            <w:r>
              <w:rPr>
                <w:spacing w:val="45"/>
                <w:sz w:val="24"/>
              </w:rPr>
              <w:t xml:space="preserve"> </w:t>
            </w:r>
            <w:r>
              <w:rPr>
                <w:sz w:val="24"/>
              </w:rPr>
              <w:t>dentro</w:t>
            </w:r>
            <w:r>
              <w:rPr>
                <w:spacing w:val="45"/>
                <w:sz w:val="24"/>
              </w:rPr>
              <w:t xml:space="preserve"> </w:t>
            </w:r>
            <w:r>
              <w:rPr>
                <w:sz w:val="24"/>
              </w:rPr>
              <w:t>del</w:t>
            </w:r>
            <w:r>
              <w:rPr>
                <w:spacing w:val="45"/>
                <w:sz w:val="24"/>
              </w:rPr>
              <w:t xml:space="preserve"> </w:t>
            </w:r>
            <w:r>
              <w:rPr>
                <w:sz w:val="24"/>
              </w:rPr>
              <w:t>mes</w:t>
            </w:r>
            <w:r>
              <w:rPr>
                <w:spacing w:val="45"/>
                <w:sz w:val="24"/>
              </w:rPr>
              <w:t xml:space="preserve"> </w:t>
            </w:r>
            <w:r>
              <w:rPr>
                <w:sz w:val="24"/>
              </w:rPr>
              <w:t>siguiente</w:t>
            </w:r>
            <w:r>
              <w:rPr>
                <w:spacing w:val="45"/>
                <w:sz w:val="24"/>
              </w:rPr>
              <w:t xml:space="preserve"> </w:t>
            </w:r>
            <w:r>
              <w:rPr>
                <w:sz w:val="24"/>
              </w:rPr>
              <w:t>al</w:t>
            </w:r>
            <w:r>
              <w:rPr>
                <w:spacing w:val="45"/>
                <w:sz w:val="24"/>
              </w:rPr>
              <w:t xml:space="preserve"> </w:t>
            </w:r>
            <w:r>
              <w:rPr>
                <w:sz w:val="24"/>
              </w:rPr>
              <w:t>día</w:t>
            </w:r>
            <w:r>
              <w:rPr>
                <w:spacing w:val="45"/>
                <w:sz w:val="24"/>
              </w:rPr>
              <w:t xml:space="preserve"> </w:t>
            </w:r>
            <w:r>
              <w:rPr>
                <w:sz w:val="24"/>
              </w:rPr>
              <w:t>en</w:t>
            </w:r>
            <w:r>
              <w:rPr>
                <w:spacing w:val="45"/>
                <w:sz w:val="24"/>
              </w:rPr>
              <w:t xml:space="preserve"> </w:t>
            </w:r>
            <w:r>
              <w:rPr>
                <w:sz w:val="24"/>
              </w:rPr>
              <w:t>que</w:t>
            </w:r>
            <w:r>
              <w:rPr>
                <w:spacing w:val="45"/>
                <w:sz w:val="24"/>
              </w:rPr>
              <w:t xml:space="preserve"> </w:t>
            </w:r>
            <w:r>
              <w:rPr>
                <w:sz w:val="24"/>
              </w:rPr>
              <w:t>inicien</w:t>
            </w:r>
            <w:r>
              <w:rPr>
                <w:spacing w:val="45"/>
                <w:sz w:val="24"/>
              </w:rPr>
              <w:t xml:space="preserve"> </w:t>
            </w:r>
            <w:r>
              <w:rPr>
                <w:sz w:val="24"/>
              </w:rPr>
              <w:t>actividades</w:t>
            </w:r>
            <w:r>
              <w:rPr>
                <w:spacing w:val="45"/>
                <w:sz w:val="24"/>
              </w:rPr>
              <w:t xml:space="preserve"> </w:t>
            </w:r>
            <w:r>
              <w:rPr>
                <w:sz w:val="24"/>
              </w:rPr>
              <w:t>por</w:t>
            </w:r>
            <w:r>
              <w:rPr>
                <w:spacing w:val="45"/>
                <w:sz w:val="24"/>
              </w:rPr>
              <w:t xml:space="preserve"> </w:t>
            </w:r>
            <w:r>
              <w:rPr>
                <w:sz w:val="24"/>
              </w:rPr>
              <w:t>las cuales deban pagar tales contribuciones, debiendo hacer uso de las formas oficialmente aprobadas, que les serán proporcionadas en la Tesorería Municipal, anotando en ellas los datos</w:t>
            </w:r>
            <w:r>
              <w:rPr>
                <w:spacing w:val="-17"/>
                <w:sz w:val="24"/>
              </w:rPr>
              <w:t xml:space="preserve"> </w:t>
            </w:r>
            <w:r>
              <w:rPr>
                <w:sz w:val="24"/>
              </w:rPr>
              <w:t>y</w:t>
            </w:r>
            <w:r>
              <w:rPr>
                <w:spacing w:val="-17"/>
                <w:sz w:val="24"/>
              </w:rPr>
              <w:t xml:space="preserve"> </w:t>
            </w:r>
            <w:r>
              <w:rPr>
                <w:sz w:val="24"/>
              </w:rPr>
              <w:t>acompañando</w:t>
            </w:r>
            <w:r>
              <w:rPr>
                <w:spacing w:val="-17"/>
                <w:sz w:val="24"/>
              </w:rPr>
              <w:t xml:space="preserve"> </w:t>
            </w:r>
            <w:r>
              <w:rPr>
                <w:sz w:val="24"/>
              </w:rPr>
              <w:t>los</w:t>
            </w:r>
            <w:r>
              <w:rPr>
                <w:spacing w:val="-17"/>
                <w:sz w:val="24"/>
              </w:rPr>
              <w:t xml:space="preserve"> </w:t>
            </w:r>
            <w:r>
              <w:rPr>
                <w:sz w:val="24"/>
              </w:rPr>
              <w:t>anexos</w:t>
            </w:r>
            <w:r>
              <w:rPr>
                <w:spacing w:val="-17"/>
                <w:sz w:val="24"/>
              </w:rPr>
              <w:t xml:space="preserve"> </w:t>
            </w:r>
            <w:r>
              <w:rPr>
                <w:sz w:val="24"/>
              </w:rPr>
              <w:t>que</w:t>
            </w:r>
            <w:r>
              <w:rPr>
                <w:spacing w:val="-17"/>
                <w:sz w:val="24"/>
              </w:rPr>
              <w:t xml:space="preserve"> </w:t>
            </w:r>
            <w:r>
              <w:rPr>
                <w:sz w:val="24"/>
              </w:rPr>
              <w:t>se</w:t>
            </w:r>
            <w:r>
              <w:rPr>
                <w:spacing w:val="-17"/>
                <w:sz w:val="24"/>
              </w:rPr>
              <w:t xml:space="preserve"> </w:t>
            </w:r>
            <w:r>
              <w:rPr>
                <w:sz w:val="24"/>
              </w:rPr>
              <w:t>les</w:t>
            </w:r>
            <w:r>
              <w:rPr>
                <w:spacing w:val="-17"/>
                <w:sz w:val="24"/>
              </w:rPr>
              <w:t xml:space="preserve"> </w:t>
            </w:r>
            <w:r>
              <w:rPr>
                <w:sz w:val="24"/>
              </w:rPr>
              <w:t>requiera.</w:t>
            </w:r>
            <w:r>
              <w:rPr>
                <w:spacing w:val="-17"/>
                <w:sz w:val="24"/>
              </w:rPr>
              <w:t xml:space="preserve"> </w:t>
            </w:r>
            <w:r>
              <w:rPr>
                <w:sz w:val="24"/>
              </w:rPr>
              <w:t>Cuando</w:t>
            </w:r>
            <w:r>
              <w:rPr>
                <w:spacing w:val="-17"/>
                <w:sz w:val="24"/>
              </w:rPr>
              <w:t xml:space="preserve"> </w:t>
            </w:r>
            <w:r>
              <w:rPr>
                <w:sz w:val="24"/>
              </w:rPr>
              <w:t>el</w:t>
            </w:r>
            <w:r>
              <w:rPr>
                <w:spacing w:val="-17"/>
                <w:sz w:val="24"/>
              </w:rPr>
              <w:t xml:space="preserve"> </w:t>
            </w:r>
            <w:r>
              <w:rPr>
                <w:sz w:val="24"/>
              </w:rPr>
              <w:t>mismo</w:t>
            </w:r>
            <w:r>
              <w:rPr>
                <w:spacing w:val="-17"/>
                <w:sz w:val="24"/>
              </w:rPr>
              <w:t xml:space="preserve"> </w:t>
            </w:r>
            <w:r>
              <w:rPr>
                <w:sz w:val="24"/>
              </w:rPr>
              <w:t>contribu</w:t>
            </w:r>
            <w:r>
              <w:rPr>
                <w:sz w:val="24"/>
              </w:rPr>
              <w:t>yente</w:t>
            </w:r>
            <w:r>
              <w:rPr>
                <w:spacing w:val="-17"/>
                <w:sz w:val="24"/>
              </w:rPr>
              <w:t xml:space="preserve"> </w:t>
            </w:r>
            <w:r>
              <w:rPr>
                <w:sz w:val="24"/>
              </w:rPr>
              <w:t>tenga sucursales, bodegas o dependencias, deberá registrar cada una de ellas por separado.</w:t>
            </w:r>
          </w:p>
          <w:p w:rsidR="00554053" w:rsidRDefault="00B532F1">
            <w:pPr>
              <w:pStyle w:val="TableParagraph"/>
              <w:spacing w:before="171" w:line="249" w:lineRule="auto"/>
              <w:ind w:left="1" w:right="-8"/>
              <w:jc w:val="both"/>
              <w:rPr>
                <w:sz w:val="24"/>
              </w:rPr>
            </w:pPr>
            <w:r>
              <w:rPr>
                <w:sz w:val="24"/>
              </w:rPr>
              <w:t>En los casos en que se requiera permiso previo para operar, deberá cumplirse este requisito."</w:t>
            </w:r>
          </w:p>
          <w:p w:rsidR="00554053" w:rsidRDefault="00B532F1">
            <w:pPr>
              <w:pStyle w:val="TableParagraph"/>
              <w:spacing w:before="171" w:line="249" w:lineRule="auto"/>
              <w:ind w:left="1" w:right="-8"/>
              <w:jc w:val="both"/>
              <w:rPr>
                <w:sz w:val="24"/>
              </w:rPr>
            </w:pPr>
            <w:r>
              <w:rPr>
                <w:sz w:val="24"/>
              </w:rPr>
              <w:t xml:space="preserve">"ARTICULO 81.- Todas las personas físicas o morales que realicen </w:t>
            </w:r>
            <w:r>
              <w:rPr>
                <w:sz w:val="24"/>
              </w:rPr>
              <w:t>alguna de las actividades</w:t>
            </w:r>
            <w:r>
              <w:rPr>
                <w:spacing w:val="-14"/>
                <w:sz w:val="24"/>
              </w:rPr>
              <w:t xml:space="preserve"> </w:t>
            </w:r>
            <w:r>
              <w:rPr>
                <w:sz w:val="24"/>
              </w:rPr>
              <w:t>previstas</w:t>
            </w:r>
            <w:r>
              <w:rPr>
                <w:spacing w:val="-14"/>
                <w:sz w:val="24"/>
              </w:rPr>
              <w:t xml:space="preserve"> </w:t>
            </w:r>
            <w:r>
              <w:rPr>
                <w:sz w:val="24"/>
              </w:rPr>
              <w:t>en</w:t>
            </w:r>
            <w:r>
              <w:rPr>
                <w:spacing w:val="-14"/>
                <w:sz w:val="24"/>
              </w:rPr>
              <w:t xml:space="preserve"> </w:t>
            </w:r>
            <w:r>
              <w:rPr>
                <w:sz w:val="24"/>
              </w:rPr>
              <w:t>esta</w:t>
            </w:r>
            <w:r>
              <w:rPr>
                <w:spacing w:val="-14"/>
                <w:sz w:val="24"/>
              </w:rPr>
              <w:t xml:space="preserve"> </w:t>
            </w:r>
            <w:r>
              <w:rPr>
                <w:sz w:val="24"/>
              </w:rPr>
              <w:t>Ley,</w:t>
            </w:r>
            <w:r>
              <w:rPr>
                <w:spacing w:val="-14"/>
                <w:sz w:val="24"/>
              </w:rPr>
              <w:t xml:space="preserve"> </w:t>
            </w:r>
            <w:r>
              <w:rPr>
                <w:sz w:val="24"/>
              </w:rPr>
              <w:t>tiene</w:t>
            </w:r>
            <w:r>
              <w:rPr>
                <w:spacing w:val="-14"/>
                <w:sz w:val="24"/>
              </w:rPr>
              <w:t xml:space="preserve"> </w:t>
            </w:r>
            <w:r>
              <w:rPr>
                <w:sz w:val="24"/>
              </w:rPr>
              <w:t>la</w:t>
            </w:r>
            <w:r>
              <w:rPr>
                <w:spacing w:val="-14"/>
                <w:sz w:val="24"/>
              </w:rPr>
              <w:t xml:space="preserve"> </w:t>
            </w:r>
            <w:r>
              <w:rPr>
                <w:sz w:val="24"/>
              </w:rPr>
              <w:t>obligación</w:t>
            </w:r>
            <w:r>
              <w:rPr>
                <w:spacing w:val="-14"/>
                <w:sz w:val="24"/>
              </w:rPr>
              <w:t xml:space="preserve"> </w:t>
            </w:r>
            <w:r>
              <w:rPr>
                <w:sz w:val="24"/>
              </w:rPr>
              <w:t>de</w:t>
            </w:r>
            <w:r>
              <w:rPr>
                <w:spacing w:val="-14"/>
                <w:sz w:val="24"/>
              </w:rPr>
              <w:t xml:space="preserve"> </w:t>
            </w:r>
            <w:r>
              <w:rPr>
                <w:sz w:val="24"/>
              </w:rPr>
              <w:t>empadronarse</w:t>
            </w:r>
            <w:r>
              <w:rPr>
                <w:spacing w:val="-14"/>
                <w:sz w:val="24"/>
              </w:rPr>
              <w:t xml:space="preserve"> </w:t>
            </w:r>
            <w:r>
              <w:rPr>
                <w:sz w:val="24"/>
              </w:rPr>
              <w:t>y</w:t>
            </w:r>
            <w:r>
              <w:rPr>
                <w:spacing w:val="-14"/>
                <w:sz w:val="24"/>
              </w:rPr>
              <w:t xml:space="preserve"> </w:t>
            </w:r>
            <w:r>
              <w:rPr>
                <w:sz w:val="24"/>
              </w:rPr>
              <w:t>refrendar</w:t>
            </w:r>
            <w:r>
              <w:rPr>
                <w:spacing w:val="-14"/>
                <w:sz w:val="24"/>
              </w:rPr>
              <w:t xml:space="preserve"> </w:t>
            </w:r>
            <w:r>
              <w:rPr>
                <w:sz w:val="24"/>
              </w:rPr>
              <w:t>cada</w:t>
            </w:r>
            <w:r>
              <w:rPr>
                <w:spacing w:val="-14"/>
                <w:sz w:val="24"/>
              </w:rPr>
              <w:t xml:space="preserve"> </w:t>
            </w:r>
            <w:r>
              <w:rPr>
                <w:sz w:val="24"/>
              </w:rPr>
              <w:t>año su empadronamiento.</w:t>
            </w:r>
          </w:p>
          <w:p w:rsidR="00554053" w:rsidRDefault="00B532F1">
            <w:pPr>
              <w:pStyle w:val="TableParagraph"/>
              <w:spacing w:before="171" w:line="249" w:lineRule="auto"/>
              <w:ind w:left="1" w:right="-8"/>
              <w:jc w:val="both"/>
              <w:rPr>
                <w:sz w:val="24"/>
              </w:rPr>
            </w:pPr>
            <w:r>
              <w:rPr>
                <w:sz w:val="24"/>
              </w:rPr>
              <w:t>El trámite de refrendo debe efectuarse anualmente, dentro de los meses de enero a</w:t>
            </w:r>
            <w:r>
              <w:rPr>
                <w:spacing w:val="-28"/>
                <w:sz w:val="24"/>
              </w:rPr>
              <w:t xml:space="preserve"> </w:t>
            </w:r>
            <w:r>
              <w:rPr>
                <w:sz w:val="24"/>
              </w:rPr>
              <w:t>marzo de cada año, pagando previamente los derec</w:t>
            </w:r>
            <w:r>
              <w:rPr>
                <w:sz w:val="24"/>
              </w:rPr>
              <w:t>hos respectivos."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326"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27" name="Picture 2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8" name="Picture 2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9" name="Picture 2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0" name="Line 274"/>
                        <wps:cNvCnPr/>
                        <wps:spPr bwMode="auto">
                          <a:xfrm>
                            <a:off x="85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1" name="Line 273"/>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2" name="Line 272"/>
                        <wps:cNvCnPr/>
                        <wps:spPr bwMode="auto">
                          <a:xfrm>
                            <a:off x="853"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33" name="Line 271"/>
                        <wps:cNvCnPr/>
                        <wps:spPr bwMode="auto">
                          <a:xfrm>
                            <a:off x="1760" y="2551"/>
                            <a:ext cx="0" cy="1150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0" o:spid="_x0000_s1026" style="position:absolute;margin-left:0;margin-top:32.85pt;width:569.5pt;height:682.65pt;z-index:-2516561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DBAoAAAAAAAAAIQAUi9M4kAgAAJAIAAAU&#10;AAAAZHJzL21lZGlhL2ltYWdlMy5wbmeJUE5HDQoaCgAAAA1JSERSAAAA0AAAAxIIBgAAABtsSlYA&#10;AAAGYktHRAD/AP8A/6C9p5MAAAAJcEhZcwAADsQAAA7EAZUrDhsAAAgwSURBVHic7dPBDcAgEMCw&#10;0v13PnYgD4RkT5BP1szMBxz5bwfAyw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DbxkAogxf/D1wAAAABJRU5ErkJgglBLAwQKAAAA&#10;AAAAACEADzuYuscMAADHDAAAFAAAAGRycy9tZWRpYS9pbWFnZTIucG5niVBORw0KGgoAAAANSUhE&#10;UgAAAe8AAAMSCAYAAABDGkwjAAAABmJLR0QA/wD/AP+gvaeTAAAACXBIWXMAAA7EAAAOxAGVKw4b&#10;AAAMZ0lEQVR4nO3VQQ0AIBDAMMC/50MDL7KkVbDf9szMAgAyzu8AAOCN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zAUyggogj1SKcAAAAABJ&#10;RU5ErkJgglBLAwQKAAAAAAAAACEAZI3Sb+sKAADrCgAAFAAAAGRycy9tZWRpYS9pbWFnZTEucG5n&#10;iVBORw0KGgoAAAANSUhEUgAAAx8AAAJhCAIAAACvmZr3AAAAAXNSR0IArs4c6QAAAARnQU1BAACx&#10;jwv8YQUAAAAJcEhZcwAAIdUAACHVAQSctJ0AAAqASURBVHhe7dYxAQAADMOg+TfdmcgJKrgBANCx&#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">
                <v:shape id="Picture 27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Jn7GAAAA3AAAAA8AAABkcnMvZG93bnJldi54bWxEj0FrwkAUhO+C/2F5Qi+imyrUkrqKFFpK&#10;8RJrJcfX7DOJZt+G3a1Gf323IHgcZuYbZr7sTCNO5HxtWcHjOAFBXFhdc6lg+/U2egbhA7LGxjIp&#10;uJCH5aLfm2Oq7ZkzOm1CKSKEfYoKqhDaVEpfVGTQj21LHL29dQZDlK6U2uE5wk0jJ0nyJA3WHBcq&#10;bOm1ouK4+TUKrsPP72uhZUbt+sftLk3+fshypR4G3eoFRKAu3MO39odWMJ3M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y4mfsYAAADcAAAADwAAAAAAAAAAAAAA&#10;AACfAgAAZHJzL2Rvd25yZXYueG1sUEsFBgAAAAAEAAQA9wAAAJIDAAAAAA==&#10;">
                  <v:imagedata r:id="rId29" o:title=""/>
                </v:shape>
                <v:shape id="Picture 27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pfybCAAAA3AAAAA8AAABkcnMvZG93bnJldi54bWxET89rwjAUvg/8H8ITvM3UbkzpjFIUQY9r&#10;p7s+mrems3kpTVbr/vrlMNjx4/u93o62FQP1vnGsYDFPQBBXTjdcK3gvD48rED4ga2wdk4I7edhu&#10;Jg9rzLS78RsNRahFDGGfoQITQpdJ6StDFv3cdcSR+3S9xRBhX0vd4y2G21amSfIiLTYcGwx2tDNU&#10;XYtvqyA5PZ8vyz0P7iM/m8NKfw22/FFqNh3zVxCBxvAv/nMftYKnNK6N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6X8mwgAAANwAAAAPAAAAAAAAAAAAAAAAAJ8C&#10;AABkcnMvZG93bnJldi54bWxQSwUGAAAAAAQABAD3AAAAjgMAAAAA&#10;">
                  <v:imagedata r:id="rId39" o:title=""/>
                </v:shape>
                <v:shape id="Picture 27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WsrFAAAA3AAAAA8AAABkcnMvZG93bnJldi54bWxEj0FrwkAUhO+C/2F5Qm+6qQWbxqyiBYvt&#10;Ta2S4yP7mgSzb9PsNon/vlsoeBxm5hsmXQ+mFh21rrKs4HEWgSDOra64UPB52k1jEM4ja6wtk4Ib&#10;OVivxqMUE217PlB39IUIEHYJKii9bxIpXV6SQTezDXHwvmxr0AfZFlK32Ae4qeU8ihbSYMVhocSG&#10;XkvKr8cfo2Cnz9+ZpC77KGwfb9+vb8/7y0Wph8mwWYLwNPh7+L+91wqe5i/wdyYc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u1rKxQAAANwAAAAPAAAAAAAAAAAAAAAA&#10;AJ8CAABkcnMvZG93bnJldi54bWxQSwUGAAAAAAQABAD3AAAAkQMAAAAA&#10;">
                  <v:imagedata r:id="rId40" o:title=""/>
                </v:shape>
                <v:line id="Line 274" o:spid="_x0000_s1030" style="position:absolute;visibility:visible;mso-wrap-style:square" from="850,2551" to="850,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Q5xcAAAADcAAAADwAAAGRycy9kb3ducmV2LnhtbERPz2uDMBS+D/Y/hDfYbcatOIYzSikM&#10;dhqb9tDjw7waqXkRE63+98uh0OPH97uoVjuIhSbfO1bwmqQgiFune+4UHJuvlw8QPiBrHByTgo08&#10;VOXjQ4G5dlf+o6UOnYgh7HNUYEIYcyl9a8iiT9xIHLmzmyyGCKdO6gmvMdwO8i1N36XFnmODwZEO&#10;htpLPVsFh4Zc9rvOP8OY7c1yWjZq5k2p56d1/wki0Bru4pv7WyvY7eL8eCYeAV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EOcXAAAAA3AAAAA8AAAAAAAAAAAAAAAAA&#10;oQIAAGRycy9kb3ducmV2LnhtbFBLBQYAAAAABAAEAPkAAACOAwAAAAA=&#10;" strokecolor="white" strokeweight=".09983mm"/>
                <v:line id="Line 273" o:spid="_x0000_s1031" style="position:absolute;visibility:visible;mso-wrap-style:square" from="1760,2551" to="1760,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icXsIAAADcAAAADwAAAGRycy9kb3ducmV2LnhtbESPQYvCMBSE74L/ITxhbzZ1RVm6RhFh&#10;wZOs1oPHR/Nsis1LadLa/vvNguBxmJlvmM1usLXoqfWVYwWLJAVBXDhdcangmv/Mv0D4gKyxdkwK&#10;RvKw204nG8y0e/KZ+ksoRYSwz1CBCaHJpPSFIYs+cQ1x9O6utRiibEupW3xGuK3lZ5qupcWK44LB&#10;hg6GiselswoOObnV79Cd6ma1N/2tHynvRqU+ZsP+G0SgIbzDr/ZRK1guF/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icXsIAAADcAAAADwAAAAAAAAAAAAAA&#10;AAChAgAAZHJzL2Rvd25yZXYueG1sUEsFBgAAAAAEAAQA+QAAAJADAAAAAA==&#10;" strokecolor="white" strokeweight=".09983mm"/>
                <v:line id="Line 272" o:spid="_x0000_s1032" style="position:absolute;visibility:visible;mso-wrap-style:square" from="853,2551" to="853,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oCKcIAAADcAAAADwAAAGRycy9kb3ducmV2LnhtbESPQYvCMBSE78L+h/CEvdlURVm6RhFh&#10;wZOs1oPHR/Nsis1LadLa/vvNguBxmJlvmM1usLXoqfWVYwXzJAVBXDhdcangmv/MvkD4gKyxdkwK&#10;RvKw235MNphp9+Qz9ZdQighhn6ECE0KTSekLQxZ94hri6N1dazFE2ZZSt/iMcFvLRZqupcWK44LB&#10;hg6GiselswoOObnV79Cd6ma1N/2tHynvRqU+p8P+G0SgIbzDr/ZRK1guF/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poCKcIAAADcAAAADwAAAAAAAAAAAAAA&#10;AAChAgAAZHJzL2Rvd25yZXYueG1sUEsFBgAAAAAEAAQA+QAAAJADAAAAAA==&#10;" strokecolor="white" strokeweight=".09983mm"/>
                <v:line id="Line 271" o:spid="_x0000_s1033" style="position:absolute;visibility:visible;mso-wrap-style:square" from="1760,2551" to="1760,1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ssIAAADcAAAADwAAAGRycy9kb3ducmV2LnhtbESPQYvCMBSE74L/ITxhb5pqUZauUUQQ&#10;PMlqPezx0bxtis1LadLa/vvNguBxmJlvmO1+sLXoqfWVYwXLRQKCuHC64lLBPT/NP0H4gKyxdkwK&#10;RvKw300nW8y0e/KV+lsoRYSwz1CBCaHJpPSFIYt+4Rri6P261mKIsi2lbvEZ4baWqyTZSIsVxwWD&#10;DR0NFY9bZxUcc3Lr76G71M36YPqffqS8G5X6mA2HLxCBhvAOv9pnrSBNU/g/E4+A3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nssIAAADcAAAADwAAAAAAAAAAAAAA&#10;AAChAgAAZHJzL2Rvd25yZXYueG1sUEsFBgAAAAAEAAQA+QAAAJADAAAAAA==&#10;" strokecolor="white" strokeweight=".0998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1643" w:right="115"/>
        <w:jc w:val="both"/>
        <w:rPr>
          <w:rFonts w:ascii="Helvetica" w:hAnsi="Helvetica"/>
        </w:rPr>
      </w:pPr>
      <w:r>
        <w:rPr>
          <w:rFonts w:ascii="Helvetica" w:hAnsi="Helvetica"/>
        </w:rPr>
        <w:t>Numeral 13, párrafo segundo del Reglamento de Anuncios para el Municipio de San</w:t>
      </w:r>
      <w:r>
        <w:rPr>
          <w:rFonts w:ascii="Helvetica" w:hAnsi="Helvetica"/>
          <w:spacing w:val="-39"/>
        </w:rPr>
        <w:t xml:space="preserve"> </w:t>
      </w:r>
      <w:r>
        <w:rPr>
          <w:rFonts w:ascii="Helvetica" w:hAnsi="Helvetica"/>
        </w:rPr>
        <w:t>Pedro Garza García, Nuevo León.</w:t>
      </w:r>
    </w:p>
    <w:p w:rsidR="00554053" w:rsidRDefault="00B532F1">
      <w:pPr>
        <w:pStyle w:val="Textoindependiente"/>
        <w:spacing w:before="170" w:line="249" w:lineRule="auto"/>
        <w:ind w:left="1643" w:right="116"/>
        <w:jc w:val="both"/>
        <w:rPr>
          <w:rFonts w:ascii="Helvetica" w:hAnsi="Helvetica"/>
        </w:rPr>
      </w:pPr>
      <w:r>
        <w:rPr>
          <w:rFonts w:ascii="Helvetica" w:hAnsi="Helvetica"/>
        </w:rPr>
        <w:t>"Así también, en estricto apego a las disposiciones del Reglamento Orgánico de la Administración Pública Municipal de San Pedro Garza García, Nuevo León, corresponde</w:t>
      </w:r>
      <w:r>
        <w:rPr>
          <w:rFonts w:ascii="Helvetica" w:hAnsi="Helvetica"/>
          <w:spacing w:val="-11"/>
        </w:rPr>
        <w:t xml:space="preserve"> </w:t>
      </w:r>
      <w:r>
        <w:rPr>
          <w:rFonts w:ascii="Helvetica" w:hAnsi="Helvetica"/>
        </w:rPr>
        <w:t>a la Secretaria de Finanzas y Tesorería la obligación de i</w:t>
      </w:r>
      <w:r>
        <w:rPr>
          <w:rFonts w:ascii="Helvetica" w:hAnsi="Helvetica"/>
        </w:rPr>
        <w:t>ntegrar y mantener actualizado el padrón municipal de contribuyentes."</w:t>
      </w:r>
    </w:p>
    <w:p w:rsidR="00554053" w:rsidRDefault="00B532F1">
      <w:pPr>
        <w:pStyle w:val="Textoindependiente"/>
        <w:spacing w:before="170" w:line="249" w:lineRule="auto"/>
        <w:ind w:left="1643" w:right="115"/>
        <w:jc w:val="both"/>
        <w:rPr>
          <w:rFonts w:ascii="Helvetica" w:hAnsi="Helvetica"/>
        </w:rPr>
      </w:pPr>
      <w:r>
        <w:rPr>
          <w:rFonts w:ascii="Helvetica" w:hAnsi="Helvetica"/>
        </w:rPr>
        <w:t>Una</w:t>
      </w:r>
      <w:r>
        <w:rPr>
          <w:rFonts w:ascii="Helvetica" w:hAnsi="Helvetica"/>
          <w:spacing w:val="-22"/>
        </w:rPr>
        <w:t xml:space="preserve"> </w:t>
      </w:r>
      <w:r>
        <w:rPr>
          <w:rFonts w:ascii="Helvetica" w:hAnsi="Helvetica"/>
        </w:rPr>
        <w:t>vez</w:t>
      </w:r>
      <w:r>
        <w:rPr>
          <w:rFonts w:ascii="Helvetica" w:hAnsi="Helvetica"/>
          <w:spacing w:val="-22"/>
        </w:rPr>
        <w:t xml:space="preserve"> </w:t>
      </w:r>
      <w:r>
        <w:rPr>
          <w:rFonts w:ascii="Helvetica" w:hAnsi="Helvetica"/>
        </w:rPr>
        <w:t>señalado</w:t>
      </w:r>
      <w:r>
        <w:rPr>
          <w:rFonts w:ascii="Helvetica" w:hAnsi="Helvetica"/>
          <w:spacing w:val="-22"/>
        </w:rPr>
        <w:t xml:space="preserve"> </w:t>
      </w:r>
      <w:r>
        <w:rPr>
          <w:rFonts w:ascii="Helvetica" w:hAnsi="Helvetica"/>
        </w:rPr>
        <w:t>lo</w:t>
      </w:r>
      <w:r>
        <w:rPr>
          <w:rFonts w:ascii="Helvetica" w:hAnsi="Helvetica"/>
          <w:spacing w:val="-22"/>
        </w:rPr>
        <w:t xml:space="preserve"> </w:t>
      </w:r>
      <w:r>
        <w:rPr>
          <w:rFonts w:ascii="Helvetica" w:hAnsi="Helvetica"/>
        </w:rPr>
        <w:t>anterior,</w:t>
      </w:r>
      <w:r>
        <w:rPr>
          <w:rFonts w:ascii="Helvetica" w:hAnsi="Helvetica"/>
          <w:spacing w:val="-22"/>
        </w:rPr>
        <w:t xml:space="preserve"> </w:t>
      </w:r>
      <w:r>
        <w:rPr>
          <w:rFonts w:ascii="Helvetica" w:hAnsi="Helvetica"/>
        </w:rPr>
        <w:t>es</w:t>
      </w:r>
      <w:r>
        <w:rPr>
          <w:rFonts w:ascii="Helvetica" w:hAnsi="Helvetica"/>
          <w:spacing w:val="-22"/>
        </w:rPr>
        <w:t xml:space="preserve"> </w:t>
      </w:r>
      <w:r>
        <w:rPr>
          <w:rFonts w:ascii="Helvetica" w:hAnsi="Helvetica"/>
        </w:rPr>
        <w:t>necesario</w:t>
      </w:r>
      <w:r>
        <w:rPr>
          <w:rFonts w:ascii="Helvetica" w:hAnsi="Helvetica"/>
          <w:spacing w:val="-22"/>
        </w:rPr>
        <w:t xml:space="preserve"> </w:t>
      </w:r>
      <w:r>
        <w:rPr>
          <w:rFonts w:ascii="Helvetica" w:hAnsi="Helvetica"/>
        </w:rPr>
        <w:t>esclarecer</w:t>
      </w:r>
      <w:r>
        <w:rPr>
          <w:rFonts w:ascii="Helvetica" w:hAnsi="Helvetica"/>
          <w:spacing w:val="-22"/>
        </w:rPr>
        <w:t xml:space="preserve"> </w:t>
      </w:r>
      <w:r>
        <w:rPr>
          <w:rFonts w:ascii="Helvetica" w:hAnsi="Helvetica"/>
        </w:rPr>
        <w:t>en</w:t>
      </w:r>
      <w:r>
        <w:rPr>
          <w:rFonts w:ascii="Helvetica" w:hAnsi="Helvetica"/>
          <w:spacing w:val="-22"/>
        </w:rPr>
        <w:t xml:space="preserve"> </w:t>
      </w:r>
      <w:r>
        <w:rPr>
          <w:rFonts w:ascii="Helvetica" w:hAnsi="Helvetica"/>
        </w:rPr>
        <w:t>primer</w:t>
      </w:r>
      <w:r>
        <w:rPr>
          <w:rFonts w:ascii="Helvetica" w:hAnsi="Helvetica"/>
          <w:spacing w:val="-22"/>
        </w:rPr>
        <w:t xml:space="preserve"> </w:t>
      </w:r>
      <w:r>
        <w:rPr>
          <w:rFonts w:ascii="Helvetica" w:hAnsi="Helvetica"/>
        </w:rPr>
        <w:t>término</w:t>
      </w:r>
      <w:r>
        <w:rPr>
          <w:rFonts w:ascii="Helvetica" w:hAnsi="Helvetica"/>
          <w:spacing w:val="-22"/>
        </w:rPr>
        <w:t xml:space="preserve"> </w:t>
      </w:r>
      <w:r>
        <w:rPr>
          <w:rFonts w:ascii="Helvetica" w:hAnsi="Helvetica"/>
        </w:rPr>
        <w:t>que,</w:t>
      </w:r>
      <w:r>
        <w:rPr>
          <w:rFonts w:ascii="Helvetica" w:hAnsi="Helvetica"/>
          <w:spacing w:val="-22"/>
        </w:rPr>
        <w:t xml:space="preserve"> </w:t>
      </w:r>
      <w:r>
        <w:rPr>
          <w:rFonts w:ascii="Helvetica" w:hAnsi="Helvetica"/>
        </w:rPr>
        <w:t>de</w:t>
      </w:r>
      <w:r>
        <w:rPr>
          <w:rFonts w:ascii="Helvetica" w:hAnsi="Helvetica"/>
          <w:spacing w:val="-22"/>
        </w:rPr>
        <w:t xml:space="preserve"> </w:t>
      </w:r>
      <w:r>
        <w:rPr>
          <w:rFonts w:ascii="Helvetica" w:hAnsi="Helvetica"/>
        </w:rPr>
        <w:t>conformidad con los artículos 74 y 81 de la Ley de Hacienda para los Municipios del Estado de     Nuevo L</w:t>
      </w:r>
      <w:r>
        <w:rPr>
          <w:rFonts w:ascii="Helvetica" w:hAnsi="Helvetica"/>
        </w:rPr>
        <w:t>eón, mismos que se señalan anteriormente, el deber y obligación de registrarse   o empadronarse ante la Tesorería Municipal, recae en las personas físicas o morales que realicen</w:t>
      </w:r>
      <w:r>
        <w:rPr>
          <w:rFonts w:ascii="Helvetica" w:hAnsi="Helvetica"/>
          <w:spacing w:val="-12"/>
        </w:rPr>
        <w:t xml:space="preserve"> </w:t>
      </w:r>
      <w:r>
        <w:rPr>
          <w:rFonts w:ascii="Helvetica" w:hAnsi="Helvetica"/>
        </w:rPr>
        <w:t>alguna</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las</w:t>
      </w:r>
      <w:r>
        <w:rPr>
          <w:rFonts w:ascii="Helvetica" w:hAnsi="Helvetica"/>
          <w:spacing w:val="-12"/>
        </w:rPr>
        <w:t xml:space="preserve"> </w:t>
      </w:r>
      <w:r>
        <w:rPr>
          <w:rFonts w:ascii="Helvetica" w:hAnsi="Helvetica"/>
        </w:rPr>
        <w:t>actividades</w:t>
      </w:r>
      <w:r>
        <w:rPr>
          <w:rFonts w:ascii="Helvetica" w:hAnsi="Helvetica"/>
          <w:spacing w:val="-12"/>
        </w:rPr>
        <w:t xml:space="preserve"> </w:t>
      </w:r>
      <w:r>
        <w:rPr>
          <w:rFonts w:ascii="Helvetica" w:hAnsi="Helvetica"/>
        </w:rPr>
        <w:t>previstas</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dicha</w:t>
      </w:r>
      <w:r>
        <w:rPr>
          <w:rFonts w:ascii="Helvetica" w:hAnsi="Helvetica"/>
          <w:spacing w:val="-12"/>
        </w:rPr>
        <w:t xml:space="preserve"> </w:t>
      </w:r>
      <w:r>
        <w:rPr>
          <w:rFonts w:ascii="Helvetica" w:hAnsi="Helvetica"/>
        </w:rPr>
        <w:t>Ley,</w:t>
      </w:r>
      <w:r>
        <w:rPr>
          <w:rFonts w:ascii="Helvetica" w:hAnsi="Helvetica"/>
          <w:spacing w:val="-12"/>
        </w:rPr>
        <w:t xml:space="preserve"> </w:t>
      </w:r>
      <w:r>
        <w:rPr>
          <w:rFonts w:ascii="Helvetica" w:hAnsi="Helvetica"/>
        </w:rPr>
        <w:t>situación</w:t>
      </w:r>
      <w:r>
        <w:rPr>
          <w:rFonts w:ascii="Helvetica" w:hAnsi="Helvetica"/>
          <w:spacing w:val="-12"/>
        </w:rPr>
        <w:t xml:space="preserve"> </w:t>
      </w:r>
      <w:r>
        <w:rPr>
          <w:rFonts w:ascii="Helvetica" w:hAnsi="Helvetica"/>
        </w:rPr>
        <w:t>que</w:t>
      </w:r>
      <w:r>
        <w:rPr>
          <w:rFonts w:ascii="Helvetica" w:hAnsi="Helvetica"/>
          <w:spacing w:val="-12"/>
        </w:rPr>
        <w:t xml:space="preserve"> </w:t>
      </w:r>
      <w:r>
        <w:rPr>
          <w:rFonts w:ascii="Helvetica" w:hAnsi="Helvetica"/>
        </w:rPr>
        <w:t>acontece</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el</w:t>
      </w:r>
      <w:r>
        <w:rPr>
          <w:rFonts w:ascii="Helvetica" w:hAnsi="Helvetica"/>
          <w:spacing w:val="-12"/>
        </w:rPr>
        <w:t xml:space="preserve"> </w:t>
      </w:r>
      <w:r>
        <w:rPr>
          <w:rFonts w:ascii="Helvetica" w:hAnsi="Helvetica"/>
        </w:rPr>
        <w:t>caso que</w:t>
      </w:r>
      <w:r>
        <w:rPr>
          <w:rFonts w:ascii="Helvetica" w:hAnsi="Helvetica"/>
          <w:spacing w:val="-5"/>
        </w:rPr>
        <w:t xml:space="preserve"> </w:t>
      </w:r>
      <w:r>
        <w:rPr>
          <w:rFonts w:ascii="Helvetica" w:hAnsi="Helvetica"/>
        </w:rPr>
        <w:t>nos</w:t>
      </w:r>
      <w:r>
        <w:rPr>
          <w:rFonts w:ascii="Helvetica" w:hAnsi="Helvetica"/>
          <w:spacing w:val="-5"/>
        </w:rPr>
        <w:t xml:space="preserve"> </w:t>
      </w:r>
      <w:r>
        <w:rPr>
          <w:rFonts w:ascii="Helvetica" w:hAnsi="Helvetica"/>
        </w:rPr>
        <w:t>ocupa,</w:t>
      </w:r>
      <w:r>
        <w:rPr>
          <w:rFonts w:ascii="Helvetica" w:hAnsi="Helvetica"/>
          <w:spacing w:val="-5"/>
        </w:rPr>
        <w:t xml:space="preserve"> </w:t>
      </w:r>
      <w:r>
        <w:rPr>
          <w:rFonts w:ascii="Helvetica" w:hAnsi="Helvetica"/>
        </w:rPr>
        <w:t>puesto</w:t>
      </w:r>
      <w:r>
        <w:rPr>
          <w:rFonts w:ascii="Helvetica" w:hAnsi="Helvetica"/>
          <w:spacing w:val="-5"/>
        </w:rPr>
        <w:t xml:space="preserve"> </w:t>
      </w:r>
      <w:r>
        <w:rPr>
          <w:rFonts w:ascii="Helvetica" w:hAnsi="Helvetica"/>
        </w:rPr>
        <w:t>que</w:t>
      </w:r>
      <w:r>
        <w:rPr>
          <w:rFonts w:ascii="Helvetica" w:hAnsi="Helvetica"/>
          <w:spacing w:val="-5"/>
        </w:rPr>
        <w:t xml:space="preserve"> </w:t>
      </w:r>
      <w:r>
        <w:rPr>
          <w:rFonts w:ascii="Helvetica" w:hAnsi="Helvetica"/>
        </w:rPr>
        <w:t>se</w:t>
      </w:r>
      <w:r>
        <w:rPr>
          <w:rFonts w:ascii="Helvetica" w:hAnsi="Helvetica"/>
          <w:spacing w:val="-5"/>
        </w:rPr>
        <w:t xml:space="preserve"> </w:t>
      </w:r>
      <w:r>
        <w:rPr>
          <w:rFonts w:ascii="Helvetica" w:hAnsi="Helvetica"/>
        </w:rPr>
        <w:t>trata</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la</w:t>
      </w:r>
      <w:r>
        <w:rPr>
          <w:rFonts w:ascii="Helvetica" w:hAnsi="Helvetica"/>
          <w:spacing w:val="-5"/>
        </w:rPr>
        <w:t xml:space="preserve"> </w:t>
      </w:r>
      <w:r>
        <w:rPr>
          <w:rFonts w:ascii="Helvetica" w:hAnsi="Helvetica"/>
        </w:rPr>
        <w:t>expedición</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licencias</w:t>
      </w:r>
      <w:r>
        <w:rPr>
          <w:rFonts w:ascii="Helvetica" w:hAnsi="Helvetica"/>
          <w:spacing w:val="-5"/>
        </w:rPr>
        <w:t xml:space="preserve"> </w:t>
      </w:r>
      <w:r>
        <w:rPr>
          <w:rFonts w:ascii="Helvetica" w:hAnsi="Helvetica"/>
        </w:rPr>
        <w:t>y</w:t>
      </w:r>
      <w:r>
        <w:rPr>
          <w:rFonts w:ascii="Helvetica" w:hAnsi="Helvetica"/>
          <w:spacing w:val="-5"/>
        </w:rPr>
        <w:t xml:space="preserve"> </w:t>
      </w:r>
      <w:r>
        <w:rPr>
          <w:rFonts w:ascii="Helvetica" w:hAnsi="Helvetica"/>
        </w:rPr>
        <w:t>medios</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identificación oficial para anuncios, configurándose totalmente dicho supuesto.</w:t>
      </w:r>
    </w:p>
    <w:p w:rsidR="00554053" w:rsidRDefault="00B532F1">
      <w:pPr>
        <w:pStyle w:val="Textoindependiente"/>
        <w:spacing w:before="170" w:line="249" w:lineRule="auto"/>
        <w:ind w:left="1643" w:right="115"/>
        <w:jc w:val="both"/>
        <w:rPr>
          <w:rFonts w:ascii="Helvetica" w:hAnsi="Helvetica"/>
        </w:rPr>
      </w:pPr>
      <w:r>
        <w:rPr>
          <w:rFonts w:ascii="Helvetica" w:hAnsi="Helvetica"/>
        </w:rPr>
        <w:t>Ahora bien, el Reglamento de Anuncios para el Municipio de San Pedro Garza García, Nuevo</w:t>
      </w:r>
      <w:r>
        <w:rPr>
          <w:rFonts w:ascii="Helvetica" w:hAnsi="Helvetica"/>
          <w:spacing w:val="-17"/>
        </w:rPr>
        <w:t xml:space="preserve"> </w:t>
      </w:r>
      <w:r>
        <w:rPr>
          <w:rFonts w:ascii="Helvetica" w:hAnsi="Helvetica"/>
        </w:rPr>
        <w:t>León</w:t>
      </w:r>
      <w:r>
        <w:rPr>
          <w:rFonts w:ascii="Helvetica" w:hAnsi="Helvetica"/>
        </w:rPr>
        <w:t>,</w:t>
      </w:r>
      <w:r>
        <w:rPr>
          <w:rFonts w:ascii="Helvetica" w:hAnsi="Helvetica"/>
          <w:spacing w:val="-17"/>
        </w:rPr>
        <w:t xml:space="preserve"> </w:t>
      </w:r>
      <w:r>
        <w:rPr>
          <w:rFonts w:ascii="Helvetica" w:hAnsi="Helvetica"/>
        </w:rPr>
        <w:t>establece</w:t>
      </w:r>
      <w:r>
        <w:rPr>
          <w:rFonts w:ascii="Helvetica" w:hAnsi="Helvetica"/>
          <w:spacing w:val="-17"/>
        </w:rPr>
        <w:t xml:space="preserve"> </w:t>
      </w:r>
      <w:r>
        <w:rPr>
          <w:rFonts w:ascii="Helvetica" w:hAnsi="Helvetica"/>
        </w:rPr>
        <w:t>que,</w:t>
      </w:r>
      <w:r>
        <w:rPr>
          <w:rFonts w:ascii="Helvetica" w:hAnsi="Helvetica"/>
          <w:spacing w:val="-17"/>
        </w:rPr>
        <w:t xml:space="preserve"> </w:t>
      </w:r>
      <w:r>
        <w:rPr>
          <w:rFonts w:ascii="Helvetica" w:hAnsi="Helvetica"/>
        </w:rPr>
        <w:t>previo</w:t>
      </w:r>
      <w:r>
        <w:rPr>
          <w:rFonts w:ascii="Helvetica" w:hAnsi="Helvetica"/>
          <w:spacing w:val="-17"/>
        </w:rPr>
        <w:t xml:space="preserve"> </w:t>
      </w:r>
      <w:r>
        <w:rPr>
          <w:rFonts w:ascii="Helvetica" w:hAnsi="Helvetica"/>
        </w:rPr>
        <w:t>a</w:t>
      </w:r>
      <w:r>
        <w:rPr>
          <w:rFonts w:ascii="Helvetica" w:hAnsi="Helvetica"/>
          <w:spacing w:val="-17"/>
        </w:rPr>
        <w:t xml:space="preserve"> </w:t>
      </w:r>
      <w:r>
        <w:rPr>
          <w:rFonts w:ascii="Helvetica" w:hAnsi="Helvetica"/>
        </w:rPr>
        <w:t>la</w:t>
      </w:r>
      <w:r>
        <w:rPr>
          <w:rFonts w:ascii="Helvetica" w:hAnsi="Helvetica"/>
          <w:spacing w:val="-17"/>
        </w:rPr>
        <w:t xml:space="preserve"> </w:t>
      </w:r>
      <w:r>
        <w:rPr>
          <w:rFonts w:ascii="Helvetica" w:hAnsi="Helvetica"/>
        </w:rPr>
        <w:t>obtención</w:t>
      </w:r>
      <w:r>
        <w:rPr>
          <w:rFonts w:ascii="Helvetica" w:hAnsi="Helvetica"/>
          <w:spacing w:val="-17"/>
        </w:rPr>
        <w:t xml:space="preserve"> </w:t>
      </w:r>
      <w:r>
        <w:rPr>
          <w:rFonts w:ascii="Helvetica" w:hAnsi="Helvetica"/>
        </w:rPr>
        <w:t>de</w:t>
      </w:r>
      <w:r>
        <w:rPr>
          <w:rFonts w:ascii="Helvetica" w:hAnsi="Helvetica"/>
          <w:spacing w:val="-17"/>
        </w:rPr>
        <w:t xml:space="preserve"> </w:t>
      </w:r>
      <w:r>
        <w:rPr>
          <w:rFonts w:ascii="Helvetica" w:hAnsi="Helvetica"/>
        </w:rPr>
        <w:t>cualquier</w:t>
      </w:r>
      <w:r>
        <w:rPr>
          <w:rFonts w:ascii="Helvetica" w:hAnsi="Helvetica"/>
          <w:spacing w:val="-17"/>
        </w:rPr>
        <w:t xml:space="preserve"> </w:t>
      </w:r>
      <w:r>
        <w:rPr>
          <w:rFonts w:ascii="Helvetica" w:hAnsi="Helvetica"/>
        </w:rPr>
        <w:t>autorización</w:t>
      </w:r>
      <w:r>
        <w:rPr>
          <w:rFonts w:ascii="Helvetica" w:hAnsi="Helvetica"/>
          <w:spacing w:val="-17"/>
        </w:rPr>
        <w:t xml:space="preserve"> </w:t>
      </w:r>
      <w:r>
        <w:rPr>
          <w:rFonts w:ascii="Helvetica" w:hAnsi="Helvetica"/>
        </w:rPr>
        <w:t>ya</w:t>
      </w:r>
      <w:r>
        <w:rPr>
          <w:rFonts w:ascii="Helvetica" w:hAnsi="Helvetica"/>
          <w:spacing w:val="-17"/>
        </w:rPr>
        <w:t xml:space="preserve"> </w:t>
      </w:r>
      <w:r>
        <w:rPr>
          <w:rFonts w:ascii="Helvetica" w:hAnsi="Helvetica"/>
        </w:rPr>
        <w:t>sea,</w:t>
      </w:r>
      <w:r>
        <w:rPr>
          <w:rFonts w:ascii="Helvetica" w:hAnsi="Helvetica"/>
          <w:spacing w:val="-17"/>
        </w:rPr>
        <w:t xml:space="preserve"> </w:t>
      </w:r>
      <w:r>
        <w:rPr>
          <w:rFonts w:ascii="Helvetica" w:hAnsi="Helvetica"/>
        </w:rPr>
        <w:t xml:space="preserve">Permiso, Licencia o Refrendo según sea el caso, existen una serie de requisitos, condiciones y lineamientos que se deben de cumplir, y solo una vez dado total y cabal cumplimiento    </w:t>
      </w:r>
      <w:r>
        <w:rPr>
          <w:rFonts w:ascii="Helvetica" w:hAnsi="Helvetica"/>
        </w:rPr>
        <w:t xml:space="preserve">   a los mismos, es factible dicha autorización, (Permiso, Licencia o Refrendo), es por lo  que, la base de datos con la que cuenta esta autoridad contiene los contribuyentes que   de conformidad con los artículos 7 y 43 de dicho Reglamento de Anuncios Mun</w:t>
      </w:r>
      <w:r>
        <w:rPr>
          <w:rFonts w:ascii="Helvetica" w:hAnsi="Helvetica"/>
        </w:rPr>
        <w:t>icipal, cumplieron con su deber de solicitar su Permiso, Licencia o Refrendo, y de igual forma, cumplieron con cada una de las condicionantes anteriormente descritas, mismas que siendo previamente valoradas por la autoridad reguladora en dicha materia, det</w:t>
      </w:r>
      <w:r>
        <w:rPr>
          <w:rFonts w:ascii="Helvetica" w:hAnsi="Helvetica"/>
        </w:rPr>
        <w:t xml:space="preserve">erminó factible dicha autorización, previendo con esto, no solo que se actualicen las vigencias    de las autorizaciones emitidas por dicho ente, si no que las mismas se encuentren ajustadas conforme a derecho en cuanto a sus lineamientos, características </w:t>
      </w:r>
      <w:r>
        <w:rPr>
          <w:rFonts w:ascii="Helvetica" w:hAnsi="Helvetica"/>
        </w:rPr>
        <w:t>y condiciones de seguridad, y en caso contrario negar la misma y ordenar el retiro de los mismos.</w:t>
      </w:r>
    </w:p>
    <w:p w:rsidR="00554053" w:rsidRDefault="00B532F1">
      <w:pPr>
        <w:pStyle w:val="Textoindependiente"/>
        <w:spacing w:before="170" w:line="249" w:lineRule="auto"/>
        <w:ind w:left="1643" w:right="115"/>
        <w:jc w:val="both"/>
        <w:rPr>
          <w:rFonts w:ascii="Helvetica" w:hAnsi="Helvetica"/>
        </w:rPr>
      </w:pPr>
      <w:r>
        <w:rPr>
          <w:rFonts w:ascii="Helvetica" w:hAnsi="Helvetica"/>
        </w:rPr>
        <w:t>Hace falta aclarar del padrón que le fue entregado durante el proceso de auditoría de ese Órgano</w:t>
      </w:r>
      <w:r>
        <w:rPr>
          <w:rFonts w:ascii="Helvetica" w:hAnsi="Helvetica"/>
          <w:spacing w:val="-22"/>
        </w:rPr>
        <w:t xml:space="preserve"> </w:t>
      </w:r>
      <w:r>
        <w:rPr>
          <w:rFonts w:ascii="Helvetica" w:hAnsi="Helvetica"/>
        </w:rPr>
        <w:t>Fiscalizador</w:t>
      </w:r>
      <w:r>
        <w:rPr>
          <w:rFonts w:ascii="Helvetica" w:hAnsi="Helvetica"/>
          <w:spacing w:val="-22"/>
        </w:rPr>
        <w:t xml:space="preserve"> </w:t>
      </w:r>
      <w:r>
        <w:rPr>
          <w:rFonts w:ascii="Helvetica" w:hAnsi="Helvetica"/>
        </w:rPr>
        <w:t>mediante</w:t>
      </w:r>
      <w:r>
        <w:rPr>
          <w:rFonts w:ascii="Helvetica" w:hAnsi="Helvetica"/>
          <w:spacing w:val="-22"/>
        </w:rPr>
        <w:t xml:space="preserve"> </w:t>
      </w:r>
      <w:r>
        <w:rPr>
          <w:rFonts w:ascii="Helvetica" w:hAnsi="Helvetica"/>
        </w:rPr>
        <w:t>correo</w:t>
      </w:r>
      <w:r>
        <w:rPr>
          <w:rFonts w:ascii="Helvetica" w:hAnsi="Helvetica"/>
          <w:spacing w:val="-22"/>
        </w:rPr>
        <w:t xml:space="preserve"> </w:t>
      </w:r>
      <w:r>
        <w:rPr>
          <w:rFonts w:ascii="Helvetica" w:hAnsi="Helvetica"/>
        </w:rPr>
        <w:t>electrónico,</w:t>
      </w:r>
      <w:r>
        <w:rPr>
          <w:rFonts w:ascii="Helvetica" w:hAnsi="Helvetica"/>
          <w:spacing w:val="-22"/>
        </w:rPr>
        <w:t xml:space="preserve"> </w:t>
      </w:r>
      <w:r>
        <w:rPr>
          <w:rFonts w:ascii="Helvetica" w:hAnsi="Helvetica"/>
        </w:rPr>
        <w:t>el</w:t>
      </w:r>
      <w:r>
        <w:rPr>
          <w:rFonts w:ascii="Helvetica" w:hAnsi="Helvetica"/>
          <w:spacing w:val="-22"/>
        </w:rPr>
        <w:t xml:space="preserve"> </w:t>
      </w:r>
      <w:r>
        <w:rPr>
          <w:rFonts w:ascii="Helvetica" w:hAnsi="Helvetica"/>
        </w:rPr>
        <w:t>cual</w:t>
      </w:r>
      <w:r>
        <w:rPr>
          <w:rFonts w:ascii="Helvetica" w:hAnsi="Helvetica"/>
          <w:spacing w:val="-22"/>
        </w:rPr>
        <w:t xml:space="preserve"> </w:t>
      </w:r>
      <w:r>
        <w:rPr>
          <w:rFonts w:ascii="Helvetica" w:hAnsi="Helvetica"/>
        </w:rPr>
        <w:t>se</w:t>
      </w:r>
      <w:r>
        <w:rPr>
          <w:rFonts w:ascii="Helvetica" w:hAnsi="Helvetica"/>
          <w:spacing w:val="-22"/>
        </w:rPr>
        <w:t xml:space="preserve"> </w:t>
      </w:r>
      <w:r>
        <w:rPr>
          <w:rFonts w:ascii="Helvetica" w:hAnsi="Helvetica"/>
        </w:rPr>
        <w:t>oficiali</w:t>
      </w:r>
      <w:r>
        <w:rPr>
          <w:rFonts w:ascii="Helvetica" w:hAnsi="Helvetica"/>
        </w:rPr>
        <w:t>zó</w:t>
      </w:r>
      <w:r>
        <w:rPr>
          <w:rFonts w:ascii="Helvetica" w:hAnsi="Helvetica"/>
          <w:spacing w:val="-22"/>
        </w:rPr>
        <w:t xml:space="preserve"> </w:t>
      </w:r>
      <w:r>
        <w:rPr>
          <w:rFonts w:ascii="Helvetica" w:hAnsi="Helvetica"/>
        </w:rPr>
        <w:t>mediante</w:t>
      </w:r>
      <w:r>
        <w:rPr>
          <w:rFonts w:ascii="Helvetica" w:hAnsi="Helvetica"/>
          <w:spacing w:val="-22"/>
        </w:rPr>
        <w:t xml:space="preserve"> </w:t>
      </w:r>
      <w:r>
        <w:rPr>
          <w:rFonts w:ascii="Helvetica" w:hAnsi="Helvetica"/>
        </w:rPr>
        <w:t>oficio</w:t>
      </w:r>
      <w:r>
        <w:rPr>
          <w:rFonts w:ascii="Helvetica" w:hAnsi="Helvetica"/>
          <w:spacing w:val="-22"/>
        </w:rPr>
        <w:t xml:space="preserve"> </w:t>
      </w:r>
      <w:r>
        <w:rPr>
          <w:rFonts w:ascii="Helvetica" w:hAnsi="Helvetica"/>
        </w:rPr>
        <w:t>número SFT-DI-0199/2018, se incluye todos los contribuyentes que cumplieron con lo establecido en</w:t>
      </w:r>
      <w:r>
        <w:rPr>
          <w:rFonts w:ascii="Helvetica" w:hAnsi="Helvetica"/>
          <w:spacing w:val="-3"/>
        </w:rPr>
        <w:t xml:space="preserve"> </w:t>
      </w:r>
      <w:r>
        <w:rPr>
          <w:rFonts w:ascii="Helvetica" w:hAnsi="Helvetica"/>
        </w:rPr>
        <w:t>los</w:t>
      </w:r>
      <w:r>
        <w:rPr>
          <w:rFonts w:ascii="Helvetica" w:hAnsi="Helvetica"/>
          <w:spacing w:val="-3"/>
        </w:rPr>
        <w:t xml:space="preserve"> </w:t>
      </w:r>
      <w:r>
        <w:rPr>
          <w:rFonts w:ascii="Helvetica" w:hAnsi="Helvetica"/>
        </w:rPr>
        <w:t>artículos</w:t>
      </w:r>
      <w:r>
        <w:rPr>
          <w:rFonts w:ascii="Helvetica" w:hAnsi="Helvetica"/>
          <w:spacing w:val="-3"/>
        </w:rPr>
        <w:t xml:space="preserve"> </w:t>
      </w:r>
      <w:r>
        <w:rPr>
          <w:rFonts w:ascii="Helvetica" w:hAnsi="Helvetica"/>
        </w:rPr>
        <w:t>7,</w:t>
      </w:r>
      <w:r>
        <w:rPr>
          <w:rFonts w:ascii="Helvetica" w:hAnsi="Helvetica"/>
          <w:spacing w:val="-3"/>
        </w:rPr>
        <w:t xml:space="preserve"> </w:t>
      </w:r>
      <w:r>
        <w:rPr>
          <w:rFonts w:ascii="Helvetica" w:hAnsi="Helvetica"/>
        </w:rPr>
        <w:t>43,</w:t>
      </w:r>
      <w:r>
        <w:rPr>
          <w:rFonts w:ascii="Helvetica" w:hAnsi="Helvetica"/>
          <w:spacing w:val="-3"/>
        </w:rPr>
        <w:t xml:space="preserve"> </w:t>
      </w:r>
      <w:r>
        <w:rPr>
          <w:rFonts w:ascii="Helvetica" w:hAnsi="Helvetica"/>
        </w:rPr>
        <w:t>46</w:t>
      </w:r>
      <w:r>
        <w:rPr>
          <w:rFonts w:ascii="Helvetica" w:hAnsi="Helvetica"/>
          <w:spacing w:val="-3"/>
        </w:rPr>
        <w:t xml:space="preserve"> </w:t>
      </w:r>
      <w:r>
        <w:rPr>
          <w:rFonts w:ascii="Helvetica" w:hAnsi="Helvetica"/>
        </w:rPr>
        <w:t>y</w:t>
      </w:r>
      <w:r>
        <w:rPr>
          <w:rFonts w:ascii="Helvetica" w:hAnsi="Helvetica"/>
          <w:spacing w:val="-3"/>
        </w:rPr>
        <w:t xml:space="preserve"> </w:t>
      </w:r>
      <w:r>
        <w:rPr>
          <w:rFonts w:ascii="Helvetica" w:hAnsi="Helvetica"/>
        </w:rPr>
        <w:t>47</w:t>
      </w:r>
      <w:r>
        <w:rPr>
          <w:rFonts w:ascii="Helvetica" w:hAnsi="Helvetica"/>
          <w:spacing w:val="-3"/>
        </w:rPr>
        <w:t xml:space="preserve"> </w:t>
      </w:r>
      <w:r>
        <w:rPr>
          <w:rFonts w:ascii="Helvetica" w:hAnsi="Helvetica"/>
        </w:rPr>
        <w:t>del</w:t>
      </w:r>
      <w:r>
        <w:rPr>
          <w:rFonts w:ascii="Helvetica" w:hAnsi="Helvetica"/>
          <w:spacing w:val="-3"/>
        </w:rPr>
        <w:t xml:space="preserve"> </w:t>
      </w:r>
      <w:r>
        <w:rPr>
          <w:rFonts w:ascii="Helvetica" w:hAnsi="Helvetica"/>
        </w:rPr>
        <w:t>Reglamento</w:t>
      </w:r>
      <w:r>
        <w:rPr>
          <w:rFonts w:ascii="Helvetica" w:hAnsi="Helvetica"/>
          <w:spacing w:val="-3"/>
        </w:rPr>
        <w:t xml:space="preserve"> </w:t>
      </w:r>
      <w:r>
        <w:rPr>
          <w:rFonts w:ascii="Helvetica" w:hAnsi="Helvetica"/>
        </w:rPr>
        <w:t>de</w:t>
      </w:r>
      <w:r>
        <w:rPr>
          <w:rFonts w:ascii="Helvetica" w:hAnsi="Helvetica"/>
          <w:spacing w:val="-3"/>
        </w:rPr>
        <w:t xml:space="preserve"> </w:t>
      </w:r>
      <w:r>
        <w:rPr>
          <w:rFonts w:ascii="Helvetica" w:hAnsi="Helvetica"/>
        </w:rPr>
        <w:t>Anuncios</w:t>
      </w:r>
      <w:r>
        <w:rPr>
          <w:rFonts w:ascii="Helvetica" w:hAnsi="Helvetica"/>
          <w:spacing w:val="-3"/>
        </w:rPr>
        <w:t xml:space="preserve"> </w:t>
      </w:r>
      <w:r>
        <w:rPr>
          <w:rFonts w:ascii="Helvetica" w:hAnsi="Helvetica"/>
        </w:rPr>
        <w:t>para</w:t>
      </w:r>
      <w:r>
        <w:rPr>
          <w:rFonts w:ascii="Helvetica" w:hAnsi="Helvetica"/>
          <w:spacing w:val="-3"/>
        </w:rPr>
        <w:t xml:space="preserve"> </w:t>
      </w:r>
      <w:r>
        <w:rPr>
          <w:rFonts w:ascii="Helvetica" w:hAnsi="Helvetica"/>
        </w:rPr>
        <w:t>el</w:t>
      </w:r>
      <w:r>
        <w:rPr>
          <w:rFonts w:ascii="Helvetica" w:hAnsi="Helvetica"/>
          <w:spacing w:val="-3"/>
        </w:rPr>
        <w:t xml:space="preserve"> </w:t>
      </w:r>
      <w:r>
        <w:rPr>
          <w:rFonts w:ascii="Helvetica" w:hAnsi="Helvetica"/>
        </w:rPr>
        <w:t>Municipio</w:t>
      </w:r>
      <w:r>
        <w:rPr>
          <w:rFonts w:ascii="Helvetica" w:hAnsi="Helvetica"/>
          <w:spacing w:val="-3"/>
        </w:rPr>
        <w:t xml:space="preserve"> </w:t>
      </w:r>
      <w:r>
        <w:rPr>
          <w:rFonts w:ascii="Helvetica" w:hAnsi="Helvetica"/>
        </w:rPr>
        <w:t>de</w:t>
      </w:r>
      <w:r>
        <w:rPr>
          <w:rFonts w:ascii="Helvetica" w:hAnsi="Helvetica"/>
          <w:spacing w:val="-3"/>
        </w:rPr>
        <w:t xml:space="preserve"> </w:t>
      </w:r>
      <w:r>
        <w:rPr>
          <w:rFonts w:ascii="Helvetica" w:hAnsi="Helvetica"/>
        </w:rPr>
        <w:t>San</w:t>
      </w:r>
      <w:r>
        <w:rPr>
          <w:rFonts w:ascii="Helvetica" w:hAnsi="Helvetica"/>
          <w:spacing w:val="-3"/>
        </w:rPr>
        <w:t xml:space="preserve"> </w:t>
      </w:r>
      <w:r>
        <w:rPr>
          <w:rFonts w:ascii="Helvetica" w:hAnsi="Helvetica"/>
        </w:rPr>
        <w:t>Pedro Garza</w:t>
      </w:r>
      <w:r>
        <w:rPr>
          <w:rFonts w:ascii="Helvetica" w:hAnsi="Helvetica"/>
          <w:spacing w:val="-7"/>
        </w:rPr>
        <w:t xml:space="preserve"> </w:t>
      </w:r>
      <w:r>
        <w:rPr>
          <w:rFonts w:ascii="Helvetica" w:hAnsi="Helvetica"/>
        </w:rPr>
        <w:t>García,</w:t>
      </w:r>
      <w:r>
        <w:rPr>
          <w:rFonts w:ascii="Helvetica" w:hAnsi="Helvetica"/>
          <w:spacing w:val="-7"/>
        </w:rPr>
        <w:t xml:space="preserve"> </w:t>
      </w:r>
      <w:r>
        <w:rPr>
          <w:rFonts w:ascii="Helvetica" w:hAnsi="Helvetica"/>
        </w:rPr>
        <w:t>Nuevo</w:t>
      </w:r>
      <w:r>
        <w:rPr>
          <w:rFonts w:ascii="Helvetica" w:hAnsi="Helvetica"/>
          <w:spacing w:val="-7"/>
        </w:rPr>
        <w:t xml:space="preserve"> </w:t>
      </w:r>
      <w:r>
        <w:rPr>
          <w:rFonts w:ascii="Helvetica" w:hAnsi="Helvetica"/>
        </w:rPr>
        <w:t>León,</w:t>
      </w:r>
      <w:r>
        <w:rPr>
          <w:rFonts w:ascii="Helvetica" w:hAnsi="Helvetica"/>
          <w:spacing w:val="-7"/>
        </w:rPr>
        <w:t xml:space="preserve"> </w:t>
      </w:r>
      <w:r>
        <w:rPr>
          <w:rFonts w:ascii="Helvetica" w:hAnsi="Helvetica"/>
        </w:rPr>
        <w:t>y</w:t>
      </w:r>
      <w:r>
        <w:rPr>
          <w:rFonts w:ascii="Helvetica" w:hAnsi="Helvetica"/>
          <w:spacing w:val="52"/>
        </w:rPr>
        <w:t xml:space="preserve"> </w:t>
      </w:r>
      <w:r>
        <w:rPr>
          <w:rFonts w:ascii="Helvetica" w:hAnsi="Helvetica"/>
        </w:rPr>
        <w:t>64,</w:t>
      </w:r>
      <w:r>
        <w:rPr>
          <w:rFonts w:ascii="Helvetica" w:hAnsi="Helvetica"/>
          <w:spacing w:val="-7"/>
        </w:rPr>
        <w:t xml:space="preserve"> </w:t>
      </w:r>
      <w:r>
        <w:rPr>
          <w:rFonts w:ascii="Helvetica" w:hAnsi="Helvetica"/>
        </w:rPr>
        <w:t>fracción</w:t>
      </w:r>
      <w:r>
        <w:rPr>
          <w:rFonts w:ascii="Helvetica" w:hAnsi="Helvetica"/>
          <w:spacing w:val="-7"/>
        </w:rPr>
        <w:t xml:space="preserve"> </w:t>
      </w:r>
      <w:r>
        <w:rPr>
          <w:rFonts w:ascii="Helvetica" w:hAnsi="Helvetica"/>
        </w:rPr>
        <w:t>V,</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la</w:t>
      </w:r>
      <w:r>
        <w:rPr>
          <w:rFonts w:ascii="Helvetica" w:hAnsi="Helvetica"/>
          <w:spacing w:val="-7"/>
        </w:rPr>
        <w:t xml:space="preserve"> </w:t>
      </w:r>
      <w:r>
        <w:rPr>
          <w:rFonts w:ascii="Helvetica" w:hAnsi="Helvetica"/>
        </w:rPr>
        <w:t>Ley</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Hacienda</w:t>
      </w:r>
      <w:r>
        <w:rPr>
          <w:rFonts w:ascii="Helvetica" w:hAnsi="Helvetica"/>
          <w:spacing w:val="-7"/>
        </w:rPr>
        <w:t xml:space="preserve"> </w:t>
      </w:r>
      <w:r>
        <w:rPr>
          <w:rFonts w:ascii="Helvetica" w:hAnsi="Helvetica"/>
        </w:rPr>
        <w:t>para</w:t>
      </w:r>
      <w:r>
        <w:rPr>
          <w:rFonts w:ascii="Helvetica" w:hAnsi="Helvetica"/>
          <w:spacing w:val="-7"/>
        </w:rPr>
        <w:t xml:space="preserve"> </w:t>
      </w:r>
      <w:r>
        <w:rPr>
          <w:rFonts w:ascii="Helvetica" w:hAnsi="Helvetica"/>
        </w:rPr>
        <w:t>los</w:t>
      </w:r>
      <w:r>
        <w:rPr>
          <w:rFonts w:ascii="Helvetica" w:hAnsi="Helvetica"/>
          <w:spacing w:val="-7"/>
        </w:rPr>
        <w:t xml:space="preserve"> </w:t>
      </w:r>
      <w:r>
        <w:rPr>
          <w:rFonts w:ascii="Helvetica" w:hAnsi="Helvetica"/>
        </w:rPr>
        <w:t>Municipios</w:t>
      </w:r>
      <w:r>
        <w:rPr>
          <w:rFonts w:ascii="Helvetica" w:hAnsi="Helvetica"/>
          <w:spacing w:val="-7"/>
        </w:rPr>
        <w:t xml:space="preserve"> </w:t>
      </w:r>
      <w:r>
        <w:rPr>
          <w:rFonts w:ascii="Helvetica" w:hAnsi="Helvetica"/>
        </w:rPr>
        <w:t>del Estado</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Nuevo</w:t>
      </w:r>
      <w:r>
        <w:rPr>
          <w:rFonts w:ascii="Helvetica" w:hAnsi="Helvetica"/>
          <w:spacing w:val="-15"/>
        </w:rPr>
        <w:t xml:space="preserve"> </w:t>
      </w:r>
      <w:r>
        <w:rPr>
          <w:rFonts w:ascii="Helvetica" w:hAnsi="Helvetica"/>
        </w:rPr>
        <w:t>León,</w:t>
      </w:r>
      <w:r>
        <w:rPr>
          <w:rFonts w:ascii="Helvetica" w:hAnsi="Helvetica"/>
          <w:spacing w:val="-15"/>
        </w:rPr>
        <w:t xml:space="preserve"> </w:t>
      </w:r>
      <w:r>
        <w:rPr>
          <w:rFonts w:ascii="Helvetica" w:hAnsi="Helvetica"/>
        </w:rPr>
        <w:t>es</w:t>
      </w:r>
      <w:r>
        <w:rPr>
          <w:rFonts w:ascii="Helvetica" w:hAnsi="Helvetica"/>
          <w:spacing w:val="-15"/>
        </w:rPr>
        <w:t xml:space="preserve"> </w:t>
      </w:r>
      <w:r>
        <w:rPr>
          <w:rFonts w:ascii="Helvetica" w:hAnsi="Helvetica"/>
        </w:rPr>
        <w:t>decir,</w:t>
      </w:r>
      <w:r>
        <w:rPr>
          <w:rFonts w:ascii="Helvetica" w:hAnsi="Helvetica"/>
          <w:spacing w:val="-15"/>
        </w:rPr>
        <w:t xml:space="preserve"> </w:t>
      </w:r>
      <w:r>
        <w:rPr>
          <w:rFonts w:ascii="Helvetica" w:hAnsi="Helvetica"/>
        </w:rPr>
        <w:t>está</w:t>
      </w:r>
      <w:r>
        <w:rPr>
          <w:rFonts w:ascii="Helvetica" w:hAnsi="Helvetica"/>
          <w:spacing w:val="-15"/>
        </w:rPr>
        <w:t xml:space="preserve"> </w:t>
      </w:r>
      <w:r>
        <w:rPr>
          <w:rFonts w:ascii="Helvetica" w:hAnsi="Helvetica"/>
        </w:rPr>
        <w:t>conformado</w:t>
      </w:r>
      <w:r>
        <w:rPr>
          <w:rFonts w:ascii="Helvetica" w:hAnsi="Helvetica"/>
          <w:spacing w:val="-15"/>
        </w:rPr>
        <w:t xml:space="preserve"> </w:t>
      </w:r>
      <w:r>
        <w:rPr>
          <w:rFonts w:ascii="Helvetica" w:hAnsi="Helvetica"/>
        </w:rPr>
        <w:t>de</w:t>
      </w:r>
      <w:r>
        <w:rPr>
          <w:rFonts w:ascii="Helvetica" w:hAnsi="Helvetica"/>
          <w:spacing w:val="-15"/>
        </w:rPr>
        <w:t xml:space="preserve"> </w:t>
      </w:r>
      <w:r>
        <w:rPr>
          <w:rFonts w:ascii="Helvetica" w:hAnsi="Helvetica"/>
        </w:rPr>
        <w:t>los</w:t>
      </w:r>
      <w:r>
        <w:rPr>
          <w:rFonts w:ascii="Helvetica" w:hAnsi="Helvetica"/>
          <w:spacing w:val="-15"/>
        </w:rPr>
        <w:t xml:space="preserve"> </w:t>
      </w:r>
      <w:r>
        <w:rPr>
          <w:rFonts w:ascii="Helvetica" w:hAnsi="Helvetica"/>
        </w:rPr>
        <w:t>contribuyentes</w:t>
      </w:r>
      <w:r>
        <w:rPr>
          <w:rFonts w:ascii="Helvetica" w:hAnsi="Helvetica"/>
          <w:spacing w:val="-15"/>
        </w:rPr>
        <w:t xml:space="preserve"> </w:t>
      </w:r>
      <w:r>
        <w:rPr>
          <w:rFonts w:ascii="Helvetica" w:hAnsi="Helvetica"/>
        </w:rPr>
        <w:t>que</w:t>
      </w:r>
      <w:r>
        <w:rPr>
          <w:rFonts w:ascii="Helvetica" w:hAnsi="Helvetica"/>
          <w:spacing w:val="-15"/>
        </w:rPr>
        <w:t xml:space="preserve"> </w:t>
      </w:r>
      <w:r>
        <w:rPr>
          <w:rFonts w:ascii="Helvetica" w:hAnsi="Helvetica"/>
        </w:rPr>
        <w:t>cumplieron</w:t>
      </w:r>
      <w:r>
        <w:rPr>
          <w:rFonts w:ascii="Helvetica" w:hAnsi="Helvetica"/>
          <w:spacing w:val="-15"/>
        </w:rPr>
        <w:t xml:space="preserve"> </w:t>
      </w:r>
      <w:r>
        <w:rPr>
          <w:rFonts w:ascii="Helvetica" w:hAnsi="Helvetica"/>
        </w:rPr>
        <w:t>con los</w:t>
      </w:r>
      <w:r>
        <w:rPr>
          <w:rFonts w:ascii="Helvetica" w:hAnsi="Helvetica"/>
          <w:spacing w:val="-8"/>
        </w:rPr>
        <w:t xml:space="preserve"> </w:t>
      </w:r>
      <w:r>
        <w:rPr>
          <w:rFonts w:ascii="Helvetica" w:hAnsi="Helvetica"/>
        </w:rPr>
        <w:t>directrices</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se</w:t>
      </w:r>
      <w:r>
        <w:rPr>
          <w:rFonts w:ascii="Helvetica" w:hAnsi="Helvetica"/>
          <w:spacing w:val="-8"/>
        </w:rPr>
        <w:t xml:space="preserve"> </w:t>
      </w:r>
      <w:r>
        <w:rPr>
          <w:rFonts w:ascii="Helvetica" w:hAnsi="Helvetica"/>
        </w:rPr>
        <w:t>precisó</w:t>
      </w:r>
      <w:r>
        <w:rPr>
          <w:rFonts w:ascii="Helvetica" w:hAnsi="Helvetica"/>
          <w:spacing w:val="-8"/>
        </w:rPr>
        <w:t xml:space="preserve"> </w:t>
      </w:r>
      <w:r>
        <w:rPr>
          <w:rFonts w:ascii="Helvetica" w:hAnsi="Helvetica"/>
        </w:rPr>
        <w:t>en</w:t>
      </w:r>
      <w:r>
        <w:rPr>
          <w:rFonts w:ascii="Helvetica" w:hAnsi="Helvetica"/>
          <w:spacing w:val="-8"/>
        </w:rPr>
        <w:t xml:space="preserve"> </w:t>
      </w:r>
      <w:r>
        <w:rPr>
          <w:rFonts w:ascii="Helvetica" w:hAnsi="Helvetica"/>
        </w:rPr>
        <w:t>el</w:t>
      </w:r>
      <w:r>
        <w:rPr>
          <w:rFonts w:ascii="Helvetica" w:hAnsi="Helvetica"/>
          <w:spacing w:val="-8"/>
        </w:rPr>
        <w:t xml:space="preserve"> </w:t>
      </w:r>
      <w:r>
        <w:rPr>
          <w:rFonts w:ascii="Helvetica" w:hAnsi="Helvetica"/>
        </w:rPr>
        <w:t>párrafo</w:t>
      </w:r>
      <w:r>
        <w:rPr>
          <w:rFonts w:ascii="Helvetica" w:hAnsi="Helvetica"/>
          <w:spacing w:val="-8"/>
        </w:rPr>
        <w:t xml:space="preserve"> </w:t>
      </w:r>
      <w:r>
        <w:rPr>
          <w:rFonts w:ascii="Helvetica" w:hAnsi="Helvetica"/>
        </w:rPr>
        <w:t>próximo</w:t>
      </w:r>
      <w:r>
        <w:rPr>
          <w:rFonts w:ascii="Helvetica" w:hAnsi="Helvetica"/>
          <w:spacing w:val="-8"/>
        </w:rPr>
        <w:t xml:space="preserve"> </w:t>
      </w:r>
      <w:r>
        <w:rPr>
          <w:rFonts w:ascii="Helvetica" w:hAnsi="Helvetica"/>
        </w:rPr>
        <w:t>anterior,</w:t>
      </w:r>
      <w:r>
        <w:rPr>
          <w:rFonts w:ascii="Helvetica" w:hAnsi="Helvetica"/>
          <w:spacing w:val="-8"/>
        </w:rPr>
        <w:t xml:space="preserve"> </w:t>
      </w:r>
      <w:r>
        <w:rPr>
          <w:rFonts w:ascii="Helvetica" w:hAnsi="Helvetica"/>
        </w:rPr>
        <w:t>así</w:t>
      </w:r>
      <w:r>
        <w:rPr>
          <w:rFonts w:ascii="Helvetica" w:hAnsi="Helvetica"/>
          <w:spacing w:val="-8"/>
        </w:rPr>
        <w:t xml:space="preserve"> </w:t>
      </w:r>
      <w:r>
        <w:rPr>
          <w:rFonts w:ascii="Helvetica" w:hAnsi="Helvetica"/>
        </w:rPr>
        <w:t>como,</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que</w:t>
      </w:r>
      <w:r>
        <w:rPr>
          <w:rFonts w:ascii="Helvetica" w:hAnsi="Helvetica"/>
          <w:spacing w:val="-8"/>
        </w:rPr>
        <w:t xml:space="preserve"> </w:t>
      </w:r>
      <w:r>
        <w:rPr>
          <w:rFonts w:ascii="Helvetica" w:hAnsi="Helvetica"/>
        </w:rPr>
        <w:t>cumplieron haciendo el pago de los derechos correspondientes.</w:t>
      </w:r>
    </w:p>
    <w:p w:rsidR="00554053" w:rsidRDefault="00B532F1">
      <w:pPr>
        <w:pStyle w:val="Textoindependiente"/>
        <w:spacing w:before="170" w:line="249" w:lineRule="auto"/>
        <w:ind w:left="1643" w:right="115"/>
        <w:jc w:val="both"/>
        <w:rPr>
          <w:rFonts w:ascii="Helvetica" w:hAnsi="Helvetica"/>
        </w:rPr>
      </w:pPr>
      <w:r>
        <w:rPr>
          <w:rFonts w:ascii="Helvetica" w:hAnsi="Helvetica"/>
        </w:rPr>
        <w:t>Conforme</w:t>
      </w:r>
      <w:r>
        <w:rPr>
          <w:rFonts w:ascii="Helvetica" w:hAnsi="Helvetica"/>
          <w:spacing w:val="-9"/>
        </w:rPr>
        <w:t xml:space="preserve"> </w:t>
      </w:r>
      <w:r>
        <w:rPr>
          <w:rFonts w:ascii="Helvetica" w:hAnsi="Helvetica"/>
        </w:rPr>
        <w:t>a</w:t>
      </w:r>
      <w:r>
        <w:rPr>
          <w:rFonts w:ascii="Helvetica" w:hAnsi="Helvetica"/>
          <w:spacing w:val="-9"/>
        </w:rPr>
        <w:t xml:space="preserve"> </w:t>
      </w:r>
      <w:r>
        <w:rPr>
          <w:rFonts w:ascii="Helvetica" w:hAnsi="Helvetica"/>
        </w:rPr>
        <w:t>lo</w:t>
      </w:r>
      <w:r>
        <w:rPr>
          <w:rFonts w:ascii="Helvetica" w:hAnsi="Helvetica"/>
          <w:spacing w:val="-9"/>
        </w:rPr>
        <w:t xml:space="preserve"> </w:t>
      </w:r>
      <w:r>
        <w:rPr>
          <w:rFonts w:ascii="Helvetica" w:hAnsi="Helvetica"/>
        </w:rPr>
        <w:t>anterior,</w:t>
      </w:r>
      <w:r>
        <w:rPr>
          <w:rFonts w:ascii="Helvetica" w:hAnsi="Helvetica"/>
          <w:spacing w:val="-9"/>
        </w:rPr>
        <w:t xml:space="preserve"> </w:t>
      </w:r>
      <w:r>
        <w:rPr>
          <w:rFonts w:ascii="Helvetica" w:hAnsi="Helvetica"/>
        </w:rPr>
        <w:t>me</w:t>
      </w:r>
      <w:r>
        <w:rPr>
          <w:rFonts w:ascii="Helvetica" w:hAnsi="Helvetica"/>
          <w:spacing w:val="-9"/>
        </w:rPr>
        <w:t xml:space="preserve"> </w:t>
      </w:r>
      <w:r>
        <w:rPr>
          <w:rFonts w:ascii="Helvetica" w:hAnsi="Helvetica"/>
        </w:rPr>
        <w:t>permito</w:t>
      </w:r>
      <w:r>
        <w:rPr>
          <w:rFonts w:ascii="Helvetica" w:hAnsi="Helvetica"/>
          <w:spacing w:val="-9"/>
        </w:rPr>
        <w:t xml:space="preserve"> </w:t>
      </w:r>
      <w:r>
        <w:rPr>
          <w:rFonts w:ascii="Helvetica" w:hAnsi="Helvetica"/>
        </w:rPr>
        <w:t>confirmarle</w:t>
      </w:r>
      <w:r>
        <w:rPr>
          <w:rFonts w:ascii="Helvetica" w:hAnsi="Helvetica"/>
          <w:spacing w:val="-9"/>
        </w:rPr>
        <w:t xml:space="preserve"> </w:t>
      </w:r>
      <w:r>
        <w:rPr>
          <w:rFonts w:ascii="Helvetica" w:hAnsi="Helvetica"/>
        </w:rPr>
        <w:t>que</w:t>
      </w:r>
      <w:r>
        <w:rPr>
          <w:rFonts w:ascii="Helvetica" w:hAnsi="Helvetica"/>
          <w:spacing w:val="-9"/>
        </w:rPr>
        <w:t xml:space="preserve"> </w:t>
      </w:r>
      <w:r>
        <w:rPr>
          <w:rFonts w:ascii="Helvetica" w:hAnsi="Helvetica"/>
        </w:rPr>
        <w:t>el</w:t>
      </w:r>
      <w:r>
        <w:rPr>
          <w:rFonts w:ascii="Helvetica" w:hAnsi="Helvetica"/>
          <w:spacing w:val="-9"/>
        </w:rPr>
        <w:t xml:space="preserve"> </w:t>
      </w:r>
      <w:r>
        <w:rPr>
          <w:rFonts w:ascii="Helvetica" w:hAnsi="Helvetica"/>
        </w:rPr>
        <w:t>Padrón</w:t>
      </w:r>
      <w:r>
        <w:rPr>
          <w:rFonts w:ascii="Helvetica" w:hAnsi="Helvetica"/>
          <w:spacing w:val="-9"/>
        </w:rPr>
        <w:t xml:space="preserve"> </w:t>
      </w:r>
      <w:r>
        <w:rPr>
          <w:rFonts w:ascii="Helvetica" w:hAnsi="Helvetica"/>
        </w:rPr>
        <w:t>que</w:t>
      </w:r>
      <w:r>
        <w:rPr>
          <w:rFonts w:ascii="Helvetica" w:hAnsi="Helvetica"/>
          <w:spacing w:val="-9"/>
        </w:rPr>
        <w:t xml:space="preserve"> </w:t>
      </w:r>
      <w:r>
        <w:rPr>
          <w:rFonts w:ascii="Helvetica" w:hAnsi="Helvetica"/>
        </w:rPr>
        <w:t>presentó</w:t>
      </w:r>
      <w:r>
        <w:rPr>
          <w:rFonts w:ascii="Helvetica" w:hAnsi="Helvetica"/>
          <w:spacing w:val="-9"/>
        </w:rPr>
        <w:t xml:space="preserve"> </w:t>
      </w:r>
      <w:r>
        <w:rPr>
          <w:rFonts w:ascii="Helvetica" w:hAnsi="Helvetica"/>
        </w:rPr>
        <w:t>la</w:t>
      </w:r>
      <w:r>
        <w:rPr>
          <w:rFonts w:ascii="Helvetica" w:hAnsi="Helvetica"/>
          <w:spacing w:val="-9"/>
        </w:rPr>
        <w:t xml:space="preserve"> </w:t>
      </w:r>
      <w:r>
        <w:rPr>
          <w:rFonts w:ascii="Helvetica" w:hAnsi="Helvetica"/>
        </w:rPr>
        <w:t>Secretaria</w:t>
      </w:r>
      <w:r>
        <w:rPr>
          <w:rFonts w:ascii="Helvetica" w:hAnsi="Helvetica"/>
          <w:spacing w:val="-9"/>
        </w:rPr>
        <w:t xml:space="preserve"> </w:t>
      </w:r>
      <w:r>
        <w:rPr>
          <w:rFonts w:ascii="Helvetica" w:hAnsi="Helvetica"/>
        </w:rPr>
        <w:t>de Finanzas</w:t>
      </w:r>
      <w:r>
        <w:rPr>
          <w:rFonts w:ascii="Helvetica" w:hAnsi="Helvetica"/>
          <w:spacing w:val="-4"/>
        </w:rPr>
        <w:t xml:space="preserve"> </w:t>
      </w:r>
      <w:r>
        <w:rPr>
          <w:rFonts w:ascii="Helvetica" w:hAnsi="Helvetica"/>
        </w:rPr>
        <w:t>y</w:t>
      </w:r>
      <w:r>
        <w:rPr>
          <w:rFonts w:ascii="Helvetica" w:hAnsi="Helvetica"/>
          <w:spacing w:val="-4"/>
        </w:rPr>
        <w:t xml:space="preserve"> </w:t>
      </w:r>
      <w:r>
        <w:rPr>
          <w:rFonts w:ascii="Helvetica" w:hAnsi="Helvetica"/>
        </w:rPr>
        <w:t>Tesorería</w:t>
      </w:r>
      <w:r>
        <w:rPr>
          <w:rFonts w:ascii="Helvetica" w:hAnsi="Helvetica"/>
          <w:spacing w:val="-4"/>
        </w:rPr>
        <w:t xml:space="preserve"> </w:t>
      </w:r>
      <w:r>
        <w:rPr>
          <w:rFonts w:ascii="Helvetica" w:hAnsi="Helvetica"/>
        </w:rPr>
        <w:t>Municipal</w:t>
      </w:r>
      <w:r>
        <w:rPr>
          <w:rFonts w:ascii="Helvetica" w:hAnsi="Helvetica"/>
          <w:spacing w:val="-4"/>
        </w:rPr>
        <w:t xml:space="preserve"> </w:t>
      </w:r>
      <w:r>
        <w:rPr>
          <w:rFonts w:ascii="Helvetica" w:hAnsi="Helvetica"/>
        </w:rPr>
        <w:t>incluye</w:t>
      </w:r>
      <w:r>
        <w:rPr>
          <w:rFonts w:ascii="Helvetica" w:hAnsi="Helvetica"/>
          <w:spacing w:val="-4"/>
        </w:rPr>
        <w:t xml:space="preserve"> </w:t>
      </w:r>
      <w:r>
        <w:rPr>
          <w:rFonts w:ascii="Helvetica" w:hAnsi="Helvetica"/>
        </w:rPr>
        <w:t>todos</w:t>
      </w:r>
      <w:r>
        <w:rPr>
          <w:rFonts w:ascii="Helvetica" w:hAnsi="Helvetica"/>
          <w:spacing w:val="-4"/>
        </w:rPr>
        <w:t xml:space="preserve"> </w:t>
      </w:r>
      <w:r>
        <w:rPr>
          <w:rFonts w:ascii="Helvetica" w:hAnsi="Helvetica"/>
        </w:rPr>
        <w:t>los</w:t>
      </w:r>
      <w:r>
        <w:rPr>
          <w:rFonts w:ascii="Helvetica" w:hAnsi="Helvetica"/>
          <w:spacing w:val="-4"/>
        </w:rPr>
        <w:t xml:space="preserve"> </w:t>
      </w:r>
      <w:r>
        <w:rPr>
          <w:rFonts w:ascii="Helvetica" w:hAnsi="Helvetica"/>
        </w:rPr>
        <w:t>contribuyentes</w:t>
      </w:r>
      <w:r>
        <w:rPr>
          <w:rFonts w:ascii="Helvetica" w:hAnsi="Helvetica"/>
          <w:spacing w:val="-4"/>
        </w:rPr>
        <w:t xml:space="preserve"> </w:t>
      </w:r>
      <w:r>
        <w:rPr>
          <w:rFonts w:ascii="Helvetica" w:hAnsi="Helvetica"/>
        </w:rPr>
        <w:t>que</w:t>
      </w:r>
      <w:r>
        <w:rPr>
          <w:rFonts w:ascii="Helvetica" w:hAnsi="Helvetica"/>
          <w:spacing w:val="-4"/>
        </w:rPr>
        <w:t xml:space="preserve"> </w:t>
      </w:r>
      <w:r>
        <w:rPr>
          <w:rFonts w:ascii="Helvetica" w:hAnsi="Helvetica"/>
        </w:rPr>
        <w:t>le</w:t>
      </w:r>
      <w:r>
        <w:rPr>
          <w:rFonts w:ascii="Helvetica" w:hAnsi="Helvetica"/>
          <w:spacing w:val="-4"/>
        </w:rPr>
        <w:t xml:space="preserve"> </w:t>
      </w:r>
      <w:r>
        <w:rPr>
          <w:rFonts w:ascii="Helvetica" w:hAnsi="Helvetica"/>
        </w:rPr>
        <w:t>fueron</w:t>
      </w:r>
      <w:r>
        <w:rPr>
          <w:rFonts w:ascii="Helvetica" w:hAnsi="Helvetica"/>
          <w:spacing w:val="-4"/>
        </w:rPr>
        <w:t xml:space="preserve"> </w:t>
      </w:r>
      <w:r>
        <w:rPr>
          <w:rFonts w:ascii="Helvetica" w:hAnsi="Helvetica"/>
        </w:rPr>
        <w:t>notificados</w:t>
      </w:r>
      <w:r>
        <w:rPr>
          <w:rFonts w:ascii="Helvetica" w:hAnsi="Helvetica"/>
          <w:spacing w:val="-4"/>
        </w:rPr>
        <w:t xml:space="preserve"> </w:t>
      </w:r>
      <w:r>
        <w:rPr>
          <w:rFonts w:ascii="Helvetica" w:hAnsi="Helvetica"/>
        </w:rPr>
        <w:t>a</w:t>
      </w:r>
    </w:p>
    <w:p w:rsidR="00554053" w:rsidRDefault="00554053">
      <w:pPr>
        <w:spacing w:line="249" w:lineRule="auto"/>
        <w:jc w:val="both"/>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322"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23" name="Picture 2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4" name="Picture 26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5" name="Picture 26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66" o:spid="_x0000_s1026" style="position:absolute;margin-left:0;margin-top:32.85pt;width:569.5pt;height:682.65pt;z-index:-2516551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MECgAAAAAAAAAhABSL0ziQCAAAkAgAABQAAABk&#10;cnMvbWVkaWEvaW1hZ2UzLnBuZ4lQTkcNChoKAAAADUlIRFIAAADQAAADEggGAAAAG2xKVgAAAAZi&#10;S0dEAP8A/wD/oL2nkwAAAAlwSFlzAAAOxAAADsQBlSsOGwAACDBJREFUeJzt08ENwCAQwLDS/Xc+&#10;diAPhGRPkE/WzMwHHPlvB8DL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NvGQCiDF/8PXAAAAAElFTkSuQmCCUEsDBAoAAAAAAAAA&#10;IQAPO5i6xwwAAMcMAAAUAAAAZHJzL21lZGlhL2ltYWdlMi5wbmeJUE5HDQoaCgAAAA1JSERSAAAB&#10;7wAAAxIIBgAAAEMaTCMAAAAGYktHRAD/AP8A/6C9p5MAAAAJcEhZcwAADsQAAA7EAZUrDhsAAAxn&#10;SURBVHic7dVBDQAgEMAwwL/nQwMvsqRVsN/2zMwCADLO7wAA4I1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DMBTKCCiCPVIpwAAAAAElFTkSu&#10;QmCCUEsDBAoAAAAAAAAAIQBkjdJv6woAAOsKAAAUAAAAZHJzL21lZGlhL2ltYWdlMS5wbmeJUE5H&#10;DQoaCgAAAA1JSERSAAADHwAAAmEIAgAAAK+ZmvcAAAABc1JHQgCuzhzpAAAABGdBTUEAALGPC/xh&#10;BQAAAAlwSFlzAAAh1QAAIdUBBJy0nQAACoBJREFUeF7t1jEBAAAMw6D5N92ZyAkquAEA0LE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">
                <v:shape id="Picture 26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VIH3FAAAA3AAAAA8AAABkcnMvZG93bnJldi54bWxEj0FrAjEUhO9C/0N4BS9Fs1UoZTWKCBYp&#10;XlateHxunrurm5clSXX115tCweMwM98w42lranEh5yvLCt77CQji3OqKCwXbzaL3CcIHZI21ZVJw&#10;Iw/TyUtnjKm2V87osg6FiBD2KSooQ2hSKX1ekkHftw1x9I7WGQxRukJqh9cIN7UcJMmHNFhxXCix&#10;oXlJ+Xn9axTc375/7rmWGTWrg9vd6v3XKdsr1X1tZyMQgdrwDP+3l1rBcDCEvzPxCMjJ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FSB9xQAAANwAAAAPAAAAAAAAAAAAAAAA&#10;AJ8CAABkcnMvZG93bnJldi54bWxQSwUGAAAAAAQABAD3AAAAkQMAAAAA&#10;">
                  <v:imagedata r:id="rId29" o:title=""/>
                </v:shape>
                <v:shape id="Picture 26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kdSPDAAAA3AAAAA8AAABkcnMvZG93bnJldi54bWxEj0+LwjAUxO/CfofwFrxpuiqrVKPILoJ7&#10;9P/10Tybus1LaWLt+umNsOBxmJnfMLNFa0vRUO0Lxwo++gkI4szpgnMF+92qNwHhA7LG0jEp+CMP&#10;i/lbZ4apdjfeULMNuYgQ9ikqMCFUqZQ+M2TR911FHL2zqy2GKOtc6hpvEW5LOUiST2mx4LhgsKIv&#10;Q9nv9moVJD+jw3H8zY07LQ9mNdGXxu7uSnXf2+UURKA2vML/7bVWMByM4H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R1I8MAAADcAAAADwAAAAAAAAAAAAAAAACf&#10;AgAAZHJzL2Rvd25yZXYueG1sUEsFBgAAAAAEAAQA9wAAAI8DAAAAAA==&#10;">
                  <v:imagedata r:id="rId39" o:title=""/>
                </v:shape>
                <v:shape id="Picture 26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2UM/FAAAA3AAAAA8AAABkcnMvZG93bnJldi54bWxEj09rwkAUxO+C32F5Qm+60dIqMatowWJ7&#10;8y85PrLPJJh9m2a3Sfrtu4WCx2FmfsMk695UoqXGlZYVTCcRCOLM6pJzBefTbrwA4TyyxsoyKfgh&#10;B+vVcJBgrG3HB2qPPhcBwi5GBYX3dSylywoy6Ca2Jg7ezTYGfZBNLnWDXYCbSs6i6FUaLDksFFjT&#10;W0HZ/fhtFOz05SuV1Kafue0W24/7+3x/vSr1NOo3SxCeev8I/7f3WsHz7AX+zoQj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9lDP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7359"/>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esta dependencia y que incluyen el pago correspondiente, por lo tanto, dicho Padrón  está</w:t>
            </w:r>
          </w:p>
          <w:p w:rsidR="00554053" w:rsidRDefault="00B532F1">
            <w:pPr>
              <w:pStyle w:val="TableParagraph"/>
              <w:spacing w:before="12" w:line="398" w:lineRule="auto"/>
              <w:ind w:left="1" w:right="5093"/>
              <w:rPr>
                <w:sz w:val="24"/>
              </w:rPr>
            </w:pPr>
            <w:proofErr w:type="gramStart"/>
            <w:r>
              <w:rPr>
                <w:sz w:val="24"/>
              </w:rPr>
              <w:t>debidamente</w:t>
            </w:r>
            <w:proofErr w:type="gramEnd"/>
            <w:r>
              <w:rPr>
                <w:sz w:val="24"/>
              </w:rPr>
              <w:t xml:space="preserve"> integrado y actualizado. Actualización de procesos administrativos:</w:t>
            </w:r>
          </w:p>
          <w:p w:rsidR="00554053" w:rsidRDefault="00B532F1">
            <w:pPr>
              <w:pStyle w:val="TableParagraph"/>
              <w:spacing w:before="5" w:line="249" w:lineRule="auto"/>
              <w:ind w:left="1" w:right="-5"/>
              <w:jc w:val="both"/>
              <w:rPr>
                <w:sz w:val="24"/>
              </w:rPr>
            </w:pPr>
            <w:r>
              <w:rPr>
                <w:sz w:val="24"/>
              </w:rPr>
              <w:t>La Secretaria de Servicios Públicos y Medio Ambiente en coordinación con la Dirección   de Tecnologías, se han dado a la tarea en desarrollar un software con el cual  se  prete</w:t>
            </w:r>
            <w:r>
              <w:rPr>
                <w:sz w:val="24"/>
              </w:rPr>
              <w:t>nde llevar un control sistematizado de los permisos y/o licencias otorgadas, dicha herramienta, además de proporcionarnos  una  base  de  datos  confiable  y  actualizada de los contribuyentes, permitirá mediante  una  de  sus  diversas  opciones,  identif</w:t>
            </w:r>
            <w:r>
              <w:rPr>
                <w:sz w:val="24"/>
              </w:rPr>
              <w:t>icar  que contribuyentes no cuentan con una licencia vigente, de esta manera facilitando la identificación</w:t>
            </w:r>
            <w:r>
              <w:rPr>
                <w:spacing w:val="-7"/>
                <w:sz w:val="24"/>
              </w:rPr>
              <w:t xml:space="preserve"> </w:t>
            </w:r>
            <w:r>
              <w:rPr>
                <w:sz w:val="24"/>
              </w:rPr>
              <w:t>y</w:t>
            </w:r>
            <w:r>
              <w:rPr>
                <w:spacing w:val="-7"/>
                <w:sz w:val="24"/>
              </w:rPr>
              <w:t xml:space="preserve"> </w:t>
            </w:r>
            <w:r>
              <w:rPr>
                <w:sz w:val="24"/>
              </w:rPr>
              <w:t>detección</w:t>
            </w:r>
            <w:r>
              <w:rPr>
                <w:spacing w:val="-7"/>
                <w:sz w:val="24"/>
              </w:rPr>
              <w:t xml:space="preserve"> </w:t>
            </w:r>
            <w:r>
              <w:rPr>
                <w:sz w:val="24"/>
              </w:rPr>
              <w:t>de</w:t>
            </w:r>
            <w:r>
              <w:rPr>
                <w:spacing w:val="-7"/>
                <w:sz w:val="24"/>
              </w:rPr>
              <w:t xml:space="preserve"> </w:t>
            </w:r>
            <w:r>
              <w:rPr>
                <w:sz w:val="24"/>
              </w:rPr>
              <w:t>dichos</w:t>
            </w:r>
            <w:r>
              <w:rPr>
                <w:spacing w:val="-7"/>
                <w:sz w:val="24"/>
              </w:rPr>
              <w:t xml:space="preserve"> </w:t>
            </w:r>
            <w:r>
              <w:rPr>
                <w:sz w:val="24"/>
              </w:rPr>
              <w:t>casos,</w:t>
            </w:r>
            <w:r>
              <w:rPr>
                <w:spacing w:val="-7"/>
                <w:sz w:val="24"/>
              </w:rPr>
              <w:t xml:space="preserve"> </w:t>
            </w:r>
            <w:r>
              <w:rPr>
                <w:sz w:val="24"/>
              </w:rPr>
              <w:t>para</w:t>
            </w:r>
            <w:r>
              <w:rPr>
                <w:spacing w:val="-7"/>
                <w:sz w:val="24"/>
              </w:rPr>
              <w:t xml:space="preserve"> </w:t>
            </w:r>
            <w:r>
              <w:rPr>
                <w:sz w:val="24"/>
              </w:rPr>
              <w:t>así</w:t>
            </w:r>
            <w:r>
              <w:rPr>
                <w:spacing w:val="-7"/>
                <w:sz w:val="24"/>
              </w:rPr>
              <w:t xml:space="preserve"> </w:t>
            </w:r>
            <w:r>
              <w:rPr>
                <w:sz w:val="24"/>
              </w:rPr>
              <w:t>proceder</w:t>
            </w:r>
            <w:r>
              <w:rPr>
                <w:spacing w:val="-7"/>
                <w:sz w:val="24"/>
              </w:rPr>
              <w:t xml:space="preserve"> </w:t>
            </w:r>
            <w:r>
              <w:rPr>
                <w:sz w:val="24"/>
              </w:rPr>
              <w:t>conforme</w:t>
            </w:r>
            <w:r>
              <w:rPr>
                <w:spacing w:val="-7"/>
                <w:sz w:val="24"/>
              </w:rPr>
              <w:t xml:space="preserve"> </w:t>
            </w:r>
            <w:r>
              <w:rPr>
                <w:sz w:val="24"/>
              </w:rPr>
              <w:t>a</w:t>
            </w:r>
            <w:r>
              <w:rPr>
                <w:spacing w:val="-7"/>
                <w:sz w:val="24"/>
              </w:rPr>
              <w:t xml:space="preserve"> </w:t>
            </w:r>
            <w:r>
              <w:rPr>
                <w:sz w:val="24"/>
              </w:rPr>
              <w:t>derecho</w:t>
            </w:r>
            <w:r>
              <w:rPr>
                <w:spacing w:val="-7"/>
                <w:sz w:val="24"/>
              </w:rPr>
              <w:t xml:space="preserve"> </w:t>
            </w:r>
            <w:r>
              <w:rPr>
                <w:sz w:val="24"/>
              </w:rPr>
              <w:t>a</w:t>
            </w:r>
            <w:r>
              <w:rPr>
                <w:spacing w:val="-7"/>
                <w:sz w:val="24"/>
              </w:rPr>
              <w:t xml:space="preserve"> </w:t>
            </w:r>
            <w:r>
              <w:rPr>
                <w:sz w:val="24"/>
              </w:rPr>
              <w:t>realizar los requerimientos correspondientes.</w:t>
            </w:r>
          </w:p>
          <w:p w:rsidR="00554053" w:rsidRDefault="00B532F1">
            <w:pPr>
              <w:pStyle w:val="TableParagraph"/>
              <w:spacing w:before="171" w:line="249" w:lineRule="auto"/>
              <w:ind w:left="1" w:right="-5"/>
              <w:jc w:val="both"/>
              <w:rPr>
                <w:sz w:val="24"/>
              </w:rPr>
            </w:pPr>
            <w:r>
              <w:rPr>
                <w:sz w:val="24"/>
              </w:rPr>
              <w:t>Cabe enfatizar que dicho soporte te</w:t>
            </w:r>
            <w:r>
              <w:rPr>
                <w:sz w:val="24"/>
              </w:rPr>
              <w:t>cnológico se encuentra en su etapa final, ya que actualmente</w:t>
            </w:r>
            <w:r>
              <w:rPr>
                <w:spacing w:val="-7"/>
                <w:sz w:val="24"/>
              </w:rPr>
              <w:t xml:space="preserve"> </w:t>
            </w:r>
            <w:r>
              <w:rPr>
                <w:sz w:val="24"/>
              </w:rPr>
              <w:t>se</w:t>
            </w:r>
            <w:r>
              <w:rPr>
                <w:spacing w:val="-7"/>
                <w:sz w:val="24"/>
              </w:rPr>
              <w:t xml:space="preserve"> </w:t>
            </w:r>
            <w:r>
              <w:rPr>
                <w:sz w:val="24"/>
              </w:rPr>
              <w:t>está</w:t>
            </w:r>
            <w:r>
              <w:rPr>
                <w:spacing w:val="-7"/>
                <w:sz w:val="24"/>
              </w:rPr>
              <w:t xml:space="preserve"> </w:t>
            </w:r>
            <w:r>
              <w:rPr>
                <w:sz w:val="24"/>
              </w:rPr>
              <w:t>realizando</w:t>
            </w:r>
            <w:r>
              <w:rPr>
                <w:spacing w:val="-7"/>
                <w:sz w:val="24"/>
              </w:rPr>
              <w:t xml:space="preserve"> </w:t>
            </w:r>
            <w:r>
              <w:rPr>
                <w:sz w:val="24"/>
              </w:rPr>
              <w:t>la</w:t>
            </w:r>
            <w:r>
              <w:rPr>
                <w:spacing w:val="-7"/>
                <w:sz w:val="24"/>
              </w:rPr>
              <w:t xml:space="preserve"> </w:t>
            </w:r>
            <w:r>
              <w:rPr>
                <w:sz w:val="24"/>
              </w:rPr>
              <w:t>captura</w:t>
            </w:r>
            <w:r>
              <w:rPr>
                <w:spacing w:val="-7"/>
                <w:sz w:val="24"/>
              </w:rPr>
              <w:t xml:space="preserve"> </w:t>
            </w:r>
            <w:r>
              <w:rPr>
                <w:sz w:val="24"/>
              </w:rPr>
              <w:t>de</w:t>
            </w:r>
            <w:r>
              <w:rPr>
                <w:spacing w:val="-7"/>
                <w:sz w:val="24"/>
              </w:rPr>
              <w:t xml:space="preserve"> </w:t>
            </w:r>
            <w:r>
              <w:rPr>
                <w:sz w:val="24"/>
              </w:rPr>
              <w:t>información</w:t>
            </w:r>
            <w:r>
              <w:rPr>
                <w:spacing w:val="-7"/>
                <w:sz w:val="24"/>
              </w:rPr>
              <w:t xml:space="preserve"> </w:t>
            </w:r>
            <w:r>
              <w:rPr>
                <w:sz w:val="24"/>
              </w:rPr>
              <w:t>en</w:t>
            </w:r>
            <w:r>
              <w:rPr>
                <w:spacing w:val="-7"/>
                <w:sz w:val="24"/>
              </w:rPr>
              <w:t xml:space="preserve"> </w:t>
            </w:r>
            <w:r>
              <w:rPr>
                <w:sz w:val="24"/>
              </w:rPr>
              <w:t>dicho</w:t>
            </w:r>
            <w:r>
              <w:rPr>
                <w:spacing w:val="-7"/>
                <w:sz w:val="24"/>
              </w:rPr>
              <w:t xml:space="preserve"> </w:t>
            </w:r>
            <w:r>
              <w:rPr>
                <w:sz w:val="24"/>
              </w:rPr>
              <w:t>sistema</w:t>
            </w:r>
            <w:r>
              <w:rPr>
                <w:spacing w:val="-7"/>
                <w:sz w:val="24"/>
              </w:rPr>
              <w:t xml:space="preserve"> </w:t>
            </w:r>
            <w:r>
              <w:rPr>
                <w:sz w:val="24"/>
              </w:rPr>
              <w:t>de</w:t>
            </w:r>
            <w:r>
              <w:rPr>
                <w:spacing w:val="-7"/>
                <w:sz w:val="24"/>
              </w:rPr>
              <w:t xml:space="preserve"> </w:t>
            </w:r>
            <w:r>
              <w:rPr>
                <w:sz w:val="24"/>
              </w:rPr>
              <w:t>los</w:t>
            </w:r>
            <w:r>
              <w:rPr>
                <w:spacing w:val="-7"/>
                <w:sz w:val="24"/>
              </w:rPr>
              <w:t xml:space="preserve"> </w:t>
            </w:r>
            <w:r>
              <w:rPr>
                <w:sz w:val="24"/>
              </w:rPr>
              <w:t>ejercicios fiscales 2016, 2017 y 2018, de igual forma, se están realizando las ultimas adecuaciones al mismo, con la finalidad de asegurar la fiabilidad, optimización, calidad</w:t>
            </w:r>
            <w:r>
              <w:rPr>
                <w:spacing w:val="31"/>
                <w:sz w:val="24"/>
              </w:rPr>
              <w:t xml:space="preserve"> </w:t>
            </w:r>
            <w:r>
              <w:rPr>
                <w:sz w:val="24"/>
              </w:rPr>
              <w:t>y</w:t>
            </w:r>
            <w:r>
              <w:rPr>
                <w:spacing w:val="15"/>
                <w:sz w:val="24"/>
              </w:rPr>
              <w:t xml:space="preserve"> </w:t>
            </w:r>
            <w:r>
              <w:rPr>
                <w:sz w:val="24"/>
              </w:rPr>
              <w:t>compatibilidad de dicha plataforma.</w:t>
            </w:r>
          </w:p>
          <w:p w:rsidR="00554053" w:rsidRDefault="00B532F1">
            <w:pPr>
              <w:pStyle w:val="TableParagraph"/>
              <w:spacing w:before="171" w:line="249" w:lineRule="auto"/>
              <w:ind w:left="1" w:right="-4"/>
              <w:jc w:val="both"/>
              <w:rPr>
                <w:sz w:val="24"/>
              </w:rPr>
            </w:pPr>
            <w:r>
              <w:rPr>
                <w:sz w:val="24"/>
              </w:rPr>
              <w:t>A fin de corroborar lo señalado previament</w:t>
            </w:r>
            <w:r>
              <w:rPr>
                <w:sz w:val="24"/>
              </w:rPr>
              <w:t>e, me permito anexar copia del oficio número SA-DT-0367/2018 de fecha 16 de julio del presente año (2018), en el cual el Director       de Tecnologías da una explicación del cronograma de juntas y de avances al software    de referencia, así mismo, se acom</w:t>
            </w:r>
            <w:r>
              <w:rPr>
                <w:sz w:val="24"/>
              </w:rPr>
              <w:t>pañan diversas imágenes (screen shot) del mismo en función."</w:t>
            </w:r>
          </w:p>
          <w:p w:rsidR="00554053" w:rsidRDefault="00B532F1">
            <w:pPr>
              <w:pStyle w:val="TableParagraph"/>
              <w:spacing w:before="171"/>
              <w:ind w:left="1"/>
              <w:jc w:val="both"/>
              <w:rPr>
                <w:sz w:val="24"/>
              </w:rPr>
            </w:pPr>
            <w:r>
              <w:rPr>
                <w:sz w:val="24"/>
              </w:rPr>
              <w:t>Anexo 9</w:t>
            </w:r>
          </w:p>
        </w:tc>
      </w:tr>
      <w:tr w:rsidR="00554053">
        <w:trPr>
          <w:trHeight w:hRule="exact" w:val="283"/>
        </w:trPr>
        <w:tc>
          <w:tcPr>
            <w:tcW w:w="10546" w:type="dxa"/>
            <w:gridSpan w:val="2"/>
            <w:tcBorders>
              <w:right w:val="nil"/>
            </w:tcBorders>
          </w:tcPr>
          <w:p w:rsidR="00554053" w:rsidRDefault="00554053"/>
        </w:tc>
      </w:tr>
      <w:tr w:rsidR="00554053">
        <w:trPr>
          <w:trHeight w:hRule="exact" w:val="3747"/>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 consiste</w:t>
            </w:r>
            <w:r>
              <w:rPr>
                <w:spacing w:val="-7"/>
                <w:sz w:val="24"/>
              </w:rPr>
              <w:t xml:space="preserve"> </w:t>
            </w:r>
            <w:r>
              <w:rPr>
                <w:sz w:val="24"/>
              </w:rPr>
              <w:t>en</w:t>
            </w:r>
            <w:r>
              <w:rPr>
                <w:spacing w:val="-7"/>
                <w:sz w:val="24"/>
              </w:rPr>
              <w:t xml:space="preserve"> </w:t>
            </w:r>
            <w:r>
              <w:rPr>
                <w:sz w:val="24"/>
              </w:rPr>
              <w:t>copias</w:t>
            </w:r>
            <w:r>
              <w:rPr>
                <w:spacing w:val="-7"/>
                <w:sz w:val="24"/>
              </w:rPr>
              <w:t xml:space="preserve"> </w:t>
            </w:r>
            <w:r>
              <w:rPr>
                <w:sz w:val="24"/>
              </w:rPr>
              <w:t>fotostáticas</w:t>
            </w:r>
            <w:r>
              <w:rPr>
                <w:spacing w:val="-7"/>
                <w:sz w:val="24"/>
              </w:rPr>
              <w:t xml:space="preserve"> </w:t>
            </w:r>
            <w:r>
              <w:rPr>
                <w:sz w:val="24"/>
              </w:rPr>
              <w:t>certificadas</w:t>
            </w:r>
            <w:r>
              <w:rPr>
                <w:spacing w:val="-7"/>
                <w:sz w:val="24"/>
              </w:rPr>
              <w:t xml:space="preserve"> </w:t>
            </w:r>
            <w:r>
              <w:rPr>
                <w:sz w:val="24"/>
              </w:rPr>
              <w:t>de</w:t>
            </w:r>
            <w:r>
              <w:rPr>
                <w:spacing w:val="-7"/>
                <w:sz w:val="24"/>
              </w:rPr>
              <w:t xml:space="preserve"> </w:t>
            </w:r>
            <w:r>
              <w:rPr>
                <w:sz w:val="24"/>
              </w:rPr>
              <w:t>escritos</w:t>
            </w:r>
            <w:r>
              <w:rPr>
                <w:spacing w:val="-7"/>
                <w:sz w:val="24"/>
              </w:rPr>
              <w:t xml:space="preserve"> </w:t>
            </w:r>
            <w:r>
              <w:rPr>
                <w:sz w:val="24"/>
              </w:rPr>
              <w:t>y</w:t>
            </w:r>
            <w:r>
              <w:rPr>
                <w:spacing w:val="-7"/>
                <w:sz w:val="24"/>
              </w:rPr>
              <w:t xml:space="preserve"> </w:t>
            </w:r>
            <w:r>
              <w:rPr>
                <w:sz w:val="24"/>
              </w:rPr>
              <w:t>correos</w:t>
            </w:r>
            <w:r>
              <w:rPr>
                <w:spacing w:val="-7"/>
                <w:sz w:val="24"/>
              </w:rPr>
              <w:t xml:space="preserve"> </w:t>
            </w:r>
            <w:r>
              <w:rPr>
                <w:sz w:val="24"/>
              </w:rPr>
              <w:t>electrónicos</w:t>
            </w:r>
            <w:r>
              <w:rPr>
                <w:spacing w:val="-7"/>
                <w:sz w:val="24"/>
              </w:rPr>
              <w:t xml:space="preserve"> </w:t>
            </w:r>
            <w:r>
              <w:rPr>
                <w:sz w:val="24"/>
              </w:rPr>
              <w:t>de</w:t>
            </w:r>
            <w:r>
              <w:rPr>
                <w:spacing w:val="-7"/>
                <w:sz w:val="24"/>
              </w:rPr>
              <w:t xml:space="preserve"> </w:t>
            </w:r>
            <w:r>
              <w:rPr>
                <w:sz w:val="24"/>
              </w:rPr>
              <w:t>entrega</w:t>
            </w:r>
            <w:r>
              <w:rPr>
                <w:spacing w:val="-7"/>
                <w:sz w:val="24"/>
              </w:rPr>
              <w:t xml:space="preserve"> </w:t>
            </w:r>
            <w:r>
              <w:rPr>
                <w:sz w:val="24"/>
              </w:rPr>
              <w:t>de información durante el proceso de la revisión relacionada con anuncios, escrito de fecha 6 de julio de 2018 que detalla las acciones que está realizando el municipio con la finalidad de integrar un sistema q</w:t>
            </w:r>
            <w:r>
              <w:rPr>
                <w:sz w:val="24"/>
              </w:rPr>
              <w:t>ue permita el control sistematizado de los permisos y/o licencias otorgadas, así como impresiones de pantalla respecto a los avances en la implementación del mismo, lo cual solventa parcialmente la observación, debido a que en el ejercicio 2017 no</w:t>
            </w:r>
            <w:r>
              <w:rPr>
                <w:spacing w:val="-16"/>
                <w:sz w:val="24"/>
              </w:rPr>
              <w:t xml:space="preserve"> </w:t>
            </w:r>
            <w:r>
              <w:rPr>
                <w:sz w:val="24"/>
              </w:rPr>
              <w:t>se</w:t>
            </w:r>
            <w:r>
              <w:rPr>
                <w:spacing w:val="-16"/>
                <w:sz w:val="24"/>
              </w:rPr>
              <w:t xml:space="preserve"> </w:t>
            </w:r>
            <w:r>
              <w:rPr>
                <w:sz w:val="24"/>
              </w:rPr>
              <w:t>tenía</w:t>
            </w:r>
            <w:r>
              <w:rPr>
                <w:spacing w:val="-16"/>
                <w:sz w:val="24"/>
              </w:rPr>
              <w:t xml:space="preserve"> </w:t>
            </w:r>
            <w:r>
              <w:rPr>
                <w:sz w:val="24"/>
              </w:rPr>
              <w:t>una</w:t>
            </w:r>
            <w:r>
              <w:rPr>
                <w:spacing w:val="-16"/>
                <w:sz w:val="24"/>
              </w:rPr>
              <w:t xml:space="preserve"> </w:t>
            </w:r>
            <w:r>
              <w:rPr>
                <w:sz w:val="24"/>
              </w:rPr>
              <w:t>base</w:t>
            </w:r>
            <w:r>
              <w:rPr>
                <w:spacing w:val="-16"/>
                <w:sz w:val="24"/>
              </w:rPr>
              <w:t xml:space="preserve"> </w:t>
            </w:r>
            <w:r>
              <w:rPr>
                <w:sz w:val="24"/>
              </w:rPr>
              <w:t>de</w:t>
            </w:r>
            <w:r>
              <w:rPr>
                <w:spacing w:val="-16"/>
                <w:sz w:val="24"/>
              </w:rPr>
              <w:t xml:space="preserve"> </w:t>
            </w:r>
            <w:r>
              <w:rPr>
                <w:sz w:val="24"/>
              </w:rPr>
              <w:t>datos</w:t>
            </w:r>
            <w:r>
              <w:rPr>
                <w:spacing w:val="35"/>
                <w:sz w:val="24"/>
              </w:rPr>
              <w:t xml:space="preserve"> </w:t>
            </w:r>
            <w:r>
              <w:rPr>
                <w:sz w:val="24"/>
              </w:rPr>
              <w:t>de</w:t>
            </w:r>
            <w:r>
              <w:rPr>
                <w:spacing w:val="-16"/>
                <w:sz w:val="24"/>
              </w:rPr>
              <w:t xml:space="preserve"> </w:t>
            </w:r>
            <w:r>
              <w:rPr>
                <w:sz w:val="24"/>
              </w:rPr>
              <w:t>los</w:t>
            </w:r>
            <w:r>
              <w:rPr>
                <w:spacing w:val="-16"/>
                <w:sz w:val="24"/>
              </w:rPr>
              <w:t xml:space="preserve"> </w:t>
            </w:r>
            <w:r>
              <w:rPr>
                <w:sz w:val="24"/>
              </w:rPr>
              <w:t>contribuyentes</w:t>
            </w:r>
            <w:r>
              <w:rPr>
                <w:spacing w:val="-16"/>
                <w:sz w:val="24"/>
              </w:rPr>
              <w:t xml:space="preserve"> </w:t>
            </w:r>
            <w:r>
              <w:rPr>
                <w:sz w:val="24"/>
              </w:rPr>
              <w:t>obligados</w:t>
            </w:r>
            <w:r>
              <w:rPr>
                <w:spacing w:val="-16"/>
                <w:sz w:val="24"/>
              </w:rPr>
              <w:t xml:space="preserve"> </w:t>
            </w:r>
            <w:r>
              <w:rPr>
                <w:sz w:val="24"/>
              </w:rPr>
              <w:t>al</w:t>
            </w:r>
            <w:r>
              <w:rPr>
                <w:spacing w:val="-16"/>
                <w:sz w:val="24"/>
              </w:rPr>
              <w:t xml:space="preserve"> </w:t>
            </w:r>
            <w:r>
              <w:rPr>
                <w:sz w:val="24"/>
              </w:rPr>
              <w:t>pago</w:t>
            </w:r>
            <w:r>
              <w:rPr>
                <w:spacing w:val="-16"/>
                <w:sz w:val="24"/>
              </w:rPr>
              <w:t xml:space="preserve"> </w:t>
            </w:r>
            <w:r>
              <w:rPr>
                <w:sz w:val="24"/>
              </w:rPr>
              <w:t>del</w:t>
            </w:r>
            <w:r>
              <w:rPr>
                <w:spacing w:val="-16"/>
                <w:sz w:val="24"/>
              </w:rPr>
              <w:t xml:space="preserve"> </w:t>
            </w:r>
            <w:r>
              <w:rPr>
                <w:sz w:val="24"/>
              </w:rPr>
              <w:t>refrendo</w:t>
            </w:r>
            <w:r>
              <w:rPr>
                <w:spacing w:val="-16"/>
                <w:sz w:val="24"/>
              </w:rPr>
              <w:t xml:space="preserve"> </w:t>
            </w:r>
            <w:r>
              <w:rPr>
                <w:sz w:val="24"/>
              </w:rPr>
              <w:t>anual,</w:t>
            </w:r>
            <w:r>
              <w:rPr>
                <w:spacing w:val="-16"/>
                <w:sz w:val="24"/>
              </w:rPr>
              <w:t xml:space="preserve"> </w:t>
            </w:r>
            <w:r>
              <w:rPr>
                <w:sz w:val="24"/>
              </w:rPr>
              <w:t>ni de</w:t>
            </w:r>
            <w:r>
              <w:rPr>
                <w:spacing w:val="-19"/>
                <w:sz w:val="24"/>
              </w:rPr>
              <w:t xml:space="preserve"> </w:t>
            </w:r>
            <w:r>
              <w:rPr>
                <w:sz w:val="24"/>
              </w:rPr>
              <w:t>los</w:t>
            </w:r>
            <w:r>
              <w:rPr>
                <w:spacing w:val="-19"/>
                <w:sz w:val="24"/>
              </w:rPr>
              <w:t xml:space="preserve"> </w:t>
            </w:r>
            <w:r>
              <w:rPr>
                <w:sz w:val="24"/>
              </w:rPr>
              <w:t>registros</w:t>
            </w:r>
            <w:r>
              <w:rPr>
                <w:spacing w:val="-19"/>
                <w:sz w:val="24"/>
              </w:rPr>
              <w:t xml:space="preserve"> </w:t>
            </w:r>
            <w:r>
              <w:rPr>
                <w:sz w:val="24"/>
              </w:rPr>
              <w:t>de</w:t>
            </w:r>
            <w:r>
              <w:rPr>
                <w:spacing w:val="-19"/>
                <w:sz w:val="24"/>
              </w:rPr>
              <w:t xml:space="preserve"> </w:t>
            </w:r>
            <w:r>
              <w:rPr>
                <w:sz w:val="24"/>
              </w:rPr>
              <w:t>control</w:t>
            </w:r>
            <w:r>
              <w:rPr>
                <w:spacing w:val="-19"/>
                <w:sz w:val="24"/>
              </w:rPr>
              <w:t xml:space="preserve"> </w:t>
            </w:r>
            <w:r>
              <w:rPr>
                <w:sz w:val="24"/>
              </w:rPr>
              <w:t>que</w:t>
            </w:r>
            <w:r>
              <w:rPr>
                <w:spacing w:val="-19"/>
                <w:sz w:val="24"/>
              </w:rPr>
              <w:t xml:space="preserve"> </w:t>
            </w:r>
            <w:r>
              <w:rPr>
                <w:sz w:val="24"/>
              </w:rPr>
              <w:t>determinan</w:t>
            </w:r>
            <w:r>
              <w:rPr>
                <w:spacing w:val="-19"/>
                <w:sz w:val="24"/>
              </w:rPr>
              <w:t xml:space="preserve"> </w:t>
            </w:r>
            <w:r>
              <w:rPr>
                <w:sz w:val="24"/>
              </w:rPr>
              <w:t>las</w:t>
            </w:r>
            <w:r>
              <w:rPr>
                <w:spacing w:val="-19"/>
                <w:sz w:val="24"/>
              </w:rPr>
              <w:t xml:space="preserve"> </w:t>
            </w:r>
            <w:r>
              <w:rPr>
                <w:sz w:val="24"/>
              </w:rPr>
              <w:t>cuentas</w:t>
            </w:r>
            <w:r>
              <w:rPr>
                <w:spacing w:val="-19"/>
                <w:sz w:val="24"/>
              </w:rPr>
              <w:t xml:space="preserve"> </w:t>
            </w:r>
            <w:r>
              <w:rPr>
                <w:sz w:val="24"/>
              </w:rPr>
              <w:t>por</w:t>
            </w:r>
            <w:r>
              <w:rPr>
                <w:spacing w:val="-19"/>
                <w:sz w:val="24"/>
              </w:rPr>
              <w:t xml:space="preserve"> </w:t>
            </w:r>
            <w:r>
              <w:rPr>
                <w:sz w:val="24"/>
              </w:rPr>
              <w:t>cobrar;</w:t>
            </w:r>
            <w:r>
              <w:rPr>
                <w:spacing w:val="-19"/>
                <w:sz w:val="24"/>
              </w:rPr>
              <w:t xml:space="preserve"> </w:t>
            </w:r>
            <w:r>
              <w:rPr>
                <w:sz w:val="24"/>
              </w:rPr>
              <w:t>sin</w:t>
            </w:r>
            <w:r>
              <w:rPr>
                <w:spacing w:val="-19"/>
                <w:sz w:val="24"/>
              </w:rPr>
              <w:t xml:space="preserve"> </w:t>
            </w:r>
            <w:r>
              <w:rPr>
                <w:sz w:val="24"/>
              </w:rPr>
              <w:t>embargo</w:t>
            </w:r>
            <w:r>
              <w:rPr>
                <w:spacing w:val="-19"/>
                <w:sz w:val="24"/>
              </w:rPr>
              <w:t xml:space="preserve"> </w:t>
            </w:r>
            <w:r>
              <w:rPr>
                <w:sz w:val="24"/>
              </w:rPr>
              <w:t>considerando los argumentos manifestados y la documentación exhibida, se demuestra las</w:t>
            </w:r>
            <w:r>
              <w:rPr>
                <w:spacing w:val="-30"/>
                <w:sz w:val="24"/>
              </w:rPr>
              <w:t xml:space="preserve"> </w:t>
            </w:r>
            <w:r>
              <w:rPr>
                <w:sz w:val="24"/>
              </w:rPr>
              <w:t>acciones</w:t>
            </w:r>
            <w:r>
              <w:rPr>
                <w:spacing w:val="-3"/>
                <w:sz w:val="24"/>
              </w:rPr>
              <w:t xml:space="preserve"> </w:t>
            </w:r>
            <w:r>
              <w:rPr>
                <w:sz w:val="24"/>
              </w:rPr>
              <w:t>que está llevando a cabo el municipio en el ejercicio 2018 en cuanto a la creación de una base de datos de los contribuyentes obligados al pago del refrendo anual por anuncios, a lo que</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317"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18" name="Picture 2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9" name="Picture 2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0" name="Picture 2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1" name="AutoShape 262"/>
                        <wps:cNvSpPr>
                          <a:spLocks/>
                        </wps:cNvSpPr>
                        <wps:spPr bwMode="auto">
                          <a:xfrm>
                            <a:off x="6730" y="7599"/>
                            <a:ext cx="3673" cy="2"/>
                          </a:xfrm>
                          <a:custGeom>
                            <a:avLst/>
                            <a:gdLst>
                              <a:gd name="T0" fmla="+- 0 6730 6730"/>
                              <a:gd name="T1" fmla="*/ T0 w 3673"/>
                              <a:gd name="T2" fmla="+- 0 6774 6730"/>
                              <a:gd name="T3" fmla="*/ T2 w 3673"/>
                              <a:gd name="T4" fmla="+- 0 10358 6730"/>
                              <a:gd name="T5" fmla="*/ T4 w 3673"/>
                              <a:gd name="T6" fmla="+- 0 10403 6730"/>
                              <a:gd name="T7" fmla="*/ T6 w 3673"/>
                            </a:gdLst>
                            <a:ahLst/>
                            <a:cxnLst>
                              <a:cxn ang="0">
                                <a:pos x="T1" y="0"/>
                              </a:cxn>
                              <a:cxn ang="0">
                                <a:pos x="T3" y="0"/>
                              </a:cxn>
                              <a:cxn ang="0">
                                <a:pos x="T5" y="0"/>
                              </a:cxn>
                              <a:cxn ang="0">
                                <a:pos x="T7" y="0"/>
                              </a:cxn>
                            </a:cxnLst>
                            <a:rect l="0" t="0" r="r" b="b"/>
                            <a:pathLst>
                              <a:path w="3673">
                                <a:moveTo>
                                  <a:pt x="0" y="0"/>
                                </a:moveTo>
                                <a:lnTo>
                                  <a:pt x="44" y="0"/>
                                </a:lnTo>
                                <a:moveTo>
                                  <a:pt x="3628" y="0"/>
                                </a:moveTo>
                                <a:lnTo>
                                  <a:pt x="3673"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1" o:spid="_x0000_s1026" style="position:absolute;margin-left:0;margin-top:32.85pt;width:569.5pt;height:682.65pt;z-index:-2516541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BSL&#10;0ziQCAAAkAgAABQAAABkcnMvbWVkaWEvaW1hZ2UzLnBuZ4lQTkcNChoKAAAADUlIRFIAAADQAAAD&#10;EggGAAAAG2xKVgAAAAZiS0dEAP8A/wD/oL2nkwAAAAlwSFlzAAAOxAAADsQBlSsOGwAACDBJREFU&#10;eJzt08ENwCAQwLDS/Xc+diAPhGRPkE/WzMwHHPlvB8DL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NvGQCiDF/8PXAAAAAElFTkSu&#10;QmCCUEsDBAoAAAAAAAAAIQAPO5i6xwwAAMcMAAAUAAAAZHJzL21lZGlhL2ltYWdlMi5wbmeJUE5H&#10;DQoaCgAAAA1JSERSAAAB7wAAAxIIBgAAAEMaTCMAAAAGYktHRAD/AP8A/6C9p5MAAAAJcEhZcwAA&#10;DsQAAA7EAZUrDhsAAAxnSURBVHic7dVBDQAgEMAwwL/nQwMvsqRVsN/2zMwCADLO7wAA4I1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DMBTKC&#10;CiCPVIpwAAAAAElFTkSuQmCCUEsDBAoAAAAAAAAAIQBkjdJv6woAAOsKAAAUAAAAZHJzL21lZGlh&#10;L2ltYWdlMS5wbmeJUE5HDQoaCgAAAA1JSERSAAADHwAAAmEIAgAAAK+ZmvcAAAABc1JHQgCuzhzp&#10;AAAABGdBTUEAALGPC/xhBQAAAAlwSFlzAAAh1QAAIdUBBJy0nQAACoBJREFUeF7t1jEBAAAMw6D5&#10;N92ZyAkquAEA0LE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">
                <v:shape id="Picture 26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deLHCAAAA3AAAAA8AAABkcnMvZG93bnJldi54bWxET89rwjAUvg/8H8ITdhmaOkGkGkUExxAv&#10;dVM8PptnW21eShK1+tebw2DHj+/3dN6aWtzI+cqygkE/AUGcW11xoeD3Z9Ubg/ABWWNtmRQ8yMN8&#10;1nmbYqrtnTO6bUMhYgj7FBWUITSplD4vyaDv24Y4cifrDIYIXSG1w3sMN7X8TJKRNFhxbCixoWVJ&#10;+WV7NQqeH+vdM9cyo2ZzdPtHffg6Zwel3rvtYgIiUBv+xX/ub61gOIhr45l4BOTs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3XixwgAAANwAAAAPAAAAAAAAAAAAAAAAAJ8C&#10;AABkcnMvZG93bnJldi54bWxQSwUGAAAAAAQABAD3AAAAjgMAAAAA&#10;">
                  <v:imagedata r:id="rId29" o:title=""/>
                </v:shape>
                <v:shape id="Picture 26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JEADEAAAA3AAAAA8AAABkcnMvZG93bnJldi54bWxEj0FrAjEUhO+C/yE8oTfNasXqahRpEepR&#10;re31sXluVjcvyyZdV399UxA8DjPzDbNYtbYUDdW+cKxgOEhAEGdOF5wr+Dps+lMQPiBrLB2Tght5&#10;WC27nQWm2l15R80+5CJC2KeowIRQpVL6zJBFP3AVcfROrrYYoqxzqWu8Rrgt5ShJJtJiwXHBYEXv&#10;hrLL/tcqSLbj4/fbBzfuZ300m6k+N/ZwV+ql167nIAK14Rl+tD+1gtfhDP7PxCMgl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nJEADEAAAA3AAAAA8AAAAAAAAAAAAAAAAA&#10;nwIAAGRycy9kb3ducmV2LnhtbFBLBQYAAAAABAAEAPcAAACQAwAAAAA=&#10;">
                  <v:imagedata r:id="rId39" o:title=""/>
                </v:shape>
                <v:shape id="Picture 26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B81fAAAAA3AAAAA8AAABkcnMvZG93bnJldi54bWxET02LwjAQvQv+hzCCN01VcKVrlFVQ1Nuq&#10;Kx6HZrYtNpPaxLb+e3MQPD7e93zZmkLUVLncsoLRMAJBnFidc6rgfNoMZiCcR9ZYWCYFT3KwXHQ7&#10;c4y1bfiX6qNPRQhhF6OCzPsyltIlGRl0Q1sSB+7fVgZ9gFUqdYVNCDeFHEfRVBrMOTRkWNI6o+R2&#10;fBgFG/13v0qqr4fUNrPV/rb92l0uSvV77c83CE+t/4jf7p1WMBmH+eFMOAJy8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oHzV8AAAADcAAAADwAAAAAAAAAAAAAAAACfAgAA&#10;ZHJzL2Rvd25yZXYueG1sUEsFBgAAAAAEAAQA9wAAAIwDAAAAAA==&#10;">
                  <v:imagedata r:id="rId40" o:title=""/>
                </v:shape>
                <v:shape id="AutoShape 262" o:spid="_x0000_s1030" style="position:absolute;left:6730;top:7599;width:3673;height:2;visibility:visible;mso-wrap-style:square;v-text-anchor:top" coordsize="3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yMQA&#10;AADcAAAADwAAAGRycy9kb3ducmV2LnhtbESPQWvCQBSE74X+h+UVvJS60YJI6iaEgpCDFjS250f2&#10;mYRm34bsmsR/7wqCx2FmvmE26WRaMVDvGssKFvMIBHFpdcOVglOx/ViDcB5ZY2uZFFzJQZq8vmww&#10;1nbkAw1HX4kAYRejgtr7LpbSlTUZdHPbEQfvbHuDPsi+krrHMcBNK5dRtJIGGw4LNXb0XVP5f7wY&#10;Bdn23Ob73eXnr5DT7wHfJWXXQanZ25R9gfA0+Wf40c61gs/lAu5nwhGQ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GsjEAAAA3AAAAA8AAAAAAAAAAAAAAAAAmAIAAGRycy9k&#10;b3ducmV2LnhtbFBLBQYAAAAABAAEAPUAAACJAwAAAAA=&#10;" path="m,l44,m3628,r45,e" filled="f" strokeweight=".07303mm">
                  <v:path arrowok="t" o:connecttype="custom" o:connectlocs="0,0;44,0;3628,0;3673,0" o:connectangles="0,0,0,0"/>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w:t>
      </w:r>
      <w:r w:rsidR="00B532F1">
        <w:rPr>
          <w:rFonts w:ascii="Arial" w:hAnsi="Arial"/>
          <w:sz w:val="16"/>
        </w:rPr>
        <w:t xml:space="preserv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749"/>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4"/>
              <w:rPr>
                <w:sz w:val="24"/>
              </w:rPr>
            </w:pPr>
            <w:r>
              <w:rPr>
                <w:sz w:val="24"/>
              </w:rPr>
              <w:t>se dará seguimiento en la fiscalización de la cuenta pública del ejercicio antes citado, a</w:t>
            </w:r>
            <w:r>
              <w:rPr>
                <w:spacing w:val="44"/>
                <w:sz w:val="24"/>
              </w:rPr>
              <w:t xml:space="preserve"> </w:t>
            </w:r>
            <w:r>
              <w:rPr>
                <w:sz w:val="24"/>
              </w:rPr>
              <w:t>fin</w:t>
            </w:r>
          </w:p>
          <w:p w:rsidR="00554053" w:rsidRDefault="00B532F1">
            <w:pPr>
              <w:pStyle w:val="TableParagraph"/>
              <w:spacing w:before="12"/>
              <w:ind w:left="1"/>
              <w:rPr>
                <w:sz w:val="24"/>
              </w:rPr>
            </w:pPr>
            <w:proofErr w:type="gramStart"/>
            <w:r>
              <w:rPr>
                <w:sz w:val="24"/>
              </w:rPr>
              <w:t>de</w:t>
            </w:r>
            <w:proofErr w:type="gramEnd"/>
            <w:r>
              <w:rPr>
                <w:sz w:val="24"/>
              </w:rPr>
              <w:t xml:space="preserve"> verificar la conclusión del mismo.</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288"/>
        </w:trPr>
        <w:tc>
          <w:tcPr>
            <w:tcW w:w="10548" w:type="dxa"/>
            <w:gridSpan w:val="2"/>
            <w:tcBorders>
              <w:right w:val="nil"/>
            </w:tcBorders>
          </w:tcPr>
          <w:p w:rsidR="00554053" w:rsidRDefault="00554053"/>
        </w:tc>
      </w:tr>
      <w:tr w:rsidR="00554053">
        <w:trPr>
          <w:trHeight w:hRule="exact" w:val="6512"/>
        </w:trPr>
        <w:tc>
          <w:tcPr>
            <w:tcW w:w="910" w:type="dxa"/>
            <w:tcBorders>
              <w:right w:val="single" w:sz="1" w:space="0" w:color="FFFFFF"/>
            </w:tcBorders>
          </w:tcPr>
          <w:p w:rsidR="00554053" w:rsidRDefault="00B532F1">
            <w:pPr>
              <w:pStyle w:val="TableParagraph"/>
              <w:spacing w:line="256" w:lineRule="exact"/>
              <w:ind w:left="2"/>
              <w:rPr>
                <w:sz w:val="24"/>
              </w:rPr>
            </w:pPr>
            <w:r>
              <w:rPr>
                <w:sz w:val="24"/>
              </w:rPr>
              <w:t>9.</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En relación a las licencias de anuncios autorizadas en ejercicios anteriores, se observó</w:t>
            </w:r>
          </w:p>
          <w:p w:rsidR="00554053" w:rsidRDefault="00B532F1">
            <w:pPr>
              <w:pStyle w:val="TableParagraph"/>
              <w:spacing w:before="12" w:line="249" w:lineRule="auto"/>
              <w:ind w:left="1" w:right="-8"/>
              <w:jc w:val="both"/>
              <w:rPr>
                <w:sz w:val="24"/>
              </w:rPr>
            </w:pPr>
            <w:r>
              <w:rPr>
                <w:sz w:val="24"/>
              </w:rPr>
              <w:t>que no se localizó ni exhibió la documentación que evidencie las acciones realizadas por la Administración Municipal durante el ejercicio 2017, que demuestren la aplicación de las sanciones a que hace referencia el artículo 72, fracción VIII del Reglamento</w:t>
            </w:r>
            <w:r>
              <w:rPr>
                <w:sz w:val="24"/>
              </w:rPr>
              <w:t xml:space="preserve"> de Anuncios para el Municipio de San Pedro Garza García, Nuevo León, el cual establece, que se sancionará</w:t>
            </w:r>
            <w:r>
              <w:rPr>
                <w:spacing w:val="-11"/>
                <w:sz w:val="24"/>
              </w:rPr>
              <w:t xml:space="preserve"> </w:t>
            </w:r>
            <w:r>
              <w:rPr>
                <w:sz w:val="24"/>
              </w:rPr>
              <w:t>con</w:t>
            </w:r>
            <w:r>
              <w:rPr>
                <w:spacing w:val="-11"/>
                <w:sz w:val="24"/>
              </w:rPr>
              <w:t xml:space="preserve"> </w:t>
            </w:r>
            <w:r>
              <w:rPr>
                <w:sz w:val="24"/>
              </w:rPr>
              <w:t>una</w:t>
            </w:r>
            <w:r>
              <w:rPr>
                <w:spacing w:val="-11"/>
                <w:sz w:val="24"/>
              </w:rPr>
              <w:t xml:space="preserve"> </w:t>
            </w:r>
            <w:r>
              <w:rPr>
                <w:sz w:val="24"/>
              </w:rPr>
              <w:t>multa</w:t>
            </w:r>
            <w:r>
              <w:rPr>
                <w:spacing w:val="-11"/>
                <w:sz w:val="24"/>
              </w:rPr>
              <w:t xml:space="preserve"> </w:t>
            </w:r>
            <w:r>
              <w:rPr>
                <w:sz w:val="24"/>
              </w:rPr>
              <w:t>de</w:t>
            </w:r>
            <w:r>
              <w:rPr>
                <w:spacing w:val="-11"/>
                <w:sz w:val="24"/>
              </w:rPr>
              <w:t xml:space="preserve"> </w:t>
            </w:r>
            <w:r>
              <w:rPr>
                <w:sz w:val="24"/>
              </w:rPr>
              <w:t>100</w:t>
            </w:r>
            <w:r>
              <w:rPr>
                <w:spacing w:val="-11"/>
                <w:sz w:val="24"/>
              </w:rPr>
              <w:t xml:space="preserve"> </w:t>
            </w:r>
            <w:r>
              <w:rPr>
                <w:sz w:val="24"/>
              </w:rPr>
              <w:t>a</w:t>
            </w:r>
            <w:r>
              <w:rPr>
                <w:spacing w:val="-11"/>
                <w:sz w:val="24"/>
              </w:rPr>
              <w:t xml:space="preserve"> </w:t>
            </w:r>
            <w:r>
              <w:rPr>
                <w:sz w:val="24"/>
              </w:rPr>
              <w:t>4,000</w:t>
            </w:r>
            <w:r>
              <w:rPr>
                <w:spacing w:val="-11"/>
                <w:sz w:val="24"/>
              </w:rPr>
              <w:t xml:space="preserve"> </w:t>
            </w:r>
            <w:r>
              <w:rPr>
                <w:sz w:val="24"/>
              </w:rPr>
              <w:t>cuotas</w:t>
            </w:r>
            <w:r>
              <w:rPr>
                <w:spacing w:val="-11"/>
                <w:sz w:val="24"/>
              </w:rPr>
              <w:t xml:space="preserve"> </w:t>
            </w:r>
            <w:r>
              <w:rPr>
                <w:sz w:val="24"/>
              </w:rPr>
              <w:t>a</w:t>
            </w:r>
            <w:r>
              <w:rPr>
                <w:spacing w:val="-11"/>
                <w:sz w:val="24"/>
              </w:rPr>
              <w:t xml:space="preserve"> </w:t>
            </w:r>
            <w:r>
              <w:rPr>
                <w:sz w:val="24"/>
              </w:rPr>
              <w:t>quién</w:t>
            </w:r>
            <w:r>
              <w:rPr>
                <w:spacing w:val="-11"/>
                <w:sz w:val="24"/>
              </w:rPr>
              <w:t xml:space="preserve"> </w:t>
            </w:r>
            <w:r>
              <w:rPr>
                <w:sz w:val="24"/>
              </w:rPr>
              <w:t>incurra</w:t>
            </w:r>
            <w:r>
              <w:rPr>
                <w:spacing w:val="-11"/>
                <w:sz w:val="24"/>
              </w:rPr>
              <w:t xml:space="preserve"> </w:t>
            </w:r>
            <w:r>
              <w:rPr>
                <w:sz w:val="24"/>
              </w:rPr>
              <w:t>en</w:t>
            </w:r>
            <w:r>
              <w:rPr>
                <w:spacing w:val="-11"/>
                <w:sz w:val="24"/>
              </w:rPr>
              <w:t xml:space="preserve"> </w:t>
            </w:r>
            <w:r>
              <w:rPr>
                <w:sz w:val="24"/>
              </w:rPr>
              <w:t>los</w:t>
            </w:r>
            <w:r>
              <w:rPr>
                <w:spacing w:val="-11"/>
                <w:sz w:val="24"/>
              </w:rPr>
              <w:t xml:space="preserve"> </w:t>
            </w:r>
            <w:r>
              <w:rPr>
                <w:sz w:val="24"/>
              </w:rPr>
              <w:t>hechos</w:t>
            </w:r>
            <w:r>
              <w:rPr>
                <w:spacing w:val="-11"/>
                <w:sz w:val="24"/>
              </w:rPr>
              <w:t xml:space="preserve"> </w:t>
            </w:r>
            <w:r>
              <w:rPr>
                <w:sz w:val="24"/>
              </w:rPr>
              <w:t>establecidos en la fracción XX del artículo 66, considerando que siguieron ejercien</w:t>
            </w:r>
            <w:r>
              <w:rPr>
                <w:sz w:val="24"/>
              </w:rPr>
              <w:t>do los derechos de</w:t>
            </w:r>
            <w:r>
              <w:rPr>
                <w:spacing w:val="-28"/>
                <w:sz w:val="24"/>
              </w:rPr>
              <w:t xml:space="preserve"> </w:t>
            </w:r>
            <w:r>
              <w:rPr>
                <w:sz w:val="24"/>
              </w:rPr>
              <w:t>la autorización del permiso o licencia después de concluido el término de su vigencia, siendo los casos que se detallan a continuación:</w:t>
            </w:r>
          </w:p>
          <w:p w:rsidR="00554053" w:rsidRDefault="00554053">
            <w:pPr>
              <w:pStyle w:val="TableParagraph"/>
              <w:rPr>
                <w:rFonts w:ascii="Arial"/>
                <w:sz w:val="21"/>
              </w:rPr>
            </w:pPr>
          </w:p>
          <w:p w:rsidR="00554053" w:rsidRDefault="00B532F1">
            <w:pPr>
              <w:pStyle w:val="TableParagraph"/>
              <w:tabs>
                <w:tab w:val="left" w:pos="2365"/>
                <w:tab w:val="left" w:pos="3345"/>
                <w:tab w:val="left" w:pos="4968"/>
                <w:tab w:val="left" w:pos="5086"/>
                <w:tab w:val="left" w:pos="5786"/>
                <w:tab w:val="left" w:pos="7743"/>
                <w:tab w:val="left" w:pos="8101"/>
                <w:tab w:val="left" w:pos="8906"/>
                <w:tab w:val="left" w:pos="9122"/>
              </w:tabs>
              <w:spacing w:line="460" w:lineRule="atLeast"/>
              <w:ind w:left="98" w:right="280" w:firstLine="555"/>
              <w:rPr>
                <w:sz w:val="16"/>
              </w:rPr>
            </w:pPr>
            <w:r>
              <w:rPr>
                <w:sz w:val="16"/>
                <w:u w:val="single"/>
              </w:rPr>
              <w:t>No. expediente</w:t>
            </w:r>
            <w:r>
              <w:rPr>
                <w:sz w:val="16"/>
              </w:rPr>
              <w:tab/>
            </w:r>
            <w:r>
              <w:rPr>
                <w:sz w:val="16"/>
              </w:rPr>
              <w:tab/>
            </w:r>
            <w:r>
              <w:rPr>
                <w:sz w:val="16"/>
                <w:u w:val="single"/>
              </w:rPr>
              <w:t>Nombre</w:t>
            </w:r>
            <w:r>
              <w:rPr>
                <w:sz w:val="16"/>
              </w:rPr>
              <w:tab/>
              <w:t>.</w:t>
            </w:r>
            <w:r>
              <w:rPr>
                <w:sz w:val="16"/>
              </w:rPr>
              <w:tab/>
            </w:r>
            <w:r>
              <w:rPr>
                <w:sz w:val="16"/>
              </w:rPr>
              <w:tab/>
            </w:r>
            <w:r>
              <w:rPr>
                <w:sz w:val="16"/>
                <w:u w:val="single"/>
              </w:rPr>
              <w:t>Situación actua</w:t>
            </w:r>
            <w:r>
              <w:rPr>
                <w:sz w:val="16"/>
              </w:rPr>
              <w:t>l</w:t>
            </w:r>
            <w:r>
              <w:rPr>
                <w:sz w:val="16"/>
              </w:rPr>
              <w:tab/>
            </w:r>
            <w:r>
              <w:rPr>
                <w:sz w:val="16"/>
                <w:u w:val="single"/>
              </w:rPr>
              <w:t xml:space="preserve">No. </w:t>
            </w:r>
            <w:proofErr w:type="gramStart"/>
            <w:r>
              <w:rPr>
                <w:sz w:val="16"/>
                <w:u w:val="single"/>
              </w:rPr>
              <w:t xml:space="preserve">recibo </w:t>
            </w:r>
            <w:r>
              <w:rPr>
                <w:spacing w:val="33"/>
                <w:sz w:val="16"/>
                <w:u w:val="single"/>
              </w:rPr>
              <w:t xml:space="preserve"> </w:t>
            </w:r>
            <w:r>
              <w:rPr>
                <w:sz w:val="16"/>
              </w:rPr>
              <w:t>.</w:t>
            </w:r>
            <w:r>
              <w:rPr>
                <w:sz w:val="16"/>
              </w:rPr>
              <w:tab/>
            </w:r>
            <w:proofErr w:type="gramEnd"/>
            <w:r>
              <w:rPr>
                <w:sz w:val="16"/>
                <w:u w:val="single"/>
              </w:rPr>
              <w:t xml:space="preserve">Fecha </w:t>
            </w:r>
            <w:r>
              <w:rPr>
                <w:sz w:val="16"/>
              </w:rPr>
              <w:t>SSP/A/B101/11-REF-16</w:t>
            </w:r>
            <w:r>
              <w:rPr>
                <w:sz w:val="16"/>
              </w:rPr>
              <w:tab/>
            </w:r>
            <w:r>
              <w:rPr>
                <w:sz w:val="16"/>
              </w:rPr>
              <w:t>Operadora y Administradora SW,</w:t>
            </w:r>
            <w:r>
              <w:rPr>
                <w:sz w:val="16"/>
              </w:rPr>
              <w:tab/>
            </w:r>
            <w:r>
              <w:rPr>
                <w:sz w:val="16"/>
              </w:rPr>
              <w:tab/>
              <w:t>No se solicitó el refrendo se</w:t>
            </w:r>
            <w:r>
              <w:rPr>
                <w:sz w:val="16"/>
              </w:rPr>
              <w:tab/>
            </w:r>
            <w:r>
              <w:rPr>
                <w:sz w:val="16"/>
              </w:rPr>
              <w:tab/>
              <w:t>-</w:t>
            </w:r>
            <w:r>
              <w:rPr>
                <w:sz w:val="16"/>
              </w:rPr>
              <w:tab/>
            </w:r>
            <w:r>
              <w:rPr>
                <w:sz w:val="16"/>
              </w:rPr>
              <w:tab/>
              <w:t>-</w:t>
            </w:r>
          </w:p>
          <w:p w:rsidR="00554053" w:rsidRDefault="00B532F1">
            <w:pPr>
              <w:pStyle w:val="TableParagraph"/>
              <w:tabs>
                <w:tab w:val="left" w:pos="5086"/>
              </w:tabs>
              <w:spacing w:before="7"/>
              <w:ind w:left="2365"/>
              <w:rPr>
                <w:sz w:val="16"/>
              </w:rPr>
            </w:pPr>
            <w:r>
              <w:rPr>
                <w:sz w:val="16"/>
              </w:rPr>
              <w:t>SA de CV</w:t>
            </w:r>
            <w:r>
              <w:rPr>
                <w:sz w:val="16"/>
              </w:rPr>
              <w:tab/>
              <w:t>realizará requerimiento</w:t>
            </w:r>
          </w:p>
          <w:p w:rsidR="00554053" w:rsidRDefault="00B532F1">
            <w:pPr>
              <w:pStyle w:val="TableParagraph"/>
              <w:tabs>
                <w:tab w:val="left" w:pos="2365"/>
                <w:tab w:val="left" w:pos="5086"/>
                <w:tab w:val="left" w:pos="7746"/>
              </w:tabs>
              <w:spacing w:before="47" w:line="302" w:lineRule="auto"/>
              <w:ind w:left="98" w:right="81"/>
              <w:jc w:val="both"/>
              <w:rPr>
                <w:sz w:val="16"/>
              </w:rPr>
            </w:pPr>
            <w:r>
              <w:rPr>
                <w:sz w:val="16"/>
              </w:rPr>
              <w:t>SSP/A/B072/12-REF-16</w:t>
            </w:r>
            <w:r>
              <w:rPr>
                <w:sz w:val="16"/>
              </w:rPr>
              <w:tab/>
              <w:t>Elizabeth Guajardo Calles</w:t>
            </w:r>
            <w:r>
              <w:rPr>
                <w:sz w:val="16"/>
              </w:rPr>
              <w:tab/>
              <w:t>Realizó el pago en el 2018</w:t>
            </w:r>
            <w:r>
              <w:rPr>
                <w:sz w:val="16"/>
              </w:rPr>
              <w:tab/>
              <w:t xml:space="preserve">46-114407    </w:t>
            </w:r>
            <w:r>
              <w:rPr>
                <w:spacing w:val="15"/>
                <w:sz w:val="16"/>
              </w:rPr>
              <w:t xml:space="preserve"> </w:t>
            </w:r>
            <w:r>
              <w:rPr>
                <w:sz w:val="16"/>
              </w:rPr>
              <w:t>11/01/2018 SSP/A/B151/13-REF-16</w:t>
            </w:r>
            <w:r>
              <w:rPr>
                <w:sz w:val="16"/>
              </w:rPr>
              <w:tab/>
            </w:r>
            <w:r>
              <w:rPr>
                <w:sz w:val="16"/>
              </w:rPr>
              <w:t>Banco Actinver, SA., Institución de      Realizó el pago en</w:t>
            </w:r>
            <w:r>
              <w:rPr>
                <w:spacing w:val="-1"/>
                <w:sz w:val="16"/>
              </w:rPr>
              <w:t xml:space="preserve"> </w:t>
            </w:r>
            <w:r>
              <w:rPr>
                <w:sz w:val="16"/>
              </w:rPr>
              <w:t>el 2018</w:t>
            </w:r>
            <w:r>
              <w:rPr>
                <w:sz w:val="16"/>
              </w:rPr>
              <w:tab/>
              <w:t xml:space="preserve">76-151154    </w:t>
            </w:r>
            <w:r>
              <w:rPr>
                <w:spacing w:val="15"/>
                <w:sz w:val="16"/>
              </w:rPr>
              <w:t xml:space="preserve"> </w:t>
            </w:r>
            <w:r>
              <w:rPr>
                <w:sz w:val="16"/>
              </w:rPr>
              <w:t>11/05/2018</w:t>
            </w:r>
          </w:p>
          <w:p w:rsidR="00554053" w:rsidRDefault="00B532F1">
            <w:pPr>
              <w:pStyle w:val="TableParagraph"/>
              <w:spacing w:line="146" w:lineRule="exact"/>
              <w:ind w:left="2365"/>
              <w:rPr>
                <w:sz w:val="16"/>
              </w:rPr>
            </w:pPr>
            <w:r>
              <w:rPr>
                <w:sz w:val="16"/>
              </w:rPr>
              <w:t>Banca Múltiple, Grupo Financiero</w:t>
            </w:r>
          </w:p>
          <w:p w:rsidR="00554053" w:rsidRDefault="00B532F1">
            <w:pPr>
              <w:pStyle w:val="TableParagraph"/>
              <w:spacing w:before="8"/>
              <w:ind w:left="2365"/>
              <w:rPr>
                <w:sz w:val="16"/>
              </w:rPr>
            </w:pPr>
            <w:r>
              <w:rPr>
                <w:sz w:val="16"/>
              </w:rPr>
              <w:t>Actinver</w:t>
            </w:r>
          </w:p>
          <w:p w:rsidR="00554053" w:rsidRDefault="00B532F1">
            <w:pPr>
              <w:pStyle w:val="TableParagraph"/>
              <w:tabs>
                <w:tab w:val="left" w:pos="2365"/>
                <w:tab w:val="left" w:pos="7746"/>
              </w:tabs>
              <w:spacing w:before="47" w:line="302" w:lineRule="auto"/>
              <w:ind w:left="98" w:right="81"/>
              <w:jc w:val="both"/>
              <w:rPr>
                <w:sz w:val="16"/>
              </w:rPr>
            </w:pPr>
            <w:r>
              <w:rPr>
                <w:sz w:val="16"/>
              </w:rPr>
              <w:t>SSP/A/B116/11-REF-16</w:t>
            </w:r>
            <w:r>
              <w:rPr>
                <w:sz w:val="16"/>
              </w:rPr>
              <w:tab/>
              <w:t>Actinver Casa de Bolsa, SA de CV      Realizó el pago en el 2018</w:t>
            </w:r>
            <w:r>
              <w:rPr>
                <w:sz w:val="16"/>
              </w:rPr>
              <w:tab/>
              <w:t xml:space="preserve">46-118357    </w:t>
            </w:r>
            <w:r>
              <w:rPr>
                <w:spacing w:val="15"/>
                <w:sz w:val="16"/>
              </w:rPr>
              <w:t xml:space="preserve"> </w:t>
            </w:r>
            <w:r>
              <w:rPr>
                <w:sz w:val="16"/>
              </w:rPr>
              <w:t>24/05/2018 SSP/A/B118</w:t>
            </w:r>
            <w:r>
              <w:rPr>
                <w:sz w:val="16"/>
              </w:rPr>
              <w:t>/11-REF-16</w:t>
            </w:r>
            <w:r>
              <w:rPr>
                <w:sz w:val="16"/>
              </w:rPr>
              <w:tab/>
              <w:t>Banco del Bajío, SA., Institución de     Realizó el pago en</w:t>
            </w:r>
            <w:r>
              <w:rPr>
                <w:spacing w:val="-1"/>
                <w:sz w:val="16"/>
              </w:rPr>
              <w:t xml:space="preserve"> </w:t>
            </w:r>
            <w:r>
              <w:rPr>
                <w:sz w:val="16"/>
              </w:rPr>
              <w:t>el 2018</w:t>
            </w:r>
            <w:r>
              <w:rPr>
                <w:sz w:val="16"/>
              </w:rPr>
              <w:tab/>
              <w:t xml:space="preserve">76-151127    </w:t>
            </w:r>
            <w:r>
              <w:rPr>
                <w:spacing w:val="15"/>
                <w:sz w:val="16"/>
              </w:rPr>
              <w:t xml:space="preserve"> </w:t>
            </w:r>
            <w:r>
              <w:rPr>
                <w:sz w:val="16"/>
              </w:rPr>
              <w:t>10/05/2018</w:t>
            </w:r>
          </w:p>
          <w:p w:rsidR="00554053" w:rsidRDefault="00B532F1">
            <w:pPr>
              <w:pStyle w:val="TableParagraph"/>
              <w:spacing w:line="146" w:lineRule="exact"/>
              <w:ind w:left="2365"/>
              <w:rPr>
                <w:sz w:val="16"/>
              </w:rPr>
            </w:pPr>
            <w:r>
              <w:rPr>
                <w:sz w:val="16"/>
              </w:rPr>
              <w:t>Banca Múltiple</w:t>
            </w:r>
          </w:p>
          <w:p w:rsidR="00554053" w:rsidRDefault="00B532F1">
            <w:pPr>
              <w:pStyle w:val="TableParagraph"/>
              <w:tabs>
                <w:tab w:val="left" w:pos="2365"/>
                <w:tab w:val="left" w:pos="5086"/>
                <w:tab w:val="left" w:pos="7746"/>
                <w:tab w:val="left" w:pos="8749"/>
              </w:tabs>
              <w:spacing w:before="48" w:line="249" w:lineRule="auto"/>
              <w:ind w:left="2365" w:right="81" w:hanging="2268"/>
              <w:rPr>
                <w:sz w:val="16"/>
              </w:rPr>
            </w:pPr>
            <w:r>
              <w:rPr>
                <w:sz w:val="16"/>
              </w:rPr>
              <w:t>SSP/A/B097/12-REF-16</w:t>
            </w:r>
            <w:r>
              <w:rPr>
                <w:sz w:val="16"/>
              </w:rPr>
              <w:tab/>
              <w:t>Banco del Bajío, SA., Institución de</w:t>
            </w:r>
            <w:r>
              <w:rPr>
                <w:sz w:val="16"/>
              </w:rPr>
              <w:tab/>
              <w:t>Realizó el pago en el 2018</w:t>
            </w:r>
            <w:r>
              <w:rPr>
                <w:sz w:val="16"/>
              </w:rPr>
              <w:tab/>
              <w:t>76-151126</w:t>
            </w:r>
            <w:r>
              <w:rPr>
                <w:sz w:val="16"/>
              </w:rPr>
              <w:tab/>
              <w:t>10/05/2018 Banca Múltiple</w:t>
            </w:r>
          </w:p>
          <w:p w:rsidR="00554053" w:rsidRDefault="00554053">
            <w:pPr>
              <w:pStyle w:val="TableParagraph"/>
              <w:rPr>
                <w:rFonts w:ascii="Arial"/>
                <w:sz w:val="18"/>
              </w:rPr>
            </w:pPr>
          </w:p>
          <w:p w:rsidR="00554053" w:rsidRDefault="00B532F1">
            <w:pPr>
              <w:pStyle w:val="TableParagraph"/>
              <w:spacing w:before="127"/>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3053"/>
        </w:trPr>
        <w:tc>
          <w:tcPr>
            <w:tcW w:w="910"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ind w:left="1"/>
              <w:jc w:val="both"/>
              <w:rPr>
                <w:sz w:val="24"/>
              </w:rPr>
            </w:pPr>
            <w:r>
              <w:rPr>
                <w:sz w:val="24"/>
              </w:rPr>
              <w:t>"Aclaración:</w:t>
            </w:r>
          </w:p>
          <w:p w:rsidR="00554053" w:rsidRDefault="00B532F1">
            <w:pPr>
              <w:pStyle w:val="TableParagraph"/>
              <w:spacing w:before="182" w:line="249" w:lineRule="auto"/>
              <w:ind w:left="1" w:right="-7"/>
              <w:jc w:val="both"/>
              <w:rPr>
                <w:sz w:val="24"/>
              </w:rPr>
            </w:pPr>
            <w:r>
              <w:rPr>
                <w:sz w:val="24"/>
              </w:rPr>
              <w:t>A al respecto cabe mencionar que, el área encargada de la aplicación y cumplimiento    del Reglamento de Anuncios para el Municipio de San Pedro Garza García, Nuevo León, depende de la Secretaria de Servicios Públicos y Medio Ambiente, a realizado un traba</w:t>
            </w:r>
            <w:r>
              <w:rPr>
                <w:sz w:val="24"/>
              </w:rPr>
              <w:t>jo exhaustivo</w:t>
            </w:r>
            <w:r>
              <w:rPr>
                <w:spacing w:val="-7"/>
                <w:sz w:val="24"/>
              </w:rPr>
              <w:t xml:space="preserve"> </w:t>
            </w:r>
            <w:r>
              <w:rPr>
                <w:sz w:val="24"/>
              </w:rPr>
              <w:t>y</w:t>
            </w:r>
            <w:r>
              <w:rPr>
                <w:spacing w:val="-7"/>
                <w:sz w:val="24"/>
              </w:rPr>
              <w:t xml:space="preserve"> </w:t>
            </w:r>
            <w:r>
              <w:rPr>
                <w:sz w:val="24"/>
              </w:rPr>
              <w:t>exorbitante</w:t>
            </w:r>
            <w:r>
              <w:rPr>
                <w:spacing w:val="-7"/>
                <w:sz w:val="24"/>
              </w:rPr>
              <w:t xml:space="preserve"> </w:t>
            </w:r>
            <w:r>
              <w:rPr>
                <w:sz w:val="24"/>
              </w:rPr>
              <w:t>a</w:t>
            </w:r>
            <w:r>
              <w:rPr>
                <w:spacing w:val="-7"/>
                <w:sz w:val="24"/>
              </w:rPr>
              <w:t xml:space="preserve"> </w:t>
            </w:r>
            <w:r>
              <w:rPr>
                <w:sz w:val="24"/>
              </w:rPr>
              <w:t>fin</w:t>
            </w:r>
            <w:r>
              <w:rPr>
                <w:spacing w:val="-7"/>
                <w:sz w:val="24"/>
              </w:rPr>
              <w:t xml:space="preserve"> </w:t>
            </w:r>
            <w:r>
              <w:rPr>
                <w:sz w:val="24"/>
              </w:rPr>
              <w:t>de</w:t>
            </w:r>
            <w:r>
              <w:rPr>
                <w:spacing w:val="-7"/>
                <w:sz w:val="24"/>
              </w:rPr>
              <w:t xml:space="preserve"> </w:t>
            </w:r>
            <w:r>
              <w:rPr>
                <w:sz w:val="24"/>
              </w:rPr>
              <w:t>abarcar</w:t>
            </w:r>
            <w:r>
              <w:rPr>
                <w:spacing w:val="-7"/>
                <w:sz w:val="24"/>
              </w:rPr>
              <w:t xml:space="preserve"> </w:t>
            </w:r>
            <w:r>
              <w:rPr>
                <w:sz w:val="24"/>
              </w:rPr>
              <w:t>el</w:t>
            </w:r>
            <w:r>
              <w:rPr>
                <w:spacing w:val="-7"/>
                <w:sz w:val="24"/>
              </w:rPr>
              <w:t xml:space="preserve"> </w:t>
            </w:r>
            <w:r>
              <w:rPr>
                <w:sz w:val="24"/>
              </w:rPr>
              <w:t>universo</w:t>
            </w:r>
            <w:r>
              <w:rPr>
                <w:spacing w:val="-7"/>
                <w:sz w:val="24"/>
              </w:rPr>
              <w:t xml:space="preserve"> </w:t>
            </w:r>
            <w:r>
              <w:rPr>
                <w:sz w:val="24"/>
              </w:rPr>
              <w:t>laboral</w:t>
            </w:r>
            <w:r>
              <w:rPr>
                <w:spacing w:val="-7"/>
                <w:sz w:val="24"/>
              </w:rPr>
              <w:t xml:space="preserve"> </w:t>
            </w:r>
            <w:r>
              <w:rPr>
                <w:sz w:val="24"/>
              </w:rPr>
              <w:t>que</w:t>
            </w:r>
            <w:r>
              <w:rPr>
                <w:spacing w:val="-7"/>
                <w:sz w:val="24"/>
              </w:rPr>
              <w:t xml:space="preserve"> </w:t>
            </w:r>
            <w:r>
              <w:rPr>
                <w:sz w:val="24"/>
              </w:rPr>
              <w:t>conlleva</w:t>
            </w:r>
            <w:r>
              <w:rPr>
                <w:spacing w:val="-7"/>
                <w:sz w:val="24"/>
              </w:rPr>
              <w:t xml:space="preserve"> </w:t>
            </w:r>
            <w:r>
              <w:rPr>
                <w:sz w:val="24"/>
              </w:rPr>
              <w:t>el</w:t>
            </w:r>
            <w:r>
              <w:rPr>
                <w:spacing w:val="-7"/>
                <w:sz w:val="24"/>
              </w:rPr>
              <w:t xml:space="preserve"> </w:t>
            </w:r>
            <w:r>
              <w:rPr>
                <w:sz w:val="24"/>
              </w:rPr>
              <w:t>tener</w:t>
            </w:r>
            <w:r>
              <w:rPr>
                <w:spacing w:val="-7"/>
                <w:sz w:val="24"/>
              </w:rPr>
              <w:t xml:space="preserve"> </w:t>
            </w:r>
            <w:r>
              <w:rPr>
                <w:sz w:val="24"/>
              </w:rPr>
              <w:t>un</w:t>
            </w:r>
            <w:r>
              <w:rPr>
                <w:spacing w:val="-7"/>
                <w:sz w:val="24"/>
              </w:rPr>
              <w:t xml:space="preserve"> </w:t>
            </w:r>
            <w:r>
              <w:rPr>
                <w:sz w:val="24"/>
              </w:rPr>
              <w:t>control total</w:t>
            </w:r>
            <w:r>
              <w:rPr>
                <w:spacing w:val="-23"/>
                <w:sz w:val="24"/>
              </w:rPr>
              <w:t xml:space="preserve"> </w:t>
            </w:r>
            <w:r>
              <w:rPr>
                <w:sz w:val="24"/>
              </w:rPr>
              <w:t>de</w:t>
            </w:r>
            <w:r>
              <w:rPr>
                <w:spacing w:val="-23"/>
                <w:sz w:val="24"/>
              </w:rPr>
              <w:t xml:space="preserve"> </w:t>
            </w:r>
            <w:r>
              <w:rPr>
                <w:sz w:val="24"/>
              </w:rPr>
              <w:t>las</w:t>
            </w:r>
            <w:r>
              <w:rPr>
                <w:spacing w:val="-23"/>
                <w:sz w:val="24"/>
              </w:rPr>
              <w:t xml:space="preserve"> </w:t>
            </w:r>
            <w:r>
              <w:rPr>
                <w:sz w:val="24"/>
              </w:rPr>
              <w:t>autorizaciones</w:t>
            </w:r>
            <w:r>
              <w:rPr>
                <w:spacing w:val="-23"/>
                <w:sz w:val="24"/>
              </w:rPr>
              <w:t xml:space="preserve"> </w:t>
            </w:r>
            <w:r>
              <w:rPr>
                <w:sz w:val="24"/>
              </w:rPr>
              <w:t>otorgadas</w:t>
            </w:r>
            <w:r>
              <w:rPr>
                <w:spacing w:val="-23"/>
                <w:sz w:val="24"/>
              </w:rPr>
              <w:t xml:space="preserve"> </w:t>
            </w:r>
            <w:r>
              <w:rPr>
                <w:sz w:val="24"/>
              </w:rPr>
              <w:t>en</w:t>
            </w:r>
            <w:r>
              <w:rPr>
                <w:spacing w:val="-23"/>
                <w:sz w:val="24"/>
              </w:rPr>
              <w:t xml:space="preserve"> </w:t>
            </w:r>
            <w:r>
              <w:rPr>
                <w:sz w:val="24"/>
              </w:rPr>
              <w:t>materia</w:t>
            </w:r>
            <w:r>
              <w:rPr>
                <w:spacing w:val="-23"/>
                <w:sz w:val="24"/>
              </w:rPr>
              <w:t xml:space="preserve"> </w:t>
            </w:r>
            <w:r>
              <w:rPr>
                <w:sz w:val="24"/>
              </w:rPr>
              <w:t>de</w:t>
            </w:r>
            <w:r>
              <w:rPr>
                <w:spacing w:val="-23"/>
                <w:sz w:val="24"/>
              </w:rPr>
              <w:t xml:space="preserve"> </w:t>
            </w:r>
            <w:r>
              <w:rPr>
                <w:sz w:val="24"/>
              </w:rPr>
              <w:t>anuncios</w:t>
            </w:r>
            <w:r>
              <w:rPr>
                <w:spacing w:val="-23"/>
                <w:sz w:val="24"/>
              </w:rPr>
              <w:t xml:space="preserve"> </w:t>
            </w:r>
            <w:r>
              <w:rPr>
                <w:sz w:val="24"/>
              </w:rPr>
              <w:t>en</w:t>
            </w:r>
            <w:r>
              <w:rPr>
                <w:spacing w:val="-23"/>
                <w:sz w:val="24"/>
              </w:rPr>
              <w:t xml:space="preserve"> </w:t>
            </w:r>
            <w:r>
              <w:rPr>
                <w:sz w:val="24"/>
              </w:rPr>
              <w:t>este</w:t>
            </w:r>
            <w:r>
              <w:rPr>
                <w:spacing w:val="-23"/>
                <w:sz w:val="24"/>
              </w:rPr>
              <w:t xml:space="preserve"> </w:t>
            </w:r>
            <w:r>
              <w:rPr>
                <w:sz w:val="24"/>
              </w:rPr>
              <w:t>municipio,</w:t>
            </w:r>
            <w:r>
              <w:rPr>
                <w:spacing w:val="-23"/>
                <w:sz w:val="24"/>
              </w:rPr>
              <w:t xml:space="preserve"> </w:t>
            </w:r>
            <w:r>
              <w:rPr>
                <w:sz w:val="24"/>
              </w:rPr>
              <w:t>sin</w:t>
            </w:r>
            <w:r>
              <w:rPr>
                <w:spacing w:val="-23"/>
                <w:sz w:val="24"/>
              </w:rPr>
              <w:t xml:space="preserve"> </w:t>
            </w:r>
            <w:r>
              <w:rPr>
                <w:sz w:val="24"/>
              </w:rPr>
              <w:t>embargo, dicha carga laboral ha sobrepasado totalmente a ésa área, lo anterior, debido a factores determinantes, como lo es en primer término, la falta de personal, la cual, para la</w:t>
            </w:r>
            <w:r>
              <w:rPr>
                <w:spacing w:val="-30"/>
                <w:sz w:val="24"/>
              </w:rPr>
              <w:t xml:space="preserve"> </w:t>
            </w:r>
            <w:r>
              <w:rPr>
                <w:sz w:val="24"/>
              </w:rPr>
              <w:t>atención, trámite,</w:t>
            </w:r>
            <w:r>
              <w:rPr>
                <w:spacing w:val="-14"/>
                <w:sz w:val="24"/>
              </w:rPr>
              <w:t xml:space="preserve"> </w:t>
            </w:r>
            <w:r>
              <w:rPr>
                <w:sz w:val="24"/>
              </w:rPr>
              <w:t>seguimiento,</w:t>
            </w:r>
            <w:r>
              <w:rPr>
                <w:spacing w:val="-14"/>
                <w:sz w:val="24"/>
              </w:rPr>
              <w:t xml:space="preserve"> </w:t>
            </w:r>
            <w:r>
              <w:rPr>
                <w:sz w:val="24"/>
              </w:rPr>
              <w:t>emisión</w:t>
            </w:r>
            <w:r>
              <w:rPr>
                <w:spacing w:val="-14"/>
                <w:sz w:val="24"/>
              </w:rPr>
              <w:t xml:space="preserve"> </w:t>
            </w:r>
            <w:r>
              <w:rPr>
                <w:sz w:val="24"/>
              </w:rPr>
              <w:t>de</w:t>
            </w:r>
            <w:r>
              <w:rPr>
                <w:spacing w:val="-14"/>
                <w:sz w:val="24"/>
              </w:rPr>
              <w:t xml:space="preserve"> </w:t>
            </w:r>
            <w:r>
              <w:rPr>
                <w:sz w:val="24"/>
              </w:rPr>
              <w:t>permisos</w:t>
            </w:r>
            <w:r>
              <w:rPr>
                <w:spacing w:val="-14"/>
                <w:sz w:val="24"/>
              </w:rPr>
              <w:t xml:space="preserve"> </w:t>
            </w:r>
            <w:r>
              <w:rPr>
                <w:sz w:val="24"/>
              </w:rPr>
              <w:t>y</w:t>
            </w:r>
            <w:r>
              <w:rPr>
                <w:spacing w:val="-14"/>
                <w:sz w:val="24"/>
              </w:rPr>
              <w:t xml:space="preserve"> </w:t>
            </w:r>
            <w:r>
              <w:rPr>
                <w:sz w:val="24"/>
              </w:rPr>
              <w:t>licencias,</w:t>
            </w:r>
            <w:r>
              <w:rPr>
                <w:spacing w:val="-14"/>
                <w:sz w:val="24"/>
              </w:rPr>
              <w:t xml:space="preserve"> </w:t>
            </w:r>
            <w:r>
              <w:rPr>
                <w:sz w:val="24"/>
              </w:rPr>
              <w:t>así</w:t>
            </w:r>
            <w:r>
              <w:rPr>
                <w:spacing w:val="-14"/>
                <w:sz w:val="24"/>
              </w:rPr>
              <w:t xml:space="preserve"> </w:t>
            </w:r>
            <w:r>
              <w:rPr>
                <w:sz w:val="24"/>
              </w:rPr>
              <w:t>como</w:t>
            </w:r>
            <w:r>
              <w:rPr>
                <w:spacing w:val="-14"/>
                <w:sz w:val="24"/>
              </w:rPr>
              <w:t xml:space="preserve"> </w:t>
            </w:r>
            <w:r>
              <w:rPr>
                <w:sz w:val="24"/>
              </w:rPr>
              <w:t>control</w:t>
            </w:r>
            <w:r>
              <w:rPr>
                <w:spacing w:val="-14"/>
                <w:sz w:val="24"/>
              </w:rPr>
              <w:t xml:space="preserve"> </w:t>
            </w:r>
            <w:r>
              <w:rPr>
                <w:sz w:val="24"/>
              </w:rPr>
              <w:t>y</w:t>
            </w:r>
            <w:r>
              <w:rPr>
                <w:spacing w:val="-14"/>
                <w:sz w:val="24"/>
              </w:rPr>
              <w:t xml:space="preserve"> </w:t>
            </w:r>
            <w:r>
              <w:rPr>
                <w:sz w:val="24"/>
              </w:rPr>
              <w:t>seguimiento</w:t>
            </w:r>
            <w:r>
              <w:rPr>
                <w:spacing w:val="-14"/>
                <w:sz w:val="24"/>
              </w:rPr>
              <w:t xml:space="preserve"> </w:t>
            </w:r>
            <w:r>
              <w:rPr>
                <w:sz w:val="24"/>
              </w:rPr>
              <w:t>en</w:t>
            </w:r>
            <w:r>
              <w:rPr>
                <w:spacing w:val="-14"/>
                <w:sz w:val="24"/>
              </w:rPr>
              <w:t xml:space="preserve"> </w:t>
            </w:r>
            <w:r>
              <w:rPr>
                <w:sz w:val="24"/>
              </w:rPr>
              <w:t>los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313"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314" name="Picture 2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5" name="Picture 2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6" name="Picture 2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0;margin-top:32.85pt;width:569.5pt;height:682.65pt;z-index:-2516531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">
                <v:shape id="Picture 26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QcrTGAAAA3AAAAA8AAABkcnMvZG93bnJldi54bWxEj0FrAjEUhO8F/0N4gpeiWVuRsjWKFFpE&#10;elm14vF189xd3bwsSdTVX2+EQo/DzHzDTGatqcWZnK8sKxgOEhDEudUVFwo268/+GwgfkDXWlknB&#10;lTzMpp2nCabaXjij8yoUIkLYp6igDKFJpfR5SQb9wDbE0dtbZzBE6QqpHV4i3NTyJUnG0mDFcaHE&#10;hj5Kyo+rk1Fwe17+3HItM2q+f932Wu++DtlOqV63nb+DCNSG//Bfe6EVvA5H8DgTj4Cc3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BytMYAAADcAAAADwAAAAAAAAAAAAAA&#10;AACfAgAAZHJzL2Rvd25yZXYueG1sUEsFBgAAAAAEAAQA9wAAAJIDAAAAAA==&#10;">
                  <v:imagedata r:id="rId29" o:title=""/>
                </v:shape>
                <v:shape id="Picture 25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EGgXFAAAA3AAAAA8AAABkcnMvZG93bnJldi54bWxEj0FrwkAUhO+F/oflFbzVTWpbJboRUQR7&#10;rFa9PrLPbGz2bciuMe2vd4VCj8PMfMPM5r2tRUetrxwrSIcJCOLC6YpLBV+79fMEhA/IGmvHpOCH&#10;PMzzx4cZZtpd+ZO6bShFhLDPUIEJocmk9IUhi37oGuLonVxrMUTZllK3eI1wW8uXJHmXFiuOCwYb&#10;WhoqvrcXqyD5eN0fxivu3HGxN+uJPnd296vU4KlfTEEE6sN/+K+90QpG6Rvcz8QjIP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hBoFxQAAANwAAAAPAAAAAAAAAAAAAAAA&#10;AJ8CAABkcnMvZG93bnJldi54bWxQSwUGAAAAAAQABAD3AAAAkQMAAAAA&#10;">
                  <v:imagedata r:id="rId39" o:title=""/>
                </v:shape>
                <v:shape id="Picture 25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IBAXEAAAA3AAAAA8AAABkcnMvZG93bnJldi54bWxEj0+LwjAUxO8LfofwBG9rqoIr1SgqKLq3&#10;9R8eH82zLTYvtYlt/fabhQWPw8z8hpktWlOImiqXW1Yw6EcgiBOrc04VnI6bzwkI55E1FpZJwYsc&#10;LOadjxnG2jb8Q/XBpyJA2MWoIPO+jKV0SUYGXd+WxMG72cqgD7JKpa6wCXBTyGEUjaXBnMNChiWt&#10;M0ruh6dRsNHnx1VSff1ObTNZ7e/br93lolSv2y6nIDy1/h3+b++0gtFgDH9nw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IBAX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1047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 xml:space="preserve">procedimientos administrativos, consta de 01 persona, a ello aunado al deficiente  </w:t>
            </w:r>
            <w:r>
              <w:rPr>
                <w:spacing w:val="-11"/>
                <w:sz w:val="24"/>
              </w:rPr>
              <w:t>registro</w:t>
            </w:r>
          </w:p>
          <w:p w:rsidR="00554053" w:rsidRDefault="00B532F1">
            <w:pPr>
              <w:pStyle w:val="TableParagraph"/>
              <w:spacing w:before="12" w:line="249" w:lineRule="auto"/>
              <w:ind w:left="1" w:right="-5"/>
              <w:jc w:val="both"/>
              <w:rPr>
                <w:sz w:val="24"/>
              </w:rPr>
            </w:pPr>
            <w:r>
              <w:rPr>
                <w:sz w:val="24"/>
              </w:rPr>
              <w:t>y archivo de expedientes con el que cuenta dicha área, el cual, carece de un formato sistematizado actualizado, eficaz y fiable, sin embargo, ante dicho panorama, la presente administración está haciendo énfasis en solventar esta observación y cubrir dicha</w:t>
            </w:r>
            <w:r>
              <w:rPr>
                <w:sz w:val="24"/>
              </w:rPr>
              <w:t>s áreas de</w:t>
            </w:r>
            <w:r>
              <w:rPr>
                <w:spacing w:val="-6"/>
                <w:sz w:val="24"/>
              </w:rPr>
              <w:t xml:space="preserve"> </w:t>
            </w:r>
            <w:r>
              <w:rPr>
                <w:sz w:val="24"/>
              </w:rPr>
              <w:t>oportunidad,</w:t>
            </w:r>
            <w:r>
              <w:rPr>
                <w:spacing w:val="-6"/>
                <w:sz w:val="24"/>
              </w:rPr>
              <w:t xml:space="preserve"> </w:t>
            </w:r>
            <w:r>
              <w:rPr>
                <w:sz w:val="24"/>
              </w:rPr>
              <w:t>por</w:t>
            </w:r>
            <w:r>
              <w:rPr>
                <w:spacing w:val="-6"/>
                <w:sz w:val="24"/>
              </w:rPr>
              <w:t xml:space="preserve"> </w:t>
            </w:r>
            <w:r>
              <w:rPr>
                <w:sz w:val="24"/>
              </w:rPr>
              <w:t>lo</w:t>
            </w:r>
            <w:r>
              <w:rPr>
                <w:spacing w:val="-6"/>
                <w:sz w:val="24"/>
              </w:rPr>
              <w:t xml:space="preserve"> </w:t>
            </w:r>
            <w:r>
              <w:rPr>
                <w:sz w:val="24"/>
              </w:rPr>
              <w:t>que,</w:t>
            </w:r>
            <w:r>
              <w:rPr>
                <w:spacing w:val="-6"/>
                <w:sz w:val="24"/>
              </w:rPr>
              <w:t xml:space="preserve"> </w:t>
            </w:r>
            <w:r>
              <w:rPr>
                <w:sz w:val="24"/>
              </w:rPr>
              <w:t>la</w:t>
            </w:r>
            <w:r>
              <w:rPr>
                <w:spacing w:val="-6"/>
                <w:sz w:val="24"/>
              </w:rPr>
              <w:t xml:space="preserve"> </w:t>
            </w:r>
            <w:r>
              <w:rPr>
                <w:sz w:val="24"/>
              </w:rPr>
              <w:t>Secretaria</w:t>
            </w:r>
            <w:r>
              <w:rPr>
                <w:spacing w:val="-6"/>
                <w:sz w:val="24"/>
              </w:rPr>
              <w:t xml:space="preserve"> </w:t>
            </w:r>
            <w:r>
              <w:rPr>
                <w:sz w:val="24"/>
              </w:rPr>
              <w:t>de</w:t>
            </w:r>
            <w:r>
              <w:rPr>
                <w:spacing w:val="-6"/>
                <w:sz w:val="24"/>
              </w:rPr>
              <w:t xml:space="preserve"> </w:t>
            </w:r>
            <w:r>
              <w:rPr>
                <w:sz w:val="24"/>
              </w:rPr>
              <w:t>Servicios</w:t>
            </w:r>
            <w:r>
              <w:rPr>
                <w:spacing w:val="-6"/>
                <w:sz w:val="24"/>
              </w:rPr>
              <w:t xml:space="preserve"> </w:t>
            </w:r>
            <w:r>
              <w:rPr>
                <w:sz w:val="24"/>
              </w:rPr>
              <w:t>Públicos</w:t>
            </w:r>
            <w:r>
              <w:rPr>
                <w:spacing w:val="-6"/>
                <w:sz w:val="24"/>
              </w:rPr>
              <w:t xml:space="preserve"> </w:t>
            </w:r>
            <w:r>
              <w:rPr>
                <w:sz w:val="24"/>
              </w:rPr>
              <w:t>y</w:t>
            </w:r>
            <w:r>
              <w:rPr>
                <w:spacing w:val="-6"/>
                <w:sz w:val="24"/>
              </w:rPr>
              <w:t xml:space="preserve"> </w:t>
            </w:r>
            <w:r>
              <w:rPr>
                <w:sz w:val="24"/>
              </w:rPr>
              <w:t>Medio</w:t>
            </w:r>
            <w:r>
              <w:rPr>
                <w:spacing w:val="-6"/>
                <w:sz w:val="24"/>
              </w:rPr>
              <w:t xml:space="preserve"> </w:t>
            </w:r>
            <w:r>
              <w:rPr>
                <w:sz w:val="24"/>
              </w:rPr>
              <w:t>Ambiente,</w:t>
            </w:r>
            <w:r>
              <w:rPr>
                <w:spacing w:val="-6"/>
                <w:sz w:val="24"/>
              </w:rPr>
              <w:t xml:space="preserve"> </w:t>
            </w:r>
            <w:r>
              <w:rPr>
                <w:sz w:val="24"/>
              </w:rPr>
              <w:t>busca</w:t>
            </w:r>
            <w:r>
              <w:rPr>
                <w:spacing w:val="-6"/>
                <w:sz w:val="24"/>
              </w:rPr>
              <w:t xml:space="preserve"> </w:t>
            </w:r>
            <w:r>
              <w:rPr>
                <w:sz w:val="24"/>
              </w:rPr>
              <w:t>se concreten las siguientes acciones:</w:t>
            </w:r>
          </w:p>
          <w:p w:rsidR="00554053" w:rsidRDefault="00B532F1">
            <w:pPr>
              <w:pStyle w:val="TableParagraph"/>
              <w:spacing w:before="171" w:line="249" w:lineRule="auto"/>
              <w:ind w:left="1" w:right="-5"/>
              <w:jc w:val="both"/>
              <w:rPr>
                <w:sz w:val="24"/>
              </w:rPr>
            </w:pPr>
            <w:r>
              <w:rPr>
                <w:sz w:val="24"/>
              </w:rPr>
              <w:t>1.-</w:t>
            </w:r>
            <w:r>
              <w:rPr>
                <w:spacing w:val="-9"/>
                <w:sz w:val="24"/>
              </w:rPr>
              <w:t xml:space="preserve"> </w:t>
            </w:r>
            <w:r>
              <w:rPr>
                <w:sz w:val="24"/>
              </w:rPr>
              <w:t>Fortalecer</w:t>
            </w:r>
            <w:r>
              <w:rPr>
                <w:spacing w:val="-9"/>
                <w:sz w:val="24"/>
              </w:rPr>
              <w:t xml:space="preserve"> </w:t>
            </w:r>
            <w:r>
              <w:rPr>
                <w:sz w:val="24"/>
              </w:rPr>
              <w:t>su</w:t>
            </w:r>
            <w:r>
              <w:rPr>
                <w:spacing w:val="-9"/>
                <w:sz w:val="24"/>
              </w:rPr>
              <w:t xml:space="preserve"> </w:t>
            </w:r>
            <w:r>
              <w:rPr>
                <w:sz w:val="24"/>
              </w:rPr>
              <w:t>área</w:t>
            </w:r>
            <w:r>
              <w:rPr>
                <w:spacing w:val="-9"/>
                <w:sz w:val="24"/>
              </w:rPr>
              <w:t xml:space="preserve"> </w:t>
            </w:r>
            <w:r>
              <w:rPr>
                <w:sz w:val="24"/>
              </w:rPr>
              <w:t>de</w:t>
            </w:r>
            <w:r>
              <w:rPr>
                <w:spacing w:val="-9"/>
                <w:sz w:val="24"/>
              </w:rPr>
              <w:t xml:space="preserve"> </w:t>
            </w:r>
            <w:r>
              <w:rPr>
                <w:sz w:val="24"/>
              </w:rPr>
              <w:t>control</w:t>
            </w:r>
            <w:r>
              <w:rPr>
                <w:spacing w:val="-9"/>
                <w:sz w:val="24"/>
              </w:rPr>
              <w:t xml:space="preserve"> </w:t>
            </w:r>
            <w:r>
              <w:rPr>
                <w:sz w:val="24"/>
              </w:rPr>
              <w:t>de</w:t>
            </w:r>
            <w:r>
              <w:rPr>
                <w:spacing w:val="-9"/>
                <w:sz w:val="24"/>
              </w:rPr>
              <w:t xml:space="preserve"> </w:t>
            </w:r>
            <w:r>
              <w:rPr>
                <w:sz w:val="24"/>
              </w:rPr>
              <w:t>anuncios,</w:t>
            </w:r>
            <w:r>
              <w:rPr>
                <w:spacing w:val="-9"/>
                <w:sz w:val="24"/>
              </w:rPr>
              <w:t xml:space="preserve"> </w:t>
            </w:r>
            <w:r>
              <w:rPr>
                <w:sz w:val="24"/>
              </w:rPr>
              <w:t>ello,</w:t>
            </w:r>
            <w:r>
              <w:rPr>
                <w:spacing w:val="-9"/>
                <w:sz w:val="24"/>
              </w:rPr>
              <w:t xml:space="preserve"> </w:t>
            </w:r>
            <w:r>
              <w:rPr>
                <w:sz w:val="24"/>
              </w:rPr>
              <w:t>con</w:t>
            </w:r>
            <w:r>
              <w:rPr>
                <w:spacing w:val="-9"/>
                <w:sz w:val="24"/>
              </w:rPr>
              <w:t xml:space="preserve"> </w:t>
            </w:r>
            <w:r>
              <w:rPr>
                <w:sz w:val="24"/>
              </w:rPr>
              <w:t>la</w:t>
            </w:r>
            <w:r>
              <w:rPr>
                <w:spacing w:val="-9"/>
                <w:sz w:val="24"/>
              </w:rPr>
              <w:t xml:space="preserve"> </w:t>
            </w:r>
            <w:r>
              <w:rPr>
                <w:sz w:val="24"/>
              </w:rPr>
              <w:t>finalidad</w:t>
            </w:r>
            <w:r>
              <w:rPr>
                <w:spacing w:val="-9"/>
                <w:sz w:val="24"/>
              </w:rPr>
              <w:t xml:space="preserve"> </w:t>
            </w:r>
            <w:r>
              <w:rPr>
                <w:sz w:val="24"/>
              </w:rPr>
              <w:t>de</w:t>
            </w:r>
            <w:r>
              <w:rPr>
                <w:spacing w:val="-9"/>
                <w:sz w:val="24"/>
              </w:rPr>
              <w:t xml:space="preserve"> </w:t>
            </w:r>
            <w:r>
              <w:rPr>
                <w:sz w:val="24"/>
              </w:rPr>
              <w:t>contar</w:t>
            </w:r>
            <w:r>
              <w:rPr>
                <w:spacing w:val="-9"/>
                <w:sz w:val="24"/>
              </w:rPr>
              <w:t xml:space="preserve"> </w:t>
            </w:r>
            <w:r>
              <w:rPr>
                <w:sz w:val="24"/>
              </w:rPr>
              <w:t>con</w:t>
            </w:r>
            <w:r>
              <w:rPr>
                <w:spacing w:val="-9"/>
                <w:sz w:val="24"/>
              </w:rPr>
              <w:t xml:space="preserve"> </w:t>
            </w:r>
            <w:r>
              <w:rPr>
                <w:sz w:val="24"/>
              </w:rPr>
              <w:t>el</w:t>
            </w:r>
            <w:r>
              <w:rPr>
                <w:spacing w:val="-9"/>
                <w:sz w:val="24"/>
              </w:rPr>
              <w:t xml:space="preserve"> </w:t>
            </w:r>
            <w:r>
              <w:rPr>
                <w:sz w:val="24"/>
              </w:rPr>
              <w:t>personal suficiente para poder abar</w:t>
            </w:r>
            <w:r>
              <w:rPr>
                <w:sz w:val="24"/>
              </w:rPr>
              <w:t xml:space="preserve">car el margen laboral que representa dicha materia en este municipio, mismo que a la fecha ha sobrepasado totalmente dicha área, esto es así, tomando en cuenta la cantidad de acuerdos administrativos legalmente fundamentados y motivados, que se tienen que </w:t>
            </w:r>
            <w:r>
              <w:rPr>
                <w:sz w:val="24"/>
              </w:rPr>
              <w:t>elaborar para la emisión de cada permiso y licencia</w:t>
            </w:r>
            <w:r>
              <w:rPr>
                <w:spacing w:val="34"/>
                <w:sz w:val="24"/>
              </w:rPr>
              <w:t xml:space="preserve"> </w:t>
            </w:r>
            <w:r>
              <w:rPr>
                <w:sz w:val="24"/>
              </w:rPr>
              <w:t>que</w:t>
            </w:r>
            <w:r>
              <w:rPr>
                <w:spacing w:val="12"/>
                <w:sz w:val="24"/>
              </w:rPr>
              <w:t xml:space="preserve"> </w:t>
            </w:r>
            <w:r>
              <w:rPr>
                <w:sz w:val="24"/>
              </w:rPr>
              <w:t>se otorgue, aunado a la elaboración de acuerdos administrativos legalmente fundamentados y motivados, para ordenar visitas de inspección, de las cuales bien, respetando siempre  el derecho de audiencia de los particulares, puede dar pie al inicio de proced</w:t>
            </w:r>
            <w:r>
              <w:rPr>
                <w:sz w:val="24"/>
              </w:rPr>
              <w:t>imiento administrativo de ley, mediante el cual una vez vencidas cada una de sus etapas, puede emitirse la resolución correspondiente, en la cual, valorizadas las pruebas presentadas</w:t>
            </w:r>
            <w:r>
              <w:rPr>
                <w:spacing w:val="-22"/>
                <w:sz w:val="24"/>
              </w:rPr>
              <w:t xml:space="preserve"> </w:t>
            </w:r>
            <w:r>
              <w:rPr>
                <w:sz w:val="24"/>
              </w:rPr>
              <w:t>por el</w:t>
            </w:r>
            <w:r>
              <w:rPr>
                <w:spacing w:val="-8"/>
                <w:sz w:val="24"/>
              </w:rPr>
              <w:t xml:space="preserve"> </w:t>
            </w:r>
            <w:r>
              <w:rPr>
                <w:sz w:val="24"/>
              </w:rPr>
              <w:t>particular,</w:t>
            </w:r>
            <w:r>
              <w:rPr>
                <w:spacing w:val="-8"/>
                <w:sz w:val="24"/>
              </w:rPr>
              <w:t xml:space="preserve"> </w:t>
            </w:r>
            <w:r>
              <w:rPr>
                <w:sz w:val="24"/>
              </w:rPr>
              <w:t>si</w:t>
            </w:r>
            <w:r>
              <w:rPr>
                <w:spacing w:val="-8"/>
                <w:sz w:val="24"/>
              </w:rPr>
              <w:t xml:space="preserve"> </w:t>
            </w:r>
            <w:r>
              <w:rPr>
                <w:sz w:val="24"/>
              </w:rPr>
              <w:t>las</w:t>
            </w:r>
            <w:r>
              <w:rPr>
                <w:spacing w:val="-8"/>
                <w:sz w:val="24"/>
              </w:rPr>
              <w:t xml:space="preserve"> </w:t>
            </w:r>
            <w:r>
              <w:rPr>
                <w:sz w:val="24"/>
              </w:rPr>
              <w:t>hubiese,</w:t>
            </w:r>
            <w:r>
              <w:rPr>
                <w:spacing w:val="-8"/>
                <w:sz w:val="24"/>
              </w:rPr>
              <w:t xml:space="preserve"> </w:t>
            </w:r>
            <w:r>
              <w:rPr>
                <w:sz w:val="24"/>
              </w:rPr>
              <w:t>se</w:t>
            </w:r>
            <w:r>
              <w:rPr>
                <w:spacing w:val="-8"/>
                <w:sz w:val="24"/>
              </w:rPr>
              <w:t xml:space="preserve"> </w:t>
            </w:r>
            <w:r>
              <w:rPr>
                <w:sz w:val="24"/>
              </w:rPr>
              <w:t>realiza</w:t>
            </w:r>
            <w:r>
              <w:rPr>
                <w:spacing w:val="-8"/>
                <w:sz w:val="24"/>
              </w:rPr>
              <w:t xml:space="preserve"> </w:t>
            </w:r>
            <w:r>
              <w:rPr>
                <w:sz w:val="24"/>
              </w:rPr>
              <w:t>un</w:t>
            </w:r>
            <w:r>
              <w:rPr>
                <w:spacing w:val="-8"/>
                <w:sz w:val="24"/>
              </w:rPr>
              <w:t xml:space="preserve"> </w:t>
            </w:r>
            <w:r>
              <w:rPr>
                <w:sz w:val="24"/>
              </w:rPr>
              <w:t>análisis</w:t>
            </w:r>
            <w:r>
              <w:rPr>
                <w:spacing w:val="-8"/>
                <w:sz w:val="24"/>
              </w:rPr>
              <w:t xml:space="preserve"> </w:t>
            </w:r>
            <w:r>
              <w:rPr>
                <w:sz w:val="24"/>
              </w:rPr>
              <w:t>y</w:t>
            </w:r>
            <w:r>
              <w:rPr>
                <w:spacing w:val="-8"/>
                <w:sz w:val="24"/>
              </w:rPr>
              <w:t xml:space="preserve"> </w:t>
            </w:r>
            <w:r>
              <w:rPr>
                <w:sz w:val="24"/>
              </w:rPr>
              <w:t>razonamiento</w:t>
            </w:r>
            <w:r>
              <w:rPr>
                <w:spacing w:val="-8"/>
                <w:sz w:val="24"/>
              </w:rPr>
              <w:t xml:space="preserve"> </w:t>
            </w:r>
            <w:r>
              <w:rPr>
                <w:sz w:val="24"/>
              </w:rPr>
              <w:t>del</w:t>
            </w:r>
            <w:r>
              <w:rPr>
                <w:spacing w:val="-8"/>
                <w:sz w:val="24"/>
              </w:rPr>
              <w:t xml:space="preserve"> </w:t>
            </w:r>
            <w:r>
              <w:rPr>
                <w:sz w:val="24"/>
              </w:rPr>
              <w:t>asunto,</w:t>
            </w:r>
            <w:r>
              <w:rPr>
                <w:spacing w:val="-8"/>
                <w:sz w:val="24"/>
              </w:rPr>
              <w:t xml:space="preserve"> </w:t>
            </w:r>
            <w:r>
              <w:rPr>
                <w:sz w:val="24"/>
              </w:rPr>
              <w:t>del</w:t>
            </w:r>
            <w:r>
              <w:rPr>
                <w:spacing w:val="-8"/>
                <w:sz w:val="24"/>
              </w:rPr>
              <w:t xml:space="preserve"> </w:t>
            </w:r>
            <w:r>
              <w:rPr>
                <w:sz w:val="24"/>
              </w:rPr>
              <w:t>cual</w:t>
            </w:r>
            <w:r>
              <w:rPr>
                <w:spacing w:val="-8"/>
                <w:sz w:val="24"/>
              </w:rPr>
              <w:t xml:space="preserve"> </w:t>
            </w:r>
            <w:r>
              <w:rPr>
                <w:sz w:val="24"/>
              </w:rPr>
              <w:t>según proceda, se puede fincar responsabilidades a los mismos, e imponer las sanciones que conforme a derecho correspondan.</w:t>
            </w:r>
          </w:p>
          <w:p w:rsidR="00554053" w:rsidRDefault="00B532F1">
            <w:pPr>
              <w:pStyle w:val="TableParagraph"/>
              <w:spacing w:before="171" w:line="249" w:lineRule="auto"/>
              <w:ind w:left="1" w:right="-5"/>
              <w:jc w:val="both"/>
              <w:rPr>
                <w:sz w:val="24"/>
              </w:rPr>
            </w:pPr>
            <w:r>
              <w:rPr>
                <w:sz w:val="24"/>
              </w:rPr>
              <w:t>2.- Tal y como se indica, a raíz de las necesidades detectadas en el área de control de anuncios,</w:t>
            </w:r>
            <w:r>
              <w:rPr>
                <w:spacing w:val="20"/>
                <w:sz w:val="24"/>
              </w:rPr>
              <w:t xml:space="preserve"> </w:t>
            </w:r>
            <w:r>
              <w:rPr>
                <w:sz w:val="24"/>
              </w:rPr>
              <w:t>la</w:t>
            </w:r>
            <w:r>
              <w:rPr>
                <w:spacing w:val="20"/>
                <w:sz w:val="24"/>
              </w:rPr>
              <w:t xml:space="preserve"> </w:t>
            </w:r>
            <w:r>
              <w:rPr>
                <w:sz w:val="24"/>
              </w:rPr>
              <w:t>Secretaria</w:t>
            </w:r>
            <w:r>
              <w:rPr>
                <w:spacing w:val="20"/>
                <w:sz w:val="24"/>
              </w:rPr>
              <w:t xml:space="preserve"> </w:t>
            </w:r>
            <w:r>
              <w:rPr>
                <w:sz w:val="24"/>
              </w:rPr>
              <w:t>de</w:t>
            </w:r>
            <w:r>
              <w:rPr>
                <w:spacing w:val="20"/>
                <w:sz w:val="24"/>
              </w:rPr>
              <w:t xml:space="preserve"> </w:t>
            </w:r>
            <w:r>
              <w:rPr>
                <w:sz w:val="24"/>
              </w:rPr>
              <w:t>Servicios</w:t>
            </w:r>
            <w:r>
              <w:rPr>
                <w:spacing w:val="20"/>
                <w:sz w:val="24"/>
              </w:rPr>
              <w:t xml:space="preserve"> </w:t>
            </w:r>
            <w:r>
              <w:rPr>
                <w:sz w:val="24"/>
              </w:rPr>
              <w:t>Públicos</w:t>
            </w:r>
            <w:r>
              <w:rPr>
                <w:spacing w:val="20"/>
                <w:sz w:val="24"/>
              </w:rPr>
              <w:t xml:space="preserve"> </w:t>
            </w:r>
            <w:r>
              <w:rPr>
                <w:sz w:val="24"/>
              </w:rPr>
              <w:t>y</w:t>
            </w:r>
            <w:r>
              <w:rPr>
                <w:spacing w:val="20"/>
                <w:sz w:val="24"/>
              </w:rPr>
              <w:t xml:space="preserve"> </w:t>
            </w:r>
            <w:r>
              <w:rPr>
                <w:sz w:val="24"/>
              </w:rPr>
              <w:t>Medio</w:t>
            </w:r>
            <w:r>
              <w:rPr>
                <w:spacing w:val="20"/>
                <w:sz w:val="24"/>
              </w:rPr>
              <w:t xml:space="preserve"> </w:t>
            </w:r>
            <w:r>
              <w:rPr>
                <w:sz w:val="24"/>
              </w:rPr>
              <w:t>Ambiente</w:t>
            </w:r>
            <w:r>
              <w:rPr>
                <w:spacing w:val="20"/>
                <w:sz w:val="24"/>
              </w:rPr>
              <w:t xml:space="preserve"> </w:t>
            </w:r>
            <w:r>
              <w:rPr>
                <w:sz w:val="24"/>
              </w:rPr>
              <w:t>municipal,</w:t>
            </w:r>
            <w:r>
              <w:rPr>
                <w:spacing w:val="20"/>
                <w:sz w:val="24"/>
              </w:rPr>
              <w:t xml:space="preserve"> </w:t>
            </w:r>
            <w:r>
              <w:rPr>
                <w:sz w:val="24"/>
              </w:rPr>
              <w:t>se</w:t>
            </w:r>
            <w:r>
              <w:rPr>
                <w:spacing w:val="20"/>
                <w:sz w:val="24"/>
              </w:rPr>
              <w:t xml:space="preserve"> </w:t>
            </w:r>
            <w:r>
              <w:rPr>
                <w:sz w:val="24"/>
              </w:rPr>
              <w:t>ha</w:t>
            </w:r>
            <w:r>
              <w:rPr>
                <w:spacing w:val="20"/>
                <w:sz w:val="24"/>
              </w:rPr>
              <w:t xml:space="preserve"> </w:t>
            </w:r>
            <w:r>
              <w:rPr>
                <w:sz w:val="24"/>
              </w:rPr>
              <w:t>dado</w:t>
            </w:r>
            <w:r>
              <w:rPr>
                <w:spacing w:val="20"/>
                <w:sz w:val="24"/>
              </w:rPr>
              <w:t xml:space="preserve"> </w:t>
            </w:r>
            <w:r>
              <w:rPr>
                <w:sz w:val="24"/>
              </w:rPr>
              <w:t>a la tarea de fortalecer la misma, por lo que, busca otorgarle las herramientas que sean necesarias para abarcar el inmenso universo laboral existente en este municipio, dichas acciones, se enfo</w:t>
            </w:r>
            <w:r>
              <w:rPr>
                <w:sz w:val="24"/>
              </w:rPr>
              <w:t>can en el desarrollo de un software, con el cual, no solo se pretende llevar una base de datos de cada uno de los contribuyentes en materia de anuncios, sino que, aprovechando dichas innovaciones tecnológicas, lo que se busca es implementar    en dicha pla</w:t>
            </w:r>
            <w:r>
              <w:rPr>
                <w:sz w:val="24"/>
              </w:rPr>
              <w:t>taforma, las funciones y aplicaciones necesarias para la ubicación de los contribuyentes,</w:t>
            </w:r>
            <w:r>
              <w:rPr>
                <w:spacing w:val="-7"/>
                <w:sz w:val="24"/>
              </w:rPr>
              <w:t xml:space="preserve"> </w:t>
            </w:r>
            <w:r>
              <w:rPr>
                <w:sz w:val="24"/>
              </w:rPr>
              <w:t>su</w:t>
            </w:r>
            <w:r>
              <w:rPr>
                <w:spacing w:val="-7"/>
                <w:sz w:val="24"/>
              </w:rPr>
              <w:t xml:space="preserve"> </w:t>
            </w:r>
            <w:r>
              <w:rPr>
                <w:sz w:val="24"/>
              </w:rPr>
              <w:t>estatus,</w:t>
            </w:r>
            <w:r>
              <w:rPr>
                <w:spacing w:val="-7"/>
                <w:sz w:val="24"/>
              </w:rPr>
              <w:t xml:space="preserve"> </w:t>
            </w:r>
            <w:r>
              <w:rPr>
                <w:sz w:val="24"/>
              </w:rPr>
              <w:t>ya</w:t>
            </w:r>
            <w:r>
              <w:rPr>
                <w:spacing w:val="-7"/>
                <w:sz w:val="24"/>
              </w:rPr>
              <w:t xml:space="preserve"> </w:t>
            </w:r>
            <w:r>
              <w:rPr>
                <w:sz w:val="24"/>
              </w:rPr>
              <w:t>sea</w:t>
            </w:r>
            <w:r>
              <w:rPr>
                <w:spacing w:val="-7"/>
                <w:sz w:val="24"/>
              </w:rPr>
              <w:t xml:space="preserve"> </w:t>
            </w:r>
            <w:r>
              <w:rPr>
                <w:sz w:val="24"/>
              </w:rPr>
              <w:t>que</w:t>
            </w:r>
            <w:r>
              <w:rPr>
                <w:spacing w:val="-7"/>
                <w:sz w:val="24"/>
              </w:rPr>
              <w:t xml:space="preserve"> </w:t>
            </w:r>
            <w:r>
              <w:rPr>
                <w:sz w:val="24"/>
              </w:rPr>
              <w:t>cuenten</w:t>
            </w:r>
            <w:r>
              <w:rPr>
                <w:spacing w:val="-7"/>
                <w:sz w:val="24"/>
              </w:rPr>
              <w:t xml:space="preserve"> </w:t>
            </w:r>
            <w:r>
              <w:rPr>
                <w:sz w:val="24"/>
              </w:rPr>
              <w:t>con</w:t>
            </w:r>
            <w:r>
              <w:rPr>
                <w:spacing w:val="-7"/>
                <w:sz w:val="24"/>
              </w:rPr>
              <w:t xml:space="preserve"> </w:t>
            </w:r>
            <w:r>
              <w:rPr>
                <w:sz w:val="24"/>
              </w:rPr>
              <w:t>una</w:t>
            </w:r>
            <w:r>
              <w:rPr>
                <w:spacing w:val="-7"/>
                <w:sz w:val="24"/>
              </w:rPr>
              <w:t xml:space="preserve"> </w:t>
            </w:r>
            <w:r>
              <w:rPr>
                <w:sz w:val="24"/>
              </w:rPr>
              <w:t>licencia</w:t>
            </w:r>
            <w:r>
              <w:rPr>
                <w:spacing w:val="-7"/>
                <w:sz w:val="24"/>
              </w:rPr>
              <w:t xml:space="preserve"> </w:t>
            </w:r>
            <w:r>
              <w:rPr>
                <w:sz w:val="24"/>
              </w:rPr>
              <w:t>vigente</w:t>
            </w:r>
            <w:r>
              <w:rPr>
                <w:spacing w:val="-7"/>
                <w:sz w:val="24"/>
              </w:rPr>
              <w:t xml:space="preserve"> </w:t>
            </w:r>
            <w:r>
              <w:rPr>
                <w:sz w:val="24"/>
              </w:rPr>
              <w:t>o</w:t>
            </w:r>
            <w:r>
              <w:rPr>
                <w:spacing w:val="-7"/>
                <w:sz w:val="24"/>
              </w:rPr>
              <w:t xml:space="preserve"> </w:t>
            </w:r>
            <w:r>
              <w:rPr>
                <w:sz w:val="24"/>
              </w:rPr>
              <w:t>vencida,</w:t>
            </w:r>
            <w:r>
              <w:rPr>
                <w:spacing w:val="-7"/>
                <w:sz w:val="24"/>
              </w:rPr>
              <w:t xml:space="preserve"> </w:t>
            </w:r>
            <w:r>
              <w:rPr>
                <w:sz w:val="24"/>
              </w:rPr>
              <w:t>que</w:t>
            </w:r>
            <w:r>
              <w:rPr>
                <w:spacing w:val="-7"/>
                <w:sz w:val="24"/>
              </w:rPr>
              <w:t xml:space="preserve"> </w:t>
            </w:r>
            <w:r>
              <w:rPr>
                <w:sz w:val="24"/>
              </w:rPr>
              <w:t>tipo de</w:t>
            </w:r>
            <w:r>
              <w:rPr>
                <w:spacing w:val="-14"/>
                <w:sz w:val="24"/>
              </w:rPr>
              <w:t xml:space="preserve"> </w:t>
            </w:r>
            <w:r>
              <w:rPr>
                <w:sz w:val="24"/>
              </w:rPr>
              <w:t>anuncios</w:t>
            </w:r>
            <w:r>
              <w:rPr>
                <w:spacing w:val="-14"/>
                <w:sz w:val="24"/>
              </w:rPr>
              <w:t xml:space="preserve"> </w:t>
            </w:r>
            <w:r>
              <w:rPr>
                <w:sz w:val="24"/>
              </w:rPr>
              <w:t>le</w:t>
            </w:r>
            <w:r>
              <w:rPr>
                <w:spacing w:val="-14"/>
                <w:sz w:val="24"/>
              </w:rPr>
              <w:t xml:space="preserve"> </w:t>
            </w:r>
            <w:r>
              <w:rPr>
                <w:sz w:val="24"/>
              </w:rPr>
              <w:t>fueron</w:t>
            </w:r>
            <w:r>
              <w:rPr>
                <w:spacing w:val="-14"/>
                <w:sz w:val="24"/>
              </w:rPr>
              <w:t xml:space="preserve"> </w:t>
            </w:r>
            <w:r>
              <w:rPr>
                <w:sz w:val="24"/>
              </w:rPr>
              <w:t>autorizados,</w:t>
            </w:r>
            <w:r>
              <w:rPr>
                <w:spacing w:val="-14"/>
                <w:sz w:val="24"/>
              </w:rPr>
              <w:t xml:space="preserve"> </w:t>
            </w:r>
            <w:r>
              <w:rPr>
                <w:sz w:val="24"/>
              </w:rPr>
              <w:t>sucursales</w:t>
            </w:r>
            <w:r>
              <w:rPr>
                <w:spacing w:val="-14"/>
                <w:sz w:val="24"/>
              </w:rPr>
              <w:t xml:space="preserve"> </w:t>
            </w:r>
            <w:r>
              <w:rPr>
                <w:sz w:val="24"/>
              </w:rPr>
              <w:t>con</w:t>
            </w:r>
            <w:r>
              <w:rPr>
                <w:spacing w:val="-14"/>
                <w:sz w:val="24"/>
              </w:rPr>
              <w:t xml:space="preserve"> </w:t>
            </w:r>
            <w:r>
              <w:rPr>
                <w:sz w:val="24"/>
              </w:rPr>
              <w:t>las</w:t>
            </w:r>
            <w:r>
              <w:rPr>
                <w:spacing w:val="-14"/>
                <w:sz w:val="24"/>
              </w:rPr>
              <w:t xml:space="preserve"> </w:t>
            </w:r>
            <w:r>
              <w:rPr>
                <w:sz w:val="24"/>
              </w:rPr>
              <w:t>que</w:t>
            </w:r>
            <w:r>
              <w:rPr>
                <w:spacing w:val="-14"/>
                <w:sz w:val="24"/>
              </w:rPr>
              <w:t xml:space="preserve"> </w:t>
            </w:r>
            <w:r>
              <w:rPr>
                <w:sz w:val="24"/>
              </w:rPr>
              <w:t>cuenta</w:t>
            </w:r>
            <w:r>
              <w:rPr>
                <w:spacing w:val="-14"/>
                <w:sz w:val="24"/>
              </w:rPr>
              <w:t xml:space="preserve"> </w:t>
            </w:r>
            <w:r>
              <w:rPr>
                <w:sz w:val="24"/>
              </w:rPr>
              <w:t>dentro</w:t>
            </w:r>
            <w:r>
              <w:rPr>
                <w:spacing w:val="-14"/>
                <w:sz w:val="24"/>
              </w:rPr>
              <w:t xml:space="preserve"> </w:t>
            </w:r>
            <w:r>
              <w:rPr>
                <w:sz w:val="24"/>
              </w:rPr>
              <w:t>de</w:t>
            </w:r>
            <w:r>
              <w:rPr>
                <w:spacing w:val="-14"/>
                <w:sz w:val="24"/>
              </w:rPr>
              <w:t xml:space="preserve"> </w:t>
            </w:r>
            <w:r>
              <w:rPr>
                <w:sz w:val="24"/>
              </w:rPr>
              <w:t>esta</w:t>
            </w:r>
            <w:r>
              <w:rPr>
                <w:spacing w:val="-14"/>
                <w:sz w:val="24"/>
              </w:rPr>
              <w:t xml:space="preserve"> </w:t>
            </w:r>
            <w:r>
              <w:rPr>
                <w:sz w:val="24"/>
              </w:rPr>
              <w:t>jurisdicción municipal, entre otras, de esta manera, al contar con una herramienta actualizada, con información totalmente fidedigna, dicha autoridad estará en condiciones de</w:t>
            </w:r>
            <w:r>
              <w:rPr>
                <w:spacing w:val="12"/>
                <w:sz w:val="24"/>
              </w:rPr>
              <w:t xml:space="preserve"> </w:t>
            </w:r>
            <w:r>
              <w:rPr>
                <w:sz w:val="24"/>
              </w:rPr>
              <w:t>tomar</w:t>
            </w:r>
            <w:r>
              <w:rPr>
                <w:spacing w:val="60"/>
                <w:sz w:val="24"/>
              </w:rPr>
              <w:t xml:space="preserve"> </w:t>
            </w:r>
            <w:r>
              <w:rPr>
                <w:sz w:val="24"/>
              </w:rPr>
              <w:t>las acciones</w:t>
            </w:r>
            <w:r>
              <w:rPr>
                <w:spacing w:val="43"/>
                <w:sz w:val="24"/>
              </w:rPr>
              <w:t xml:space="preserve"> </w:t>
            </w:r>
            <w:r>
              <w:rPr>
                <w:sz w:val="24"/>
              </w:rPr>
              <w:t>correspondientes,</w:t>
            </w:r>
            <w:r>
              <w:rPr>
                <w:spacing w:val="43"/>
                <w:sz w:val="24"/>
              </w:rPr>
              <w:t xml:space="preserve"> </w:t>
            </w:r>
            <w:r>
              <w:rPr>
                <w:sz w:val="24"/>
              </w:rPr>
              <w:t>ante</w:t>
            </w:r>
            <w:r>
              <w:rPr>
                <w:spacing w:val="43"/>
                <w:sz w:val="24"/>
              </w:rPr>
              <w:t xml:space="preserve"> </w:t>
            </w:r>
            <w:r>
              <w:rPr>
                <w:sz w:val="24"/>
              </w:rPr>
              <w:t>los</w:t>
            </w:r>
            <w:r>
              <w:rPr>
                <w:spacing w:val="43"/>
                <w:sz w:val="24"/>
              </w:rPr>
              <w:t xml:space="preserve"> </w:t>
            </w:r>
            <w:r>
              <w:rPr>
                <w:sz w:val="24"/>
              </w:rPr>
              <w:t>contribuyentes</w:t>
            </w:r>
            <w:r>
              <w:rPr>
                <w:spacing w:val="43"/>
                <w:sz w:val="24"/>
              </w:rPr>
              <w:t xml:space="preserve"> </w:t>
            </w:r>
            <w:r>
              <w:rPr>
                <w:sz w:val="24"/>
              </w:rPr>
              <w:t>que</w:t>
            </w:r>
            <w:r>
              <w:rPr>
                <w:spacing w:val="43"/>
                <w:sz w:val="24"/>
              </w:rPr>
              <w:t xml:space="preserve"> </w:t>
            </w:r>
            <w:r>
              <w:rPr>
                <w:sz w:val="24"/>
              </w:rPr>
              <w:t>no</w:t>
            </w:r>
            <w:r>
              <w:rPr>
                <w:spacing w:val="43"/>
                <w:sz w:val="24"/>
              </w:rPr>
              <w:t xml:space="preserve"> </w:t>
            </w:r>
            <w:r>
              <w:rPr>
                <w:sz w:val="24"/>
              </w:rPr>
              <w:t>cuenten</w:t>
            </w:r>
            <w:r>
              <w:rPr>
                <w:spacing w:val="43"/>
                <w:sz w:val="24"/>
              </w:rPr>
              <w:t xml:space="preserve"> </w:t>
            </w:r>
            <w:r>
              <w:rPr>
                <w:sz w:val="24"/>
              </w:rPr>
              <w:t>con</w:t>
            </w:r>
            <w:r>
              <w:rPr>
                <w:spacing w:val="43"/>
                <w:sz w:val="24"/>
              </w:rPr>
              <w:t xml:space="preserve"> </w:t>
            </w:r>
            <w:r>
              <w:rPr>
                <w:sz w:val="24"/>
              </w:rPr>
              <w:t>a</w:t>
            </w:r>
            <w:r>
              <w:rPr>
                <w:sz w:val="24"/>
              </w:rPr>
              <w:t>utorizaciones vigentes."</w:t>
            </w:r>
          </w:p>
          <w:p w:rsidR="00554053" w:rsidRDefault="00B532F1">
            <w:pPr>
              <w:pStyle w:val="TableParagraph"/>
              <w:spacing w:before="171"/>
              <w:ind w:left="1"/>
              <w:jc w:val="both"/>
              <w:rPr>
                <w:sz w:val="24"/>
              </w:rPr>
            </w:pPr>
            <w:r>
              <w:rPr>
                <w:sz w:val="24"/>
              </w:rPr>
              <w:t>Sin anexo</w:t>
            </w:r>
          </w:p>
        </w:tc>
      </w:tr>
      <w:tr w:rsidR="00554053">
        <w:trPr>
          <w:trHeight w:hRule="exact" w:val="283"/>
        </w:trPr>
        <w:tc>
          <w:tcPr>
            <w:tcW w:w="10546" w:type="dxa"/>
            <w:gridSpan w:val="2"/>
            <w:tcBorders>
              <w:right w:val="nil"/>
            </w:tcBorders>
          </w:tcPr>
          <w:p w:rsidR="00554053" w:rsidRDefault="00554053"/>
        </w:tc>
      </w:tr>
      <w:tr w:rsidR="00554053">
        <w:trPr>
          <w:trHeight w:hRule="exact" w:val="867"/>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rPr>
                <w:b/>
                <w:sz w:val="24"/>
              </w:rPr>
            </w:pPr>
            <w:r>
              <w:rPr>
                <w:b/>
                <w:sz w:val="24"/>
              </w:rPr>
              <w:t>Análisis de la Auditoría Superior del Estado</w:t>
            </w:r>
          </w:p>
          <w:p w:rsidR="00554053" w:rsidRDefault="00B532F1">
            <w:pPr>
              <w:pStyle w:val="TableParagraph"/>
              <w:spacing w:before="12" w:line="249" w:lineRule="auto"/>
              <w:ind w:left="1" w:right="-25"/>
              <w:rPr>
                <w:sz w:val="24"/>
              </w:rPr>
            </w:pPr>
            <w:r>
              <w:rPr>
                <w:sz w:val="24"/>
              </w:rPr>
              <w:t>Se analizó la aclaración presentada por el Titular del Ente Público, la cual no solventa la observación, debido a que los argumentos manifestados no desvirtúan lo señalado, ya</w:t>
            </w:r>
            <w:r>
              <w:rPr>
                <w:spacing w:val="-36"/>
                <w:sz w:val="24"/>
              </w:rPr>
              <w:t xml:space="preserve"> </w:t>
            </w:r>
            <w:r>
              <w:rPr>
                <w:sz w:val="24"/>
              </w:rPr>
              <w:t>que</w:t>
            </w:r>
          </w:p>
        </w:tc>
      </w:tr>
    </w:tbl>
    <w:p w:rsidR="00554053" w:rsidRDefault="00554053">
      <w:pPr>
        <w:spacing w:line="249" w:lineRule="auto"/>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302"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303" name="Picture 25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2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2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6" name="AutoShape 253"/>
                        <wps:cNvSpPr>
                          <a:spLocks/>
                        </wps:cNvSpPr>
                        <wps:spPr bwMode="auto">
                          <a:xfrm>
                            <a:off x="3612" y="7199"/>
                            <a:ext cx="5374" cy="2"/>
                          </a:xfrm>
                          <a:custGeom>
                            <a:avLst/>
                            <a:gdLst>
                              <a:gd name="T0" fmla="+- 0 3612 3612"/>
                              <a:gd name="T1" fmla="*/ T0 w 5374"/>
                              <a:gd name="T2" fmla="+- 0 3656 3612"/>
                              <a:gd name="T3" fmla="*/ T2 w 5374"/>
                              <a:gd name="T4" fmla="+- 0 8941 3612"/>
                              <a:gd name="T5" fmla="*/ T4 w 5374"/>
                              <a:gd name="T6" fmla="+- 0 8985 3612"/>
                              <a:gd name="T7" fmla="*/ T6 w 5374"/>
                            </a:gdLst>
                            <a:ahLst/>
                            <a:cxnLst>
                              <a:cxn ang="0">
                                <a:pos x="T1" y="0"/>
                              </a:cxn>
                              <a:cxn ang="0">
                                <a:pos x="T3" y="0"/>
                              </a:cxn>
                              <a:cxn ang="0">
                                <a:pos x="T5" y="0"/>
                              </a:cxn>
                              <a:cxn ang="0">
                                <a:pos x="T7" y="0"/>
                              </a:cxn>
                            </a:cxnLst>
                            <a:rect l="0" t="0" r="r" b="b"/>
                            <a:pathLst>
                              <a:path w="5374">
                                <a:moveTo>
                                  <a:pt x="0" y="0"/>
                                </a:moveTo>
                                <a:lnTo>
                                  <a:pt x="44" y="0"/>
                                </a:lnTo>
                                <a:moveTo>
                                  <a:pt x="5329" y="0"/>
                                </a:moveTo>
                                <a:lnTo>
                                  <a:pt x="5373"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252"/>
                        <wps:cNvCnPr/>
                        <wps:spPr bwMode="auto">
                          <a:xfrm>
                            <a:off x="850" y="1374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8" name="Line 251"/>
                        <wps:cNvCnPr/>
                        <wps:spPr bwMode="auto">
                          <a:xfrm>
                            <a:off x="1759" y="13744"/>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9" name="Line 250"/>
                        <wps:cNvCnPr/>
                        <wps:spPr bwMode="auto">
                          <a:xfrm>
                            <a:off x="853" y="13741"/>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0" name="Line 249"/>
                        <wps:cNvCnPr/>
                        <wps:spPr bwMode="auto">
                          <a:xfrm>
                            <a:off x="1760" y="1374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1" name="Line 248"/>
                        <wps:cNvCnPr/>
                        <wps:spPr bwMode="auto">
                          <a:xfrm>
                            <a:off x="11398" y="13741"/>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12" name="Line 247"/>
                        <wps:cNvCnPr/>
                        <wps:spPr bwMode="auto">
                          <a:xfrm>
                            <a:off x="1762" y="13744"/>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6" o:spid="_x0000_s1026" style="position:absolute;margin-left:0;margin-top:32.85pt;width:570.2pt;height:682.65pt;z-index:-251652096;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MECgAAAAAAAAAhABSL0ziQCAAAkAgA&#10;ABQAAABkcnMvbWVkaWEvaW1hZ2UzLnBuZ4lQTkcNChoKAAAADUlIRFIAAADQAAADEggGAAAAG2xK&#10;VgAAAAZiS0dEAP8A/wD/oL2nkwAAAAlwSFlzAAAOxAAADsQBlSsOGwAACDBJREFUeJzt08ENwCAQ&#10;wLDS/Xc+diAPhGRPkE/WzMwHHPlvB8DL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NvGQCiDF/8PXAAAAAElFTkSuQmCCUEsDBAoA&#10;AAAAAAAAIQAPO5i6xwwAAMcMAAAUAAAAZHJzL21lZGlhL2ltYWdlMi5wbmeJUE5HDQoaCgAAAA1J&#10;SERSAAAB7wAAAxIIBgAAAEMaTCMAAAAGYktHRAD/AP8A/6C9p5MAAAAJcEhZcwAADsQAAA7EAZUr&#10;DhsAAAxnSURBVHic7dVBDQAgEMAwwL/nQwMvsqRVsN/2zMwCADLO7wAA4I1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DMBTKCCiCPVIpwAAAA&#10;AElFTkSuQmCCUEsDBAoAAAAAAAAAIQBkjdJv6woAAOsKAAAUAAAAZHJzL21lZGlhL2ltYWdlMS5w&#10;bmeJUE5HDQoaCgAAAA1JSERSAAADHwAAAmEIAgAAAK+ZmvcAAAABc1JHQgCuzhzpAAAABGdBTUEA&#10;ALGPC/xhBQAAAAlwSFlzAAAh1QAAIdUBBJy0nQAACoBJREFUeF7t1jEBAAAMw6D5N92ZyAkquAEA&#10;0LE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">
                <v:shape id="Picture 25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gfB3FAAAA3AAAAA8AAABkcnMvZG93bnJldi54bWxEj0FrAjEUhO+C/yE8oRfRrBVKWY0igiLS&#10;y2pbPL5uXndXNy9LEnX11zcFweMwM98w03lranEh5yvLCkbDBARxbnXFhYLP/WrwDsIHZI21ZVJw&#10;Iw/zWbczxVTbK2d02YVCRAj7FBWUITSplD4vyaAf2oY4er/WGQxRukJqh9cIN7V8TZI3abDiuFBi&#10;Q8uS8tPubBTc+9uve65lRs3Hj/u+1Yf1MTso9dJrFxMQgdrwDD/aG61gnIzh/0w8An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oHwdxQAAANwAAAAPAAAAAAAAAAAAAAAA&#10;AJ8CAABkcnMvZG93bnJldi54bWxQSwUGAAAAAAQABAD3AAAAkQMAAAAA&#10;">
                  <v:imagedata r:id="rId29" o:title=""/>
                </v:shape>
                <v:shape id="Picture 25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RKUPDAAAA3AAAAA8AAABkcnMvZG93bnJldi54bWxEj0FrAjEUhO8F/0N4grea2IqV1ShiEfRY&#10;re31sXlutt28LJt0Xf31piB4HGbmG2a+7FwlWmpC6VnDaKhAEOfelFxo+DxsnqcgQkQ2WHkmDRcK&#10;sFz0nuaYGX/mD2r3sRAJwiFDDTbGOpMy5JYchqGviZN38o3DmGRTSNPgOcFdJV+UmkiHJacFizWt&#10;LeW/+z+nQe3Gx6+3d2799+poN1Pz07rDVetBv1vNQETq4iN8b2+Nhlc1hv8z6Qj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hEpQ8MAAADcAAAADwAAAAAAAAAAAAAAAACf&#10;AgAAZHJzL2Rvd25yZXYueG1sUEsFBgAAAAAEAAQA9wAAAI8DAAAAAA==&#10;">
                  <v:imagedata r:id="rId39" o:title=""/>
                </v:shape>
                <v:shape id="Picture 25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DDK/FAAAA3AAAAA8AAABkcnMvZG93bnJldi54bWxEj0FrwkAUhO8F/8PyCt6aTZVaiVlFCxbb&#10;m1Ylx0f2mQSzb9PsNkn/fbcgeBxm5hsmXQ2mFh21rrKs4DmKQRDnVldcKDh+bZ/mIJxH1lhbJgW/&#10;5GC1HD2kmGjb8566gy9EgLBLUEHpfZNI6fKSDLrINsTBu9jWoA+yLaRusQ9wU8tJHM+kwYrDQokN&#10;vZWUXw8/RsFWn74zSV32Wdh+vvm4vr/uzmelxo/DegHC0+Dv4Vt7pxVM4xf4PxOOgF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QwyvxQAAANwAAAAPAAAAAAAAAAAAAAAA&#10;AJ8CAABkcnMvZG93bnJldi54bWxQSwUGAAAAAAQABAD3AAAAkQMAAAAA&#10;">
                  <v:imagedata r:id="rId40" o:title=""/>
                </v:shape>
                <v:shape id="AutoShape 253" o:spid="_x0000_s1030" style="position:absolute;left:3612;top:7199;width:5374;height:2;visibility:visible;mso-wrap-style:square;v-text-anchor:top" coordsize="5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MIzMYA&#10;AADcAAAADwAAAGRycy9kb3ducmV2LnhtbESPT2vCQBTE7wW/w/IEL6VujCXY6BqkNNJToSqlx0f2&#10;mQSzb0N288dv3y0Uehxm5jfMLptMIwbqXG1ZwWoZgSAurK65VHA5508bEM4ja2wsk4I7Ocj2s4cd&#10;ptqO/EnDyZciQNilqKDyvk2ldEVFBt3StsTBu9rOoA+yK6XucAxw08g4ihJpsOawUGFLrxUVt1Nv&#10;FDRv+bOMv5P+OJlr/vXSP34km16pxXw6bEF4mvx/+K/9rhWsowR+z4Qj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MIzMYAAADcAAAADwAAAAAAAAAAAAAAAACYAgAAZHJz&#10;L2Rvd25yZXYueG1sUEsFBgAAAAAEAAQA9QAAAIsDAAAAAA==&#10;" path="m,l44,m5329,r44,e" filled="f" strokeweight=".07303mm">
                  <v:path arrowok="t" o:connecttype="custom" o:connectlocs="0,0;44,0;5329,0;5373,0" o:connectangles="0,0,0,0"/>
                </v:shape>
                <v:line id="Line 252" o:spid="_x0000_s1031" style="position:absolute;visibility:visible;mso-wrap-style:square" from="850,13744" to="1760,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FrDMMAAADcAAAADwAAAGRycy9kb3ducmV2LnhtbESPzWrDMBCE74W8g9hAbrWcBDfFtRJC&#10;oNBTaeMcclysrWVqrYwl/719VSj0OMzMN0xxmm0rRup941jBNklBEFdON1wruJWvj88gfEDW2Dom&#10;BQt5OB1XDwXm2k38SeM11CJC2OeowITQ5VL6ypBFn7iOOHpfrrcYouxrqXucIty2cpemT9Jiw3HB&#10;YEcXQ9X3dbAKLiW57GMe3tsuO5vxPi5UDotSm/V8fgERaA7/4b/2m1awTw/weyYe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BawzDAAAA3AAAAA8AAAAAAAAAAAAA&#10;AAAAoQIAAGRycy9kb3ducmV2LnhtbFBLBQYAAAAABAAEAPkAAACRAwAAAAA=&#10;" strokecolor="white" strokeweight=".09983mm"/>
                <v:line id="Line 251" o:spid="_x0000_s1032" style="position:absolute;visibility:visible;mso-wrap-style:square" from="1759,13744" to="1759,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0pAcEAAADcAAAADwAAAGRycy9kb3ducmV2LnhtbERPz2vCMBS+D/wfwhO8zcQVnFajOHFM&#10;dtpUPD+aZ1tsXmoT2/rfm8Ngx4/v93Ld20q01PjSsYbJWIEgzpwpOddwOn6+zkD4gGywckwaHuRh&#10;vRq8LDE1ruNfag8hFzGEfYoaihDqVEqfFWTRj11NHLmLayyGCJtcmga7GG4r+abUVFosOTYUWNO2&#10;oOx6uFsN32e3fW/dxdRqlux+Pr66ZH7LtR4N+80CRKA+/Iv/3HujIVFxbT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LSkBwQAAANwAAAAPAAAAAAAAAAAAAAAA&#10;AKECAABkcnMvZG93bnJldi54bWxQSwUGAAAAAAQABAD5AAAAjwMAAAAA&#10;" strokecolor="white" strokeweight=".05008mm"/>
                <v:line id="Line 250" o:spid="_x0000_s1033" style="position:absolute;visibility:visible;mso-wrap-style:square" from="853,13741" to="853,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Ja5cMAAADcAAAADwAAAGRycy9kb3ducmV2LnhtbESPzWrDMBCE74W8g9hAbrWcBJfUtRJC&#10;oNBTaeMcclysrWVqrYwl/719VSj0OMzMN0xxmm0rRup941jBNklBEFdON1wruJWvjwcQPiBrbB2T&#10;goU8nI6rhwJz7Sb+pPEaahEh7HNUYELocil9ZciiT1xHHL0v11sMUfa11D1OEW5buUvTJ2mx4bhg&#10;sKOLoer7OlgFl5Jc9jEP722Xnc14Hxcqh0WpzXo+v4AINIf/8F/7TSvYp8/weyYeAX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SWuXDAAAA3AAAAA8AAAAAAAAAAAAA&#10;AAAAoQIAAGRycy9kb3ducmV2LnhtbFBLBQYAAAAABAAEAPkAAACRAwAAAAA=&#10;" strokecolor="white" strokeweight=".09983mm"/>
                <v:line id="Line 249" o:spid="_x0000_s1034" style="position:absolute;visibility:visible;mso-wrap-style:square" from="1760,13744" to="11401,1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lpcAAAADcAAAADwAAAGRycy9kb3ducmV2LnhtbERPTYvCMBC9C/sfwizsTVN3UZauaRFh&#10;wZOo9eBxaMam2ExKk9b235uD4PHxvjf5aBsxUOdrxwqWiwQEcel0zZWCS/E//wXhA7LGxjEpmMhD&#10;nn3MNphq9+ATDedQiRjCPkUFJoQ2ldKXhiz6hWuJI3dzncUQYVdJ3eEjhttGfifJWlqsOTYYbGln&#10;qLyfe6tgV5BbHcf+0LSrrRmuw0RFPyn19Tlu/0AEGsNb/HLvtYKfZZwfz8QjIL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KxZaXAAAAA3AAAAA8AAAAAAAAAAAAAAAAA&#10;oQIAAGRycy9kb3ducmV2LnhtbFBLBQYAAAAABAAEAPkAAACOAwAAAAA=&#10;" strokecolor="white" strokeweight=".09983mm"/>
                <v:line id="Line 248" o:spid="_x0000_s1035" style="position:absolute;visibility:visible;mso-wrap-style:square" from="11398,13741" to="11398,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3APsIAAADcAAAADwAAAGRycy9kb3ducmV2LnhtbESPQYvCMBSE7wv+h/AEb2vaFUWqUUQQ&#10;9iS71oPHR/Nsis1LadLa/nuzsOBxmJlvmO1+sLXoqfWVYwXpPAFBXDhdcangmp8+1yB8QNZYOyYF&#10;I3nY7yYfW8y0e/Iv9ZdQighhn6ECE0KTSekLQxb93DXE0bu71mKIsi2lbvEZ4baWX0mykhYrjgsG&#10;GzoaKh6Xzio45uSWP0N3rpvlwfS3fqS8G5WaTYfDBkSgIbzD/+1vrWCRpvB3Jh4BuXs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3APsIAAADcAAAADwAAAAAAAAAAAAAA&#10;AAChAgAAZHJzL2Rvd25yZXYueG1sUEsFBgAAAAAEAAQA+QAAAJADAAAAAA==&#10;" strokecolor="white" strokeweight=".09983mm"/>
                <v:line id="Line 247" o:spid="_x0000_s1036" style="position:absolute;visibility:visible;mso-wrap-style:square" from="1762,13744" to="1762,14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yINsQAAADcAAAADwAAAGRycy9kb3ducmV2LnhtbESPT2vCQBTE7wW/w/IEb7rRQKvRVaxY&#10;Kj35D8+P7DMJZt+m2W0Sv70rCD0OM/MbZrHqTCkaql1hWcF4FIEgTq0uOFNwPn0NpyCcR9ZYWiYF&#10;d3KwWvbeFpho2/KBmqPPRICwS1BB7n2VSOnSnAy6ka2Ig3e1tUEfZJ1JXWMb4KaUkyh6lwYLDgs5&#10;VrTJKb0d/4yCn4vdfDT2qqtoGm/3n99tPPvNlBr0u/UchKfO/4df7Z1WEI8n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HIg2xAAAANwAAAAPAAAAAAAAAAAA&#10;AAAAAKECAABkcnMvZG93bnJldi54bWxQSwUGAAAAAAQABAD5AAAAkgM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w:t>
      </w:r>
      <w:r w:rsidR="00B532F1">
        <w:rPr>
          <w:rFonts w:ascii="Arial" w:hAnsi="Arial"/>
          <w:sz w:val="16"/>
        </w:rPr>
        <w:t>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1037"/>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sz w:val="24"/>
              </w:rPr>
            </w:pPr>
            <w:r>
              <w:rPr>
                <w:sz w:val="24"/>
              </w:rPr>
              <w:t>no</w:t>
            </w:r>
            <w:r>
              <w:rPr>
                <w:spacing w:val="19"/>
                <w:sz w:val="24"/>
              </w:rPr>
              <w:t xml:space="preserve"> </w:t>
            </w:r>
            <w:r>
              <w:rPr>
                <w:sz w:val="24"/>
              </w:rPr>
              <w:t>se</w:t>
            </w:r>
            <w:r>
              <w:rPr>
                <w:spacing w:val="19"/>
                <w:sz w:val="24"/>
              </w:rPr>
              <w:t xml:space="preserve"> </w:t>
            </w:r>
            <w:r>
              <w:rPr>
                <w:sz w:val="24"/>
              </w:rPr>
              <w:t>entregó</w:t>
            </w:r>
            <w:r>
              <w:rPr>
                <w:spacing w:val="19"/>
                <w:sz w:val="24"/>
              </w:rPr>
              <w:t xml:space="preserve"> </w:t>
            </w:r>
            <w:r>
              <w:rPr>
                <w:sz w:val="24"/>
              </w:rPr>
              <w:t>la</w:t>
            </w:r>
            <w:r>
              <w:rPr>
                <w:spacing w:val="19"/>
                <w:sz w:val="24"/>
              </w:rPr>
              <w:t xml:space="preserve"> </w:t>
            </w:r>
            <w:r>
              <w:rPr>
                <w:sz w:val="24"/>
              </w:rPr>
              <w:t>documentación</w:t>
            </w:r>
            <w:r>
              <w:rPr>
                <w:spacing w:val="19"/>
                <w:sz w:val="24"/>
              </w:rPr>
              <w:t xml:space="preserve"> </w:t>
            </w:r>
            <w:r>
              <w:rPr>
                <w:sz w:val="24"/>
              </w:rPr>
              <w:t>requerida</w:t>
            </w:r>
            <w:r>
              <w:rPr>
                <w:spacing w:val="19"/>
                <w:sz w:val="24"/>
              </w:rPr>
              <w:t xml:space="preserve"> </w:t>
            </w:r>
            <w:r>
              <w:rPr>
                <w:sz w:val="24"/>
              </w:rPr>
              <w:t>que</w:t>
            </w:r>
            <w:r>
              <w:rPr>
                <w:spacing w:val="19"/>
                <w:sz w:val="24"/>
              </w:rPr>
              <w:t xml:space="preserve"> </w:t>
            </w:r>
            <w:r>
              <w:rPr>
                <w:sz w:val="24"/>
              </w:rPr>
              <w:t>demuestre</w:t>
            </w:r>
            <w:r>
              <w:rPr>
                <w:spacing w:val="19"/>
                <w:sz w:val="24"/>
              </w:rPr>
              <w:t xml:space="preserve"> </w:t>
            </w:r>
            <w:r>
              <w:rPr>
                <w:sz w:val="24"/>
              </w:rPr>
              <w:t>la</w:t>
            </w:r>
            <w:r>
              <w:rPr>
                <w:spacing w:val="19"/>
                <w:sz w:val="24"/>
              </w:rPr>
              <w:t xml:space="preserve"> </w:t>
            </w:r>
            <w:r>
              <w:rPr>
                <w:sz w:val="24"/>
              </w:rPr>
              <w:t>aplicación</w:t>
            </w:r>
            <w:r>
              <w:rPr>
                <w:spacing w:val="19"/>
                <w:sz w:val="24"/>
              </w:rPr>
              <w:t xml:space="preserve"> </w:t>
            </w:r>
            <w:r>
              <w:rPr>
                <w:sz w:val="24"/>
              </w:rPr>
              <w:t>de</w:t>
            </w:r>
            <w:r>
              <w:rPr>
                <w:spacing w:val="19"/>
                <w:sz w:val="24"/>
              </w:rPr>
              <w:t xml:space="preserve"> </w:t>
            </w:r>
            <w:r>
              <w:rPr>
                <w:sz w:val="24"/>
              </w:rPr>
              <w:t>las</w:t>
            </w:r>
            <w:r>
              <w:rPr>
                <w:spacing w:val="19"/>
                <w:sz w:val="24"/>
              </w:rPr>
              <w:t xml:space="preserve"> </w:t>
            </w:r>
            <w:r>
              <w:rPr>
                <w:sz w:val="24"/>
              </w:rPr>
              <w:t>sanciones</w:t>
            </w:r>
          </w:p>
          <w:p w:rsidR="00554053" w:rsidRDefault="00B532F1">
            <w:pPr>
              <w:pStyle w:val="TableParagraph"/>
              <w:spacing w:before="12" w:line="249" w:lineRule="auto"/>
              <w:ind w:left="1"/>
              <w:rPr>
                <w:sz w:val="24"/>
              </w:rPr>
            </w:pPr>
            <w:proofErr w:type="gramStart"/>
            <w:r>
              <w:rPr>
                <w:sz w:val="24"/>
              </w:rPr>
              <w:t>a</w:t>
            </w:r>
            <w:proofErr w:type="gramEnd"/>
            <w:r>
              <w:rPr>
                <w:sz w:val="24"/>
              </w:rPr>
              <w:t xml:space="preserve"> que hace referencia el artículo 72, fracción VIII del Reglamento de Anuncios para el Municipio de San Pedro Garza García, Nuevo León.</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465"/>
        </w:trPr>
        <w:tc>
          <w:tcPr>
            <w:tcW w:w="10548" w:type="dxa"/>
            <w:gridSpan w:val="2"/>
            <w:tcBorders>
              <w:bottom w:val="single" w:sz="2" w:space="0" w:color="000000"/>
              <w:right w:val="nil"/>
            </w:tcBorders>
          </w:tcPr>
          <w:p w:rsidR="00554053" w:rsidRDefault="00B532F1">
            <w:pPr>
              <w:pStyle w:val="TableParagraph"/>
              <w:spacing w:before="151"/>
              <w:rPr>
                <w:b/>
                <w:sz w:val="24"/>
              </w:rPr>
            </w:pPr>
            <w:r>
              <w:rPr>
                <w:b/>
                <w:sz w:val="24"/>
              </w:rPr>
              <w:t>Ocupación de la vía pública</w:t>
            </w:r>
          </w:p>
        </w:tc>
      </w:tr>
    </w:tbl>
    <w:p w:rsidR="00554053" w:rsidRDefault="00554053">
      <w:pPr>
        <w:pStyle w:val="Textoindependiente"/>
        <w:spacing w:before="4"/>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8368"/>
        </w:trPr>
        <w:tc>
          <w:tcPr>
            <w:tcW w:w="907" w:type="dxa"/>
            <w:tcBorders>
              <w:right w:val="single" w:sz="1" w:space="0" w:color="FFFFFF"/>
            </w:tcBorders>
          </w:tcPr>
          <w:p w:rsidR="00554053" w:rsidRDefault="00B532F1">
            <w:pPr>
              <w:pStyle w:val="TableParagraph"/>
              <w:spacing w:line="256" w:lineRule="exact"/>
              <w:rPr>
                <w:sz w:val="24"/>
              </w:rPr>
            </w:pPr>
            <w:r>
              <w:rPr>
                <w:sz w:val="24"/>
              </w:rPr>
              <w:t>10.</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El  Municipio  cuenta  con  un  padrón  de  12  mercados  rodantes  adheridos  a   diversas</w:t>
            </w:r>
          </w:p>
          <w:p w:rsidR="00554053" w:rsidRDefault="00B532F1">
            <w:pPr>
              <w:pStyle w:val="TableParagraph"/>
              <w:spacing w:before="12" w:line="249" w:lineRule="auto"/>
              <w:ind w:left="1" w:right="-8"/>
              <w:jc w:val="both"/>
              <w:rPr>
                <w:sz w:val="24"/>
              </w:rPr>
            </w:pPr>
            <w:r>
              <w:rPr>
                <w:sz w:val="24"/>
              </w:rPr>
              <w:t>organizaciones sindicales, observando que durante el ejercicio 2017 no se identificaron en las</w:t>
            </w:r>
            <w:r>
              <w:rPr>
                <w:spacing w:val="-18"/>
                <w:sz w:val="24"/>
              </w:rPr>
              <w:t xml:space="preserve"> </w:t>
            </w:r>
            <w:r>
              <w:rPr>
                <w:sz w:val="24"/>
              </w:rPr>
              <w:t>cuentas</w:t>
            </w:r>
            <w:r>
              <w:rPr>
                <w:spacing w:val="-18"/>
                <w:sz w:val="24"/>
              </w:rPr>
              <w:t xml:space="preserve"> </w:t>
            </w:r>
            <w:r>
              <w:rPr>
                <w:sz w:val="24"/>
              </w:rPr>
              <w:t>contables,</w:t>
            </w:r>
            <w:r>
              <w:rPr>
                <w:spacing w:val="-18"/>
                <w:sz w:val="24"/>
              </w:rPr>
              <w:t xml:space="preserve"> </w:t>
            </w:r>
            <w:r>
              <w:rPr>
                <w:sz w:val="24"/>
              </w:rPr>
              <w:t>ingresos</w:t>
            </w:r>
            <w:r>
              <w:rPr>
                <w:spacing w:val="-18"/>
                <w:sz w:val="24"/>
              </w:rPr>
              <w:t xml:space="preserve"> </w:t>
            </w:r>
            <w:r>
              <w:rPr>
                <w:sz w:val="24"/>
              </w:rPr>
              <w:t>derivados</w:t>
            </w:r>
            <w:r>
              <w:rPr>
                <w:spacing w:val="-18"/>
                <w:sz w:val="24"/>
              </w:rPr>
              <w:t xml:space="preserve"> </w:t>
            </w:r>
            <w:r>
              <w:rPr>
                <w:sz w:val="24"/>
              </w:rPr>
              <w:t>por</w:t>
            </w:r>
            <w:r>
              <w:rPr>
                <w:spacing w:val="-18"/>
                <w:sz w:val="24"/>
              </w:rPr>
              <w:t xml:space="preserve"> </w:t>
            </w:r>
            <w:r>
              <w:rPr>
                <w:sz w:val="24"/>
              </w:rPr>
              <w:t>la</w:t>
            </w:r>
            <w:r>
              <w:rPr>
                <w:spacing w:val="-18"/>
                <w:sz w:val="24"/>
              </w:rPr>
              <w:t xml:space="preserve"> </w:t>
            </w:r>
            <w:r>
              <w:rPr>
                <w:sz w:val="24"/>
              </w:rPr>
              <w:t>ocupación</w:t>
            </w:r>
            <w:r>
              <w:rPr>
                <w:spacing w:val="-18"/>
                <w:sz w:val="24"/>
              </w:rPr>
              <w:t xml:space="preserve"> </w:t>
            </w:r>
            <w:r>
              <w:rPr>
                <w:sz w:val="24"/>
              </w:rPr>
              <w:t>de</w:t>
            </w:r>
            <w:r>
              <w:rPr>
                <w:spacing w:val="-18"/>
                <w:sz w:val="24"/>
              </w:rPr>
              <w:t xml:space="preserve"> </w:t>
            </w:r>
            <w:r>
              <w:rPr>
                <w:sz w:val="24"/>
              </w:rPr>
              <w:t>la</w:t>
            </w:r>
            <w:r>
              <w:rPr>
                <w:spacing w:val="-18"/>
                <w:sz w:val="24"/>
              </w:rPr>
              <w:t xml:space="preserve"> </w:t>
            </w:r>
            <w:r>
              <w:rPr>
                <w:sz w:val="24"/>
              </w:rPr>
              <w:t>vía</w:t>
            </w:r>
            <w:r>
              <w:rPr>
                <w:spacing w:val="-18"/>
                <w:sz w:val="24"/>
              </w:rPr>
              <w:t xml:space="preserve"> </w:t>
            </w:r>
            <w:r>
              <w:rPr>
                <w:sz w:val="24"/>
              </w:rPr>
              <w:t>pública,</w:t>
            </w:r>
            <w:r>
              <w:rPr>
                <w:spacing w:val="-18"/>
                <w:sz w:val="24"/>
              </w:rPr>
              <w:t xml:space="preserve"> </w:t>
            </w:r>
            <w:r>
              <w:rPr>
                <w:sz w:val="24"/>
              </w:rPr>
              <w:t>de</w:t>
            </w:r>
            <w:r>
              <w:rPr>
                <w:spacing w:val="-18"/>
                <w:sz w:val="24"/>
              </w:rPr>
              <w:t xml:space="preserve"> </w:t>
            </w:r>
            <w:r>
              <w:rPr>
                <w:sz w:val="24"/>
              </w:rPr>
              <w:t>conformidad con</w:t>
            </w:r>
            <w:r>
              <w:rPr>
                <w:spacing w:val="-8"/>
                <w:sz w:val="24"/>
              </w:rPr>
              <w:t xml:space="preserve"> </w:t>
            </w:r>
            <w:r>
              <w:rPr>
                <w:sz w:val="24"/>
              </w:rPr>
              <w:t>lo</w:t>
            </w:r>
            <w:r>
              <w:rPr>
                <w:spacing w:val="-8"/>
                <w:sz w:val="24"/>
              </w:rPr>
              <w:t xml:space="preserve"> </w:t>
            </w:r>
            <w:r>
              <w:rPr>
                <w:sz w:val="24"/>
              </w:rPr>
              <w:t>establecido</w:t>
            </w:r>
            <w:r>
              <w:rPr>
                <w:spacing w:val="-8"/>
                <w:sz w:val="24"/>
              </w:rPr>
              <w:t xml:space="preserve"> </w:t>
            </w:r>
            <w:r>
              <w:rPr>
                <w:sz w:val="24"/>
              </w:rPr>
              <w:t>en</w:t>
            </w:r>
            <w:r>
              <w:rPr>
                <w:spacing w:val="-8"/>
                <w:sz w:val="24"/>
              </w:rPr>
              <w:t xml:space="preserve"> </w:t>
            </w:r>
            <w:r>
              <w:rPr>
                <w:sz w:val="24"/>
              </w:rPr>
              <w:t>el</w:t>
            </w:r>
            <w:r>
              <w:rPr>
                <w:spacing w:val="-8"/>
                <w:sz w:val="24"/>
              </w:rPr>
              <w:t xml:space="preserve"> </w:t>
            </w:r>
            <w:r>
              <w:rPr>
                <w:sz w:val="24"/>
              </w:rPr>
              <w:t>artículo</w:t>
            </w:r>
            <w:r>
              <w:rPr>
                <w:spacing w:val="-8"/>
                <w:sz w:val="24"/>
              </w:rPr>
              <w:t xml:space="preserve"> </w:t>
            </w:r>
            <w:r>
              <w:rPr>
                <w:sz w:val="24"/>
              </w:rPr>
              <w:t>65</w:t>
            </w:r>
            <w:r>
              <w:rPr>
                <w:spacing w:val="-8"/>
                <w:sz w:val="24"/>
              </w:rPr>
              <w:t xml:space="preserve"> </w:t>
            </w:r>
            <w:r>
              <w:rPr>
                <w:sz w:val="24"/>
              </w:rPr>
              <w:t>bis-1,</w:t>
            </w:r>
            <w:r>
              <w:rPr>
                <w:spacing w:val="-8"/>
                <w:sz w:val="24"/>
              </w:rPr>
              <w:t xml:space="preserve"> </w:t>
            </w:r>
            <w:r>
              <w:rPr>
                <w:sz w:val="24"/>
              </w:rPr>
              <w:t>fracción</w:t>
            </w:r>
            <w:r>
              <w:rPr>
                <w:spacing w:val="-8"/>
                <w:sz w:val="24"/>
              </w:rPr>
              <w:t xml:space="preserve"> </w:t>
            </w:r>
            <w:r>
              <w:rPr>
                <w:sz w:val="24"/>
              </w:rPr>
              <w:t>1,</w:t>
            </w:r>
            <w:r>
              <w:rPr>
                <w:spacing w:val="-8"/>
                <w:sz w:val="24"/>
              </w:rPr>
              <w:t xml:space="preserve"> </w:t>
            </w:r>
            <w:r>
              <w:rPr>
                <w:sz w:val="24"/>
              </w:rPr>
              <w:t>párrafo</w:t>
            </w:r>
            <w:r>
              <w:rPr>
                <w:spacing w:val="-8"/>
                <w:sz w:val="24"/>
              </w:rPr>
              <w:t xml:space="preserve"> </w:t>
            </w:r>
            <w:r>
              <w:rPr>
                <w:sz w:val="24"/>
              </w:rPr>
              <w:t>primero,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Ley</w:t>
            </w:r>
            <w:r>
              <w:rPr>
                <w:spacing w:val="-8"/>
                <w:sz w:val="24"/>
              </w:rPr>
              <w:t xml:space="preserve"> </w:t>
            </w:r>
            <w:r>
              <w:rPr>
                <w:sz w:val="24"/>
              </w:rPr>
              <w:t>de</w:t>
            </w:r>
            <w:r>
              <w:rPr>
                <w:spacing w:val="-8"/>
                <w:sz w:val="24"/>
              </w:rPr>
              <w:t xml:space="preserve"> </w:t>
            </w:r>
            <w:r>
              <w:rPr>
                <w:sz w:val="24"/>
              </w:rPr>
              <w:t>Hacienda para los Municipios del Estado de Nuevo León, los cuales se detallan a continuación:</w:t>
            </w:r>
          </w:p>
          <w:p w:rsidR="00554053" w:rsidRDefault="00554053">
            <w:pPr>
              <w:pStyle w:val="TableParagraph"/>
              <w:rPr>
                <w:rFonts w:ascii="Arial"/>
                <w:sz w:val="26"/>
              </w:rPr>
            </w:pPr>
          </w:p>
          <w:p w:rsidR="00554053" w:rsidRDefault="00B532F1">
            <w:pPr>
              <w:pStyle w:val="TableParagraph"/>
              <w:tabs>
                <w:tab w:val="left" w:pos="1237"/>
                <w:tab w:val="left" w:pos="1849"/>
                <w:tab w:val="left" w:pos="2485"/>
                <w:tab w:val="left" w:pos="5489"/>
                <w:tab w:val="left" w:pos="7179"/>
                <w:tab w:val="left" w:pos="7619"/>
                <w:tab w:val="left" w:pos="8849"/>
              </w:tabs>
              <w:spacing w:before="219"/>
              <w:ind w:left="330"/>
              <w:rPr>
                <w:sz w:val="16"/>
              </w:rPr>
            </w:pPr>
            <w:r>
              <w:rPr>
                <w:sz w:val="16"/>
                <w:u w:val="single"/>
              </w:rPr>
              <w:t>No.</w:t>
            </w:r>
            <w:r>
              <w:rPr>
                <w:sz w:val="16"/>
              </w:rPr>
              <w:tab/>
            </w:r>
            <w:r>
              <w:rPr>
                <w:sz w:val="16"/>
                <w:u w:val="single"/>
              </w:rPr>
              <w:t>Día</w:t>
            </w:r>
            <w:r>
              <w:rPr>
                <w:sz w:val="16"/>
              </w:rPr>
              <w:tab/>
              <w:t>.</w:t>
            </w:r>
            <w:r>
              <w:rPr>
                <w:sz w:val="16"/>
              </w:rPr>
              <w:tab/>
            </w:r>
            <w:r>
              <w:rPr>
                <w:sz w:val="16"/>
                <w:u w:val="single"/>
              </w:rPr>
              <w:t>Nombre del mercado</w:t>
            </w:r>
            <w:r>
              <w:rPr>
                <w:sz w:val="16"/>
              </w:rPr>
              <w:tab/>
            </w:r>
            <w:r>
              <w:rPr>
                <w:sz w:val="16"/>
                <w:u w:val="single"/>
              </w:rPr>
              <w:t>Ubicación</w:t>
            </w:r>
            <w:r>
              <w:rPr>
                <w:sz w:val="16"/>
              </w:rPr>
              <w:tab/>
              <w:t>.</w:t>
            </w:r>
            <w:r>
              <w:rPr>
                <w:sz w:val="16"/>
              </w:rPr>
              <w:tab/>
            </w:r>
            <w:r>
              <w:rPr>
                <w:sz w:val="16"/>
                <w:u w:val="single"/>
              </w:rPr>
              <w:t>Horario</w:t>
            </w:r>
            <w:r>
              <w:rPr>
                <w:sz w:val="16"/>
              </w:rPr>
              <w:tab/>
            </w:r>
            <w:r>
              <w:rPr>
                <w:sz w:val="16"/>
                <w:u w:val="single"/>
              </w:rPr>
              <w:t>Grupo</w:t>
            </w:r>
          </w:p>
          <w:p w:rsidR="00554053" w:rsidRDefault="00554053">
            <w:pPr>
              <w:pStyle w:val="TableParagraph"/>
              <w:spacing w:before="3"/>
              <w:rPr>
                <w:rFonts w:ascii="Arial"/>
                <w:sz w:val="24"/>
              </w:rPr>
            </w:pPr>
          </w:p>
          <w:p w:rsidR="00554053" w:rsidRDefault="00B532F1">
            <w:pPr>
              <w:pStyle w:val="TableParagraph"/>
              <w:numPr>
                <w:ilvl w:val="0"/>
                <w:numId w:val="9"/>
              </w:numPr>
              <w:tabs>
                <w:tab w:val="left" w:pos="1164"/>
                <w:tab w:val="left" w:pos="1165"/>
                <w:tab w:val="left" w:pos="1968"/>
                <w:tab w:val="left" w:pos="4576"/>
                <w:tab w:val="left" w:pos="7297"/>
                <w:tab w:val="left" w:pos="8545"/>
              </w:tabs>
              <w:spacing w:before="1" w:line="249" w:lineRule="auto"/>
              <w:ind w:right="739" w:hanging="4146"/>
              <w:rPr>
                <w:sz w:val="16"/>
              </w:rPr>
            </w:pPr>
            <w:r>
              <w:rPr>
                <w:sz w:val="16"/>
              </w:rPr>
              <w:t>Lunes</w:t>
            </w:r>
            <w:r>
              <w:rPr>
                <w:sz w:val="16"/>
              </w:rPr>
              <w:tab/>
              <w:t>Los  Sauces</w:t>
            </w:r>
            <w:r>
              <w:rPr>
                <w:sz w:val="16"/>
              </w:rPr>
              <w:tab/>
              <w:t>Francisco Siller y Diego Saldívar</w:t>
            </w:r>
            <w:r>
              <w:rPr>
                <w:sz w:val="16"/>
              </w:rPr>
              <w:tab/>
              <w:t>08:00-15:00</w:t>
            </w:r>
            <w:r>
              <w:rPr>
                <w:sz w:val="16"/>
              </w:rPr>
              <w:tab/>
              <w:t>CTM colonia Lázaro Garza Ayala</w:t>
            </w:r>
          </w:p>
          <w:p w:rsidR="00554053" w:rsidRDefault="00B532F1">
            <w:pPr>
              <w:pStyle w:val="TableParagraph"/>
              <w:numPr>
                <w:ilvl w:val="0"/>
                <w:numId w:val="9"/>
              </w:numPr>
              <w:tabs>
                <w:tab w:val="left" w:pos="1137"/>
                <w:tab w:val="left" w:pos="1138"/>
                <w:tab w:val="left" w:pos="1968"/>
                <w:tab w:val="left" w:pos="4576"/>
                <w:tab w:val="left" w:pos="7297"/>
                <w:tab w:val="left" w:pos="8545"/>
              </w:tabs>
              <w:spacing w:before="41"/>
              <w:ind w:left="1137" w:hanging="707"/>
              <w:rPr>
                <w:sz w:val="16"/>
              </w:rPr>
            </w:pPr>
            <w:r>
              <w:rPr>
                <w:sz w:val="16"/>
              </w:rPr>
              <w:t>Martes</w:t>
            </w:r>
            <w:r>
              <w:rPr>
                <w:sz w:val="16"/>
              </w:rPr>
              <w:tab/>
              <w:t>Cipriano López Moran</w:t>
            </w:r>
            <w:r>
              <w:rPr>
                <w:sz w:val="16"/>
              </w:rPr>
              <w:tab/>
              <w:t>Platino entre Clouthier y Cobalto</w:t>
            </w:r>
            <w:r>
              <w:rPr>
                <w:sz w:val="16"/>
              </w:rPr>
              <w:tab/>
              <w:t>08:00-15:00</w:t>
            </w:r>
            <w:r>
              <w:rPr>
                <w:sz w:val="16"/>
              </w:rPr>
              <w:tab/>
              <w:t>CTM</w:t>
            </w:r>
          </w:p>
          <w:p w:rsidR="00554053" w:rsidRDefault="00B532F1">
            <w:pPr>
              <w:pStyle w:val="TableParagraph"/>
              <w:spacing w:before="8"/>
              <w:ind w:left="1139"/>
              <w:jc w:val="center"/>
              <w:rPr>
                <w:sz w:val="16"/>
              </w:rPr>
            </w:pPr>
            <w:r>
              <w:rPr>
                <w:sz w:val="16"/>
              </w:rPr>
              <w:t>colonia San Pedro 400</w:t>
            </w:r>
          </w:p>
          <w:p w:rsidR="00554053" w:rsidRDefault="00B532F1">
            <w:pPr>
              <w:pStyle w:val="TableParagraph"/>
              <w:numPr>
                <w:ilvl w:val="0"/>
                <w:numId w:val="9"/>
              </w:numPr>
              <w:tabs>
                <w:tab w:val="left" w:pos="1039"/>
                <w:tab w:val="left" w:pos="1040"/>
                <w:tab w:val="left" w:pos="1969"/>
                <w:tab w:val="left" w:pos="4577"/>
                <w:tab w:val="left" w:pos="7297"/>
                <w:tab w:val="left" w:pos="8545"/>
              </w:tabs>
              <w:spacing w:before="48"/>
              <w:ind w:left="1039" w:hanging="609"/>
              <w:rPr>
                <w:sz w:val="16"/>
              </w:rPr>
            </w:pPr>
            <w:r>
              <w:rPr>
                <w:sz w:val="16"/>
              </w:rPr>
              <w:t>Miércoles</w:t>
            </w:r>
            <w:r>
              <w:rPr>
                <w:sz w:val="16"/>
              </w:rPr>
              <w:tab/>
              <w:t>Unión Mercados Fomerrey</w:t>
            </w:r>
            <w:r>
              <w:rPr>
                <w:sz w:val="16"/>
              </w:rPr>
              <w:tab/>
              <w:t>Cromo y Cobalto entr</w:t>
            </w:r>
            <w:r>
              <w:rPr>
                <w:sz w:val="16"/>
              </w:rPr>
              <w:t>e Grafito y</w:t>
            </w:r>
            <w:r>
              <w:rPr>
                <w:sz w:val="16"/>
              </w:rPr>
              <w:tab/>
              <w:t>08:00-15:00</w:t>
            </w:r>
            <w:r>
              <w:rPr>
                <w:sz w:val="16"/>
              </w:rPr>
              <w:tab/>
              <w:t>PT</w:t>
            </w:r>
          </w:p>
          <w:p w:rsidR="00554053" w:rsidRDefault="00B532F1">
            <w:pPr>
              <w:pStyle w:val="TableParagraph"/>
              <w:spacing w:before="8"/>
              <w:ind w:left="4576"/>
              <w:rPr>
                <w:sz w:val="16"/>
              </w:rPr>
            </w:pPr>
            <w:r>
              <w:rPr>
                <w:sz w:val="16"/>
              </w:rPr>
              <w:t>Granito colonia San Pedro 400</w:t>
            </w:r>
          </w:p>
          <w:p w:rsidR="00554053" w:rsidRDefault="00B532F1">
            <w:pPr>
              <w:pStyle w:val="TableParagraph"/>
              <w:numPr>
                <w:ilvl w:val="0"/>
                <w:numId w:val="9"/>
              </w:numPr>
              <w:tabs>
                <w:tab w:val="left" w:pos="1039"/>
                <w:tab w:val="left" w:pos="1040"/>
                <w:tab w:val="left" w:pos="1969"/>
                <w:tab w:val="left" w:pos="4576"/>
                <w:tab w:val="left" w:pos="7297"/>
                <w:tab w:val="left" w:pos="8545"/>
              </w:tabs>
              <w:spacing w:before="48" w:line="249" w:lineRule="auto"/>
              <w:ind w:right="739" w:hanging="4146"/>
              <w:rPr>
                <w:sz w:val="16"/>
              </w:rPr>
            </w:pPr>
            <w:r>
              <w:rPr>
                <w:sz w:val="16"/>
              </w:rPr>
              <w:t>Miércoles</w:t>
            </w:r>
            <w:r>
              <w:rPr>
                <w:sz w:val="16"/>
              </w:rPr>
              <w:tab/>
              <w:t>Tampiquito</w:t>
            </w:r>
            <w:r>
              <w:rPr>
                <w:sz w:val="16"/>
              </w:rPr>
              <w:tab/>
              <w:t>Galeana entre Justo Sierra y J.</w:t>
            </w:r>
            <w:r>
              <w:rPr>
                <w:sz w:val="16"/>
              </w:rPr>
              <w:tab/>
              <w:t>08:00-15:00</w:t>
            </w:r>
            <w:r>
              <w:rPr>
                <w:sz w:val="16"/>
              </w:rPr>
              <w:tab/>
              <w:t>CTM Montemayor colonia Tampiquito</w:t>
            </w:r>
          </w:p>
          <w:p w:rsidR="00554053" w:rsidRDefault="00B532F1">
            <w:pPr>
              <w:pStyle w:val="TableParagraph"/>
              <w:numPr>
                <w:ilvl w:val="0"/>
                <w:numId w:val="9"/>
              </w:numPr>
              <w:tabs>
                <w:tab w:val="left" w:pos="1039"/>
                <w:tab w:val="left" w:pos="1040"/>
                <w:tab w:val="left" w:pos="1969"/>
                <w:tab w:val="left" w:pos="4576"/>
                <w:tab w:val="left" w:pos="7297"/>
                <w:tab w:val="left" w:pos="8545"/>
              </w:tabs>
              <w:spacing w:before="41" w:line="249" w:lineRule="auto"/>
              <w:ind w:right="615" w:hanging="4146"/>
              <w:rPr>
                <w:sz w:val="16"/>
              </w:rPr>
            </w:pPr>
            <w:r>
              <w:rPr>
                <w:sz w:val="16"/>
              </w:rPr>
              <w:t>Miércoles</w:t>
            </w:r>
            <w:r>
              <w:rPr>
                <w:sz w:val="16"/>
              </w:rPr>
              <w:tab/>
              <w:t>Obispo</w:t>
            </w:r>
            <w:r>
              <w:rPr>
                <w:sz w:val="16"/>
              </w:rPr>
              <w:tab/>
              <w:t>Andador Corregidora [Eulalio</w:t>
            </w:r>
            <w:r>
              <w:rPr>
                <w:sz w:val="16"/>
              </w:rPr>
              <w:tab/>
              <w:t>08:00-15:00</w:t>
            </w:r>
            <w:r>
              <w:rPr>
                <w:sz w:val="16"/>
              </w:rPr>
              <w:tab/>
              <w:t>CROC Guzmán/Clouthier], colonia  El</w:t>
            </w:r>
          </w:p>
          <w:p w:rsidR="00554053" w:rsidRDefault="00B532F1">
            <w:pPr>
              <w:pStyle w:val="TableParagraph"/>
              <w:spacing w:before="1"/>
              <w:ind w:left="27"/>
              <w:jc w:val="center"/>
              <w:rPr>
                <w:sz w:val="16"/>
              </w:rPr>
            </w:pPr>
            <w:r>
              <w:rPr>
                <w:sz w:val="16"/>
              </w:rPr>
              <w:t>Obispo</w:t>
            </w:r>
          </w:p>
          <w:p w:rsidR="00554053" w:rsidRDefault="00B532F1">
            <w:pPr>
              <w:pStyle w:val="TableParagraph"/>
              <w:numPr>
                <w:ilvl w:val="0"/>
                <w:numId w:val="9"/>
              </w:numPr>
              <w:tabs>
                <w:tab w:val="left" w:pos="1128"/>
                <w:tab w:val="left" w:pos="1129"/>
                <w:tab w:val="left" w:pos="1968"/>
                <w:tab w:val="left" w:pos="4576"/>
                <w:tab w:val="left" w:pos="7297"/>
                <w:tab w:val="left" w:pos="8545"/>
              </w:tabs>
              <w:spacing w:before="48"/>
              <w:ind w:left="1128" w:hanging="698"/>
              <w:rPr>
                <w:sz w:val="16"/>
              </w:rPr>
            </w:pPr>
            <w:r>
              <w:rPr>
                <w:sz w:val="16"/>
              </w:rPr>
              <w:t>Jueves</w:t>
            </w:r>
            <w:r>
              <w:rPr>
                <w:sz w:val="16"/>
              </w:rPr>
              <w:tab/>
              <w:t>Alfonso Martínez Domínguez</w:t>
            </w:r>
            <w:r>
              <w:rPr>
                <w:sz w:val="16"/>
              </w:rPr>
              <w:tab/>
              <w:t>Aquiles Serdán y Plan de</w:t>
            </w:r>
            <w:r>
              <w:rPr>
                <w:sz w:val="16"/>
              </w:rPr>
              <w:tab/>
              <w:t>08:00-15:00</w:t>
            </w:r>
            <w:r>
              <w:rPr>
                <w:sz w:val="16"/>
              </w:rPr>
              <w:tab/>
              <w:t>CROC / PT</w:t>
            </w:r>
          </w:p>
          <w:p w:rsidR="00554053" w:rsidRDefault="00B532F1">
            <w:pPr>
              <w:pStyle w:val="TableParagraph"/>
              <w:spacing w:before="8"/>
              <w:ind w:left="4576"/>
              <w:rPr>
                <w:sz w:val="16"/>
              </w:rPr>
            </w:pPr>
            <w:r>
              <w:rPr>
                <w:sz w:val="16"/>
              </w:rPr>
              <w:t>Guadalupe colonia Vista Montaña</w:t>
            </w:r>
          </w:p>
          <w:p w:rsidR="00554053" w:rsidRDefault="00B532F1">
            <w:pPr>
              <w:pStyle w:val="TableParagraph"/>
              <w:numPr>
                <w:ilvl w:val="0"/>
                <w:numId w:val="9"/>
              </w:numPr>
              <w:tabs>
                <w:tab w:val="left" w:pos="1110"/>
                <w:tab w:val="left" w:pos="1111"/>
                <w:tab w:val="left" w:pos="1968"/>
                <w:tab w:val="left" w:pos="4576"/>
                <w:tab w:val="left" w:pos="7297"/>
                <w:tab w:val="left" w:pos="8545"/>
              </w:tabs>
              <w:spacing w:before="48" w:line="249" w:lineRule="auto"/>
              <w:ind w:right="135" w:hanging="4146"/>
              <w:rPr>
                <w:sz w:val="16"/>
              </w:rPr>
            </w:pPr>
            <w:r>
              <w:rPr>
                <w:sz w:val="16"/>
              </w:rPr>
              <w:t>Viernes</w:t>
            </w:r>
            <w:r>
              <w:rPr>
                <w:sz w:val="16"/>
              </w:rPr>
              <w:tab/>
              <w:t>Obispo</w:t>
            </w:r>
            <w:r>
              <w:rPr>
                <w:sz w:val="16"/>
              </w:rPr>
              <w:tab/>
              <w:t>Pedro N. Perales [Zapata y Nájera]</w:t>
            </w:r>
            <w:r>
              <w:rPr>
                <w:sz w:val="16"/>
              </w:rPr>
              <w:tab/>
              <w:t>08:00-15:00</w:t>
            </w:r>
            <w:r>
              <w:rPr>
                <w:sz w:val="16"/>
              </w:rPr>
              <w:tab/>
              <w:t>CROC / CTM colonia Revolución</w:t>
            </w:r>
          </w:p>
          <w:p w:rsidR="00554053" w:rsidRDefault="00B532F1">
            <w:pPr>
              <w:pStyle w:val="TableParagraph"/>
              <w:numPr>
                <w:ilvl w:val="0"/>
                <w:numId w:val="9"/>
              </w:numPr>
              <w:tabs>
                <w:tab w:val="left" w:pos="1106"/>
                <w:tab w:val="left" w:pos="1107"/>
                <w:tab w:val="left" w:pos="1969"/>
                <w:tab w:val="left" w:pos="4576"/>
                <w:tab w:val="left" w:pos="7297"/>
                <w:tab w:val="left" w:pos="8545"/>
              </w:tabs>
              <w:spacing w:before="40"/>
              <w:ind w:left="1106" w:hanging="676"/>
              <w:rPr>
                <w:sz w:val="16"/>
              </w:rPr>
            </w:pPr>
            <w:r>
              <w:rPr>
                <w:sz w:val="16"/>
              </w:rPr>
              <w:t>Sábado</w:t>
            </w:r>
            <w:r>
              <w:rPr>
                <w:sz w:val="16"/>
              </w:rPr>
              <w:tab/>
              <w:t>Cipriano López Moran</w:t>
            </w:r>
            <w:r>
              <w:rPr>
                <w:sz w:val="16"/>
              </w:rPr>
              <w:tab/>
            </w:r>
            <w:r>
              <w:rPr>
                <w:sz w:val="16"/>
              </w:rPr>
              <w:t>Platino entre Clouthier y Cobalto,</w:t>
            </w:r>
            <w:r>
              <w:rPr>
                <w:sz w:val="16"/>
              </w:rPr>
              <w:tab/>
              <w:t>08:00-15:00</w:t>
            </w:r>
            <w:r>
              <w:rPr>
                <w:sz w:val="16"/>
              </w:rPr>
              <w:tab/>
              <w:t>CTM</w:t>
            </w:r>
          </w:p>
          <w:p w:rsidR="00554053" w:rsidRDefault="00B532F1">
            <w:pPr>
              <w:pStyle w:val="TableParagraph"/>
              <w:spacing w:before="7"/>
              <w:ind w:left="1139"/>
              <w:jc w:val="center"/>
              <w:rPr>
                <w:sz w:val="16"/>
              </w:rPr>
            </w:pPr>
            <w:r>
              <w:rPr>
                <w:sz w:val="16"/>
              </w:rPr>
              <w:t>colonia San Pedro 400</w:t>
            </w:r>
          </w:p>
          <w:p w:rsidR="00554053" w:rsidRDefault="00B532F1">
            <w:pPr>
              <w:pStyle w:val="TableParagraph"/>
              <w:numPr>
                <w:ilvl w:val="0"/>
                <w:numId w:val="9"/>
              </w:numPr>
              <w:tabs>
                <w:tab w:val="left" w:pos="1061"/>
                <w:tab w:val="left" w:pos="1062"/>
                <w:tab w:val="left" w:pos="1969"/>
                <w:tab w:val="left" w:pos="4576"/>
                <w:tab w:val="left" w:pos="7298"/>
                <w:tab w:val="left" w:pos="8545"/>
              </w:tabs>
              <w:spacing w:before="47" w:line="302" w:lineRule="auto"/>
              <w:ind w:right="739" w:hanging="4146"/>
              <w:rPr>
                <w:sz w:val="16"/>
              </w:rPr>
            </w:pPr>
            <w:r>
              <w:rPr>
                <w:sz w:val="16"/>
              </w:rPr>
              <w:t>Domingo</w:t>
            </w:r>
            <w:r>
              <w:rPr>
                <w:sz w:val="16"/>
              </w:rPr>
              <w:tab/>
              <w:t>Grafito</w:t>
            </w:r>
            <w:r>
              <w:rPr>
                <w:sz w:val="16"/>
              </w:rPr>
              <w:tab/>
              <w:t>Grafito entre Potasio y Uranio</w:t>
            </w:r>
            <w:r>
              <w:rPr>
                <w:sz w:val="16"/>
              </w:rPr>
              <w:tab/>
              <w:t>08:00-15:00</w:t>
            </w:r>
            <w:r>
              <w:rPr>
                <w:sz w:val="16"/>
              </w:rPr>
              <w:tab/>
              <w:t>CTM colonia San Pedro 400</w:t>
            </w:r>
          </w:p>
          <w:p w:rsidR="00554053" w:rsidRDefault="00B532F1">
            <w:pPr>
              <w:pStyle w:val="TableParagraph"/>
              <w:numPr>
                <w:ilvl w:val="0"/>
                <w:numId w:val="9"/>
              </w:numPr>
              <w:tabs>
                <w:tab w:val="left" w:pos="1061"/>
                <w:tab w:val="left" w:pos="1062"/>
                <w:tab w:val="left" w:pos="1969"/>
                <w:tab w:val="left" w:pos="4576"/>
                <w:tab w:val="left" w:pos="7297"/>
                <w:tab w:val="left" w:pos="8545"/>
              </w:tabs>
              <w:spacing w:line="249" w:lineRule="auto"/>
              <w:ind w:right="615" w:hanging="4190"/>
              <w:rPr>
                <w:sz w:val="16"/>
              </w:rPr>
            </w:pPr>
            <w:r>
              <w:rPr>
                <w:sz w:val="16"/>
              </w:rPr>
              <w:t>Domingo</w:t>
            </w:r>
            <w:r>
              <w:rPr>
                <w:sz w:val="16"/>
              </w:rPr>
              <w:tab/>
              <w:t>Número 10</w:t>
            </w:r>
            <w:r>
              <w:rPr>
                <w:sz w:val="16"/>
              </w:rPr>
              <w:tab/>
              <w:t>Lerdo de Tejada y Pánfilo Nájera,</w:t>
            </w:r>
            <w:r>
              <w:rPr>
                <w:sz w:val="16"/>
              </w:rPr>
              <w:tab/>
              <w:t>08:00-15:00</w:t>
            </w:r>
            <w:r>
              <w:rPr>
                <w:sz w:val="16"/>
              </w:rPr>
              <w:tab/>
              <w:t>CROC colonia Obispo</w:t>
            </w:r>
          </w:p>
          <w:p w:rsidR="00554053" w:rsidRDefault="00B532F1">
            <w:pPr>
              <w:pStyle w:val="TableParagraph"/>
              <w:numPr>
                <w:ilvl w:val="0"/>
                <w:numId w:val="9"/>
              </w:numPr>
              <w:tabs>
                <w:tab w:val="left" w:pos="1061"/>
                <w:tab w:val="left" w:pos="1062"/>
                <w:tab w:val="left" w:pos="1969"/>
                <w:tab w:val="left" w:pos="4576"/>
                <w:tab w:val="left" w:pos="7297"/>
                <w:tab w:val="left" w:pos="8545"/>
              </w:tabs>
              <w:spacing w:before="40"/>
              <w:ind w:left="1062" w:hanging="676"/>
              <w:rPr>
                <w:sz w:val="16"/>
              </w:rPr>
            </w:pPr>
            <w:r>
              <w:rPr>
                <w:sz w:val="16"/>
              </w:rPr>
              <w:t>Domingo</w:t>
            </w:r>
            <w:r>
              <w:rPr>
                <w:sz w:val="16"/>
              </w:rPr>
              <w:tab/>
            </w:r>
            <w:r>
              <w:rPr>
                <w:sz w:val="16"/>
              </w:rPr>
              <w:t>Rincón Colonial</w:t>
            </w:r>
            <w:r>
              <w:rPr>
                <w:sz w:val="16"/>
              </w:rPr>
              <w:tab/>
              <w:t>Abasolo entre Reforma y Libertad</w:t>
            </w:r>
            <w:r>
              <w:rPr>
                <w:sz w:val="16"/>
              </w:rPr>
              <w:tab/>
              <w:t>08:00-15:00</w:t>
            </w:r>
            <w:r>
              <w:rPr>
                <w:sz w:val="16"/>
              </w:rPr>
              <w:tab/>
              <w:t>CTM</w:t>
            </w:r>
          </w:p>
          <w:p w:rsidR="00554053" w:rsidRDefault="00B532F1">
            <w:pPr>
              <w:pStyle w:val="TableParagraph"/>
              <w:spacing w:before="8"/>
              <w:ind w:left="1192"/>
              <w:jc w:val="center"/>
              <w:rPr>
                <w:sz w:val="16"/>
              </w:rPr>
            </w:pPr>
            <w:r>
              <w:rPr>
                <w:sz w:val="16"/>
              </w:rPr>
              <w:t>colonia Rincón Colonial</w:t>
            </w:r>
          </w:p>
          <w:p w:rsidR="00554053" w:rsidRDefault="00B532F1">
            <w:pPr>
              <w:pStyle w:val="TableParagraph"/>
              <w:numPr>
                <w:ilvl w:val="0"/>
                <w:numId w:val="9"/>
              </w:numPr>
              <w:tabs>
                <w:tab w:val="left" w:pos="1061"/>
                <w:tab w:val="left" w:pos="1062"/>
                <w:tab w:val="left" w:pos="1969"/>
                <w:tab w:val="left" w:pos="4576"/>
                <w:tab w:val="left" w:pos="7298"/>
                <w:tab w:val="left" w:pos="8545"/>
              </w:tabs>
              <w:spacing w:before="48" w:line="302" w:lineRule="auto"/>
              <w:ind w:right="739" w:hanging="4190"/>
              <w:rPr>
                <w:sz w:val="16"/>
              </w:rPr>
            </w:pPr>
            <w:r>
              <w:rPr>
                <w:sz w:val="16"/>
              </w:rPr>
              <w:t>Domingo</w:t>
            </w:r>
            <w:r>
              <w:rPr>
                <w:sz w:val="16"/>
              </w:rPr>
              <w:tab/>
              <w:t>Tampiquito</w:t>
            </w:r>
            <w:r>
              <w:rPr>
                <w:sz w:val="16"/>
              </w:rPr>
              <w:tab/>
              <w:t>Presidente entre Amatista y Juárez</w:t>
            </w:r>
            <w:r>
              <w:rPr>
                <w:sz w:val="16"/>
              </w:rPr>
              <w:tab/>
              <w:t>08:00-15:00</w:t>
            </w:r>
            <w:r>
              <w:rPr>
                <w:sz w:val="16"/>
              </w:rPr>
              <w:tab/>
              <w:t>CTM colonia Tampiquito</w:t>
            </w:r>
          </w:p>
          <w:p w:rsidR="00554053" w:rsidRDefault="00554053">
            <w:pPr>
              <w:pStyle w:val="TableParagraph"/>
              <w:spacing w:before="7"/>
              <w:rPr>
                <w:rFonts w:ascii="Arial"/>
                <w:sz w:val="25"/>
              </w:rPr>
            </w:pPr>
          </w:p>
          <w:p w:rsidR="00554053" w:rsidRDefault="00B532F1">
            <w:pPr>
              <w:pStyle w:val="TableParagraph"/>
              <w:ind w:left="1"/>
              <w:jc w:val="both"/>
              <w:rPr>
                <w:i/>
                <w:sz w:val="24"/>
              </w:rPr>
            </w:pPr>
            <w:r>
              <w:rPr>
                <w:i/>
                <w:color w:val="AAAAAA"/>
                <w:sz w:val="24"/>
              </w:rPr>
              <w:t>Normativa</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B532F1">
      <w:pPr>
        <w:tabs>
          <w:tab w:val="left" w:pos="10190"/>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87/117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9"/>
        <w:rPr>
          <w:sz w:val="22"/>
        </w:rPr>
      </w:pPr>
    </w:p>
    <w:p w:rsidR="00554053" w:rsidRDefault="00B532F1">
      <w:pPr>
        <w:pStyle w:val="Ttulo1"/>
        <w:ind w:firstLine="905"/>
      </w:pPr>
      <w:r>
        <w:t>Respuesta</w:t>
      </w:r>
    </w:p>
    <w:p w:rsidR="00554053" w:rsidRDefault="00554053">
      <w:pPr>
        <w:spacing w:before="7"/>
        <w:rPr>
          <w:b/>
          <w:sz w:val="7"/>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699"/>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"Se realizaron las notificaciones de los requerimientos de pago del ejercicio 2017, a  cargo</w:t>
            </w:r>
          </w:p>
          <w:p w:rsidR="00554053" w:rsidRDefault="00B532F1">
            <w:pPr>
              <w:pStyle w:val="TableParagraph"/>
              <w:spacing w:before="12" w:line="249" w:lineRule="auto"/>
              <w:ind w:left="1" w:right="-5"/>
              <w:jc w:val="both"/>
              <w:rPr>
                <w:sz w:val="24"/>
              </w:rPr>
            </w:pPr>
            <w:proofErr w:type="gramStart"/>
            <w:r>
              <w:rPr>
                <w:sz w:val="24"/>
              </w:rPr>
              <w:t>de</w:t>
            </w:r>
            <w:proofErr w:type="gramEnd"/>
            <w:r>
              <w:rPr>
                <w:spacing w:val="-14"/>
                <w:sz w:val="24"/>
              </w:rPr>
              <w:t xml:space="preserve"> </w:t>
            </w:r>
            <w:r>
              <w:rPr>
                <w:sz w:val="24"/>
              </w:rPr>
              <w:t>los</w:t>
            </w:r>
            <w:r>
              <w:rPr>
                <w:spacing w:val="-14"/>
                <w:sz w:val="24"/>
              </w:rPr>
              <w:t xml:space="preserve"> </w:t>
            </w:r>
            <w:r>
              <w:rPr>
                <w:sz w:val="24"/>
              </w:rPr>
              <w:t>representantes</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Mercados</w:t>
            </w:r>
            <w:r>
              <w:rPr>
                <w:spacing w:val="-14"/>
                <w:sz w:val="24"/>
              </w:rPr>
              <w:t xml:space="preserve"> </w:t>
            </w:r>
            <w:r>
              <w:rPr>
                <w:sz w:val="24"/>
              </w:rPr>
              <w:t>Rodantes</w:t>
            </w:r>
            <w:r>
              <w:rPr>
                <w:spacing w:val="-14"/>
                <w:sz w:val="24"/>
              </w:rPr>
              <w:t xml:space="preserve"> </w:t>
            </w:r>
            <w:r>
              <w:rPr>
                <w:sz w:val="24"/>
              </w:rPr>
              <w:t>por</w:t>
            </w:r>
            <w:r>
              <w:rPr>
                <w:spacing w:val="-14"/>
                <w:sz w:val="24"/>
              </w:rPr>
              <w:t xml:space="preserve"> </w:t>
            </w:r>
            <w:r>
              <w:rPr>
                <w:sz w:val="24"/>
              </w:rPr>
              <w:t>motivos</w:t>
            </w:r>
            <w:r>
              <w:rPr>
                <w:spacing w:val="-14"/>
                <w:sz w:val="24"/>
              </w:rPr>
              <w:t xml:space="preserve"> </w:t>
            </w:r>
            <w:r>
              <w:rPr>
                <w:sz w:val="24"/>
              </w:rPr>
              <w:t>de</w:t>
            </w:r>
            <w:r>
              <w:rPr>
                <w:spacing w:val="-14"/>
                <w:sz w:val="24"/>
              </w:rPr>
              <w:t xml:space="preserve"> </w:t>
            </w:r>
            <w:r>
              <w:rPr>
                <w:sz w:val="24"/>
              </w:rPr>
              <w:t>ocupación</w:t>
            </w:r>
            <w:r>
              <w:rPr>
                <w:spacing w:val="-14"/>
                <w:sz w:val="24"/>
              </w:rPr>
              <w:t xml:space="preserve"> </w:t>
            </w:r>
            <w:r>
              <w:rPr>
                <w:sz w:val="24"/>
              </w:rPr>
              <w:t>de</w:t>
            </w:r>
            <w:r>
              <w:rPr>
                <w:spacing w:val="-14"/>
                <w:sz w:val="24"/>
              </w:rPr>
              <w:t xml:space="preserve"> </w:t>
            </w:r>
            <w:r>
              <w:rPr>
                <w:sz w:val="24"/>
              </w:rPr>
              <w:t>la</w:t>
            </w:r>
            <w:r>
              <w:rPr>
                <w:spacing w:val="-14"/>
                <w:sz w:val="24"/>
              </w:rPr>
              <w:t xml:space="preserve"> </w:t>
            </w:r>
            <w:r>
              <w:rPr>
                <w:sz w:val="24"/>
              </w:rPr>
              <w:t>vía</w:t>
            </w:r>
            <w:r>
              <w:rPr>
                <w:spacing w:val="-14"/>
                <w:sz w:val="24"/>
              </w:rPr>
              <w:t xml:space="preserve"> </w:t>
            </w:r>
            <w:r>
              <w:rPr>
                <w:sz w:val="24"/>
              </w:rPr>
              <w:t>pública de este municipio. Para acreditar lo anterior, me permito adjuntar al presente la siguiente documentación:</w:t>
            </w:r>
          </w:p>
          <w:p w:rsidR="00554053" w:rsidRDefault="00B532F1">
            <w:pPr>
              <w:pStyle w:val="TableParagraph"/>
              <w:numPr>
                <w:ilvl w:val="0"/>
                <w:numId w:val="8"/>
              </w:numPr>
              <w:tabs>
                <w:tab w:val="left" w:pos="149"/>
              </w:tabs>
              <w:spacing w:before="171"/>
              <w:ind w:firstLine="0"/>
              <w:jc w:val="both"/>
              <w:rPr>
                <w:sz w:val="24"/>
              </w:rPr>
            </w:pPr>
            <w:r>
              <w:rPr>
                <w:sz w:val="24"/>
              </w:rPr>
              <w:t>Copias certificadas de instructivos de requerimientos de pago; y</w:t>
            </w:r>
          </w:p>
          <w:p w:rsidR="00554053" w:rsidRDefault="00B532F1">
            <w:pPr>
              <w:pStyle w:val="TableParagraph"/>
              <w:numPr>
                <w:ilvl w:val="0"/>
                <w:numId w:val="8"/>
              </w:numPr>
              <w:tabs>
                <w:tab w:val="left" w:pos="149"/>
              </w:tabs>
              <w:spacing w:before="181" w:line="398" w:lineRule="auto"/>
              <w:ind w:right="5105" w:firstLine="0"/>
              <w:rPr>
                <w:sz w:val="24"/>
              </w:rPr>
            </w:pPr>
            <w:r>
              <w:rPr>
                <w:sz w:val="24"/>
              </w:rPr>
              <w:t>Copias certificadas de órdenes d</w:t>
            </w:r>
            <w:r>
              <w:rPr>
                <w:sz w:val="24"/>
              </w:rPr>
              <w:t>e pago." Anexo 11</w:t>
            </w:r>
          </w:p>
        </w:tc>
      </w:tr>
      <w:tr w:rsidR="00554053">
        <w:trPr>
          <w:trHeight w:hRule="exact" w:val="283"/>
        </w:trPr>
        <w:tc>
          <w:tcPr>
            <w:tcW w:w="10548" w:type="dxa"/>
            <w:gridSpan w:val="2"/>
            <w:tcBorders>
              <w:right w:val="nil"/>
            </w:tcBorders>
          </w:tcPr>
          <w:p w:rsidR="00554053" w:rsidRDefault="00554053"/>
        </w:tc>
      </w:tr>
      <w:tr w:rsidR="00554053">
        <w:trPr>
          <w:trHeight w:hRule="exact" w:val="248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copias fotostáticas certificadas de requerimientos por la ocupación de     la vía pública del año 2017 a diversas personas físicas y centrales obreras,</w:t>
            </w:r>
            <w:r>
              <w:rPr>
                <w:sz w:val="24"/>
              </w:rPr>
              <w:t xml:space="preserve"> lo cual no solventa la observación, debido a que los argumentos manifestados y la documentación exhibida</w:t>
            </w:r>
            <w:r>
              <w:rPr>
                <w:spacing w:val="-13"/>
                <w:sz w:val="24"/>
              </w:rPr>
              <w:t xml:space="preserve"> </w:t>
            </w:r>
            <w:r>
              <w:rPr>
                <w:sz w:val="24"/>
              </w:rPr>
              <w:t>no</w:t>
            </w:r>
            <w:r>
              <w:rPr>
                <w:spacing w:val="-13"/>
                <w:sz w:val="24"/>
              </w:rPr>
              <w:t xml:space="preserve"> </w:t>
            </w:r>
            <w:r>
              <w:rPr>
                <w:sz w:val="24"/>
              </w:rPr>
              <w:t>desvirtúan</w:t>
            </w:r>
            <w:r>
              <w:rPr>
                <w:spacing w:val="-13"/>
                <w:sz w:val="24"/>
              </w:rPr>
              <w:t xml:space="preserve"> </w:t>
            </w:r>
            <w:r>
              <w:rPr>
                <w:sz w:val="24"/>
              </w:rPr>
              <w:t>lo</w:t>
            </w:r>
            <w:r>
              <w:rPr>
                <w:spacing w:val="-13"/>
                <w:sz w:val="24"/>
              </w:rPr>
              <w:t xml:space="preserve"> </w:t>
            </w:r>
            <w:r>
              <w:rPr>
                <w:sz w:val="24"/>
              </w:rPr>
              <w:t>establecido</w:t>
            </w:r>
            <w:r>
              <w:rPr>
                <w:spacing w:val="-13"/>
                <w:sz w:val="24"/>
              </w:rPr>
              <w:t xml:space="preserve"> </w:t>
            </w:r>
            <w:r>
              <w:rPr>
                <w:sz w:val="24"/>
              </w:rPr>
              <w:t>en</w:t>
            </w:r>
            <w:r>
              <w:rPr>
                <w:spacing w:val="-13"/>
                <w:sz w:val="24"/>
              </w:rPr>
              <w:t xml:space="preserve"> </w:t>
            </w:r>
            <w:r>
              <w:rPr>
                <w:sz w:val="24"/>
              </w:rPr>
              <w:t>el</w:t>
            </w:r>
            <w:r>
              <w:rPr>
                <w:spacing w:val="-13"/>
                <w:sz w:val="24"/>
              </w:rPr>
              <w:t xml:space="preserve"> </w:t>
            </w:r>
            <w:r>
              <w:rPr>
                <w:sz w:val="24"/>
              </w:rPr>
              <w:t>fundamento</w:t>
            </w:r>
            <w:r>
              <w:rPr>
                <w:spacing w:val="-13"/>
                <w:sz w:val="24"/>
              </w:rPr>
              <w:t xml:space="preserve"> </w:t>
            </w:r>
            <w:r>
              <w:rPr>
                <w:sz w:val="24"/>
              </w:rPr>
              <w:t>señalado,</w:t>
            </w:r>
            <w:r>
              <w:rPr>
                <w:spacing w:val="-13"/>
                <w:sz w:val="24"/>
              </w:rPr>
              <w:t xml:space="preserve"> </w:t>
            </w:r>
            <w:r>
              <w:rPr>
                <w:sz w:val="24"/>
              </w:rPr>
              <w:t>ya</w:t>
            </w:r>
            <w:r>
              <w:rPr>
                <w:spacing w:val="-13"/>
                <w:sz w:val="24"/>
              </w:rPr>
              <w:t xml:space="preserve"> </w:t>
            </w:r>
            <w:r>
              <w:rPr>
                <w:sz w:val="24"/>
              </w:rPr>
              <w:t>que</w:t>
            </w:r>
            <w:r>
              <w:rPr>
                <w:spacing w:val="-13"/>
                <w:sz w:val="24"/>
              </w:rPr>
              <w:t xml:space="preserve"> </w:t>
            </w:r>
            <w:r>
              <w:rPr>
                <w:sz w:val="24"/>
              </w:rPr>
              <w:t>solo</w:t>
            </w:r>
            <w:r>
              <w:rPr>
                <w:spacing w:val="-13"/>
                <w:sz w:val="24"/>
              </w:rPr>
              <w:t xml:space="preserve"> </w:t>
            </w:r>
            <w:r>
              <w:rPr>
                <w:sz w:val="24"/>
              </w:rPr>
              <w:t>se</w:t>
            </w:r>
            <w:r>
              <w:rPr>
                <w:spacing w:val="-13"/>
                <w:sz w:val="24"/>
              </w:rPr>
              <w:t xml:space="preserve"> </w:t>
            </w:r>
            <w:r>
              <w:rPr>
                <w:sz w:val="24"/>
              </w:rPr>
              <w:t>entregaron requerimientos</w:t>
            </w:r>
            <w:r>
              <w:rPr>
                <w:spacing w:val="-11"/>
                <w:sz w:val="24"/>
              </w:rPr>
              <w:t xml:space="preserve"> </w:t>
            </w:r>
            <w:r>
              <w:rPr>
                <w:sz w:val="24"/>
              </w:rPr>
              <w:t>de</w:t>
            </w:r>
            <w:r>
              <w:rPr>
                <w:spacing w:val="-11"/>
                <w:sz w:val="24"/>
              </w:rPr>
              <w:t xml:space="preserve"> </w:t>
            </w:r>
            <w:r>
              <w:rPr>
                <w:sz w:val="24"/>
              </w:rPr>
              <w:t>pago</w:t>
            </w:r>
            <w:r>
              <w:rPr>
                <w:spacing w:val="-11"/>
                <w:sz w:val="24"/>
              </w:rPr>
              <w:t xml:space="preserve"> </w:t>
            </w:r>
            <w:r>
              <w:rPr>
                <w:sz w:val="24"/>
              </w:rPr>
              <w:t>sin</w:t>
            </w:r>
            <w:r>
              <w:rPr>
                <w:spacing w:val="-11"/>
                <w:sz w:val="24"/>
              </w:rPr>
              <w:t xml:space="preserve"> </w:t>
            </w:r>
            <w:r>
              <w:rPr>
                <w:sz w:val="24"/>
              </w:rPr>
              <w:t>presentar</w:t>
            </w:r>
            <w:r>
              <w:rPr>
                <w:spacing w:val="-11"/>
                <w:sz w:val="24"/>
              </w:rPr>
              <w:t xml:space="preserve"> </w:t>
            </w:r>
            <w:r>
              <w:rPr>
                <w:sz w:val="24"/>
              </w:rPr>
              <w:t>documentación</w:t>
            </w:r>
            <w:r>
              <w:rPr>
                <w:spacing w:val="-11"/>
                <w:sz w:val="24"/>
              </w:rPr>
              <w:t xml:space="preserve"> </w:t>
            </w:r>
            <w:r>
              <w:rPr>
                <w:sz w:val="24"/>
              </w:rPr>
              <w:t>que</w:t>
            </w:r>
            <w:r>
              <w:rPr>
                <w:spacing w:val="-11"/>
                <w:sz w:val="24"/>
              </w:rPr>
              <w:t xml:space="preserve"> </w:t>
            </w:r>
            <w:r>
              <w:rPr>
                <w:sz w:val="24"/>
              </w:rPr>
              <w:t>demuestre</w:t>
            </w:r>
            <w:r>
              <w:rPr>
                <w:spacing w:val="-11"/>
                <w:sz w:val="24"/>
              </w:rPr>
              <w:t xml:space="preserve"> </w:t>
            </w:r>
            <w:r>
              <w:rPr>
                <w:sz w:val="24"/>
              </w:rPr>
              <w:t>que</w:t>
            </w:r>
            <w:r>
              <w:rPr>
                <w:spacing w:val="-11"/>
                <w:sz w:val="24"/>
              </w:rPr>
              <w:t xml:space="preserve"> </w:t>
            </w:r>
            <w:r>
              <w:rPr>
                <w:sz w:val="24"/>
              </w:rPr>
              <w:t>se</w:t>
            </w:r>
            <w:r>
              <w:rPr>
                <w:spacing w:val="-11"/>
                <w:sz w:val="24"/>
              </w:rPr>
              <w:t xml:space="preserve"> </w:t>
            </w:r>
            <w:r>
              <w:rPr>
                <w:sz w:val="24"/>
              </w:rPr>
              <w:t>hayan</w:t>
            </w:r>
            <w:r>
              <w:rPr>
                <w:spacing w:val="-11"/>
                <w:sz w:val="24"/>
              </w:rPr>
              <w:t xml:space="preserve"> </w:t>
            </w:r>
            <w:r>
              <w:rPr>
                <w:sz w:val="24"/>
              </w:rPr>
              <w:t>recibido ingresos derivados de la ocupación de la vía pública por mercados rodantes.</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spacing w:before="151"/>
        <w:ind w:left="733"/>
        <w:rPr>
          <w:b/>
          <w:sz w:val="24"/>
        </w:rPr>
      </w:pPr>
      <w:r>
        <w:rPr>
          <w:b/>
          <w:sz w:val="24"/>
          <w:u w:val="single"/>
        </w:rPr>
        <w:t>Diversos derechos</w:t>
      </w:r>
    </w:p>
    <w:p w:rsidR="00554053" w:rsidRDefault="00554053">
      <w:pPr>
        <w:spacing w:before="4"/>
        <w:rPr>
          <w:b/>
          <w:sz w:val="18"/>
        </w:rPr>
      </w:pPr>
    </w:p>
    <w:p w:rsidR="00554053" w:rsidRDefault="00B532F1">
      <w:pPr>
        <w:pStyle w:val="Prrafodelista"/>
        <w:numPr>
          <w:ilvl w:val="0"/>
          <w:numId w:val="7"/>
        </w:numPr>
        <w:tabs>
          <w:tab w:val="left" w:pos="1644"/>
        </w:tabs>
        <w:spacing w:before="92" w:line="249" w:lineRule="auto"/>
        <w:ind w:right="115" w:hanging="907"/>
        <w:jc w:val="both"/>
        <w:rPr>
          <w:rFonts w:ascii="Helvetica" w:hAnsi="Helvetica"/>
          <w:sz w:val="24"/>
        </w:rPr>
      </w:pPr>
      <w:r>
        <w:rPr>
          <w:rFonts w:ascii="Helvetica" w:hAnsi="Helvetica"/>
          <w:sz w:val="24"/>
        </w:rPr>
        <w:t>Se registraron ingresos por la cantidad de $4,380 miles de pesos derivado del cobro      por parquímetros, observando que no se exhibió durante la auditoría la documentación completa que permita verificar los ingresos; tal como los informes diarios de reca</w:t>
      </w:r>
      <w:r>
        <w:rPr>
          <w:rFonts w:ascii="Helvetica" w:hAnsi="Helvetica"/>
          <w:sz w:val="24"/>
        </w:rPr>
        <w:t>udación por parquímetro generados por el sistema con sus  respectivos  tickets  legibles  que  emite el parquímetro como comprobante de la recaudación, formato hoja de recaudación con el total general por día debidamente validado por el personal responsabl</w:t>
      </w:r>
      <w:r>
        <w:rPr>
          <w:rFonts w:ascii="Helvetica" w:hAnsi="Helvetica"/>
          <w:sz w:val="24"/>
        </w:rPr>
        <w:t>e, actas administrativas que se hayan generado con los pormenores y motivos de diferencias entre las cantidades físicas recaudadas contra los comprobantes de recaudación que refleja el sistema</w:t>
      </w:r>
      <w:r>
        <w:rPr>
          <w:rFonts w:ascii="Helvetica" w:hAnsi="Helvetica"/>
          <w:spacing w:val="-22"/>
          <w:sz w:val="24"/>
        </w:rPr>
        <w:t xml:space="preserve"> </w:t>
      </w:r>
      <w:r>
        <w:rPr>
          <w:rFonts w:ascii="Helvetica" w:hAnsi="Helvetica"/>
          <w:sz w:val="24"/>
        </w:rPr>
        <w:t>debidamente</w:t>
      </w:r>
      <w:r>
        <w:rPr>
          <w:rFonts w:ascii="Helvetica" w:hAnsi="Helvetica"/>
          <w:spacing w:val="-22"/>
          <w:sz w:val="24"/>
        </w:rPr>
        <w:t xml:space="preserve"> </w:t>
      </w:r>
      <w:r>
        <w:rPr>
          <w:rFonts w:ascii="Helvetica" w:hAnsi="Helvetica"/>
          <w:sz w:val="24"/>
        </w:rPr>
        <w:t>firmadas</w:t>
      </w:r>
      <w:r>
        <w:rPr>
          <w:rFonts w:ascii="Helvetica" w:hAnsi="Helvetica"/>
          <w:spacing w:val="-22"/>
          <w:sz w:val="24"/>
        </w:rPr>
        <w:t xml:space="preserve"> </w:t>
      </w:r>
      <w:r>
        <w:rPr>
          <w:rFonts w:ascii="Helvetica" w:hAnsi="Helvetica"/>
          <w:sz w:val="24"/>
        </w:rPr>
        <w:t>por</w:t>
      </w:r>
      <w:r>
        <w:rPr>
          <w:rFonts w:ascii="Helvetica" w:hAnsi="Helvetica"/>
          <w:spacing w:val="-22"/>
          <w:sz w:val="24"/>
        </w:rPr>
        <w:t xml:space="preserve"> </w:t>
      </w:r>
      <w:r>
        <w:rPr>
          <w:rFonts w:ascii="Helvetica" w:hAnsi="Helvetica"/>
          <w:sz w:val="24"/>
        </w:rPr>
        <w:t>el</w:t>
      </w:r>
      <w:r>
        <w:rPr>
          <w:rFonts w:ascii="Helvetica" w:hAnsi="Helvetica"/>
          <w:spacing w:val="-22"/>
          <w:sz w:val="24"/>
        </w:rPr>
        <w:t xml:space="preserve"> </w:t>
      </w:r>
      <w:r>
        <w:rPr>
          <w:rFonts w:ascii="Helvetica" w:hAnsi="Helvetica"/>
          <w:sz w:val="24"/>
        </w:rPr>
        <w:t>Coordinador</w:t>
      </w:r>
      <w:r>
        <w:rPr>
          <w:rFonts w:ascii="Helvetica" w:hAnsi="Helvetica"/>
          <w:spacing w:val="-22"/>
          <w:sz w:val="24"/>
        </w:rPr>
        <w:t xml:space="preserve"> </w:t>
      </w:r>
      <w:r>
        <w:rPr>
          <w:rFonts w:ascii="Helvetica" w:hAnsi="Helvetica"/>
          <w:sz w:val="24"/>
        </w:rPr>
        <w:t>General</w:t>
      </w:r>
      <w:r>
        <w:rPr>
          <w:rFonts w:ascii="Helvetica" w:hAnsi="Helvetica"/>
          <w:spacing w:val="-22"/>
          <w:sz w:val="24"/>
        </w:rPr>
        <w:t xml:space="preserve"> </w:t>
      </w:r>
      <w:r>
        <w:rPr>
          <w:rFonts w:ascii="Helvetica" w:hAnsi="Helvetica"/>
          <w:sz w:val="24"/>
        </w:rPr>
        <w:t>de</w:t>
      </w:r>
      <w:r>
        <w:rPr>
          <w:rFonts w:ascii="Helvetica" w:hAnsi="Helvetica"/>
          <w:spacing w:val="-22"/>
          <w:sz w:val="24"/>
        </w:rPr>
        <w:t xml:space="preserve"> </w:t>
      </w:r>
      <w:r>
        <w:rPr>
          <w:rFonts w:ascii="Helvetica" w:hAnsi="Helvetica"/>
          <w:sz w:val="24"/>
        </w:rPr>
        <w:t>Parquímetros</w:t>
      </w:r>
      <w:r>
        <w:rPr>
          <w:rFonts w:ascii="Helvetica" w:hAnsi="Helvetica"/>
          <w:spacing w:val="-22"/>
          <w:sz w:val="24"/>
        </w:rPr>
        <w:t xml:space="preserve"> </w:t>
      </w:r>
      <w:r>
        <w:rPr>
          <w:rFonts w:ascii="Helvetica" w:hAnsi="Helvetica"/>
          <w:sz w:val="24"/>
        </w:rPr>
        <w:t>y</w:t>
      </w:r>
      <w:r>
        <w:rPr>
          <w:rFonts w:ascii="Helvetica" w:hAnsi="Helvetica"/>
          <w:spacing w:val="-22"/>
          <w:sz w:val="24"/>
        </w:rPr>
        <w:t xml:space="preserve"> </w:t>
      </w:r>
      <w:r>
        <w:rPr>
          <w:rFonts w:ascii="Helvetica" w:hAnsi="Helvetica"/>
          <w:sz w:val="24"/>
        </w:rPr>
        <w:t>comprobantes de entrega a la empresa de valores, de los recibos que se detallan a continuación:</w:t>
      </w:r>
    </w:p>
    <w:p w:rsidR="00554053" w:rsidRDefault="00554053">
      <w:pPr>
        <w:rPr>
          <w:sz w:val="20"/>
        </w:rPr>
      </w:pPr>
    </w:p>
    <w:p w:rsidR="00554053" w:rsidRDefault="00554053">
      <w:pPr>
        <w:spacing w:before="9"/>
        <w:rPr>
          <w:sz w:val="16"/>
        </w:rPr>
      </w:pPr>
    </w:p>
    <w:p w:rsidR="00554053" w:rsidRDefault="00554053">
      <w:pPr>
        <w:rPr>
          <w:sz w:val="16"/>
        </w:rPr>
        <w:sectPr w:rsidR="00554053">
          <w:pgSz w:w="12240" w:h="15840"/>
          <w:pgMar w:top="520" w:right="720" w:bottom="1240" w:left="120" w:header="328" w:footer="1049" w:gutter="0"/>
          <w:cols w:space="720"/>
        </w:sectPr>
      </w:pPr>
    </w:p>
    <w:p w:rsidR="00554053" w:rsidRDefault="00B532F1">
      <w:pPr>
        <w:spacing w:before="95" w:line="249" w:lineRule="auto"/>
        <w:ind w:left="1878" w:hanging="5"/>
        <w:jc w:val="right"/>
        <w:rPr>
          <w:sz w:val="16"/>
        </w:rPr>
      </w:pPr>
      <w:r>
        <w:rPr>
          <w:sz w:val="16"/>
          <w:u w:val="single"/>
        </w:rPr>
        <w:lastRenderedPageBreak/>
        <w:t>Fecha</w:t>
      </w:r>
      <w:r>
        <w:rPr>
          <w:sz w:val="16"/>
        </w:rPr>
        <w:t xml:space="preserve"> </w:t>
      </w:r>
      <w:r>
        <w:rPr>
          <w:sz w:val="16"/>
          <w:u w:val="single"/>
        </w:rPr>
        <w:t>recibo</w:t>
      </w:r>
    </w:p>
    <w:p w:rsidR="00554053" w:rsidRDefault="00B532F1">
      <w:pPr>
        <w:tabs>
          <w:tab w:val="left" w:pos="3420"/>
          <w:tab w:val="left" w:pos="6666"/>
          <w:tab w:val="left" w:pos="7965"/>
        </w:tabs>
        <w:spacing w:before="95" w:line="249" w:lineRule="auto"/>
        <w:ind w:left="7721" w:right="277" w:hanging="7442"/>
        <w:rPr>
          <w:sz w:val="16"/>
        </w:rPr>
      </w:pPr>
      <w:r>
        <w:br w:type="column"/>
      </w:r>
      <w:r>
        <w:rPr>
          <w:sz w:val="16"/>
          <w:u w:val="single"/>
        </w:rPr>
        <w:lastRenderedPageBreak/>
        <w:t>No. recibo</w:t>
      </w:r>
      <w:r>
        <w:rPr>
          <w:sz w:val="16"/>
        </w:rPr>
        <w:tab/>
      </w:r>
      <w:r>
        <w:rPr>
          <w:sz w:val="16"/>
          <w:u w:val="single"/>
        </w:rPr>
        <w:t>Concepto</w:t>
      </w:r>
      <w:r>
        <w:rPr>
          <w:sz w:val="16"/>
        </w:rPr>
        <w:tab/>
      </w:r>
      <w:r>
        <w:rPr>
          <w:sz w:val="16"/>
          <w:u w:val="single"/>
        </w:rPr>
        <w:t xml:space="preserve">Importe  </w:t>
      </w:r>
      <w:r>
        <w:rPr>
          <w:spacing w:val="26"/>
          <w:sz w:val="16"/>
          <w:u w:val="single"/>
        </w:rPr>
        <w:t xml:space="preserve"> </w:t>
      </w:r>
      <w:r>
        <w:rPr>
          <w:sz w:val="16"/>
        </w:rPr>
        <w:t>.</w:t>
      </w:r>
      <w:r>
        <w:rPr>
          <w:sz w:val="16"/>
        </w:rPr>
        <w:tab/>
      </w:r>
      <w:r>
        <w:rPr>
          <w:sz w:val="16"/>
        </w:rPr>
        <w:tab/>
      </w:r>
      <w:r>
        <w:rPr>
          <w:sz w:val="16"/>
          <w:u w:val="single"/>
        </w:rPr>
        <w:t>Días de</w:t>
      </w:r>
      <w:r>
        <w:rPr>
          <w:sz w:val="16"/>
        </w:rPr>
        <w:t xml:space="preserve"> </w:t>
      </w:r>
      <w:r>
        <w:rPr>
          <w:sz w:val="16"/>
          <w:u w:val="single"/>
        </w:rPr>
        <w:t>desfasamiento</w:t>
      </w:r>
    </w:p>
    <w:p w:rsidR="00554053" w:rsidRDefault="00554053">
      <w:pPr>
        <w:spacing w:line="249" w:lineRule="auto"/>
        <w:rPr>
          <w:sz w:val="16"/>
        </w:rPr>
        <w:sectPr w:rsidR="00554053">
          <w:type w:val="continuous"/>
          <w:pgSz w:w="12240" w:h="15840"/>
          <w:pgMar w:top="720" w:right="720" w:bottom="0" w:left="120" w:header="720" w:footer="720" w:gutter="0"/>
          <w:cols w:num="2" w:space="720" w:equalWidth="0">
            <w:col w:w="2320" w:space="40"/>
            <w:col w:w="9040"/>
          </w:cols>
        </w:sectPr>
      </w:pPr>
    </w:p>
    <w:p w:rsidR="00554053" w:rsidRDefault="00554053">
      <w:pPr>
        <w:spacing w:before="5"/>
        <w:rPr>
          <w:sz w:val="15"/>
        </w:rPr>
      </w:pPr>
    </w:p>
    <w:p w:rsidR="00554053" w:rsidRDefault="00554053">
      <w:pPr>
        <w:rPr>
          <w:sz w:val="15"/>
        </w:rPr>
        <w:sectPr w:rsidR="00554053">
          <w:type w:val="continuous"/>
          <w:pgSz w:w="12240" w:h="15840"/>
          <w:pgMar w:top="720" w:right="720" w:bottom="0" w:left="120" w:header="720" w:footer="720" w:gutter="0"/>
          <w:cols w:space="720"/>
        </w:sectPr>
      </w:pPr>
    </w:p>
    <w:p w:rsidR="00554053" w:rsidRDefault="00F91793">
      <w:pPr>
        <w:spacing w:before="95"/>
        <w:ind w:left="1716"/>
        <w:rPr>
          <w:sz w:val="16"/>
        </w:rPr>
      </w:pPr>
      <w:r>
        <w:rPr>
          <w:noProof/>
          <w:lang w:eastAsia="es-MX"/>
        </w:rPr>
        <w:lastRenderedPageBreak/>
        <mc:AlternateContent>
          <mc:Choice Requires="wpg">
            <w:drawing>
              <wp:anchor distT="0" distB="0" distL="114300" distR="114300" simplePos="0" relativeHeight="251665408" behindDoc="1" locked="0" layoutInCell="1" allowOverlap="1">
                <wp:simplePos x="0" y="0"/>
                <wp:positionH relativeFrom="page">
                  <wp:posOffset>0</wp:posOffset>
                </wp:positionH>
                <wp:positionV relativeFrom="page">
                  <wp:posOffset>417195</wp:posOffset>
                </wp:positionV>
                <wp:extent cx="7241540" cy="8761730"/>
                <wp:effectExtent l="0" t="0" r="6985" b="3175"/>
                <wp:wrapNone/>
                <wp:docPr id="287"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761730"/>
                          <a:chOff x="0" y="657"/>
                          <a:chExt cx="11404" cy="13798"/>
                        </a:xfrm>
                      </wpg:grpSpPr>
                      <pic:pic xmlns:pic="http://schemas.openxmlformats.org/drawingml/2006/picture">
                        <pic:nvPicPr>
                          <pic:cNvPr id="288" name="Picture 2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9" name="Picture 24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0" y="3051"/>
                            <a:ext cx="7425"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0" name="Picture 24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50" y="13456"/>
                            <a:ext cx="742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75" y="3051"/>
                            <a:ext cx="3114"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4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75" y="13456"/>
                            <a:ext cx="311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3" name="Line 240"/>
                        <wps:cNvCnPr/>
                        <wps:spPr bwMode="auto">
                          <a:xfrm>
                            <a:off x="850" y="973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4" name="Line 239"/>
                        <wps:cNvCnPr/>
                        <wps:spPr bwMode="auto">
                          <a:xfrm>
                            <a:off x="850" y="973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5" name="Line 238"/>
                        <wps:cNvCnPr/>
                        <wps:spPr bwMode="auto">
                          <a:xfrm>
                            <a:off x="850" y="10018"/>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6" name="Line 237"/>
                        <wps:cNvCnPr/>
                        <wps:spPr bwMode="auto">
                          <a:xfrm>
                            <a:off x="1759" y="10018"/>
                            <a:ext cx="0" cy="443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7" name="Line 236"/>
                        <wps:cNvCnPr/>
                        <wps:spPr bwMode="auto">
                          <a:xfrm>
                            <a:off x="853" y="10015"/>
                            <a:ext cx="0" cy="44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8" name="Line 235"/>
                        <wps:cNvCnPr/>
                        <wps:spPr bwMode="auto">
                          <a:xfrm>
                            <a:off x="1760" y="10018"/>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99" name="Line 234"/>
                        <wps:cNvCnPr/>
                        <wps:spPr bwMode="auto">
                          <a:xfrm>
                            <a:off x="11398" y="10015"/>
                            <a:ext cx="0" cy="443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0" name="Line 233"/>
                        <wps:cNvCnPr/>
                        <wps:spPr bwMode="auto">
                          <a:xfrm>
                            <a:off x="1762" y="10018"/>
                            <a:ext cx="0" cy="443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301" name="Line 232"/>
                        <wps:cNvCnPr/>
                        <wps:spPr bwMode="auto">
                          <a:xfrm>
                            <a:off x="9848" y="13564"/>
                            <a:ext cx="44" cy="0"/>
                          </a:xfrm>
                          <a:prstGeom prst="line">
                            <a:avLst/>
                          </a:prstGeom>
                          <a:noFill/>
                          <a:ln w="262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1" o:spid="_x0000_s1026" style="position:absolute;margin-left:0;margin-top:32.85pt;width:570.2pt;height:689.9pt;z-index:-251651072;mso-position-horizontal-relative:page;mso-position-vertical-relative:page" coordorigin=",657" coordsize="11404,137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G9QICKvc&#10;cA7QAAAAAElFTkSuQmCCUEsDBAoAAAAAAAAAIQBkjdJv6woAAOsKAAAUAAAAZHJzL21lZGlhL2lt&#10;YWdlMS5wbmeJUE5HDQoaCgAAAA1JSERSAAADHwAAAmEIAgAAAK+ZmvcAAAABc1JHQgCuzhzpAAAA&#10;BGdBTUEAALGPC/xhBQAAAAlwSFlzAAAh1QAAIdUBBJy0nQAACoBJREFUeF7t1jEBAAAMw6D5N92Z&#10;yAkquAEA0LE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">
                <v:shape id="Picture 24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24qvEAAAA3AAAAA8AAABkcnMvZG93bnJldi54bWxET8lqwzAQvRf6D2IKvYRGjg8huFFCKDSE&#10;kouzlByn1tR2Y42MpMTL11eHQo+Pty/XvWnEnZyvLSuYTRMQxIXVNZcKTsf3lwUIH5A1NpZJwUAe&#10;1qvHhyVm2nac0/0QShFD2GeooAqhzaT0RUUG/dS2xJH7ts5giNCVUjvsYrhpZJokc2mw5thQYUtv&#10;FRXXw80oGCcf57HQMqd2/+U+h+ay/ckvSj0/9ZtXEIH68C/+c++0gnQR18Yz8Qj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24qvEAAAA3AAAAA8AAAAAAAAAAAAAAAAA&#10;nwIAAGRycy9kb3ducmV2LnhtbFBLBQYAAAAABAAEAPcAAACQAwAAAAA=&#10;">
                  <v:imagedata r:id="rId29" o:title=""/>
                </v:shape>
                <v:shape id="Picture 244" o:spid="_x0000_s1028" type="#_x0000_t75" style="position:absolute;left:850;top:3051;width:7425;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TKjvEAAAA3AAAAA8AAABkcnMvZG93bnJldi54bWxEj0FrwkAUhO+C/2F5gjfdVIrE1FVKW0E8&#10;NSr0+sg+s9Hs25BdTdpf3xUEj8PMfMMs172txY1aXzlW8DJNQBAXTldcKjgeNpMUhA/IGmvHpOCX&#10;PKxXw8ESM+06zum2D6WIEPYZKjAhNJmUvjBk0U9dQxy9k2sthijbUuoWuwi3tZwlyVxarDguGGzo&#10;w1Bx2V+tgl3Zvab+5/y9OOeff7n5Su3m6pUaj/r3NxCB+vAMP9pbrWCWLuB+Jh4B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TKjvEAAAA3AAAAA8AAAAAAAAAAAAAAAAA&#10;nwIAAGRycy9kb3ducmV2LnhtbFBLBQYAAAAABAAEAPcAAACQAwAAAAA=&#10;">
                  <v:imagedata r:id="rId73" o:title=""/>
                </v:shape>
                <v:shape id="Picture 243" o:spid="_x0000_s1029" type="#_x0000_t75" style="position:absolute;left:850;top:13456;width:742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JtGHBAAAA3AAAAA8AAABkcnMvZG93bnJldi54bWxET7tqwzAU3Qv5B3ED3RrZhpbGiRKCSUqX&#10;Do2TzBfrxjKxrowlP/r31VDoeDjv7X62rRip941jBekqAUFcOd1wreBSnl7eQfiArLF1TAp+yMN+&#10;t3jaYq7dxN80nkMtYgj7HBWYELpcSl8ZsuhXriOO3N31FkOEfS11j1MMt63MkuRNWmw4NhjsqDBU&#10;Pc6DVTCYsbzr12MYb+YLr2lRTvxRKvW8nA8bEIHm8C/+c39qBdk6zo9n4hGQu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0JtGHBAAAA3AAAAA8AAAAAAAAAAAAAAAAAnwIA&#10;AGRycy9kb3ducmV2LnhtbFBLBQYAAAAABAAEAPcAAACNAwAAAAA=&#10;">
                  <v:imagedata r:id="rId74" o:title=""/>
                </v:shape>
                <v:shape id="Picture 242" o:spid="_x0000_s1030" type="#_x0000_t75" style="position:absolute;left:8275;top:3051;width:3114;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WNRnEAAAA3AAAAA8AAABkcnMvZG93bnJldi54bWxEj0GLwjAUhO+C/yE8wYtoag9Sq1FEqMiC&#10;h1URj4/m2Rabl9JE7e6v3ywIHoeZ+YZZrjtTiye1rrKsYDqJQBDnVldcKDifsnECwnlkjbVlUvBD&#10;Dtarfm+JqbYv/qbn0RciQNilqKD0vkmldHlJBt3ENsTBu9nWoA+yLaRu8RXgppZxFM2kwYrDQokN&#10;bUvK78eHUbBJ5Gx3il1WZfnv9WC/9Ci5HJQaDrrNAoSnzn/C7/ZeK4jnU/g/E46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7WNRnEAAAA3AAAAA8AAAAAAAAAAAAAAAAA&#10;nwIAAGRycy9kb3ducmV2LnhtbFBLBQYAAAAABAAEAPcAAACQAwAAAAA=&#10;">
                  <v:imagedata r:id="rId75" o:title=""/>
                </v:shape>
                <v:shape id="Picture 241" o:spid="_x0000_s1031" type="#_x0000_t75" style="position:absolute;left:8275;top:13456;width:3114;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XVfBAAAA3AAAAA8AAABkcnMvZG93bnJldi54bWxEj0GLwjAUhO8L/ofwBG9rag+i1SgiXfCq&#10;7g94NM+msXmpTdSuv36zIOxxmJlvmPV2cK14UB8azwpm0wwEceV1w7WC7/PX5wJEiMgaW8+k4IcC&#10;bDejjzUW2j/5SI9TrEWCcChQgYmxK6QMlSGHYeo74uRdfO8wJtnXUvf4THDXyjzL5tJhw2nBYEd7&#10;Q9X1dHcK4jyzdlZ2tsxvh7K10thXfVRqMh52KxCRhvgffrcPWkG+zOHvTDoCcvM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eXVfBAAAA3AAAAA8AAAAAAAAAAAAAAAAAnwIA&#10;AGRycy9kb3ducmV2LnhtbFBLBQYAAAAABAAEAPcAAACNAwAAAAA=&#10;">
                  <v:imagedata r:id="rId76" o:title=""/>
                </v:shape>
                <v:line id="Line 240" o:spid="_x0000_s1032" style="position:absolute;visibility:visible;mso-wrap-style:square" from="850,9730" to="11395,9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IhasUAAADcAAAADwAAAGRycy9kb3ducmV2LnhtbESPT2vCQBTE7wW/w/KE3nSjgVajG1Gp&#10;tPRkrXh+ZF/+YPZtzK5J+u27BaHHYWZ+w6w3g6lFR62rLCuYTSMQxJnVFRcKzt+HyQKE88gaa8uk&#10;4IccbNLR0xoTbXv+ou7kCxEg7BJUUHrfJFK6rCSDbmob4uDltjXog2wLqVvsA9zUch5FL9JgxWGh&#10;xIb2JWXX090o+LzY/Wtnc91Ei/jtuHvv4+WtUOp5PGxXIDwN/j/8aH9oBfNlDH9nwh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2IhasUAAADcAAAADwAAAAAAAAAA&#10;AAAAAAChAgAAZHJzL2Rvd25yZXYueG1sUEsFBgAAAAAEAAQA+QAAAJMDAAAAAA==&#10;" strokecolor="white" strokeweight=".05008mm"/>
                <v:line id="Line 239" o:spid="_x0000_s1033" style="position:absolute;visibility:visible;mso-wrap-style:square" from="850,9733" to="11395,9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5HsQAAADcAAAADwAAAGRycy9kb3ducmV2LnhtbESPT2vCQBTE7wW/w/IEb3WjlqrRVVQs&#10;Fk/+w/Mj+0yC2bcxuybx23cLhR6HmfkNM1+2phA1VS63rGDQj0AQJ1bnnCq4nL/eJyCcR9ZYWCYF&#10;L3KwXHTe5hhr2/CR6pNPRYCwi1FB5n0ZS+mSjAy6vi2Jg3ezlUEfZJVKXWET4KaQwyj6lAZzDgsZ&#10;lrTJKLmfnkbB/mo349redBlNRtvDeteMpo9UqV63Xc1AeGr9f/iv/a0VDKcf8HsmHA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i7kexAAAANwAAAAPAAAAAAAAAAAA&#10;AAAAAKECAABkcnMvZG93bnJldi54bWxQSwUGAAAAAAQABAD5AAAAkgMAAAAA&#10;" strokecolor="white" strokeweight=".05008mm"/>
                <v:line id="Line 238" o:spid="_x0000_s1034" style="position:absolute;visibility:visible;mso-wrap-style:square" from="850,10018" to="1760,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TK+sIAAADcAAAADwAAAGRycy9kb3ducmV2LnhtbESPQYvCMBSE7wv+h/AEb2uqUHG7RhFB&#10;8CSr9bDHR/O2KTYvpUlr++83guBxmJlvmM1usLXoqfWVYwWLeQKCuHC64lLBLT9+rkH4gKyxdkwK&#10;RvKw204+Nphp9+AL9ddQighhn6ECE0KTSekLQxb93DXE0ftzrcUQZVtK3eIjwm0tl0mykhYrjgsG&#10;GzoYKu7Xzio45OTSn6E71026N/1vP1LejUrNpsP+G0SgIbzDr/ZJK1h+pfA8E4+A3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TK+sIAAADcAAAADwAAAAAAAAAAAAAA&#10;AAChAgAAZHJzL2Rvd25yZXYueG1sUEsFBgAAAAAEAAQA+QAAAJADAAAAAA==&#10;" strokecolor="white" strokeweight=".09983mm"/>
                <v:line id="Line 237" o:spid="_x0000_s1035" style="position:absolute;visibility:visible;mso-wrap-style:square" from="1759,10018" to="1759,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WC8sUAAADcAAAADwAAAGRycy9kb3ducmV2LnhtbESPQWvCQBSE7wX/w/IEb3VjBKupm6Ch&#10;ovTU2tLzI/tMgtm3aXZN0n/fFQo9DjPzDbPNRtOInjpXW1awmEcgiAuray4VfH4cHtcgnEfW2Fgm&#10;BT/kIEsnD1tMtB34nfqzL0WAsEtQQeV9m0jpiooMurltiYN3sZ1BH2RXSt3hEOCmkXEUraTBmsNC&#10;hS3lFRXX880oeP2y+VNvL7qN1suXt/1xWG6+S6Vm03H3DMLT6P/Df+2TVhBvVnA/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xWC8sUAAADcAAAADwAAAAAAAAAA&#10;AAAAAAChAgAAZHJzL2Rvd25yZXYueG1sUEsFBgAAAAAEAAQA+QAAAJMDAAAAAA==&#10;" strokecolor="white" strokeweight=".05008mm"/>
                <v:line id="Line 236" o:spid="_x0000_s1036" style="position:absolute;visibility:visible;mso-wrap-style:square" from="853,10015" to="853,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xFsMAAADcAAAADwAAAGRycy9kb3ducmV2LnhtbESPzWrDMBCE74G+g9hCbolcg9PUjRJC&#10;oNBTSe0celysrWVqrYwl/719VCj0OMzMN8zhNNtWjNT7xrGCp20CgrhyuuFawa182+xB+ICssXVM&#10;ChbycDo+rA6YazfxJ41FqEWEsM9RgQmhy6X0lSGLfus64uh9u95iiLKvpe5xinDbyjRJdtJiw3HB&#10;YEcXQ9VPMVgFl5Jcdp2Hj7bLzmb8Ghcqh0Wp9eN8fgURaA7/4b/2u1aQvjzD75l4BOTx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q8RbDAAAA3AAAAA8AAAAAAAAAAAAA&#10;AAAAoQIAAGRycy9kb3ducmV2LnhtbFBLBQYAAAAABAAEAPkAAACRAwAAAAA=&#10;" strokecolor="white" strokeweight=".09983mm"/>
                <v:line id="Line 235" o:spid="_x0000_s1037" style="position:absolute;visibility:visible;mso-wrap-style:square" from="1760,10018" to="11401,10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ZMAAAADcAAAADwAAAGRycy9kb3ducmV2LnhtbERPz2uDMBS+D/Y/hDfYbcYVLJszSikM&#10;eiqr7rDjw7waqXkRE63+98thsOPH97uoVjuIhSbfO1bwmqQgiFune+4UfDefL28gfEDWODgmBRt5&#10;qMrHhwJz7e58oaUOnYgh7HNUYEIYcyl9a8iiT9xIHLmrmyyGCKdO6gnvMdwOcpeme2mx59hgcKSj&#10;ofZWz1bBsSGXfa3zeRizg1l+lo2aeVPq+Wk9fIAItIZ/8Z/7pBXs3uPaeCYeAVn+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f1ZWTAAAAA3AAAAA8AAAAAAAAAAAAAAAAA&#10;oQIAAGRycy9kb3ducmV2LnhtbFBLBQYAAAAABAAEAPkAAACOAwAAAAA=&#10;" strokecolor="white" strokeweight=".09983mm"/>
                <v:line id="Line 234" o:spid="_x0000_s1038" style="position:absolute;visibility:visible;mso-wrap-style:square" from="11398,10015" to="11398,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nA/8IAAADcAAAADwAAAGRycy9kb3ducmV2LnhtbESPQYvCMBSE7wv7H8Jb2Ns2VVC0GkWE&#10;hT0taj14fDTPpti8lCat7b83guBxmJlvmPV2sLXoqfWVYwWTJAVBXDhdcangnP/+LED4gKyxdkwK&#10;RvKw3Xx+rDHT7s5H6k+hFBHCPkMFJoQmk9IXhiz6xDXE0bu61mKIsi2lbvEe4baW0zSdS4sVxwWD&#10;De0NFbdTZxXsc3Kzw9D9181sZ/pLP1LejUp9fw27FYhAQ3iHX+0/rWC6XMLzTDwCcvM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LnA/8IAAADcAAAADwAAAAAAAAAAAAAA&#10;AAChAgAAZHJzL2Rvd25yZXYueG1sUEsFBgAAAAAEAAQA+QAAAJADAAAAAA==&#10;" strokecolor="white" strokeweight=".09983mm"/>
                <v:line id="Line 233" o:spid="_x0000_s1039" style="position:absolute;visibility:visible;mso-wrap-style:square" from="1762,10018" to="1762,14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slB8EAAADcAAAADwAAAGRycy9kb3ducmV2LnhtbERPz2vCMBS+D/wfwhO8zcQVnFajOHFM&#10;dtpUPD+aZ1tsXmoT2/rfm8Ngx4/v93Ld20q01PjSsYbJWIEgzpwpOddwOn6+zkD4gGywckwaHuRh&#10;vRq8LDE1ruNfag8hFzGEfYoaihDqVEqfFWTRj11NHLmLayyGCJtcmga7GG4r+abUVFosOTYUWNO2&#10;oOx6uFsN32e3fW/dxdRqlux+Pr66ZH7LtR4N+80CRKA+/Iv/3HujIVFxfjwTj4BcP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WyUHwQAAANwAAAAPAAAAAAAAAAAAAAAA&#10;AKECAABkcnMvZG93bnJldi54bWxQSwUGAAAAAAQABAD5AAAAjwMAAAAA&#10;" strokecolor="white" strokeweight=".05008mm"/>
                <v:line id="Line 232" o:spid="_x0000_s1040" style="position:absolute;visibility:visible;mso-wrap-style:square" from="9848,13564" to="9892,135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fHsMYAAADcAAAADwAAAGRycy9kb3ducmV2LnhtbESPQWsCMRSE7wX/Q3iCt5rdFkS2xqUI&#10;LV4KarXQ23Pz3GzdvCxJqqu/3hSEHoeZ+YaZlb1txYl8aBwryMcZCOLK6YZrBdvPt8cpiBCRNbaO&#10;ScGFApTzwcMMC+3OvKbTJtYiQTgUqMDE2BVShsqQxTB2HXHyDs5bjEn6WmqP5wS3rXzKsom02HBa&#10;MNjRwlB13PxaBZPVzoepuTr3s/74Wn6v7H63fVdqNOxfX0BE6uN/+N5eagXPWQ5/Z9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Hx7DGAAAA3AAAAA8AAAAAAAAA&#10;AAAAAAAAoQIAAGRycy9kb3ducmV2LnhtbFBLBQYAAAAABAAEAPkAAACUAwAAAAA=&#10;" strokeweight=".07303mm"/>
                <w10:wrap anchorx="page" anchory="page"/>
              </v:group>
            </w:pict>
          </mc:Fallback>
        </mc:AlternateContent>
      </w:r>
      <w:r w:rsidR="00B532F1">
        <w:rPr>
          <w:sz w:val="16"/>
        </w:rPr>
        <w:t>11/01/2017    143-2492   Recolección de parquímetros de los días: 12, 13, 19, 20, 21 y 23</w:t>
      </w:r>
      <w:r w:rsidR="00B532F1">
        <w:rPr>
          <w:spacing w:val="-8"/>
          <w:sz w:val="16"/>
        </w:rPr>
        <w:t xml:space="preserve"> </w:t>
      </w:r>
      <w:r w:rsidR="00B532F1">
        <w:rPr>
          <w:sz w:val="16"/>
        </w:rPr>
        <w:t>de</w:t>
      </w:r>
    </w:p>
    <w:p w:rsidR="00554053" w:rsidRDefault="00B532F1">
      <w:pPr>
        <w:spacing w:before="7"/>
        <w:ind w:left="3477" w:right="3289"/>
        <w:jc w:val="center"/>
        <w:rPr>
          <w:sz w:val="16"/>
        </w:rPr>
      </w:pPr>
      <w:proofErr w:type="gramStart"/>
      <w:r>
        <w:rPr>
          <w:sz w:val="16"/>
        </w:rPr>
        <w:t>septiembre</w:t>
      </w:r>
      <w:proofErr w:type="gramEnd"/>
      <w:r>
        <w:rPr>
          <w:sz w:val="16"/>
        </w:rPr>
        <w:t xml:space="preserve"> del 2016.</w:t>
      </w:r>
    </w:p>
    <w:p w:rsidR="00554053" w:rsidRDefault="00B532F1">
      <w:pPr>
        <w:tabs>
          <w:tab w:val="left" w:pos="1085"/>
        </w:tabs>
        <w:spacing w:before="95"/>
        <w:ind w:left="485"/>
        <w:rPr>
          <w:sz w:val="16"/>
        </w:rPr>
      </w:pPr>
      <w:r>
        <w:br w:type="column"/>
      </w:r>
      <w:r>
        <w:rPr>
          <w:sz w:val="16"/>
        </w:rPr>
        <w:lastRenderedPageBreak/>
        <w:t>$</w:t>
      </w:r>
      <w:r>
        <w:rPr>
          <w:sz w:val="16"/>
        </w:rPr>
        <w:tab/>
        <w:t>344   Hasta 21</w:t>
      </w:r>
      <w:r>
        <w:rPr>
          <w:spacing w:val="20"/>
          <w:sz w:val="16"/>
        </w:rPr>
        <w:t xml:space="preserve"> </w:t>
      </w:r>
      <w:r>
        <w:rPr>
          <w:sz w:val="16"/>
        </w:rPr>
        <w:t>días</w:t>
      </w:r>
    </w:p>
    <w:p w:rsidR="00554053" w:rsidRDefault="00554053">
      <w:pPr>
        <w:rPr>
          <w:sz w:val="16"/>
        </w:rPr>
        <w:sectPr w:rsidR="00554053">
          <w:type w:val="continuous"/>
          <w:pgSz w:w="12240" w:h="15840"/>
          <w:pgMar w:top="720" w:right="720" w:bottom="0" w:left="120" w:header="720" w:footer="720" w:gutter="0"/>
          <w:cols w:num="2" w:space="720" w:equalWidth="0">
            <w:col w:w="8301" w:space="40"/>
            <w:col w:w="3059"/>
          </w:cols>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6432" behindDoc="1" locked="0" layoutInCell="1" allowOverlap="1">
                <wp:simplePos x="0" y="0"/>
                <wp:positionH relativeFrom="page">
                  <wp:posOffset>0</wp:posOffset>
                </wp:positionH>
                <wp:positionV relativeFrom="page">
                  <wp:posOffset>417195</wp:posOffset>
                </wp:positionV>
                <wp:extent cx="7232650" cy="8669655"/>
                <wp:effectExtent l="0" t="0" r="0" b="0"/>
                <wp:wrapNone/>
                <wp:docPr id="280"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81" name="Picture 2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2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4" name="Line 227"/>
                        <wps:cNvCnPr/>
                        <wps:spPr bwMode="auto">
                          <a:xfrm>
                            <a:off x="9848" y="2705"/>
                            <a:ext cx="44" cy="0"/>
                          </a:xfrm>
                          <a:prstGeom prst="line">
                            <a:avLst/>
                          </a:prstGeom>
                          <a:noFill/>
                          <a:ln w="26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5" name="Line 226"/>
                        <wps:cNvCnPr/>
                        <wps:spPr bwMode="auto">
                          <a:xfrm>
                            <a:off x="9060" y="5677"/>
                            <a:ext cx="753"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86" name="Line 225"/>
                        <wps:cNvCnPr/>
                        <wps:spPr bwMode="auto">
                          <a:xfrm>
                            <a:off x="9060" y="5886"/>
                            <a:ext cx="753"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0;margin-top:32.85pt;width:569.5pt;height:682.65pt;z-index:-25165004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">
                <v:shape id="Picture 23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MSzbGAAAA3AAAAA8AAABkcnMvZG93bnJldi54bWxEj0FrwkAUhO9C/8PyCl6KbvQgEt2EUmgp&#10;xUu0FY/P7DOJzb4Nu1uN/npXKHgcZuYbZpn3phUncr6xrGAyTkAQl1Y3XCn43ryP5iB8QNbYWiYF&#10;F/KQZ0+DJabanrmg0zpUIkLYp6igDqFLpfRlTQb92HbE0TtYZzBE6SqpHZ4j3LRymiQzabDhuFBj&#10;R281lb/rP6Pg+vL1cy21LKhb7d320u4+jsVOqeFz/7oAEagPj/B/+1MrmM4ncD8Tj4DM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wxLNsYAAADcAAAADwAAAAAAAAAAAAAA&#10;AACfAgAAZHJzL2Rvd25yZXYueG1sUEsFBgAAAAAEAAQA9wAAAJIDAAAAAA==&#10;">
                  <v:imagedata r:id="rId29" o:title=""/>
                </v:shape>
                <v:shape id="Picture 22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GGGvEAAAA3AAAAA8AAABkcnMvZG93bnJldi54bWxEj0FrwkAUhO9C/8PyCt5001DaEF1DqAj1&#10;WK3t9ZF9ZqPZtyG7xuiv7xYKPQ4z8w2zLEbbioF63zhW8DRPQBBXTjdcK/jcb2YZCB+QNbaOScGN&#10;PBSrh8kSc+2u/EHDLtQiQtjnqMCE0OVS+sqQRT93HXH0jq63GKLsa6l7vEa4bWWaJC/SYsNxwWBH&#10;b4aq8+5iFSTb58PX65oH910ezCbTp8Hu70pNH8dyASLQGP7Df+13rSDNUvg9E4+AX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GGGvEAAAA3AAAAA8AAAAAAAAAAAAAAAAA&#10;nwIAAGRycy9kb3ducmV2LnhtbFBLBQYAAAAABAAEAPcAAACQAwAAAAA=&#10;">
                  <v:imagedata r:id="rId39" o:title=""/>
                </v:shape>
                <v:shape id="Picture 22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UPYfEAAAA3AAAAA8AAABkcnMvZG93bnJldi54bWxEj0FrwkAUhO+C/2F5gjfdVMGG6CpVsKg3&#10;bSseH9lnEsy+TbNrEv+9KxR6HGbmG2ax6kwpGqpdYVnB2zgCQZxaXXCm4PtrO4pBOI+ssbRMCh7k&#10;YLXs9xaYaNvykZqTz0SAsEtQQe59lUjp0pwMurGtiIN3tbVBH2SdSV1jG+CmlJMomkmDBYeFHCva&#10;5JTeTnejYKt/fi+Smsshs2283t8+33fns1LDQfcxB+Gp8//hv/ZOK5jEU3idCUdAL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bUPYfEAAAA3AAAAA8AAAAAAAAAAAAAAAAA&#10;nwIAAGRycy9kb3ducmV2LnhtbFBLBQYAAAAABAAEAPcAAACQAwAAAAA=&#10;">
                  <v:imagedata r:id="rId40" o:title=""/>
                </v:shape>
                <v:line id="Line 227" o:spid="_x0000_s1030" style="position:absolute;visibility:visible;mso-wrap-style:square" from="9848,2705" to="9892,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Jo78UAAADcAAAADwAAAGRycy9kb3ducmV2LnhtbESPT2sCMRTE70K/Q3iCN80qIsvWKKXQ&#10;4kXwb6G3183rZtvNy5KkuvrpjSD0OMzMb5j5srONOJEPtWMF41EGgrh0uuZKwWH/NsxBhIissXFM&#10;Ci4UYLl46s2x0O7MWzrtYiUShEOBCkyMbSFlKA1ZDCPXEifv23mLMUlfSe3xnOC2kZMsm0mLNacF&#10;gy29Gip/d39WwWxz9CE3V+d+tuuP1efGfh0P70oN+t3LM4hIXfwPP9orrWCST+F+Jh0B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Jo78UAAADcAAAADwAAAAAAAAAA&#10;AAAAAAChAgAAZHJzL2Rvd25yZXYueG1sUEsFBgAAAAAEAAQA+QAAAJMDAAAAAA==&#10;" strokeweight=".07303mm"/>
                <v:line id="Line 226" o:spid="_x0000_s1031" style="position:absolute;visibility:visible;mso-wrap-style:square" from="9060,5677" to="9813,5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B+DMUAAADcAAAADwAAAGRycy9kb3ducmV2LnhtbESPzWrDMBCE74G+g9hCLqGRa2gxbmRT&#10;CoYckkN+Cj1ura1laq2MpCTO21eBQI/DzHzDrOrJDuJMPvSOFTwvMxDErdM9dwqOh+apABEissbB&#10;MSm4UoC6epitsNTuwjs672MnEoRDiQpMjGMpZWgNWQxLNxIn78d5izFJ30nt8ZLgdpB5lr1Kiz2n&#10;BYMjfRhqf/cnq+BzbPJ2azJeHDpq8n6z81/fRqn54/T+BiLSFP/D9/ZaK8iLF7idSUdAV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B+DMUAAADcAAAADwAAAAAAAAAA&#10;AAAAAAChAgAAZHJzL2Rvd25yZXYueG1sUEsFBgAAAAAEAAQA+QAAAJMDAAAAAA==&#10;" strokeweight=".19967mm"/>
                <v:line id="Line 225" o:spid="_x0000_s1032" style="position:absolute;visibility:visible;mso-wrap-style:square" from="9060,5886" to="9813,5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I8DsYAAADcAAAADwAAAGRycy9kb3ducmV2LnhtbESPT2vCQBTE7wW/w/IK3uqmIjakWUUt&#10;BUtPsS14fGRf/mD2bdxdTfz23ULB4zAzv2Hy9Wg6cSXnW8sKnmcJCOLS6pZrBd9f708pCB+QNXaW&#10;ScGNPKxXk4ccM20HLuh6CLWIEPYZKmhC6DMpfdmQQT+zPXH0KusMhihdLbXDIcJNJ+dJspQGW44L&#10;Dfa0a6g8HS5GwctwcYtib85vP5/bYvzoFseiOio1fRw3ryACjeEe/m/vtYJ5uoS/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yPA7GAAAA3AAAAA8AAAAAAAAA&#10;AAAAAAAAoQIAAGRycy9kb3ducmV2LnhtbFBLBQYAAAAABAAEAPkAAACUAw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765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tabs>
                <w:tab w:val="left" w:pos="997"/>
                <w:tab w:val="left" w:pos="4137"/>
                <w:tab w:val="left" w:pos="7383"/>
                <w:tab w:val="left" w:pos="8683"/>
              </w:tabs>
              <w:spacing w:line="171" w:lineRule="exact"/>
              <w:ind w:left="232"/>
              <w:rPr>
                <w:sz w:val="16"/>
              </w:rPr>
            </w:pPr>
            <w:r>
              <w:rPr>
                <w:sz w:val="16"/>
                <w:u w:val="single"/>
              </w:rPr>
              <w:t>Fecha</w:t>
            </w:r>
            <w:r>
              <w:rPr>
                <w:sz w:val="16"/>
              </w:rPr>
              <w:tab/>
            </w:r>
            <w:r>
              <w:rPr>
                <w:sz w:val="16"/>
                <w:u w:val="single"/>
              </w:rPr>
              <w:t>No. recibo</w:t>
            </w:r>
            <w:r>
              <w:rPr>
                <w:sz w:val="16"/>
              </w:rPr>
              <w:tab/>
            </w:r>
            <w:r>
              <w:rPr>
                <w:sz w:val="16"/>
                <w:u w:val="single"/>
              </w:rPr>
              <w:t>Concepto</w:t>
            </w:r>
            <w:r>
              <w:rPr>
                <w:sz w:val="16"/>
              </w:rPr>
              <w:tab/>
            </w:r>
            <w:r>
              <w:rPr>
                <w:sz w:val="16"/>
                <w:u w:val="single"/>
              </w:rPr>
              <w:t xml:space="preserve">Importe  </w:t>
            </w:r>
            <w:r>
              <w:rPr>
                <w:spacing w:val="26"/>
                <w:sz w:val="16"/>
                <w:u w:val="single"/>
              </w:rPr>
              <w:t xml:space="preserve"> </w:t>
            </w:r>
            <w:r>
              <w:rPr>
                <w:sz w:val="16"/>
              </w:rPr>
              <w:t>.</w:t>
            </w:r>
            <w:r>
              <w:rPr>
                <w:sz w:val="16"/>
              </w:rPr>
              <w:tab/>
            </w:r>
            <w:r>
              <w:rPr>
                <w:sz w:val="16"/>
                <w:u w:val="single"/>
              </w:rPr>
              <w:t>Días de</w:t>
            </w:r>
          </w:p>
          <w:p w:rsidR="00554053" w:rsidRDefault="00B532F1">
            <w:pPr>
              <w:pStyle w:val="TableParagraph"/>
              <w:tabs>
                <w:tab w:val="left" w:pos="8438"/>
              </w:tabs>
              <w:spacing w:before="8"/>
              <w:ind w:left="237"/>
              <w:rPr>
                <w:sz w:val="16"/>
              </w:rPr>
            </w:pPr>
            <w:r>
              <w:rPr>
                <w:sz w:val="16"/>
                <w:u w:val="single"/>
              </w:rPr>
              <w:t>recibo</w:t>
            </w:r>
            <w:r>
              <w:rPr>
                <w:sz w:val="16"/>
              </w:rPr>
              <w:tab/>
            </w:r>
            <w:r>
              <w:rPr>
                <w:sz w:val="16"/>
                <w:u w:val="single"/>
              </w:rPr>
              <w:t>desfasamiento</w:t>
            </w:r>
          </w:p>
          <w:p w:rsidR="00554053" w:rsidRDefault="00B532F1">
            <w:pPr>
              <w:pStyle w:val="TableParagraph"/>
              <w:tabs>
                <w:tab w:val="left" w:pos="7784"/>
              </w:tabs>
              <w:spacing w:before="48"/>
              <w:ind w:left="74"/>
              <w:rPr>
                <w:sz w:val="16"/>
              </w:rPr>
            </w:pPr>
            <w:r>
              <w:rPr>
                <w:sz w:val="16"/>
              </w:rPr>
              <w:t>24/01/2017    143-2561   Recolección de parquímetros de los días: 27, 28, 29 y 30 de</w:t>
            </w:r>
            <w:r>
              <w:rPr>
                <w:spacing w:val="-8"/>
                <w:sz w:val="16"/>
              </w:rPr>
              <w:t xml:space="preserve"> </w:t>
            </w:r>
            <w:r>
              <w:rPr>
                <w:sz w:val="16"/>
              </w:rPr>
              <w:t>diciembre del</w:t>
            </w:r>
            <w:r>
              <w:rPr>
                <w:sz w:val="16"/>
              </w:rPr>
              <w:tab/>
              <w:t>394   11</w:t>
            </w:r>
            <w:r>
              <w:rPr>
                <w:spacing w:val="20"/>
                <w:sz w:val="16"/>
              </w:rPr>
              <w:t xml:space="preserve"> </w:t>
            </w:r>
            <w:r>
              <w:rPr>
                <w:sz w:val="16"/>
              </w:rPr>
              <w:t>días</w:t>
            </w:r>
          </w:p>
          <w:p w:rsidR="00554053" w:rsidRDefault="00B532F1">
            <w:pPr>
              <w:pStyle w:val="TableParagraph"/>
              <w:spacing w:before="8"/>
              <w:ind w:left="1855"/>
              <w:rPr>
                <w:sz w:val="16"/>
              </w:rPr>
            </w:pPr>
            <w:r>
              <w:rPr>
                <w:sz w:val="16"/>
              </w:rPr>
              <w:t>2016.</w:t>
            </w:r>
          </w:p>
          <w:p w:rsidR="00554053" w:rsidRDefault="00B532F1">
            <w:pPr>
              <w:pStyle w:val="TableParagraph"/>
              <w:tabs>
                <w:tab w:val="left" w:pos="7784"/>
              </w:tabs>
              <w:spacing w:before="48"/>
              <w:ind w:left="74"/>
              <w:rPr>
                <w:sz w:val="16"/>
              </w:rPr>
            </w:pPr>
            <w:r>
              <w:rPr>
                <w:sz w:val="16"/>
              </w:rPr>
              <w:t>31/05/2017    147-1985   Recolección de parquímetros de los días 09, 10, 13, 16 y 17 de</w:t>
            </w:r>
            <w:r>
              <w:rPr>
                <w:spacing w:val="-8"/>
                <w:sz w:val="16"/>
              </w:rPr>
              <w:t xml:space="preserve"> </w:t>
            </w:r>
            <w:r>
              <w:rPr>
                <w:sz w:val="16"/>
              </w:rPr>
              <w:t>enero del</w:t>
            </w:r>
            <w:r>
              <w:rPr>
                <w:sz w:val="16"/>
              </w:rPr>
              <w:tab/>
              <w:t>347   14</w:t>
            </w:r>
            <w:r>
              <w:rPr>
                <w:spacing w:val="20"/>
                <w:sz w:val="16"/>
              </w:rPr>
              <w:t xml:space="preserve"> </w:t>
            </w:r>
            <w:r>
              <w:rPr>
                <w:sz w:val="16"/>
              </w:rPr>
              <w:t>días</w:t>
            </w:r>
          </w:p>
          <w:p w:rsidR="00554053" w:rsidRDefault="00B532F1">
            <w:pPr>
              <w:pStyle w:val="TableParagraph"/>
              <w:spacing w:before="8"/>
              <w:ind w:left="1855"/>
              <w:rPr>
                <w:sz w:val="16"/>
              </w:rPr>
            </w:pPr>
            <w:r>
              <w:rPr>
                <w:sz w:val="16"/>
              </w:rPr>
              <w:t>2017.</w:t>
            </w:r>
          </w:p>
          <w:p w:rsidR="00554053" w:rsidRDefault="00B532F1">
            <w:pPr>
              <w:pStyle w:val="TableParagraph"/>
              <w:tabs>
                <w:tab w:val="left" w:pos="7784"/>
              </w:tabs>
              <w:spacing w:before="48" w:line="249" w:lineRule="auto"/>
              <w:ind w:left="1855" w:right="441" w:hanging="1781"/>
              <w:rPr>
                <w:sz w:val="16"/>
              </w:rPr>
            </w:pPr>
            <w:r>
              <w:rPr>
                <w:sz w:val="16"/>
              </w:rPr>
              <w:t>24/07/2017    147-2338   Recolección de parquímetros de los días 04, 05, 06, 10, 11, 24, 25</w:t>
            </w:r>
            <w:r>
              <w:rPr>
                <w:spacing w:val="-8"/>
                <w:sz w:val="16"/>
              </w:rPr>
              <w:t xml:space="preserve"> </w:t>
            </w:r>
            <w:r>
              <w:rPr>
                <w:sz w:val="16"/>
              </w:rPr>
              <w:t>y 26</w:t>
            </w:r>
            <w:r>
              <w:rPr>
                <w:sz w:val="16"/>
              </w:rPr>
              <w:tab/>
              <w:t>624   Hasta</w:t>
            </w:r>
            <w:r>
              <w:rPr>
                <w:spacing w:val="20"/>
                <w:sz w:val="16"/>
              </w:rPr>
              <w:t xml:space="preserve"> </w:t>
            </w:r>
            <w:r>
              <w:rPr>
                <w:sz w:val="16"/>
              </w:rPr>
              <w:t>13 días de abril del 2017.</w:t>
            </w:r>
          </w:p>
          <w:p w:rsidR="00554053" w:rsidRDefault="00B532F1">
            <w:pPr>
              <w:pStyle w:val="TableParagraph"/>
              <w:tabs>
                <w:tab w:val="left" w:pos="7651"/>
              </w:tabs>
              <w:spacing w:before="41"/>
              <w:ind w:left="74"/>
              <w:rPr>
                <w:sz w:val="16"/>
              </w:rPr>
            </w:pPr>
            <w:r>
              <w:rPr>
                <w:sz w:val="16"/>
              </w:rPr>
              <w:t>24</w:t>
            </w:r>
            <w:r>
              <w:rPr>
                <w:sz w:val="16"/>
              </w:rPr>
              <w:t>/07/2017    147-2337   Recolección de parquímetros de los días 28 y 29 de abril y 2, 3, 4,</w:t>
            </w:r>
            <w:r>
              <w:rPr>
                <w:spacing w:val="-8"/>
                <w:sz w:val="16"/>
              </w:rPr>
              <w:t xml:space="preserve"> </w:t>
            </w:r>
            <w:r>
              <w:rPr>
                <w:sz w:val="16"/>
              </w:rPr>
              <w:t>8, 9,</w:t>
            </w:r>
            <w:r>
              <w:rPr>
                <w:sz w:val="16"/>
              </w:rPr>
              <w:tab/>
              <w:t>1,159   Hasta 7</w:t>
            </w:r>
            <w:r>
              <w:rPr>
                <w:spacing w:val="20"/>
                <w:sz w:val="16"/>
              </w:rPr>
              <w:t xml:space="preserve"> </w:t>
            </w:r>
            <w:r>
              <w:rPr>
                <w:sz w:val="16"/>
              </w:rPr>
              <w:t>días</w:t>
            </w:r>
          </w:p>
          <w:p w:rsidR="00554053" w:rsidRDefault="00B532F1">
            <w:pPr>
              <w:pStyle w:val="TableParagraph"/>
              <w:spacing w:before="8"/>
              <w:ind w:left="1855"/>
              <w:rPr>
                <w:sz w:val="16"/>
              </w:rPr>
            </w:pPr>
            <w:r>
              <w:rPr>
                <w:sz w:val="16"/>
              </w:rPr>
              <w:t>10, 11, 12, 15, 16, 17, 18, 22, 23, 24, 25, 29, 30, y 31, de mayo del 2017.</w:t>
            </w:r>
          </w:p>
          <w:p w:rsidR="00554053" w:rsidRDefault="00B532F1">
            <w:pPr>
              <w:pStyle w:val="TableParagraph"/>
              <w:tabs>
                <w:tab w:val="left" w:pos="7784"/>
              </w:tabs>
              <w:spacing w:before="48"/>
              <w:ind w:left="74"/>
              <w:rPr>
                <w:sz w:val="16"/>
              </w:rPr>
            </w:pPr>
            <w:r>
              <w:rPr>
                <w:sz w:val="16"/>
              </w:rPr>
              <w:t>29/07/2017    147-2361   Recolección de parquímetros de los dí</w:t>
            </w:r>
            <w:r>
              <w:rPr>
                <w:sz w:val="16"/>
              </w:rPr>
              <w:t>as 01, 02, 07, 08, 10, 21, 24,</w:t>
            </w:r>
            <w:r>
              <w:rPr>
                <w:spacing w:val="-8"/>
                <w:sz w:val="16"/>
              </w:rPr>
              <w:t xml:space="preserve"> </w:t>
            </w:r>
            <w:r>
              <w:rPr>
                <w:sz w:val="16"/>
              </w:rPr>
              <w:t>27 de</w:t>
            </w:r>
            <w:r>
              <w:rPr>
                <w:sz w:val="16"/>
              </w:rPr>
              <w:tab/>
              <w:t>527   Hasta 12</w:t>
            </w:r>
            <w:r>
              <w:rPr>
                <w:spacing w:val="20"/>
                <w:sz w:val="16"/>
              </w:rPr>
              <w:t xml:space="preserve"> </w:t>
            </w:r>
            <w:r>
              <w:rPr>
                <w:sz w:val="16"/>
              </w:rPr>
              <w:t>días</w:t>
            </w:r>
          </w:p>
          <w:p w:rsidR="00554053" w:rsidRDefault="00B532F1">
            <w:pPr>
              <w:pStyle w:val="TableParagraph"/>
              <w:spacing w:before="8"/>
              <w:ind w:left="1855"/>
              <w:rPr>
                <w:sz w:val="16"/>
              </w:rPr>
            </w:pPr>
            <w:proofErr w:type="gramStart"/>
            <w:r>
              <w:rPr>
                <w:sz w:val="16"/>
              </w:rPr>
              <w:t>febrero</w:t>
            </w:r>
            <w:proofErr w:type="gramEnd"/>
            <w:r>
              <w:rPr>
                <w:sz w:val="16"/>
              </w:rPr>
              <w:t xml:space="preserve"> del 2017.</w:t>
            </w:r>
          </w:p>
          <w:p w:rsidR="00554053" w:rsidRDefault="00B532F1">
            <w:pPr>
              <w:pStyle w:val="TableParagraph"/>
              <w:tabs>
                <w:tab w:val="left" w:pos="7784"/>
              </w:tabs>
              <w:spacing w:before="48" w:line="249" w:lineRule="auto"/>
              <w:ind w:left="1855" w:right="441" w:hanging="1781"/>
              <w:rPr>
                <w:sz w:val="16"/>
              </w:rPr>
            </w:pPr>
            <w:r>
              <w:rPr>
                <w:sz w:val="16"/>
              </w:rPr>
              <w:t>29/07/2017    147-2363   Recolección de parquímetros de los días 27 y 28 de febrero del 2017</w:t>
            </w:r>
            <w:r>
              <w:rPr>
                <w:spacing w:val="-8"/>
                <w:sz w:val="16"/>
              </w:rPr>
              <w:t xml:space="preserve"> </w:t>
            </w:r>
            <w:r>
              <w:rPr>
                <w:sz w:val="16"/>
              </w:rPr>
              <w:t>y de</w:t>
            </w:r>
            <w:r>
              <w:rPr>
                <w:sz w:val="16"/>
              </w:rPr>
              <w:tab/>
              <w:t>985   Hasta</w:t>
            </w:r>
            <w:r>
              <w:rPr>
                <w:spacing w:val="20"/>
                <w:sz w:val="16"/>
              </w:rPr>
              <w:t xml:space="preserve"> </w:t>
            </w:r>
            <w:r>
              <w:rPr>
                <w:sz w:val="16"/>
              </w:rPr>
              <w:t>30 días los días 08 ,09, 10, 13, 14, 16, 18, 21, 22, 23, 24, 27, 28, 29, 30 de marzo</w:t>
            </w:r>
          </w:p>
          <w:p w:rsidR="00554053" w:rsidRDefault="00B532F1">
            <w:pPr>
              <w:pStyle w:val="TableParagraph"/>
              <w:spacing w:before="1"/>
              <w:ind w:left="1855"/>
              <w:rPr>
                <w:sz w:val="16"/>
              </w:rPr>
            </w:pPr>
            <w:proofErr w:type="gramStart"/>
            <w:r>
              <w:rPr>
                <w:sz w:val="16"/>
              </w:rPr>
              <w:t>del</w:t>
            </w:r>
            <w:proofErr w:type="gramEnd"/>
            <w:r>
              <w:rPr>
                <w:sz w:val="16"/>
              </w:rPr>
              <w:t xml:space="preserve"> 2017.</w:t>
            </w:r>
          </w:p>
          <w:p w:rsidR="00554053" w:rsidRDefault="00B532F1">
            <w:pPr>
              <w:pStyle w:val="TableParagraph"/>
              <w:tabs>
                <w:tab w:val="left" w:pos="7169"/>
                <w:tab w:val="left" w:pos="7651"/>
              </w:tabs>
              <w:spacing w:before="9"/>
              <w:ind w:left="41"/>
              <w:rPr>
                <w:b/>
                <w:sz w:val="16"/>
              </w:rPr>
            </w:pPr>
            <w:r>
              <w:rPr>
                <w:b/>
                <w:position w:val="1"/>
                <w:sz w:val="16"/>
              </w:rPr>
              <w:t>Total</w:t>
            </w:r>
            <w:r>
              <w:rPr>
                <w:b/>
                <w:position w:val="1"/>
                <w:sz w:val="16"/>
              </w:rPr>
              <w:tab/>
              <w:t>$</w:t>
            </w:r>
            <w:r>
              <w:rPr>
                <w:b/>
                <w:position w:val="1"/>
                <w:sz w:val="16"/>
              </w:rPr>
              <w:tab/>
            </w:r>
            <w:r>
              <w:rPr>
                <w:b/>
                <w:sz w:val="16"/>
              </w:rPr>
              <w:t>4,380</w:t>
            </w:r>
          </w:p>
          <w:p w:rsidR="00554053" w:rsidRDefault="00554053">
            <w:pPr>
              <w:pStyle w:val="TableParagraph"/>
              <w:spacing w:before="9"/>
              <w:rPr>
                <w:rFonts w:ascii="Arial"/>
                <w:sz w:val="16"/>
              </w:rPr>
            </w:pPr>
          </w:p>
          <w:p w:rsidR="00554053" w:rsidRDefault="00B532F1">
            <w:pPr>
              <w:pStyle w:val="TableParagraph"/>
              <w:spacing w:before="1"/>
              <w:ind w:left="1"/>
              <w:rPr>
                <w:sz w:val="24"/>
              </w:rPr>
            </w:pPr>
            <w:r>
              <w:rPr>
                <w:sz w:val="24"/>
              </w:rPr>
              <w:t>Los importes señalados en la tabla anterior corresponden a miles de pesos.</w:t>
            </w:r>
          </w:p>
          <w:p w:rsidR="00554053" w:rsidRDefault="00B532F1">
            <w:pPr>
              <w:pStyle w:val="TableParagraph"/>
              <w:numPr>
                <w:ilvl w:val="0"/>
                <w:numId w:val="6"/>
              </w:numPr>
              <w:tabs>
                <w:tab w:val="left" w:pos="782"/>
              </w:tabs>
              <w:spacing w:before="182" w:line="249" w:lineRule="auto"/>
              <w:ind w:right="-5" w:hanging="480"/>
              <w:jc w:val="both"/>
              <w:rPr>
                <w:sz w:val="24"/>
              </w:rPr>
            </w:pPr>
            <w:r>
              <w:rPr>
                <w:sz w:val="24"/>
              </w:rPr>
              <w:t>Así mismo, se detectaron desfasamientos de hasta 30 días en el depósito de los ingresos recolectados, considerando las fechas de entrega a la empresa de</w:t>
            </w:r>
            <w:r>
              <w:rPr>
                <w:spacing w:val="-44"/>
                <w:sz w:val="24"/>
              </w:rPr>
              <w:t xml:space="preserve"> </w:t>
            </w:r>
            <w:r>
              <w:rPr>
                <w:sz w:val="24"/>
              </w:rPr>
              <w:t>valores y posterior depósito a las cuentas bancarias del Municipio, incumpliendo la</w:t>
            </w:r>
            <w:r>
              <w:rPr>
                <w:spacing w:val="-44"/>
                <w:sz w:val="24"/>
              </w:rPr>
              <w:t xml:space="preserve"> </w:t>
            </w:r>
            <w:r>
              <w:rPr>
                <w:sz w:val="24"/>
              </w:rPr>
              <w:t>cláusula tercera se</w:t>
            </w:r>
            <w:r>
              <w:rPr>
                <w:sz w:val="24"/>
              </w:rPr>
              <w:t>gundo párrafo del contrato celebrado en fecha 29 de marzo de 2017 con la</w:t>
            </w:r>
            <w:r>
              <w:rPr>
                <w:spacing w:val="-7"/>
                <w:sz w:val="24"/>
              </w:rPr>
              <w:t xml:space="preserve"> </w:t>
            </w:r>
            <w:r>
              <w:rPr>
                <w:sz w:val="24"/>
              </w:rPr>
              <w:t>empresa</w:t>
            </w:r>
            <w:r>
              <w:rPr>
                <w:spacing w:val="-7"/>
                <w:sz w:val="24"/>
              </w:rPr>
              <w:t xml:space="preserve"> </w:t>
            </w:r>
            <w:r>
              <w:rPr>
                <w:sz w:val="24"/>
              </w:rPr>
              <w:t>Servicios</w:t>
            </w:r>
            <w:r>
              <w:rPr>
                <w:spacing w:val="-7"/>
                <w:sz w:val="24"/>
              </w:rPr>
              <w:t xml:space="preserve"> </w:t>
            </w:r>
            <w:r>
              <w:rPr>
                <w:sz w:val="24"/>
              </w:rPr>
              <w:t>de</w:t>
            </w:r>
            <w:r>
              <w:rPr>
                <w:spacing w:val="-7"/>
                <w:sz w:val="24"/>
              </w:rPr>
              <w:t xml:space="preserve"> </w:t>
            </w:r>
            <w:r>
              <w:rPr>
                <w:sz w:val="24"/>
              </w:rPr>
              <w:t>Apoyo</w:t>
            </w:r>
            <w:r>
              <w:rPr>
                <w:spacing w:val="-7"/>
                <w:sz w:val="24"/>
              </w:rPr>
              <w:t xml:space="preserve"> </w:t>
            </w:r>
            <w:r>
              <w:rPr>
                <w:sz w:val="24"/>
              </w:rPr>
              <w:t>Metropolitano,</w:t>
            </w:r>
            <w:r>
              <w:rPr>
                <w:spacing w:val="-7"/>
                <w:sz w:val="24"/>
              </w:rPr>
              <w:t xml:space="preserve"> </w:t>
            </w:r>
            <w:r>
              <w:rPr>
                <w:sz w:val="24"/>
              </w:rPr>
              <w:t>S.A.</w:t>
            </w:r>
            <w:r>
              <w:rPr>
                <w:spacing w:val="-7"/>
                <w:sz w:val="24"/>
              </w:rPr>
              <w:t xml:space="preserve"> </w:t>
            </w:r>
            <w:r>
              <w:rPr>
                <w:sz w:val="24"/>
              </w:rPr>
              <w:t>de</w:t>
            </w:r>
            <w:r>
              <w:rPr>
                <w:spacing w:val="-7"/>
                <w:sz w:val="24"/>
              </w:rPr>
              <w:t xml:space="preserve"> </w:t>
            </w:r>
            <w:r>
              <w:rPr>
                <w:sz w:val="24"/>
              </w:rPr>
              <w:t>C.V.,</w:t>
            </w:r>
            <w:r>
              <w:rPr>
                <w:spacing w:val="-7"/>
                <w:sz w:val="24"/>
              </w:rPr>
              <w:t xml:space="preserve"> </w:t>
            </w:r>
            <w:r>
              <w:rPr>
                <w:sz w:val="24"/>
              </w:rPr>
              <w:t>la</w:t>
            </w:r>
            <w:r>
              <w:rPr>
                <w:spacing w:val="-7"/>
                <w:sz w:val="24"/>
              </w:rPr>
              <w:t xml:space="preserve"> </w:t>
            </w:r>
            <w:r>
              <w:rPr>
                <w:sz w:val="24"/>
              </w:rPr>
              <w:t>cual</w:t>
            </w:r>
            <w:r>
              <w:rPr>
                <w:spacing w:val="-7"/>
                <w:sz w:val="24"/>
              </w:rPr>
              <w:t xml:space="preserve"> </w:t>
            </w:r>
            <w:r>
              <w:rPr>
                <w:sz w:val="24"/>
              </w:rPr>
              <w:t>menciona</w:t>
            </w:r>
            <w:r>
              <w:rPr>
                <w:spacing w:val="-7"/>
                <w:sz w:val="24"/>
              </w:rPr>
              <w:t xml:space="preserve"> </w:t>
            </w:r>
            <w:r>
              <w:rPr>
                <w:sz w:val="24"/>
              </w:rPr>
              <w:t>que</w:t>
            </w:r>
            <w:r>
              <w:rPr>
                <w:spacing w:val="-7"/>
                <w:sz w:val="24"/>
              </w:rPr>
              <w:t xml:space="preserve"> </w:t>
            </w:r>
            <w:r>
              <w:rPr>
                <w:sz w:val="24"/>
              </w:rPr>
              <w:t>la empresa se compromete a realizar el depósito en cuenta bancaria del Municipio un día después de entrega</w:t>
            </w:r>
            <w:r>
              <w:rPr>
                <w:sz w:val="24"/>
              </w:rPr>
              <w:t>dos los valores.</w:t>
            </w:r>
          </w:p>
          <w:p w:rsidR="00554053" w:rsidRDefault="00B532F1">
            <w:pPr>
              <w:pStyle w:val="TableParagraph"/>
              <w:numPr>
                <w:ilvl w:val="0"/>
                <w:numId w:val="6"/>
              </w:numPr>
              <w:tabs>
                <w:tab w:val="left" w:pos="782"/>
              </w:tabs>
              <w:spacing w:before="171" w:line="249" w:lineRule="auto"/>
              <w:ind w:right="-5" w:hanging="480"/>
              <w:jc w:val="both"/>
              <w:rPr>
                <w:sz w:val="24"/>
              </w:rPr>
            </w:pPr>
            <w:r>
              <w:rPr>
                <w:sz w:val="24"/>
              </w:rPr>
              <w:t>Además,</w:t>
            </w:r>
            <w:r>
              <w:rPr>
                <w:spacing w:val="-13"/>
                <w:sz w:val="24"/>
              </w:rPr>
              <w:t xml:space="preserve"> </w:t>
            </w:r>
            <w:r>
              <w:rPr>
                <w:sz w:val="24"/>
              </w:rPr>
              <w:t>no</w:t>
            </w:r>
            <w:r>
              <w:rPr>
                <w:spacing w:val="-13"/>
                <w:sz w:val="24"/>
              </w:rPr>
              <w:t xml:space="preserve"> </w:t>
            </w:r>
            <w:r>
              <w:rPr>
                <w:sz w:val="24"/>
              </w:rPr>
              <w:t>se</w:t>
            </w:r>
            <w:r>
              <w:rPr>
                <w:spacing w:val="-13"/>
                <w:sz w:val="24"/>
              </w:rPr>
              <w:t xml:space="preserve"> </w:t>
            </w:r>
            <w:r>
              <w:rPr>
                <w:sz w:val="24"/>
              </w:rPr>
              <w:t>localizaron</w:t>
            </w:r>
            <w:r>
              <w:rPr>
                <w:spacing w:val="-13"/>
                <w:sz w:val="24"/>
              </w:rPr>
              <w:t xml:space="preserve"> </w:t>
            </w:r>
            <w:r>
              <w:rPr>
                <w:sz w:val="24"/>
              </w:rPr>
              <w:t>ni</w:t>
            </w:r>
            <w:r>
              <w:rPr>
                <w:spacing w:val="-13"/>
                <w:sz w:val="24"/>
              </w:rPr>
              <w:t xml:space="preserve"> </w:t>
            </w:r>
            <w:r>
              <w:rPr>
                <w:sz w:val="24"/>
              </w:rPr>
              <w:t>exhibieron</w:t>
            </w:r>
            <w:r>
              <w:rPr>
                <w:spacing w:val="-13"/>
                <w:sz w:val="24"/>
              </w:rPr>
              <w:t xml:space="preserve"> </w:t>
            </w:r>
            <w:r>
              <w:rPr>
                <w:sz w:val="24"/>
              </w:rPr>
              <w:t>durante</w:t>
            </w:r>
            <w:r>
              <w:rPr>
                <w:spacing w:val="-13"/>
                <w:sz w:val="24"/>
              </w:rPr>
              <w:t xml:space="preserve"> </w:t>
            </w:r>
            <w:r>
              <w:rPr>
                <w:sz w:val="24"/>
              </w:rPr>
              <w:t>la</w:t>
            </w:r>
            <w:r>
              <w:rPr>
                <w:spacing w:val="-13"/>
                <w:sz w:val="24"/>
              </w:rPr>
              <w:t xml:space="preserve"> </w:t>
            </w:r>
            <w:r>
              <w:rPr>
                <w:sz w:val="24"/>
              </w:rPr>
              <w:t>auditoría,</w:t>
            </w:r>
            <w:r>
              <w:rPr>
                <w:spacing w:val="-13"/>
                <w:sz w:val="24"/>
              </w:rPr>
              <w:t xml:space="preserve"> </w:t>
            </w:r>
            <w:r>
              <w:rPr>
                <w:sz w:val="24"/>
              </w:rPr>
              <w:t>los</w:t>
            </w:r>
            <w:r>
              <w:rPr>
                <w:spacing w:val="-13"/>
                <w:sz w:val="24"/>
              </w:rPr>
              <w:t xml:space="preserve"> </w:t>
            </w:r>
            <w:r>
              <w:rPr>
                <w:sz w:val="24"/>
              </w:rPr>
              <w:t>reportes</w:t>
            </w:r>
            <w:r>
              <w:rPr>
                <w:spacing w:val="-13"/>
                <w:sz w:val="24"/>
              </w:rPr>
              <w:t xml:space="preserve"> </w:t>
            </w:r>
            <w:r>
              <w:rPr>
                <w:sz w:val="24"/>
              </w:rPr>
              <w:t>mensuales emitidos directamente por el sistema de Parquímetros en relación a los ingresos recaudados durante el ejercicio 2017.</w:t>
            </w:r>
          </w:p>
          <w:p w:rsidR="00554053" w:rsidRDefault="00554053">
            <w:pPr>
              <w:pStyle w:val="TableParagraph"/>
              <w:spacing w:before="7"/>
              <w:rPr>
                <w:rFonts w:ascii="Arial"/>
                <w:sz w:val="29"/>
              </w:rPr>
            </w:pPr>
          </w:p>
          <w:p w:rsidR="00554053" w:rsidRDefault="00B532F1">
            <w:pPr>
              <w:pStyle w:val="TableParagraph"/>
              <w:spacing w:before="1"/>
              <w:ind w:left="1"/>
              <w:rPr>
                <w:i/>
                <w:sz w:val="24"/>
              </w:rPr>
            </w:pPr>
            <w:r>
              <w:rPr>
                <w:i/>
                <w:color w:val="AAAAAA"/>
                <w:sz w:val="24"/>
              </w:rPr>
              <w:t>Normativa</w:t>
            </w:r>
          </w:p>
        </w:tc>
      </w:tr>
      <w:tr w:rsidR="00554053">
        <w:trPr>
          <w:trHeight w:hRule="exact" w:val="283"/>
        </w:trPr>
        <w:tc>
          <w:tcPr>
            <w:tcW w:w="10546" w:type="dxa"/>
            <w:gridSpan w:val="2"/>
            <w:tcBorders>
              <w:right w:val="nil"/>
            </w:tcBorders>
          </w:tcPr>
          <w:p w:rsidR="00554053" w:rsidRDefault="00554053"/>
        </w:tc>
      </w:tr>
      <w:tr w:rsidR="00554053">
        <w:trPr>
          <w:trHeight w:hRule="exact" w:val="3629"/>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8"/>
              <w:jc w:val="both"/>
              <w:rPr>
                <w:sz w:val="24"/>
              </w:rPr>
            </w:pPr>
            <w:r>
              <w:rPr>
                <w:sz w:val="24"/>
              </w:rPr>
              <w:t>"</w:t>
            </w:r>
            <w:r>
              <w:rPr>
                <w:sz w:val="24"/>
              </w:rPr>
              <w:t>Se envía la papelería correspondiente a las observaciones, realizando la aclaración que muchos de los desfasamientos en cuentas bancarias, tienen su origen en el traslape de meses, que al realizarse la entrega de valores el último día del mes, el reflejo b</w:t>
            </w:r>
            <w:r>
              <w:rPr>
                <w:sz w:val="24"/>
              </w:rPr>
              <w:t>ancario se localiza hasta el mes siguiente, de igual modo queremos aclarar que el departamento ha sufrido una serie de modificaciones de personal y de proveedores, lo que hizo imposible la estandarización</w:t>
            </w:r>
            <w:r>
              <w:rPr>
                <w:spacing w:val="-7"/>
                <w:sz w:val="24"/>
              </w:rPr>
              <w:t xml:space="preserve"> </w:t>
            </w:r>
            <w:r>
              <w:rPr>
                <w:sz w:val="24"/>
              </w:rPr>
              <w:t>de</w:t>
            </w:r>
            <w:r>
              <w:rPr>
                <w:spacing w:val="-7"/>
                <w:sz w:val="24"/>
              </w:rPr>
              <w:t xml:space="preserve"> </w:t>
            </w:r>
            <w:r>
              <w:rPr>
                <w:sz w:val="24"/>
              </w:rPr>
              <w:t>procesos,</w:t>
            </w:r>
            <w:r>
              <w:rPr>
                <w:spacing w:val="-7"/>
                <w:sz w:val="24"/>
              </w:rPr>
              <w:t xml:space="preserve"> </w:t>
            </w:r>
            <w:r>
              <w:rPr>
                <w:sz w:val="24"/>
              </w:rPr>
              <w:t>así</w:t>
            </w:r>
            <w:r>
              <w:rPr>
                <w:spacing w:val="-7"/>
                <w:sz w:val="24"/>
              </w:rPr>
              <w:t xml:space="preserve"> </w:t>
            </w:r>
            <w:r>
              <w:rPr>
                <w:sz w:val="24"/>
              </w:rPr>
              <w:t>como</w:t>
            </w:r>
            <w:r>
              <w:rPr>
                <w:spacing w:val="-7"/>
                <w:sz w:val="24"/>
              </w:rPr>
              <w:t xml:space="preserve"> </w:t>
            </w:r>
            <w:r>
              <w:rPr>
                <w:sz w:val="24"/>
              </w:rPr>
              <w:t>el</w:t>
            </w:r>
            <w:r>
              <w:rPr>
                <w:spacing w:val="-7"/>
                <w:sz w:val="24"/>
              </w:rPr>
              <w:t xml:space="preserve"> </w:t>
            </w:r>
            <w:r>
              <w:rPr>
                <w:sz w:val="24"/>
              </w:rPr>
              <w:t>resguardo</w:t>
            </w:r>
            <w:r>
              <w:rPr>
                <w:spacing w:val="-7"/>
                <w:sz w:val="24"/>
              </w:rPr>
              <w:t xml:space="preserve"> </w:t>
            </w:r>
            <w:r>
              <w:rPr>
                <w:sz w:val="24"/>
              </w:rPr>
              <w:t>de</w:t>
            </w:r>
            <w:r>
              <w:rPr>
                <w:spacing w:val="-7"/>
                <w:sz w:val="24"/>
              </w:rPr>
              <w:t xml:space="preserve"> </w:t>
            </w:r>
            <w:r>
              <w:rPr>
                <w:sz w:val="24"/>
              </w:rPr>
              <w:t>papelerías,</w:t>
            </w:r>
            <w:r>
              <w:rPr>
                <w:spacing w:val="-7"/>
                <w:sz w:val="24"/>
              </w:rPr>
              <w:t xml:space="preserve"> </w:t>
            </w:r>
            <w:r>
              <w:rPr>
                <w:sz w:val="24"/>
              </w:rPr>
              <w:t>en</w:t>
            </w:r>
            <w:r>
              <w:rPr>
                <w:spacing w:val="-7"/>
                <w:sz w:val="24"/>
              </w:rPr>
              <w:t xml:space="preserve"> </w:t>
            </w:r>
            <w:r>
              <w:rPr>
                <w:sz w:val="24"/>
              </w:rPr>
              <w:t>ese</w:t>
            </w:r>
            <w:r>
              <w:rPr>
                <w:spacing w:val="-7"/>
                <w:sz w:val="24"/>
              </w:rPr>
              <w:t xml:space="preserve"> </w:t>
            </w:r>
            <w:r>
              <w:rPr>
                <w:sz w:val="24"/>
              </w:rPr>
              <w:t>mismo</w:t>
            </w:r>
            <w:r>
              <w:rPr>
                <w:spacing w:val="-7"/>
                <w:sz w:val="24"/>
              </w:rPr>
              <w:t xml:space="preserve"> </w:t>
            </w:r>
            <w:r>
              <w:rPr>
                <w:sz w:val="24"/>
              </w:rPr>
              <w:t>orden</w:t>
            </w:r>
            <w:r>
              <w:rPr>
                <w:spacing w:val="-7"/>
                <w:sz w:val="24"/>
              </w:rPr>
              <w:t xml:space="preserve"> </w:t>
            </w:r>
            <w:r>
              <w:rPr>
                <w:sz w:val="24"/>
              </w:rPr>
              <w:t>de ideas,</w:t>
            </w:r>
            <w:r>
              <w:rPr>
                <w:spacing w:val="-4"/>
                <w:sz w:val="24"/>
              </w:rPr>
              <w:t xml:space="preserve"> </w:t>
            </w:r>
            <w:r>
              <w:rPr>
                <w:sz w:val="24"/>
              </w:rPr>
              <w:t>hacemos</w:t>
            </w:r>
            <w:r>
              <w:rPr>
                <w:spacing w:val="-4"/>
                <w:sz w:val="24"/>
              </w:rPr>
              <w:t xml:space="preserve"> </w:t>
            </w:r>
            <w:r>
              <w:rPr>
                <w:sz w:val="24"/>
              </w:rPr>
              <w:t>de</w:t>
            </w:r>
            <w:r>
              <w:rPr>
                <w:spacing w:val="-4"/>
                <w:sz w:val="24"/>
              </w:rPr>
              <w:t xml:space="preserve"> </w:t>
            </w:r>
            <w:r>
              <w:rPr>
                <w:sz w:val="24"/>
              </w:rPr>
              <w:t>su</w:t>
            </w:r>
            <w:r>
              <w:rPr>
                <w:spacing w:val="-4"/>
                <w:sz w:val="24"/>
              </w:rPr>
              <w:t xml:space="preserve"> </w:t>
            </w:r>
            <w:r>
              <w:rPr>
                <w:sz w:val="24"/>
              </w:rPr>
              <w:t>conocimiento</w:t>
            </w:r>
            <w:r>
              <w:rPr>
                <w:spacing w:val="-4"/>
                <w:sz w:val="24"/>
              </w:rPr>
              <w:t xml:space="preserve"> </w:t>
            </w:r>
            <w:r>
              <w:rPr>
                <w:sz w:val="24"/>
              </w:rPr>
              <w:t>que</w:t>
            </w:r>
            <w:r>
              <w:rPr>
                <w:spacing w:val="-4"/>
                <w:sz w:val="24"/>
              </w:rPr>
              <w:t xml:space="preserve"> </w:t>
            </w:r>
            <w:r>
              <w:rPr>
                <w:sz w:val="24"/>
              </w:rPr>
              <w:t>entre</w:t>
            </w:r>
            <w:r>
              <w:rPr>
                <w:spacing w:val="-4"/>
                <w:sz w:val="24"/>
              </w:rPr>
              <w:t xml:space="preserve"> </w:t>
            </w:r>
            <w:r>
              <w:rPr>
                <w:sz w:val="24"/>
              </w:rPr>
              <w:t>los</w:t>
            </w:r>
            <w:r>
              <w:rPr>
                <w:spacing w:val="-4"/>
                <w:sz w:val="24"/>
              </w:rPr>
              <w:t xml:space="preserve"> </w:t>
            </w:r>
            <w:r>
              <w:rPr>
                <w:sz w:val="24"/>
              </w:rPr>
              <w:t>meses</w:t>
            </w:r>
            <w:r>
              <w:rPr>
                <w:spacing w:val="-4"/>
                <w:sz w:val="24"/>
              </w:rPr>
              <w:t xml:space="preserve"> </w:t>
            </w:r>
            <w:r>
              <w:rPr>
                <w:sz w:val="24"/>
              </w:rPr>
              <w:t>de</w:t>
            </w:r>
            <w:r>
              <w:rPr>
                <w:spacing w:val="-4"/>
                <w:sz w:val="24"/>
              </w:rPr>
              <w:t xml:space="preserve"> </w:t>
            </w:r>
            <w:r>
              <w:rPr>
                <w:sz w:val="24"/>
              </w:rPr>
              <w:t>septiembre</w:t>
            </w:r>
            <w:r>
              <w:rPr>
                <w:spacing w:val="-4"/>
                <w:sz w:val="24"/>
              </w:rPr>
              <w:t xml:space="preserve"> </w:t>
            </w:r>
            <w:r>
              <w:rPr>
                <w:sz w:val="24"/>
              </w:rPr>
              <w:t>2016</w:t>
            </w:r>
            <w:r>
              <w:rPr>
                <w:spacing w:val="-4"/>
                <w:sz w:val="24"/>
              </w:rPr>
              <w:t xml:space="preserve"> </w:t>
            </w:r>
            <w:r>
              <w:rPr>
                <w:sz w:val="24"/>
              </w:rPr>
              <w:t>a</w:t>
            </w:r>
            <w:r>
              <w:rPr>
                <w:spacing w:val="-4"/>
                <w:sz w:val="24"/>
              </w:rPr>
              <w:t xml:space="preserve"> </w:t>
            </w:r>
            <w:r>
              <w:rPr>
                <w:sz w:val="24"/>
              </w:rPr>
              <w:t>septiembre 2017, se cambió tanto de proveedor de hosting, lo que conllevo un nuevo acomodo en la información,</w:t>
            </w:r>
            <w:r>
              <w:rPr>
                <w:spacing w:val="-23"/>
                <w:sz w:val="24"/>
              </w:rPr>
              <w:t xml:space="preserve"> </w:t>
            </w:r>
            <w:r>
              <w:rPr>
                <w:sz w:val="24"/>
              </w:rPr>
              <w:t>así</w:t>
            </w:r>
            <w:r>
              <w:rPr>
                <w:spacing w:val="-23"/>
                <w:sz w:val="24"/>
              </w:rPr>
              <w:t xml:space="preserve"> </w:t>
            </w:r>
            <w:r>
              <w:rPr>
                <w:sz w:val="24"/>
              </w:rPr>
              <w:t>como</w:t>
            </w:r>
            <w:r>
              <w:rPr>
                <w:spacing w:val="-23"/>
                <w:sz w:val="24"/>
              </w:rPr>
              <w:t xml:space="preserve"> </w:t>
            </w:r>
            <w:r>
              <w:rPr>
                <w:sz w:val="24"/>
              </w:rPr>
              <w:t>de</w:t>
            </w:r>
            <w:r>
              <w:rPr>
                <w:spacing w:val="-23"/>
                <w:sz w:val="24"/>
              </w:rPr>
              <w:t xml:space="preserve"> </w:t>
            </w:r>
            <w:r>
              <w:rPr>
                <w:sz w:val="24"/>
              </w:rPr>
              <w:t>proveedor</w:t>
            </w:r>
            <w:r>
              <w:rPr>
                <w:spacing w:val="-23"/>
                <w:sz w:val="24"/>
              </w:rPr>
              <w:t xml:space="preserve"> </w:t>
            </w:r>
            <w:r>
              <w:rPr>
                <w:sz w:val="24"/>
              </w:rPr>
              <w:t>de</w:t>
            </w:r>
            <w:r>
              <w:rPr>
                <w:spacing w:val="-23"/>
                <w:sz w:val="24"/>
              </w:rPr>
              <w:t xml:space="preserve"> </w:t>
            </w:r>
            <w:r>
              <w:rPr>
                <w:sz w:val="24"/>
              </w:rPr>
              <w:t>recolección</w:t>
            </w:r>
            <w:r>
              <w:rPr>
                <w:spacing w:val="-23"/>
                <w:sz w:val="24"/>
              </w:rPr>
              <w:t xml:space="preserve"> </w:t>
            </w:r>
            <w:r>
              <w:rPr>
                <w:sz w:val="24"/>
              </w:rPr>
              <w:t>de</w:t>
            </w:r>
            <w:r>
              <w:rPr>
                <w:spacing w:val="-23"/>
                <w:sz w:val="24"/>
              </w:rPr>
              <w:t xml:space="preserve"> </w:t>
            </w:r>
            <w:r>
              <w:rPr>
                <w:sz w:val="24"/>
              </w:rPr>
              <w:t>valores,</w:t>
            </w:r>
            <w:r>
              <w:rPr>
                <w:spacing w:val="-23"/>
                <w:sz w:val="24"/>
              </w:rPr>
              <w:t xml:space="preserve"> </w:t>
            </w:r>
            <w:r>
              <w:rPr>
                <w:sz w:val="24"/>
              </w:rPr>
              <w:t>actualmente</w:t>
            </w:r>
            <w:r>
              <w:rPr>
                <w:spacing w:val="-23"/>
                <w:sz w:val="24"/>
              </w:rPr>
              <w:t xml:space="preserve"> </w:t>
            </w:r>
            <w:r>
              <w:rPr>
                <w:sz w:val="24"/>
              </w:rPr>
              <w:t>y</w:t>
            </w:r>
            <w:r>
              <w:rPr>
                <w:spacing w:val="-23"/>
                <w:sz w:val="24"/>
              </w:rPr>
              <w:t xml:space="preserve"> </w:t>
            </w:r>
            <w:r>
              <w:rPr>
                <w:sz w:val="24"/>
              </w:rPr>
              <w:t>después</w:t>
            </w:r>
            <w:r>
              <w:rPr>
                <w:spacing w:val="-23"/>
                <w:sz w:val="24"/>
              </w:rPr>
              <w:t xml:space="preserve"> </w:t>
            </w:r>
            <w:r>
              <w:rPr>
                <w:sz w:val="24"/>
              </w:rPr>
              <w:t>de</w:t>
            </w:r>
            <w:r>
              <w:rPr>
                <w:spacing w:val="-23"/>
                <w:sz w:val="24"/>
              </w:rPr>
              <w:t xml:space="preserve"> </w:t>
            </w:r>
            <w:r>
              <w:rPr>
                <w:sz w:val="24"/>
              </w:rPr>
              <w:t>las correcciones</w:t>
            </w:r>
            <w:r>
              <w:rPr>
                <w:spacing w:val="-18"/>
                <w:sz w:val="24"/>
              </w:rPr>
              <w:t xml:space="preserve"> </w:t>
            </w:r>
            <w:r>
              <w:rPr>
                <w:sz w:val="24"/>
              </w:rPr>
              <w:t>generadas</w:t>
            </w:r>
            <w:r>
              <w:rPr>
                <w:spacing w:val="-18"/>
                <w:sz w:val="24"/>
              </w:rPr>
              <w:t xml:space="preserve"> </w:t>
            </w:r>
            <w:r>
              <w:rPr>
                <w:sz w:val="24"/>
              </w:rPr>
              <w:t>en</w:t>
            </w:r>
            <w:r>
              <w:rPr>
                <w:spacing w:val="-18"/>
                <w:sz w:val="24"/>
              </w:rPr>
              <w:t xml:space="preserve"> </w:t>
            </w:r>
            <w:r>
              <w:rPr>
                <w:sz w:val="24"/>
              </w:rPr>
              <w:t>el</w:t>
            </w:r>
            <w:r>
              <w:rPr>
                <w:spacing w:val="-18"/>
                <w:sz w:val="24"/>
              </w:rPr>
              <w:t xml:space="preserve"> </w:t>
            </w:r>
            <w:r>
              <w:rPr>
                <w:sz w:val="24"/>
              </w:rPr>
              <w:t>departamento</w:t>
            </w:r>
            <w:r>
              <w:rPr>
                <w:spacing w:val="-18"/>
                <w:sz w:val="24"/>
              </w:rPr>
              <w:t xml:space="preserve"> </w:t>
            </w:r>
            <w:r>
              <w:rPr>
                <w:sz w:val="24"/>
              </w:rPr>
              <w:t>se</w:t>
            </w:r>
            <w:r>
              <w:rPr>
                <w:spacing w:val="-18"/>
                <w:sz w:val="24"/>
              </w:rPr>
              <w:t xml:space="preserve"> </w:t>
            </w:r>
            <w:r>
              <w:rPr>
                <w:sz w:val="24"/>
              </w:rPr>
              <w:t>cuenta</w:t>
            </w:r>
            <w:r>
              <w:rPr>
                <w:spacing w:val="-18"/>
                <w:sz w:val="24"/>
              </w:rPr>
              <w:t xml:space="preserve"> </w:t>
            </w:r>
            <w:r>
              <w:rPr>
                <w:sz w:val="24"/>
              </w:rPr>
              <w:t>con</w:t>
            </w:r>
            <w:r>
              <w:rPr>
                <w:spacing w:val="-18"/>
                <w:sz w:val="24"/>
              </w:rPr>
              <w:t xml:space="preserve"> </w:t>
            </w:r>
            <w:r>
              <w:rPr>
                <w:sz w:val="24"/>
              </w:rPr>
              <w:t>un</w:t>
            </w:r>
            <w:r>
              <w:rPr>
                <w:spacing w:val="-18"/>
                <w:sz w:val="24"/>
              </w:rPr>
              <w:t xml:space="preserve"> </w:t>
            </w:r>
            <w:r>
              <w:rPr>
                <w:sz w:val="24"/>
              </w:rPr>
              <w:t>orden</w:t>
            </w:r>
            <w:r>
              <w:rPr>
                <w:spacing w:val="-18"/>
                <w:sz w:val="24"/>
              </w:rPr>
              <w:t xml:space="preserve"> </w:t>
            </w:r>
            <w:r>
              <w:rPr>
                <w:sz w:val="24"/>
              </w:rPr>
              <w:t>general</w:t>
            </w:r>
            <w:r>
              <w:rPr>
                <w:spacing w:val="-18"/>
                <w:sz w:val="24"/>
              </w:rPr>
              <w:t xml:space="preserve"> </w:t>
            </w:r>
            <w:r>
              <w:rPr>
                <w:sz w:val="24"/>
              </w:rPr>
              <w:t>y</w:t>
            </w:r>
            <w:r>
              <w:rPr>
                <w:spacing w:val="-18"/>
                <w:sz w:val="24"/>
              </w:rPr>
              <w:t xml:space="preserve"> </w:t>
            </w:r>
            <w:r>
              <w:rPr>
                <w:sz w:val="24"/>
              </w:rPr>
              <w:t>documentado tanto del resguardo de documentos como de la entrega de valores y su reflejo en bancos."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7456"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65"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66" name="Picture 2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9" name="Line 220"/>
                        <wps:cNvCnPr/>
                        <wps:spPr bwMode="auto">
                          <a:xfrm>
                            <a:off x="850" y="7568"/>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0" name="Line 219"/>
                        <wps:cNvCnPr/>
                        <wps:spPr bwMode="auto">
                          <a:xfrm>
                            <a:off x="850" y="7571"/>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1" name="Line 218"/>
                        <wps:cNvCnPr/>
                        <wps:spPr bwMode="auto">
                          <a:xfrm>
                            <a:off x="850" y="803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2" name="Line 217"/>
                        <wps:cNvCnPr/>
                        <wps:spPr bwMode="auto">
                          <a:xfrm>
                            <a:off x="850" y="803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73" name="AutoShape 216"/>
                        <wps:cNvSpPr>
                          <a:spLocks/>
                        </wps:cNvSpPr>
                        <wps:spPr bwMode="auto">
                          <a:xfrm>
                            <a:off x="7977" y="11578"/>
                            <a:ext cx="2426" cy="2"/>
                          </a:xfrm>
                          <a:custGeom>
                            <a:avLst/>
                            <a:gdLst>
                              <a:gd name="T0" fmla="+- 0 7977 7977"/>
                              <a:gd name="T1" fmla="*/ T0 w 2426"/>
                              <a:gd name="T2" fmla="+- 0 8022 7977"/>
                              <a:gd name="T3" fmla="*/ T2 w 2426"/>
                              <a:gd name="T4" fmla="+- 0 8997 7977"/>
                              <a:gd name="T5" fmla="*/ T4 w 2426"/>
                              <a:gd name="T6" fmla="+- 0 9042 7977"/>
                              <a:gd name="T7" fmla="*/ T6 w 2426"/>
                              <a:gd name="T8" fmla="+- 0 10358 7977"/>
                              <a:gd name="T9" fmla="*/ T8 w 2426"/>
                              <a:gd name="T10" fmla="+- 0 10403 7977"/>
                              <a:gd name="T11" fmla="*/ T10 w 2426"/>
                            </a:gdLst>
                            <a:ahLst/>
                            <a:cxnLst>
                              <a:cxn ang="0">
                                <a:pos x="T1" y="0"/>
                              </a:cxn>
                              <a:cxn ang="0">
                                <a:pos x="T3" y="0"/>
                              </a:cxn>
                              <a:cxn ang="0">
                                <a:pos x="T5" y="0"/>
                              </a:cxn>
                              <a:cxn ang="0">
                                <a:pos x="T7" y="0"/>
                              </a:cxn>
                              <a:cxn ang="0">
                                <a:pos x="T9" y="0"/>
                              </a:cxn>
                              <a:cxn ang="0">
                                <a:pos x="T11" y="0"/>
                              </a:cxn>
                            </a:cxnLst>
                            <a:rect l="0" t="0" r="r" b="b"/>
                            <a:pathLst>
                              <a:path w="2426">
                                <a:moveTo>
                                  <a:pt x="0" y="0"/>
                                </a:moveTo>
                                <a:lnTo>
                                  <a:pt x="45" y="0"/>
                                </a:lnTo>
                                <a:moveTo>
                                  <a:pt x="1020" y="0"/>
                                </a:moveTo>
                                <a:lnTo>
                                  <a:pt x="1065" y="0"/>
                                </a:lnTo>
                                <a:moveTo>
                                  <a:pt x="2381" y="0"/>
                                </a:moveTo>
                                <a:lnTo>
                                  <a:pt x="2426"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Line 215"/>
                        <wps:cNvCnPr/>
                        <wps:spPr bwMode="auto">
                          <a:xfrm>
                            <a:off x="7189" y="12894"/>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5" name="Line 214"/>
                        <wps:cNvCnPr/>
                        <wps:spPr bwMode="auto">
                          <a:xfrm>
                            <a:off x="7189" y="13103"/>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6" name="Line 213"/>
                        <wps:cNvCnPr/>
                        <wps:spPr bwMode="auto">
                          <a:xfrm>
                            <a:off x="8209" y="12894"/>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7" name="Line 212"/>
                        <wps:cNvCnPr/>
                        <wps:spPr bwMode="auto">
                          <a:xfrm>
                            <a:off x="8209" y="13103"/>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8" name="Line 211"/>
                        <wps:cNvCnPr/>
                        <wps:spPr bwMode="auto">
                          <a:xfrm>
                            <a:off x="9230" y="12894"/>
                            <a:ext cx="109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9" name="Line 210"/>
                        <wps:cNvCnPr/>
                        <wps:spPr bwMode="auto">
                          <a:xfrm>
                            <a:off x="9230" y="13103"/>
                            <a:ext cx="109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0;margin-top:32.85pt;width:569.85pt;height:682.65pt;z-index:-251649024;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BSL0ziQCAAA&#10;kAgAABQAAABkcnMvbWVkaWEvaW1hZ2UzLnBuZ4lQTkcNChoKAAAADUlIRFIAAADQAAADEggGAAAA&#10;G2xKVgAAAAZiS0dEAP8A/wD/oL2nkwAAAAlwSFlzAAAOxAAADsQBlSsOGwAACDBJREFUeJzt08EN&#10;wCAQwLDS/Xc+diAPhGRPkE/WzMwHHPlvB8DL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NvGQCiDF/8PXAAAAAElFTkSuQmCCUEsD&#10;BAoAAAAAAAAAIQAPO5i6xwwAAMcMAAAUAAAAZHJzL21lZGlhL2ltYWdlMi5wbmeJUE5HDQoaCgAA&#10;AA1JSERSAAAB7wAAAxIIBgAAAEMaTCMAAAAGYktHRAD/AP8A/6C9p5MAAAAJcEhZcwAADsQAAA7E&#10;AZUrDhsAAAxnSURBVHic7dVBDQAgEMAwwL/nQwMvsqRVsN/2zMwCADLO7wAA4I1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DMBTKCCiCPVIpw&#10;AAAAAElFTkSuQmCCUEsDBAoAAAAAAAAAIQBkjdJv6woAAOsKAAAUAAAAZHJzL21lZGlhL2ltYWdl&#10;MS5wbmeJUE5HDQoaCgAAAA1JSERSAAADHwAAAmEIAgAAAK+ZmvcAAAABc1JHQgCuzhzpAAAABGdB&#10;TUEAALGPC/xhBQAAAAlwSFlzAAAh1QAAIdUBBJy0nQAACoBJREFUeF7t1jEBAAAMw6D5N92ZyAkq&#10;uAEA0LE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">
                <v:shape id="Picture 22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pNbjFAAAA3AAAAA8AAABkcnMvZG93bnJldi54bWxEj0FrwkAUhO8F/8PyBC9FN/UQSnSVIihF&#10;vMSqeHzNviap2bdhd9Xor3eFQo/DzHzDTOedacSFnK8tK3gbJSCIC6trLhXsvpbDdxA+IGtsLJOC&#10;G3mYz3ovU8y0vXJOl20oRYSwz1BBFUKbSemLigz6kW2Jo/djncEQpSuldniNcNPIcZKk0mDNcaHC&#10;lhYVFaft2Si4v67390LLnNrNtzvcmuPqNz8qNeh3HxMQgbrwH/5rf2oF4zSF55l4BOTs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6TW4xQAAANwAAAAPAAAAAAAAAAAAAAAA&#10;AJ8CAABkcnMvZG93bnJldi54bWxQSwUGAAAAAAQABAD3AAAAkQMAAAAA&#10;">
                  <v:imagedata r:id="rId29" o:title=""/>
                </v:shape>
                <v:shape id="Picture 22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9XQnDAAAA3AAAAA8AAABkcnMvZG93bnJldi54bWxEj0+LwjAUxO8L+x3CW/C2piuiUo0iK4Ie&#10;/bd7fTTPptq8lCbW6qc3guBxmJnfMJNZa0vRUO0Lxwp+ugkI4szpgnMF+93yewTCB2SNpWNScCMP&#10;s+nnxwRT7a68oWYbchEh7FNUYEKoUil9Zsii77qKOHpHV1sMUda51DVeI9yWspckA2mx4LhgsKJf&#10;Q9l5e7EKknX/8DdccOP+5wezHOlTY3d3pTpf7XwMIlAb3uFXe6UV9AZDeJ6JR0B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1dCcMAAADcAAAADwAAAAAAAAAAAAAAAACf&#10;AgAAZHJzL2Rvd25yZXYueG1sUEsFBgAAAAAEAAQA9wAAAI8DAAAAAA==&#10;">
                  <v:imagedata r:id="rId39" o:title=""/>
                </v:shape>
                <v:shape id="Picture 22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8SQy/AAAA3AAAAA8AAABkcnMvZG93bnJldi54bWxET8uKwjAU3Q/4D+EK7sZUF45Uo6ig6Ox8&#10;4vLSXNtic1Ob2Na/NwvB5eG8p/PWFKKmyuWWFQz6EQjixOqcUwWn4/p3DMJ5ZI2FZVLwIgfzWedn&#10;irG2De+pPvhUhBB2MSrIvC9jKV2SkUHXtyVx4G62MugDrFKpK2xCuCnkMIpG0mDOoSHDklYZJffD&#10;0yhY6/PjKqm+/qe2GS93983f9nJRqtdtFxMQnlr/FX/cW61gOAprw5lwBO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ofEkMvwAAANwAAAAPAAAAAAAAAAAAAAAAAJ8CAABk&#10;cnMvZG93bnJldi54bWxQSwUGAAAAAAQABAD3AAAAiwMAAAAA&#10;">
                  <v:imagedata r:id="rId40" o:title=""/>
                </v:shape>
                <v:line id="Line 220" o:spid="_x0000_s1030" style="position:absolute;visibility:visible;mso-wrap-style:square" from="850,7568" to="11395,7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9mp8UAAADcAAAADwAAAGRycy9kb3ducmV2LnhtbESPQWvCQBSE7wX/w/IEb3VjBKupm6Ch&#10;ovTU2tLzI/tMgtm3aXZN0n/fFQo9DjPzDbPNRtOInjpXW1awmEcgiAuray4VfH4cHtcgnEfW2Fgm&#10;BT/kIEsnD1tMtB34nfqzL0WAsEtQQeV9m0jpiooMurltiYN3sZ1BH2RXSt3hEOCmkXEUraTBmsNC&#10;hS3lFRXX880oeP2y+VNvL7qN1suXt/1xWG6+S6Vm03H3DMLT6P/Df+2TVhCvNnA/E46A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19mp8UAAADcAAAADwAAAAAAAAAA&#10;AAAAAAChAgAAZHJzL2Rvd25yZXYueG1sUEsFBgAAAAAEAAQA+QAAAJMDAAAAAA==&#10;" strokecolor="white" strokeweight=".05008mm"/>
                <v:line id="Line 219" o:spid="_x0000_s1031" style="position:absolute;visibility:visible;mso-wrap-style:square" from="850,7571" to="11395,7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xZ58IAAADcAAAADwAAAGRycy9kb3ducmV2LnhtbERPTW+CQBC9m/Q/bMakt7KISaXU1VTS&#10;pqanlhrPE3YEUnYW2S3gv3cPJh5f3vd6O5lWDNS7xrKCRRSDIC6tbrhScPj9eEpBOI+ssbVMCi7k&#10;YLt5mK0x03bkHxoKX4kQwi5DBbX3XSalK2sy6CLbEQfuZHuDPsC+krrHMYSbViZx/CwNNhwaauwo&#10;r6n8K/6Ngq+jzVeDPekuTpfv37vPcflyrpR6nE9vryA8Tf4uvrn3WkGyCvPDmXAE5O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7xZ58IAAADcAAAADwAAAAAAAAAAAAAA&#10;AAChAgAAZHJzL2Rvd25yZXYueG1sUEsFBgAAAAAEAAQA+QAAAJADAAAAAA==&#10;" strokecolor="white" strokeweight=".05008mm"/>
                <v:line id="Line 218" o:spid="_x0000_s1032" style="position:absolute;visibility:visible;mso-wrap-style:square" from="850,8032" to="11395,8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D8fMMAAADcAAAADwAAAGRycy9kb3ducmV2LnhtbESPQYvCMBSE78L+h/AW9qapCupWo6is&#10;KJ7UFc+P5tkWm5duk23rvzeC4HGYmW+Y2aI1haipcrllBf1eBII4sTrnVMH5d9OdgHAeWWNhmRTc&#10;ycFi/tGZYaxtw0eqTz4VAcIuRgWZ92UspUsyMuh6tiQO3tVWBn2QVSp1hU2Am0IOomgkDeYcFjIs&#10;aZ1Rcjv9GwX7i12Pa3vVZTQZ/hxW22b4/Zcq9fXZLqcgPLX+HX61d1rBYNyH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w/HzDAAAA3AAAAA8AAAAAAAAAAAAA&#10;AAAAoQIAAGRycy9kb3ducmV2LnhtbFBLBQYAAAAABAAEAPkAAACRAwAAAAA=&#10;" strokecolor="white" strokeweight=".05008mm"/>
                <v:line id="Line 217" o:spid="_x0000_s1033" style="position:absolute;visibility:visible;mso-wrap-style:square" from="850,8035" to="11395,8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iC8UAAADcAAAADwAAAGRycy9kb3ducmV2LnhtbESPW2vCQBSE3wX/w3KEvtWNEaqNWUWl&#10;pcUnL8XnQ/bkgtmzaXabpP++KxR8HGbmGybdDKYWHbWusqxgNo1AEGdWV1wo+Lq8Py9BOI+ssbZM&#10;Cn7JwWY9HqWYaNvzibqzL0SAsEtQQel9k0jpspIMuqltiIOX29agD7ItpG6xD3BTyziKXqTBisNC&#10;iQ3tS8pu5x+j4HC1+0Vnc91Ey/nbcffRz1+/C6WeJsN2BcLT4B/h//anVhAvYrifC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iC8UAAADcAAAADwAAAAAAAAAA&#10;AAAAAAChAgAAZHJzL2Rvd25yZXYueG1sUEsFBgAAAAAEAAQA+QAAAJMDAAAAAA==&#10;" strokecolor="white" strokeweight=".05008mm"/>
                <v:shape id="AutoShape 216" o:spid="_x0000_s1034" style="position:absolute;left:7977;top:11578;width:2426;height:2;visibility:visible;mso-wrap-style:square;v-text-anchor:top" coordsize="24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qsUA&#10;AADcAAAADwAAAGRycy9kb3ducmV2LnhtbESPW2sCMRSE34X+h3AKfatJFbxsjdJKBdEnt1Xw7bA5&#10;e8HNybKJuv57IxR8HGbmG2a26GwtLtT6yrGGj74CQZw5U3Gh4e939T4B4QOywdoxabiRh8X8pTfD&#10;xLgr7+iShkJECPsENZQhNImUPivJou+7hjh6uWsthijbQpoWrxFuazlQaiQtVhwXSmxoWVJ2Ss9W&#10;w2ZJ6dR9bzecH9UhV9VpuD//aP322n19ggjUhWf4v702GgbjITzOxCM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5ROqxQAAANwAAAAPAAAAAAAAAAAAAAAAAJgCAABkcnMv&#10;ZG93bnJldi54bWxQSwUGAAAAAAQABAD1AAAAigMAAAAA&#10;" path="m,l45,t975,l1065,m2381,r45,e" filled="f" strokeweight=".07303mm">
                  <v:path arrowok="t" o:connecttype="custom" o:connectlocs="0,0;45,0;1020,0;1065,0;2381,0;2426,0" o:connectangles="0,0,0,0,0,0"/>
                </v:shape>
                <v:line id="Line 215" o:spid="_x0000_s1035" style="position:absolute;visibility:visible;mso-wrap-style:square" from="7189,12894" to="7943,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rsMUAAADcAAAADwAAAGRycy9kb3ducmV2LnhtbESPzWrDMBCE74W+g9hAL6WRY0JaHMuh&#10;BAw9NIf8FHrcWhvLxFoZSU3ct68CgRyHmfmGKVej7cWZfOgcK5hNMxDEjdMdtwoO+/rlDUSIyBp7&#10;x6TgjwKsqseHEgvtLryl8y62IkE4FKjAxDgUUobGkMUwdQNx8o7OW4xJ+lZqj5cEt73Ms2whLXac&#10;FgwOtDbUnHa/VsHXUOfNxmT8vG+pzrvPrf/+MUo9Tcb3JYhIY7yHb+0PrSB/ncP1TDoCs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rsMUAAADcAAAADwAAAAAAAAAA&#10;AAAAAAChAgAAZHJzL2Rvd25yZXYueG1sUEsFBgAAAAAEAAQA+QAAAJMDAAAAAA==&#10;" strokeweight=".19967mm"/>
                <v:line id="Line 214" o:spid="_x0000_s1036" style="position:absolute;visibility:visible;mso-wrap-style:square" from="7189,13103" to="7943,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SXsUAAADcAAAADwAAAGRycy9kb3ducmV2LnhtbESPQWvCQBSE74L/YXmCN91UtJboKloR&#10;LD3FVvD4yD6T0OzbdHc18d+7BaHHYWa+YZbrztTiRs5XlhW8jBMQxLnVFRcKvr/2ozcQPiBrrC2T&#10;gjt5WK/6vSWm2rac0e0YChEh7FNUUIbQpFL6vCSDfmwb4uhdrDMYonSF1A7bCDe1nCTJqzRYcVwo&#10;saH3kvKf49UomLdXN80O5nd3+txm3Uc9PWeXs1LDQbdZgAjUhf/ws33QCibzGfyd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XSXsUAAADcAAAADwAAAAAAAAAA&#10;AAAAAAChAgAAZHJzL2Rvd25yZXYueG1sUEsFBgAAAAAEAAQA+QAAAJMDAAAAAA==&#10;" strokeweight=".39969mm"/>
                <v:line id="Line 213" o:spid="_x0000_s1037" style="position:absolute;visibility:visible;mso-wrap-style:square" from="8209,12894" to="8963,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eQXMUAAADcAAAADwAAAGRycy9kb3ducmV2LnhtbESPzWrDMBCE74G+g9hAL6GR60NSnCgm&#10;FAw5pIf8FHrcWBvLxFoZSXXct68KhRyHmfmGWZej7cRAPrSOFbzOMxDEtdMtNwrOp+rlDUSIyBo7&#10;x6TghwKUm6fJGgvt7nyg4RgbkSAcClRgYuwLKUNtyGKYu544eVfnLcYkfSO1x3uC207mWbaQFltO&#10;CwZ7ejdU347fVsFnX+X1h8l4dmqoytv9wX9djFLP03G7AhFpjI/wf3unFeTLB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eQXMUAAADcAAAADwAAAAAAAAAA&#10;AAAAAAChAgAAZHJzL2Rvd25yZXYueG1sUEsFBgAAAAAEAAQA+QAAAJMDAAAAAA==&#10;" strokeweight=".19967mm"/>
                <v:line id="Line 212" o:spid="_x0000_s1038" style="position:absolute;visibility:visible;mso-wrap-style:square" from="8209,13103" to="8963,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vpssUAAADcAAAADwAAAGRycy9kb3ducmV2LnhtbESPQWvCQBSE74L/YXkFb7qpSFNSV9GW&#10;gsVTtAWPj+wzCWbfprurif/eFQSPw8x8w8yXvWnEhZyvLSt4nSQgiAuray4V/O6/x+8gfEDW2Fgm&#10;BVfysFwMB3PMtO04p8sulCJC2GeooAqhzaT0RUUG/cS2xNE7WmcwROlKqR12EW4aOU2SN2mw5rhQ&#10;YUufFRWn3dkoSLuzm+Ub8//1t13n/U8zO+THg1Kjl371ASJQH57hR3ujFUzTF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vpssUAAADcAAAADwAAAAAAAAAA&#10;AAAAAAChAgAAZHJzL2Rvd25yZXYueG1sUEsFBgAAAAAEAAQA+QAAAJMDAAAAAA==&#10;" strokeweight=".39969mm"/>
                <v:line id="Line 211" o:spid="_x0000_s1039" style="position:absolute;visibility:visible;mso-wrap-style:square" from="9230,12894" to="10324,1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ShtcIAAADcAAAADwAAAGRycy9kb3ducmV2LnhtbERPPWvDMBDdC/kP4gpdSiLXQxucyKYE&#10;DB3awU4CGS/WxTKxTkZSE/ffV0Oh4+N9b6vZjuJGPgyOFbysMhDEndMD9woO+3q5BhEissbRMSn4&#10;oQBVuXjYYqHdnRu6tbEXKYRDgQpMjFMhZegMWQwrNxEn7uK8xZig76X2eE/hdpR5lr1KiwOnBoMT&#10;7Qx11/bbKjhOdd59mYyf9z3V+fDZ+NPZKPX0OL9vQESa47/4z/2hFeRvaW06k46ALH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ShtcIAAADcAAAADwAAAAAAAAAAAAAA&#10;AAChAgAAZHJzL2Rvd25yZXYueG1sUEsFBgAAAAAEAAQA+QAAAJADAAAAAA==&#10;" strokeweight=".19967mm"/>
                <v:line id="Line 210" o:spid="_x0000_s1040" style="position:absolute;visibility:visible;mso-wrap-style:square" from="9230,13103" to="10324,13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jYW8YAAADcAAAADwAAAGRycy9kb3ducmV2LnhtbESPT2sCMRTE74LfITyhN81WpLarWVFL&#10;wdLT2goeH5u3f+jmZU2iu/32TaHgcZiZ3zDrzWBacSPnG8sKHmcJCOLC6oYrBV+fb9NnED4ga2wt&#10;k4If8rDJxqM1ptr2nNPtGCoRIexTVFCH0KVS+qImg35mO+LoldYZDFG6SmqHfYSbVs6T5EkabDgu&#10;1NjRvqbi+3g1Cpb91S3yg7m8nj52+fDeLs55eVbqYTJsVyACDeEe/m8ftIL58gX+zsQjIL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42FvGAAAA3AAAAA8AAAAAAAAA&#10;AAAAAAAAoQIAAGRycy9kb3ducmV2LnhtbFBLBQYAAAAABAAEAPkAAACUAw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89/117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461"/>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Pr>
                <w:sz w:val="24"/>
              </w:rPr>
            </w:pPr>
            <w:r>
              <w:rPr>
                <w:sz w:val="24"/>
              </w:rPr>
              <w:t>Anexo 12</w:t>
            </w:r>
          </w:p>
        </w:tc>
      </w:tr>
      <w:tr w:rsidR="00554053">
        <w:trPr>
          <w:trHeight w:hRule="exact" w:val="283"/>
        </w:trPr>
        <w:tc>
          <w:tcPr>
            <w:tcW w:w="10546" w:type="dxa"/>
            <w:gridSpan w:val="2"/>
            <w:tcBorders>
              <w:right w:val="nil"/>
            </w:tcBorders>
          </w:tcPr>
          <w:p w:rsidR="00554053" w:rsidRDefault="00554053"/>
        </w:tc>
      </w:tr>
      <w:tr w:rsidR="00554053">
        <w:trPr>
          <w:trHeight w:hRule="exact" w:val="3056"/>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Se analizó la aclaración y documentación presentada por el Titular del Ente Público, la cual consiste en copias fotostáticas certificadas de diversos recibos oficiales</w:t>
            </w:r>
            <w:r>
              <w:rPr>
                <w:spacing w:val="6"/>
                <w:sz w:val="24"/>
              </w:rPr>
              <w:t xml:space="preserve"> </w:t>
            </w:r>
            <w:r>
              <w:rPr>
                <w:sz w:val="24"/>
              </w:rPr>
              <w:t>de</w:t>
            </w:r>
            <w:r>
              <w:rPr>
                <w:spacing w:val="14"/>
                <w:sz w:val="24"/>
              </w:rPr>
              <w:t xml:space="preserve"> </w:t>
            </w:r>
            <w:r>
              <w:rPr>
                <w:sz w:val="24"/>
              </w:rPr>
              <w:t>ingresos, formatos de recolección de parquímetros, reportes de recaudación de la empr</w:t>
            </w:r>
            <w:r>
              <w:rPr>
                <w:sz w:val="24"/>
              </w:rPr>
              <w:t>esa de recolección, tickets de estacionamiento, entre otra información, lo cual no solventa la observación, considerando lo manifestado y la documentación exhibida debido a que no se envió la información completa que permita verificar los ingresos registra</w:t>
            </w:r>
            <w:r>
              <w:rPr>
                <w:sz w:val="24"/>
              </w:rPr>
              <w:t>dos, respecto  al</w:t>
            </w:r>
            <w:r>
              <w:rPr>
                <w:spacing w:val="35"/>
                <w:sz w:val="24"/>
              </w:rPr>
              <w:t xml:space="preserve"> </w:t>
            </w:r>
            <w:r>
              <w:rPr>
                <w:sz w:val="24"/>
              </w:rPr>
              <w:t>inciso</w:t>
            </w:r>
            <w:r>
              <w:rPr>
                <w:spacing w:val="35"/>
                <w:sz w:val="24"/>
              </w:rPr>
              <w:t xml:space="preserve"> </w:t>
            </w:r>
            <w:r>
              <w:rPr>
                <w:sz w:val="24"/>
              </w:rPr>
              <w:t>a)</w:t>
            </w:r>
            <w:r>
              <w:rPr>
                <w:spacing w:val="35"/>
                <w:sz w:val="24"/>
              </w:rPr>
              <w:t xml:space="preserve"> </w:t>
            </w:r>
            <w:r>
              <w:rPr>
                <w:sz w:val="24"/>
              </w:rPr>
              <w:t>debido</w:t>
            </w:r>
            <w:r>
              <w:rPr>
                <w:spacing w:val="35"/>
                <w:sz w:val="24"/>
              </w:rPr>
              <w:t xml:space="preserve"> </w:t>
            </w:r>
            <w:r>
              <w:rPr>
                <w:sz w:val="24"/>
              </w:rPr>
              <w:t>a</w:t>
            </w:r>
            <w:r>
              <w:rPr>
                <w:spacing w:val="35"/>
                <w:sz w:val="24"/>
              </w:rPr>
              <w:t xml:space="preserve"> </w:t>
            </w:r>
            <w:r>
              <w:rPr>
                <w:sz w:val="24"/>
              </w:rPr>
              <w:t>que</w:t>
            </w:r>
            <w:r>
              <w:rPr>
                <w:spacing w:val="35"/>
                <w:sz w:val="24"/>
              </w:rPr>
              <w:t xml:space="preserve"> </w:t>
            </w:r>
            <w:r>
              <w:rPr>
                <w:sz w:val="24"/>
              </w:rPr>
              <w:t>no</w:t>
            </w:r>
            <w:r>
              <w:rPr>
                <w:spacing w:val="35"/>
                <w:sz w:val="24"/>
              </w:rPr>
              <w:t xml:space="preserve"> </w:t>
            </w:r>
            <w:r>
              <w:rPr>
                <w:sz w:val="24"/>
              </w:rPr>
              <w:t>se</w:t>
            </w:r>
            <w:r>
              <w:rPr>
                <w:spacing w:val="35"/>
                <w:sz w:val="24"/>
              </w:rPr>
              <w:t xml:space="preserve"> </w:t>
            </w:r>
            <w:r>
              <w:rPr>
                <w:sz w:val="24"/>
              </w:rPr>
              <w:t>entregó</w:t>
            </w:r>
            <w:r>
              <w:rPr>
                <w:spacing w:val="35"/>
                <w:sz w:val="24"/>
              </w:rPr>
              <w:t xml:space="preserve"> </w:t>
            </w:r>
            <w:r>
              <w:rPr>
                <w:sz w:val="24"/>
              </w:rPr>
              <w:t>información</w:t>
            </w:r>
            <w:r>
              <w:rPr>
                <w:spacing w:val="35"/>
                <w:sz w:val="24"/>
              </w:rPr>
              <w:t xml:space="preserve"> </w:t>
            </w:r>
            <w:r>
              <w:rPr>
                <w:sz w:val="24"/>
              </w:rPr>
              <w:t>que</w:t>
            </w:r>
            <w:r>
              <w:rPr>
                <w:spacing w:val="35"/>
                <w:sz w:val="24"/>
              </w:rPr>
              <w:t xml:space="preserve"> </w:t>
            </w:r>
            <w:r>
              <w:rPr>
                <w:sz w:val="24"/>
              </w:rPr>
              <w:t>justifique</w:t>
            </w:r>
            <w:r>
              <w:rPr>
                <w:spacing w:val="35"/>
                <w:sz w:val="24"/>
              </w:rPr>
              <w:t xml:space="preserve"> </w:t>
            </w:r>
            <w:r>
              <w:rPr>
                <w:sz w:val="24"/>
              </w:rPr>
              <w:t>el</w:t>
            </w:r>
            <w:r>
              <w:rPr>
                <w:spacing w:val="35"/>
                <w:sz w:val="24"/>
              </w:rPr>
              <w:t xml:space="preserve"> </w:t>
            </w:r>
            <w:r>
              <w:rPr>
                <w:sz w:val="24"/>
              </w:rPr>
              <w:t>desfasamiento</w:t>
            </w:r>
            <w:r>
              <w:rPr>
                <w:spacing w:val="35"/>
                <w:sz w:val="24"/>
              </w:rPr>
              <w:t xml:space="preserve"> </w:t>
            </w:r>
            <w:r>
              <w:rPr>
                <w:sz w:val="24"/>
              </w:rPr>
              <w:t>en el depósito de los ingresos, así como del inciso b) no se nos proporcionó la información requerida.</w:t>
            </w:r>
          </w:p>
        </w:tc>
      </w:tr>
      <w:tr w:rsidR="00554053">
        <w:trPr>
          <w:trHeight w:hRule="exact" w:val="113"/>
        </w:trPr>
        <w:tc>
          <w:tcPr>
            <w:tcW w:w="10546" w:type="dxa"/>
            <w:gridSpan w:val="2"/>
            <w:tcBorders>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pStyle w:val="Ttulo1"/>
        <w:spacing w:before="151" w:line="403" w:lineRule="auto"/>
        <w:ind w:right="8410"/>
      </w:pPr>
      <w:r>
        <w:rPr>
          <w:u w:val="single"/>
        </w:rPr>
        <w:t>Productos Diversos productos</w:t>
      </w:r>
    </w:p>
    <w:p w:rsidR="00554053" w:rsidRDefault="00554053">
      <w:pPr>
        <w:spacing w:before="8" w:after="1"/>
        <w:rPr>
          <w:b/>
          <w:sz w:val="1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5884"/>
        </w:trPr>
        <w:tc>
          <w:tcPr>
            <w:tcW w:w="907" w:type="dxa"/>
            <w:tcBorders>
              <w:right w:val="single" w:sz="1" w:space="0" w:color="FFFFFF"/>
            </w:tcBorders>
          </w:tcPr>
          <w:p w:rsidR="00554053" w:rsidRDefault="00B532F1">
            <w:pPr>
              <w:pStyle w:val="TableParagraph"/>
              <w:spacing w:line="256" w:lineRule="exact"/>
              <w:rPr>
                <w:sz w:val="24"/>
              </w:rPr>
            </w:pPr>
            <w:r>
              <w:rPr>
                <w:sz w:val="24"/>
              </w:rPr>
              <w:t>12.</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Se registraron ingresos por $840 miles de pesos derivado de la compra de paquetes  para</w:t>
            </w:r>
          </w:p>
          <w:p w:rsidR="00554053" w:rsidRDefault="00B532F1">
            <w:pPr>
              <w:pStyle w:val="TableParagraph"/>
              <w:spacing w:before="12" w:line="249" w:lineRule="auto"/>
              <w:ind w:left="1" w:right="-8"/>
              <w:jc w:val="both"/>
              <w:rPr>
                <w:sz w:val="24"/>
              </w:rPr>
            </w:pPr>
            <w:r>
              <w:rPr>
                <w:sz w:val="24"/>
              </w:rPr>
              <w:t>participar en el Programa San Pedro de Pinta, detectando que los cobros se determinaron en base a una tarifa mensual de $35 miles de pesos, la cual es aplicable solo cuando se realiza</w:t>
            </w:r>
            <w:r>
              <w:rPr>
                <w:spacing w:val="-12"/>
                <w:sz w:val="24"/>
              </w:rPr>
              <w:t xml:space="preserve"> </w:t>
            </w:r>
            <w:r>
              <w:rPr>
                <w:sz w:val="24"/>
              </w:rPr>
              <w:t>el</w:t>
            </w:r>
            <w:r>
              <w:rPr>
                <w:spacing w:val="-12"/>
                <w:sz w:val="24"/>
              </w:rPr>
              <w:t xml:space="preserve"> </w:t>
            </w:r>
            <w:r>
              <w:rPr>
                <w:sz w:val="24"/>
              </w:rPr>
              <w:t>pago</w:t>
            </w:r>
            <w:r>
              <w:rPr>
                <w:spacing w:val="-12"/>
                <w:sz w:val="24"/>
              </w:rPr>
              <w:t xml:space="preserve"> </w:t>
            </w:r>
            <w:r>
              <w:rPr>
                <w:sz w:val="24"/>
              </w:rPr>
              <w:t>de</w:t>
            </w:r>
            <w:r>
              <w:rPr>
                <w:spacing w:val="-12"/>
                <w:sz w:val="24"/>
              </w:rPr>
              <w:t xml:space="preserve"> </w:t>
            </w:r>
            <w:r>
              <w:rPr>
                <w:sz w:val="24"/>
              </w:rPr>
              <w:t>todo</w:t>
            </w:r>
            <w:r>
              <w:rPr>
                <w:spacing w:val="-12"/>
                <w:sz w:val="24"/>
              </w:rPr>
              <w:t xml:space="preserve"> </w:t>
            </w:r>
            <w:r>
              <w:rPr>
                <w:sz w:val="24"/>
              </w:rPr>
              <w:t>el</w:t>
            </w:r>
            <w:r>
              <w:rPr>
                <w:spacing w:val="-12"/>
                <w:sz w:val="24"/>
              </w:rPr>
              <w:t xml:space="preserve"> </w:t>
            </w:r>
            <w:r>
              <w:rPr>
                <w:sz w:val="24"/>
              </w:rPr>
              <w:t>año</w:t>
            </w:r>
            <w:r>
              <w:rPr>
                <w:spacing w:val="-12"/>
                <w:sz w:val="24"/>
              </w:rPr>
              <w:t xml:space="preserve"> </w:t>
            </w:r>
            <w:r>
              <w:rPr>
                <w:sz w:val="24"/>
              </w:rPr>
              <w:t>en</w:t>
            </w:r>
            <w:r>
              <w:rPr>
                <w:spacing w:val="-12"/>
                <w:sz w:val="24"/>
              </w:rPr>
              <w:t xml:space="preserve"> </w:t>
            </w:r>
            <w:r>
              <w:rPr>
                <w:sz w:val="24"/>
              </w:rPr>
              <w:t>forma</w:t>
            </w:r>
            <w:r>
              <w:rPr>
                <w:spacing w:val="-12"/>
                <w:sz w:val="24"/>
              </w:rPr>
              <w:t xml:space="preserve"> </w:t>
            </w:r>
            <w:r>
              <w:rPr>
                <w:sz w:val="24"/>
              </w:rPr>
              <w:t>anticipada,</w:t>
            </w:r>
            <w:r>
              <w:rPr>
                <w:spacing w:val="-12"/>
                <w:sz w:val="24"/>
              </w:rPr>
              <w:t xml:space="preserve"> </w:t>
            </w:r>
            <w:r>
              <w:rPr>
                <w:sz w:val="24"/>
              </w:rPr>
              <w:t>situación</w:t>
            </w:r>
            <w:r>
              <w:rPr>
                <w:spacing w:val="-12"/>
                <w:sz w:val="24"/>
              </w:rPr>
              <w:t xml:space="preserve"> </w:t>
            </w:r>
            <w:r>
              <w:rPr>
                <w:sz w:val="24"/>
              </w:rPr>
              <w:t>que</w:t>
            </w:r>
            <w:r>
              <w:rPr>
                <w:spacing w:val="-12"/>
                <w:sz w:val="24"/>
              </w:rPr>
              <w:t xml:space="preserve"> </w:t>
            </w:r>
            <w:r>
              <w:rPr>
                <w:sz w:val="24"/>
              </w:rPr>
              <w:t>no</w:t>
            </w:r>
            <w:r>
              <w:rPr>
                <w:spacing w:val="-12"/>
                <w:sz w:val="24"/>
              </w:rPr>
              <w:t xml:space="preserve"> </w:t>
            </w:r>
            <w:r>
              <w:rPr>
                <w:sz w:val="24"/>
              </w:rPr>
              <w:t>aconteció,</w:t>
            </w:r>
            <w:r>
              <w:rPr>
                <w:spacing w:val="-12"/>
                <w:sz w:val="24"/>
              </w:rPr>
              <w:t xml:space="preserve"> </w:t>
            </w:r>
            <w:r>
              <w:rPr>
                <w:sz w:val="24"/>
              </w:rPr>
              <w:t>debido</w:t>
            </w:r>
            <w:r>
              <w:rPr>
                <w:spacing w:val="-12"/>
                <w:sz w:val="24"/>
              </w:rPr>
              <w:t xml:space="preserve"> </w:t>
            </w:r>
            <w:r>
              <w:rPr>
                <w:sz w:val="24"/>
              </w:rPr>
              <w:t>a</w:t>
            </w:r>
            <w:r>
              <w:rPr>
                <w:spacing w:val="-12"/>
                <w:sz w:val="24"/>
              </w:rPr>
              <w:t xml:space="preserve"> </w:t>
            </w:r>
            <w:r>
              <w:rPr>
                <w:sz w:val="24"/>
              </w:rPr>
              <w:t>que los pagos se efectuaron durante el transcurso del año, siendo la tarifa correcta la</w:t>
            </w:r>
            <w:r>
              <w:rPr>
                <w:spacing w:val="55"/>
                <w:sz w:val="24"/>
              </w:rPr>
              <w:t xml:space="preserve"> </w:t>
            </w:r>
            <w:r>
              <w:rPr>
                <w:sz w:val="24"/>
              </w:rPr>
              <w:t>cantidad</w:t>
            </w:r>
          </w:p>
          <w:p w:rsidR="00554053" w:rsidRDefault="00B532F1">
            <w:pPr>
              <w:pStyle w:val="TableParagraph"/>
              <w:spacing w:before="1" w:line="249" w:lineRule="auto"/>
              <w:ind w:left="1" w:right="-8"/>
              <w:jc w:val="both"/>
              <w:rPr>
                <w:sz w:val="24"/>
              </w:rPr>
            </w:pPr>
            <w:r>
              <w:rPr>
                <w:sz w:val="24"/>
              </w:rPr>
              <w:t>$45</w:t>
            </w:r>
            <w:r>
              <w:rPr>
                <w:spacing w:val="-12"/>
                <w:sz w:val="24"/>
              </w:rPr>
              <w:t xml:space="preserve"> </w:t>
            </w:r>
            <w:r>
              <w:rPr>
                <w:sz w:val="24"/>
              </w:rPr>
              <w:t>miles</w:t>
            </w:r>
            <w:r>
              <w:rPr>
                <w:spacing w:val="-12"/>
                <w:sz w:val="24"/>
              </w:rPr>
              <w:t xml:space="preserve"> </w:t>
            </w:r>
            <w:r>
              <w:rPr>
                <w:sz w:val="24"/>
              </w:rPr>
              <w:t>de</w:t>
            </w:r>
            <w:r>
              <w:rPr>
                <w:spacing w:val="-12"/>
                <w:sz w:val="24"/>
              </w:rPr>
              <w:t xml:space="preserve"> </w:t>
            </w:r>
            <w:r>
              <w:rPr>
                <w:sz w:val="24"/>
              </w:rPr>
              <w:t>pesos</w:t>
            </w:r>
            <w:r>
              <w:rPr>
                <w:spacing w:val="-12"/>
                <w:sz w:val="24"/>
              </w:rPr>
              <w:t xml:space="preserve"> </w:t>
            </w:r>
            <w:r>
              <w:rPr>
                <w:sz w:val="24"/>
              </w:rPr>
              <w:t>en</w:t>
            </w:r>
            <w:r>
              <w:rPr>
                <w:spacing w:val="-12"/>
                <w:sz w:val="24"/>
              </w:rPr>
              <w:t xml:space="preserve"> </w:t>
            </w:r>
            <w:r>
              <w:rPr>
                <w:sz w:val="24"/>
              </w:rPr>
              <w:t>cumplimiento</w:t>
            </w:r>
            <w:r>
              <w:rPr>
                <w:spacing w:val="-12"/>
                <w:sz w:val="24"/>
              </w:rPr>
              <w:t xml:space="preserve"> </w:t>
            </w:r>
            <w:r>
              <w:rPr>
                <w:sz w:val="24"/>
              </w:rPr>
              <w:t>a</w:t>
            </w:r>
            <w:r>
              <w:rPr>
                <w:spacing w:val="-12"/>
                <w:sz w:val="24"/>
              </w:rPr>
              <w:t xml:space="preserve"> </w:t>
            </w:r>
            <w:r>
              <w:rPr>
                <w:sz w:val="24"/>
              </w:rPr>
              <w:t>lo</w:t>
            </w:r>
            <w:r>
              <w:rPr>
                <w:spacing w:val="-12"/>
                <w:sz w:val="24"/>
              </w:rPr>
              <w:t xml:space="preserve"> </w:t>
            </w:r>
            <w:r>
              <w:rPr>
                <w:sz w:val="24"/>
              </w:rPr>
              <w:t>establecido</w:t>
            </w:r>
            <w:r>
              <w:rPr>
                <w:spacing w:val="-12"/>
                <w:sz w:val="24"/>
              </w:rPr>
              <w:t xml:space="preserve"> </w:t>
            </w:r>
            <w:r>
              <w:rPr>
                <w:sz w:val="24"/>
              </w:rPr>
              <w:t>en</w:t>
            </w:r>
            <w:r>
              <w:rPr>
                <w:spacing w:val="-12"/>
                <w:sz w:val="24"/>
              </w:rPr>
              <w:t xml:space="preserve"> </w:t>
            </w:r>
            <w:r>
              <w:rPr>
                <w:sz w:val="24"/>
              </w:rPr>
              <w:t>las</w:t>
            </w:r>
            <w:r>
              <w:rPr>
                <w:spacing w:val="-12"/>
                <w:sz w:val="24"/>
              </w:rPr>
              <w:t xml:space="preserve"> </w:t>
            </w:r>
            <w:r>
              <w:rPr>
                <w:sz w:val="24"/>
              </w:rPr>
              <w:t>Cuotas</w:t>
            </w:r>
            <w:r>
              <w:rPr>
                <w:spacing w:val="-12"/>
                <w:sz w:val="24"/>
              </w:rPr>
              <w:t xml:space="preserve"> </w:t>
            </w:r>
            <w:r>
              <w:rPr>
                <w:sz w:val="24"/>
              </w:rPr>
              <w:t>y</w:t>
            </w:r>
            <w:r>
              <w:rPr>
                <w:spacing w:val="-12"/>
                <w:sz w:val="24"/>
              </w:rPr>
              <w:t xml:space="preserve"> </w:t>
            </w:r>
            <w:r>
              <w:rPr>
                <w:sz w:val="24"/>
              </w:rPr>
              <w:t>Tarifas</w:t>
            </w:r>
            <w:r>
              <w:rPr>
                <w:spacing w:val="-12"/>
                <w:sz w:val="24"/>
              </w:rPr>
              <w:t xml:space="preserve"> </w:t>
            </w:r>
            <w:r>
              <w:rPr>
                <w:sz w:val="24"/>
              </w:rPr>
              <w:t>aplicables</w:t>
            </w:r>
            <w:r>
              <w:rPr>
                <w:spacing w:val="-12"/>
                <w:sz w:val="24"/>
              </w:rPr>
              <w:t xml:space="preserve"> </w:t>
            </w:r>
            <w:r>
              <w:rPr>
                <w:sz w:val="24"/>
              </w:rPr>
              <w:t>para el Ejercicio Fiscal 2017 publicadas en el Periódico Oficia</w:t>
            </w:r>
            <w:r>
              <w:rPr>
                <w:sz w:val="24"/>
              </w:rPr>
              <w:t>l del Estado el 26 de diciembre de 2016,</w:t>
            </w:r>
            <w:r>
              <w:rPr>
                <w:spacing w:val="-17"/>
                <w:sz w:val="24"/>
              </w:rPr>
              <w:t xml:space="preserve"> </w:t>
            </w:r>
            <w:r>
              <w:rPr>
                <w:sz w:val="24"/>
              </w:rPr>
              <w:t>observando</w:t>
            </w:r>
            <w:r>
              <w:rPr>
                <w:spacing w:val="-17"/>
                <w:sz w:val="24"/>
              </w:rPr>
              <w:t xml:space="preserve"> </w:t>
            </w:r>
            <w:r>
              <w:rPr>
                <w:sz w:val="24"/>
              </w:rPr>
              <w:t>una</w:t>
            </w:r>
            <w:r>
              <w:rPr>
                <w:spacing w:val="-17"/>
                <w:sz w:val="24"/>
              </w:rPr>
              <w:t xml:space="preserve"> </w:t>
            </w:r>
            <w:r>
              <w:rPr>
                <w:sz w:val="24"/>
              </w:rPr>
              <w:t>diferencia</w:t>
            </w:r>
            <w:r>
              <w:rPr>
                <w:spacing w:val="-17"/>
                <w:sz w:val="24"/>
              </w:rPr>
              <w:t xml:space="preserve"> </w:t>
            </w:r>
            <w:r>
              <w:rPr>
                <w:sz w:val="24"/>
              </w:rPr>
              <w:t>no</w:t>
            </w:r>
            <w:r>
              <w:rPr>
                <w:spacing w:val="-17"/>
                <w:sz w:val="24"/>
              </w:rPr>
              <w:t xml:space="preserve"> </w:t>
            </w:r>
            <w:r>
              <w:rPr>
                <w:sz w:val="24"/>
              </w:rPr>
              <w:t>cobrada</w:t>
            </w:r>
            <w:r>
              <w:rPr>
                <w:spacing w:val="-17"/>
                <w:sz w:val="24"/>
              </w:rPr>
              <w:t xml:space="preserve"> </w:t>
            </w:r>
            <w:r>
              <w:rPr>
                <w:sz w:val="24"/>
              </w:rPr>
              <w:t>por</w:t>
            </w:r>
            <w:r>
              <w:rPr>
                <w:spacing w:val="-17"/>
                <w:sz w:val="24"/>
              </w:rPr>
              <w:t xml:space="preserve"> </w:t>
            </w:r>
            <w:r>
              <w:rPr>
                <w:sz w:val="24"/>
              </w:rPr>
              <w:t>valor</w:t>
            </w:r>
            <w:r>
              <w:rPr>
                <w:spacing w:val="-17"/>
                <w:sz w:val="24"/>
              </w:rPr>
              <w:t xml:space="preserve"> </w:t>
            </w:r>
            <w:r>
              <w:rPr>
                <w:sz w:val="24"/>
              </w:rPr>
              <w:t>de</w:t>
            </w:r>
            <w:r>
              <w:rPr>
                <w:spacing w:val="-17"/>
                <w:sz w:val="24"/>
              </w:rPr>
              <w:t xml:space="preserve"> </w:t>
            </w:r>
            <w:r>
              <w:rPr>
                <w:sz w:val="24"/>
              </w:rPr>
              <w:t>$240</w:t>
            </w:r>
            <w:r>
              <w:rPr>
                <w:spacing w:val="-17"/>
                <w:sz w:val="24"/>
              </w:rPr>
              <w:t xml:space="preserve"> </w:t>
            </w:r>
            <w:r>
              <w:rPr>
                <w:sz w:val="24"/>
              </w:rPr>
              <w:t>miles</w:t>
            </w:r>
            <w:r>
              <w:rPr>
                <w:spacing w:val="-17"/>
                <w:sz w:val="24"/>
              </w:rPr>
              <w:t xml:space="preserve"> </w:t>
            </w:r>
            <w:r>
              <w:rPr>
                <w:sz w:val="24"/>
              </w:rPr>
              <w:t>de</w:t>
            </w:r>
            <w:r>
              <w:rPr>
                <w:spacing w:val="-17"/>
                <w:sz w:val="24"/>
              </w:rPr>
              <w:t xml:space="preserve"> </w:t>
            </w:r>
            <w:r>
              <w:rPr>
                <w:sz w:val="24"/>
              </w:rPr>
              <w:t>pesos,</w:t>
            </w:r>
            <w:r>
              <w:rPr>
                <w:spacing w:val="-17"/>
                <w:sz w:val="24"/>
              </w:rPr>
              <w:t xml:space="preserve"> </w:t>
            </w:r>
            <w:r>
              <w:rPr>
                <w:sz w:val="24"/>
              </w:rPr>
              <w:t>detallándose a continuación:</w:t>
            </w:r>
          </w:p>
          <w:p w:rsidR="00554053" w:rsidRDefault="00554053">
            <w:pPr>
              <w:pStyle w:val="TableParagraph"/>
              <w:rPr>
                <w:b/>
                <w:sz w:val="26"/>
              </w:rPr>
            </w:pPr>
          </w:p>
          <w:p w:rsidR="00554053" w:rsidRDefault="00B532F1">
            <w:pPr>
              <w:pStyle w:val="TableParagraph"/>
              <w:tabs>
                <w:tab w:val="left" w:pos="1054"/>
                <w:tab w:val="left" w:pos="2438"/>
                <w:tab w:val="left" w:pos="4080"/>
                <w:tab w:val="left" w:pos="5490"/>
                <w:tab w:val="left" w:pos="6506"/>
                <w:tab w:val="left" w:pos="7634"/>
                <w:tab w:val="left" w:pos="8596"/>
                <w:tab w:val="left" w:pos="8821"/>
              </w:tabs>
              <w:spacing w:before="219" w:line="249" w:lineRule="auto"/>
              <w:ind w:left="289" w:right="151"/>
              <w:jc w:val="center"/>
              <w:rPr>
                <w:sz w:val="16"/>
              </w:rPr>
            </w:pPr>
            <w:r>
              <w:rPr>
                <w:sz w:val="16"/>
                <w:u w:val="single"/>
              </w:rPr>
              <w:t>Fecha</w:t>
            </w:r>
            <w:r>
              <w:rPr>
                <w:sz w:val="16"/>
              </w:rPr>
              <w:tab/>
            </w:r>
            <w:r>
              <w:rPr>
                <w:sz w:val="16"/>
                <w:u w:val="single"/>
              </w:rPr>
              <w:t>No. recibo</w:t>
            </w:r>
            <w:r>
              <w:rPr>
                <w:sz w:val="16"/>
              </w:rPr>
              <w:tab/>
            </w:r>
            <w:r>
              <w:rPr>
                <w:sz w:val="16"/>
                <w:u w:val="single"/>
              </w:rPr>
              <w:t>Nombre</w:t>
            </w:r>
            <w:r>
              <w:rPr>
                <w:sz w:val="16"/>
              </w:rPr>
              <w:tab/>
            </w:r>
            <w:r>
              <w:rPr>
                <w:sz w:val="16"/>
                <w:u w:val="single"/>
              </w:rPr>
              <w:t>Concepto</w:t>
            </w:r>
            <w:r>
              <w:rPr>
                <w:sz w:val="16"/>
              </w:rPr>
              <w:tab/>
            </w:r>
            <w:r>
              <w:rPr>
                <w:sz w:val="16"/>
                <w:u w:val="single"/>
              </w:rPr>
              <w:t xml:space="preserve">Importe  </w:t>
            </w:r>
            <w:r>
              <w:rPr>
                <w:spacing w:val="26"/>
                <w:sz w:val="16"/>
                <w:u w:val="single"/>
              </w:rPr>
              <w:t xml:space="preserve"> </w:t>
            </w:r>
            <w:r>
              <w:rPr>
                <w:sz w:val="16"/>
              </w:rPr>
              <w:t>.</w:t>
            </w:r>
            <w:r>
              <w:rPr>
                <w:sz w:val="16"/>
              </w:rPr>
              <w:tab/>
            </w:r>
            <w:r>
              <w:rPr>
                <w:sz w:val="16"/>
                <w:u w:val="single"/>
              </w:rPr>
              <w:t xml:space="preserve">Importe  </w:t>
            </w:r>
            <w:r>
              <w:rPr>
                <w:spacing w:val="26"/>
                <w:sz w:val="16"/>
                <w:u w:val="single"/>
              </w:rPr>
              <w:t xml:space="preserve"> </w:t>
            </w:r>
            <w:r>
              <w:rPr>
                <w:sz w:val="16"/>
              </w:rPr>
              <w:t>.</w:t>
            </w:r>
            <w:r>
              <w:rPr>
                <w:sz w:val="16"/>
              </w:rPr>
              <w:tab/>
            </w:r>
            <w:r>
              <w:rPr>
                <w:sz w:val="16"/>
                <w:u w:val="single"/>
              </w:rPr>
              <w:t>Diferencia</w:t>
            </w:r>
            <w:r>
              <w:rPr>
                <w:sz w:val="16"/>
              </w:rPr>
              <w:tab/>
              <w:t xml:space="preserve">.  </w:t>
            </w:r>
            <w:r>
              <w:rPr>
                <w:spacing w:val="3"/>
                <w:sz w:val="16"/>
              </w:rPr>
              <w:t xml:space="preserve"> </w:t>
            </w:r>
            <w:r>
              <w:rPr>
                <w:sz w:val="16"/>
                <w:u w:val="single"/>
              </w:rPr>
              <w:t>Fecha de</w:t>
            </w:r>
            <w:r>
              <w:rPr>
                <w:sz w:val="16"/>
              </w:rPr>
              <w:t xml:space="preserve">l </w:t>
            </w:r>
            <w:r>
              <w:rPr>
                <w:sz w:val="16"/>
                <w:u w:val="single"/>
              </w:rPr>
              <w:t>recibo</w:t>
            </w:r>
            <w:r>
              <w:rPr>
                <w:sz w:val="16"/>
              </w:rPr>
              <w:tab/>
            </w:r>
            <w:r>
              <w:rPr>
                <w:sz w:val="16"/>
              </w:rPr>
              <w:tab/>
            </w:r>
            <w:r>
              <w:rPr>
                <w:sz w:val="16"/>
              </w:rPr>
              <w:tab/>
            </w:r>
            <w:r>
              <w:rPr>
                <w:sz w:val="16"/>
              </w:rPr>
              <w:tab/>
            </w:r>
            <w:r>
              <w:rPr>
                <w:sz w:val="16"/>
                <w:u w:val="single"/>
              </w:rPr>
              <w:t>cobrado</w:t>
            </w:r>
            <w:r>
              <w:rPr>
                <w:sz w:val="16"/>
              </w:rPr>
              <w:tab/>
            </w:r>
            <w:r>
              <w:rPr>
                <w:sz w:val="16"/>
                <w:u w:val="single"/>
              </w:rPr>
              <w:t>a cobrar</w:t>
            </w:r>
            <w:r>
              <w:rPr>
                <w:sz w:val="16"/>
              </w:rPr>
              <w:tab/>
            </w:r>
            <w:r>
              <w:rPr>
                <w:sz w:val="16"/>
              </w:rPr>
              <w:tab/>
            </w:r>
            <w:r>
              <w:rPr>
                <w:sz w:val="16"/>
              </w:rPr>
              <w:tab/>
            </w:r>
            <w:r>
              <w:rPr>
                <w:sz w:val="16"/>
                <w:u w:val="single"/>
              </w:rPr>
              <w:t>depósito</w:t>
            </w:r>
          </w:p>
          <w:p w:rsidR="00554053" w:rsidRDefault="00554053">
            <w:pPr>
              <w:pStyle w:val="TableParagraph"/>
              <w:spacing w:before="8"/>
              <w:rPr>
                <w:b/>
                <w:sz w:val="23"/>
              </w:rPr>
            </w:pPr>
          </w:p>
          <w:p w:rsidR="00554053" w:rsidRDefault="00B532F1">
            <w:pPr>
              <w:pStyle w:val="TableParagraph"/>
              <w:tabs>
                <w:tab w:val="left" w:pos="3612"/>
                <w:tab w:val="left" w:pos="5913"/>
                <w:tab w:val="left" w:pos="6934"/>
                <w:tab w:val="left" w:pos="8294"/>
              </w:tabs>
              <w:ind w:left="131"/>
              <w:rPr>
                <w:sz w:val="16"/>
              </w:rPr>
            </w:pPr>
            <w:r>
              <w:rPr>
                <w:sz w:val="16"/>
              </w:rPr>
              <w:t>04/05/2017   76-140827  Home</w:t>
            </w:r>
            <w:r>
              <w:rPr>
                <w:spacing w:val="-8"/>
                <w:sz w:val="16"/>
              </w:rPr>
              <w:t xml:space="preserve"> </w:t>
            </w:r>
            <w:r>
              <w:rPr>
                <w:sz w:val="16"/>
              </w:rPr>
              <w:t>Depot Mexico,</w:t>
            </w:r>
            <w:r>
              <w:rPr>
                <w:sz w:val="16"/>
              </w:rPr>
              <w:tab/>
              <w:t>Pago de paquete 1 por</w:t>
            </w:r>
            <w:r>
              <w:rPr>
                <w:spacing w:val="27"/>
                <w:sz w:val="16"/>
              </w:rPr>
              <w:t xml:space="preserve"> </w:t>
            </w:r>
            <w:r>
              <w:rPr>
                <w:sz w:val="16"/>
              </w:rPr>
              <w:t>$</w:t>
            </w:r>
            <w:r>
              <w:rPr>
                <w:sz w:val="16"/>
              </w:rPr>
              <w:tab/>
              <w:t xml:space="preserve">420  </w:t>
            </w:r>
            <w:r>
              <w:rPr>
                <w:spacing w:val="20"/>
                <w:sz w:val="16"/>
              </w:rPr>
              <w:t xml:space="preserve"> </w:t>
            </w:r>
            <w:r>
              <w:rPr>
                <w:sz w:val="16"/>
              </w:rPr>
              <w:t>$</w:t>
            </w:r>
            <w:r>
              <w:rPr>
                <w:sz w:val="16"/>
              </w:rPr>
              <w:tab/>
              <w:t xml:space="preserve">540  </w:t>
            </w:r>
            <w:r>
              <w:rPr>
                <w:spacing w:val="20"/>
                <w:sz w:val="16"/>
              </w:rPr>
              <w:t xml:space="preserve"> </w:t>
            </w:r>
            <w:r>
              <w:rPr>
                <w:sz w:val="16"/>
              </w:rPr>
              <w:t>$</w:t>
            </w:r>
            <w:r>
              <w:rPr>
                <w:sz w:val="16"/>
              </w:rPr>
              <w:tab/>
              <w:t xml:space="preserve">120   </w:t>
            </w:r>
            <w:r>
              <w:rPr>
                <w:spacing w:val="8"/>
                <w:sz w:val="16"/>
              </w:rPr>
              <w:t xml:space="preserve"> </w:t>
            </w:r>
            <w:r>
              <w:rPr>
                <w:sz w:val="16"/>
              </w:rPr>
              <w:t>24/07/2017</w:t>
            </w:r>
          </w:p>
          <w:p w:rsidR="00554053" w:rsidRDefault="00B532F1">
            <w:pPr>
              <w:pStyle w:val="TableParagraph"/>
              <w:tabs>
                <w:tab w:val="left" w:pos="3612"/>
              </w:tabs>
              <w:spacing w:before="7"/>
              <w:ind w:left="1912"/>
              <w:rPr>
                <w:sz w:val="16"/>
              </w:rPr>
            </w:pPr>
            <w:r>
              <w:rPr>
                <w:sz w:val="16"/>
              </w:rPr>
              <w:t>S. de R.L. de C.V.</w:t>
            </w:r>
            <w:r>
              <w:rPr>
                <w:sz w:val="16"/>
              </w:rPr>
              <w:tab/>
              <w:t>un año 2017</w:t>
            </w:r>
          </w:p>
          <w:p w:rsidR="00554053" w:rsidRDefault="00B532F1">
            <w:pPr>
              <w:pStyle w:val="TableParagraph"/>
              <w:tabs>
                <w:tab w:val="left" w:pos="3612"/>
                <w:tab w:val="left" w:pos="5913"/>
                <w:tab w:val="left" w:pos="6934"/>
                <w:tab w:val="left" w:pos="8294"/>
              </w:tabs>
              <w:spacing w:before="47" w:line="249" w:lineRule="auto"/>
              <w:ind w:left="1912" w:right="82" w:hanging="1781"/>
              <w:rPr>
                <w:sz w:val="16"/>
              </w:rPr>
            </w:pPr>
            <w:r>
              <w:rPr>
                <w:sz w:val="16"/>
              </w:rPr>
              <w:t>05/10/2017   76-144309</w:t>
            </w:r>
            <w:r>
              <w:rPr>
                <w:spacing w:val="36"/>
                <w:sz w:val="16"/>
              </w:rPr>
              <w:t xml:space="preserve"> </w:t>
            </w:r>
            <w:r>
              <w:rPr>
                <w:sz w:val="16"/>
              </w:rPr>
              <w:t>Supermercados Intls</w:t>
            </w:r>
            <w:r>
              <w:rPr>
                <w:sz w:val="16"/>
              </w:rPr>
              <w:tab/>
              <w:t>Pago de paquete 1 por</w:t>
            </w:r>
            <w:r>
              <w:rPr>
                <w:sz w:val="16"/>
              </w:rPr>
              <w:tab/>
              <w:t>420</w:t>
            </w:r>
            <w:r>
              <w:rPr>
                <w:sz w:val="16"/>
              </w:rPr>
              <w:tab/>
              <w:t>540</w:t>
            </w:r>
            <w:r>
              <w:rPr>
                <w:sz w:val="16"/>
              </w:rPr>
              <w:tab/>
              <w:t xml:space="preserve">120   </w:t>
            </w:r>
            <w:r>
              <w:rPr>
                <w:spacing w:val="8"/>
                <w:sz w:val="16"/>
              </w:rPr>
              <w:t xml:space="preserve"> </w:t>
            </w:r>
            <w:r>
              <w:rPr>
                <w:sz w:val="16"/>
              </w:rPr>
              <w:t>16/11/2017 Heb S.A. de C.V.</w:t>
            </w:r>
            <w:r>
              <w:rPr>
                <w:sz w:val="16"/>
              </w:rPr>
              <w:tab/>
            </w:r>
            <w:r>
              <w:rPr>
                <w:sz w:val="16"/>
              </w:rPr>
              <w:t>12 meses</w:t>
            </w:r>
          </w:p>
          <w:p w:rsidR="00554053" w:rsidRDefault="00B532F1">
            <w:pPr>
              <w:pStyle w:val="TableParagraph"/>
              <w:tabs>
                <w:tab w:val="left" w:pos="5298"/>
                <w:tab w:val="left" w:pos="5913"/>
                <w:tab w:val="right" w:pos="8561"/>
              </w:tabs>
              <w:spacing w:before="1"/>
              <w:ind w:left="98"/>
              <w:jc w:val="both"/>
              <w:rPr>
                <w:b/>
                <w:sz w:val="16"/>
              </w:rPr>
            </w:pPr>
            <w:r>
              <w:rPr>
                <w:b/>
                <w:position w:val="1"/>
                <w:sz w:val="16"/>
              </w:rPr>
              <w:t>Total</w:t>
            </w:r>
            <w:r>
              <w:rPr>
                <w:b/>
                <w:position w:val="1"/>
                <w:sz w:val="16"/>
              </w:rPr>
              <w:tab/>
              <w:t>$</w:t>
            </w:r>
            <w:r>
              <w:rPr>
                <w:b/>
                <w:position w:val="1"/>
                <w:sz w:val="16"/>
              </w:rPr>
              <w:tab/>
            </w:r>
            <w:r>
              <w:rPr>
                <w:b/>
                <w:sz w:val="16"/>
              </w:rPr>
              <w:t xml:space="preserve">840   </w:t>
            </w:r>
            <w:r>
              <w:rPr>
                <w:b/>
                <w:position w:val="1"/>
                <w:sz w:val="16"/>
              </w:rPr>
              <w:t xml:space="preserve">$       </w:t>
            </w:r>
            <w:r>
              <w:rPr>
                <w:b/>
                <w:spacing w:val="41"/>
                <w:position w:val="1"/>
                <w:sz w:val="16"/>
              </w:rPr>
              <w:t xml:space="preserve"> </w:t>
            </w:r>
            <w:r>
              <w:rPr>
                <w:b/>
                <w:sz w:val="16"/>
              </w:rPr>
              <w:t xml:space="preserve">1,080  </w:t>
            </w:r>
            <w:r>
              <w:rPr>
                <w:b/>
                <w:spacing w:val="4"/>
                <w:sz w:val="16"/>
              </w:rPr>
              <w:t xml:space="preserve"> </w:t>
            </w:r>
            <w:r>
              <w:rPr>
                <w:b/>
                <w:position w:val="1"/>
                <w:sz w:val="16"/>
              </w:rPr>
              <w:t>$</w:t>
            </w:r>
            <w:r>
              <w:rPr>
                <w:b/>
                <w:sz w:val="16"/>
              </w:rPr>
              <w:tab/>
              <w:t>240</w:t>
            </w:r>
          </w:p>
          <w:p w:rsidR="00554053" w:rsidRDefault="00554053">
            <w:pPr>
              <w:pStyle w:val="TableParagraph"/>
              <w:spacing w:before="9"/>
              <w:rPr>
                <w:b/>
                <w:sz w:val="16"/>
              </w:rPr>
            </w:pPr>
          </w:p>
          <w:p w:rsidR="00554053" w:rsidRDefault="00B532F1">
            <w:pPr>
              <w:pStyle w:val="TableParagraph"/>
              <w:ind w:left="1"/>
              <w:jc w:val="both"/>
              <w:rPr>
                <w:sz w:val="24"/>
              </w:rPr>
            </w:pPr>
            <w:r>
              <w:rPr>
                <w:sz w:val="24"/>
              </w:rPr>
              <w:t>Los importes señalados en la tabla anterior corresponden a miles de pesos.</w:t>
            </w:r>
          </w:p>
          <w:p w:rsidR="00554053" w:rsidRDefault="00554053">
            <w:pPr>
              <w:pStyle w:val="TableParagraph"/>
              <w:spacing w:before="6"/>
              <w:rPr>
                <w:b/>
                <w:sz w:val="30"/>
              </w:rPr>
            </w:pPr>
          </w:p>
          <w:p w:rsidR="00554053" w:rsidRDefault="00B532F1">
            <w:pPr>
              <w:pStyle w:val="TableParagraph"/>
              <w:ind w:left="1"/>
              <w:jc w:val="both"/>
              <w:rPr>
                <w:i/>
                <w:sz w:val="24"/>
              </w:rPr>
            </w:pPr>
            <w:r>
              <w:rPr>
                <w:i/>
                <w:color w:val="AAAAAA"/>
                <w:sz w:val="24"/>
              </w:rPr>
              <w:t>Económica - Monto no solventado $240</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8480"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57"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58" name="Picture 20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0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0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Line 205"/>
                        <wps:cNvCnPr/>
                        <wps:spPr bwMode="auto">
                          <a:xfrm>
                            <a:off x="850" y="1004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2" name="Line 204"/>
                        <wps:cNvCnPr/>
                        <wps:spPr bwMode="auto">
                          <a:xfrm>
                            <a:off x="850" y="1004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3" name="Line 203"/>
                        <wps:cNvCnPr/>
                        <wps:spPr bwMode="auto">
                          <a:xfrm>
                            <a:off x="850" y="1050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64" name="AutoShape 202"/>
                        <wps:cNvSpPr>
                          <a:spLocks/>
                        </wps:cNvSpPr>
                        <wps:spPr bwMode="auto">
                          <a:xfrm>
                            <a:off x="850" y="10507"/>
                            <a:ext cx="10545" cy="464"/>
                          </a:xfrm>
                          <a:custGeom>
                            <a:avLst/>
                            <a:gdLst>
                              <a:gd name="T0" fmla="+- 0 850 850"/>
                              <a:gd name="T1" fmla="*/ T0 w 10545"/>
                              <a:gd name="T2" fmla="+- 0 10507 10507"/>
                              <a:gd name="T3" fmla="*/ 10507 h 464"/>
                              <a:gd name="T4" fmla="+- 0 11395 850"/>
                              <a:gd name="T5" fmla="*/ T4 w 10545"/>
                              <a:gd name="T6" fmla="+- 0 10507 10507"/>
                              <a:gd name="T7" fmla="*/ 10507 h 464"/>
                              <a:gd name="T8" fmla="+- 0 850 850"/>
                              <a:gd name="T9" fmla="*/ T8 w 10545"/>
                              <a:gd name="T10" fmla="+- 0 10968 10507"/>
                              <a:gd name="T11" fmla="*/ 10968 h 464"/>
                              <a:gd name="T12" fmla="+- 0 11395 850"/>
                              <a:gd name="T13" fmla="*/ T12 w 10545"/>
                              <a:gd name="T14" fmla="+- 0 10968 10507"/>
                              <a:gd name="T15" fmla="*/ 10968 h 464"/>
                              <a:gd name="T16" fmla="+- 0 850 850"/>
                              <a:gd name="T17" fmla="*/ T16 w 10545"/>
                              <a:gd name="T18" fmla="+- 0 10971 10507"/>
                              <a:gd name="T19" fmla="*/ 10971 h 464"/>
                              <a:gd name="T20" fmla="+- 0 11395 850"/>
                              <a:gd name="T21" fmla="*/ T20 w 10545"/>
                              <a:gd name="T22" fmla="+- 0 10971 10507"/>
                              <a:gd name="T23" fmla="*/ 10971 h 464"/>
                            </a:gdLst>
                            <a:ahLst/>
                            <a:cxnLst>
                              <a:cxn ang="0">
                                <a:pos x="T1" y="T3"/>
                              </a:cxn>
                              <a:cxn ang="0">
                                <a:pos x="T5" y="T7"/>
                              </a:cxn>
                              <a:cxn ang="0">
                                <a:pos x="T9" y="T11"/>
                              </a:cxn>
                              <a:cxn ang="0">
                                <a:pos x="T13" y="T15"/>
                              </a:cxn>
                              <a:cxn ang="0">
                                <a:pos x="T17" y="T19"/>
                              </a:cxn>
                              <a:cxn ang="0">
                                <a:pos x="T21" y="T23"/>
                              </a:cxn>
                            </a:cxnLst>
                            <a:rect l="0" t="0" r="r" b="b"/>
                            <a:pathLst>
                              <a:path w="10545" h="464">
                                <a:moveTo>
                                  <a:pt x="0" y="0"/>
                                </a:moveTo>
                                <a:lnTo>
                                  <a:pt x="10545" y="0"/>
                                </a:lnTo>
                                <a:moveTo>
                                  <a:pt x="0" y="461"/>
                                </a:moveTo>
                                <a:lnTo>
                                  <a:pt x="10545" y="461"/>
                                </a:lnTo>
                                <a:moveTo>
                                  <a:pt x="0" y="464"/>
                                </a:moveTo>
                                <a:lnTo>
                                  <a:pt x="10545" y="464"/>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1" o:spid="_x0000_s1026" style="position:absolute;margin-left:0;margin-top:32.85pt;width:569.85pt;height:682.65pt;z-index:-251648000;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NvGQCiDF/8PXAAAAAElFTkSuQmCCUEsDBAoAAAAAAAAAIQAPO5i6xwwA&#10;AMcMAAAUAAAAZHJzL21lZGlhL2ltYWdlMi5wbmeJUE5HDQoaCgAAAA1JSERSAAAB7wAAAxIIBgAA&#10;AEMaTCMAAAAGYktHRAD/AP8A/6C9p5MAAAAJcEhZcwAADsQAAA7EAZUrDhsAAAxnSURBVHic7dVB&#10;DQAgEMAwwL/nQwMvsqRVsN/2zMwCADLO7wAA4I1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DMBTKCCiCPVIpwAAAAAElFTkSuQmCCUEsDBAoA&#10;AAAAAAAAIQBkjdJv6woAAOsKAAAUAAAAZHJzL21lZGlhL2ltYWdlMS5wbmeJUE5HDQoaCgAAAA1J&#10;SERSAAADHwAAAmEIAgAAAK+ZmvcAAAABc1JHQgCuzhzpAAAABGdBTUEAALGPC/xhBQAAAAlwSFlz&#10;AAAh1QAAIdUBBJy0nQAACoBJREFUeF7t1jEBAAAMw6D5N92ZyAkquAEA0LE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">
                <v:shape id="Picture 208"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WzuzDAAAA3AAAAA8AAABkcnMvZG93bnJldi54bWxET89rwjAUvgv+D+EJXmSmExyjMy1DcMjw&#10;UnWjx7fmre3WvJQk0+pfvxwEjx/f71U+mE6cyPnWsoLHeQKCuLK65VrB8bB5eAbhA7LGzjIpuJCH&#10;PBuPVphqe+aCTvtQixjCPkUFTQh9KqWvGjLo57Ynjty3dQZDhK6W2uE5hptOLpLkSRpsOTY02NO6&#10;oep3/2cUXGfvH9dKy4L63Zf7vHTl209RKjWdDK8vIAIN4S6+ubdawWIZ18Yz8QjI7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bO7MMAAADcAAAADwAAAAAAAAAAAAAAAACf&#10;AgAAZHJzL2Rvd25yZXYueG1sUEsFBgAAAAAEAAQA9wAAAI8DAAAAAA==&#10;">
                  <v:imagedata r:id="rId29" o:title=""/>
                </v:shape>
                <v:shape id="Picture 207"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Cpl3FAAAA3AAAAA8AAABkcnMvZG93bnJldi54bWxEj09rwkAUxO+C32F5Qm+6UfpHo5sgimCP&#10;1dpeH9lnNpp9G7JrTPvpu4VCj8PM/IZZ5b2tRUetrxwrmE4SEMSF0xWXCt6Pu/EchA/IGmvHpOCL&#10;POTZcLDCVLs7v1F3CKWIEPYpKjAhNKmUvjBk0U9cQxy9s2sthijbUuoW7xFuazlLkmdpseK4YLCh&#10;jaHierhZBcnr4+njZcud+1yfzG6uL509fiv1MOrXSxCB+vAf/mvvtYLZ0wJ+z8QjIL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QqZdxQAAANwAAAAPAAAAAAAAAAAAAAAA&#10;AJ8CAABkcnMvZG93bnJldi54bWxQSwUGAAAAAAQABAD3AAAAkQMAAAAA&#10;">
                  <v:imagedata r:id="rId39" o:title=""/>
                </v:shape>
                <v:shape id="Picture 206"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KRQq/AAAA3AAAAA8AAABkcnMvZG93bnJldi54bWxET8uKwjAU3Q/4D+EK7sZUF45Uo6ig6Ox8&#10;4vLSXNtic1Ob2Na/NwvB5eG8p/PWFKKmyuWWFQz6EQjixOqcUwWn4/p3DMJ5ZI2FZVLwIgfzWedn&#10;irG2De+pPvhUhBB2MSrIvC9jKV2SkUHXtyVx4G62MugDrFKpK2xCuCnkMIpG0mDOoSHDklYZJffD&#10;0yhY6/PjKqm+/qe2GS93983f9nJRqtdtFxMQnlr/FX/cW61gOArzw5lwBOTs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CkUKvwAAANwAAAAPAAAAAAAAAAAAAAAAAJ8CAABk&#10;cnMvZG93bnJldi54bWxQSwUGAAAAAAQABAD3AAAAiwMAAAAA&#10;">
                  <v:imagedata r:id="rId40" o:title=""/>
                </v:shape>
                <v:line id="Line 205" o:spid="_x0000_s1030" style="position:absolute;visibility:visible;mso-wrap-style:square" from="850,10040" to="11395,10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lqocMAAADcAAAADwAAAGRycy9kb3ducmV2LnhtbESPQYvCMBSE7wv+h/AEb5qq4Go1isqK&#10;sqddFc+P5tkWm5duE9v6740g7HGYmW+Yxao1haipcrllBcNBBII4sTrnVMH5tOtPQTiPrLGwTAoe&#10;5GC17HwsMNa24V+qjz4VAcIuRgWZ92UspUsyMugGtiQO3tVWBn2QVSp1hU2Am0KOomgiDeYcFjIs&#10;aZtRcjvejYLvi91+1vaqy2g6/vrZ7Jvx7C9Vqtdt13MQnlr/H363D1rBaDKE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paqHDAAAA3AAAAA8AAAAAAAAAAAAA&#10;AAAAoQIAAGRycy9kb3ducmV2LnhtbFBLBQYAAAAABAAEAPkAAACRAwAAAAA=&#10;" strokecolor="white" strokeweight=".05008mm"/>
                <v:line id="Line 204" o:spid="_x0000_s1031" style="position:absolute;visibility:visible;mso-wrap-style:square" from="850,10043" to="11395,10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01sUAAADcAAAADwAAAGRycy9kb3ducmV2LnhtbESPT2vCQBTE7wW/w/KE3nRjBGtjVlGx&#10;VHqytnh+ZF/+YPZtzG6T9Nt3BaHHYWZ+w6SbwdSio9ZVlhXMphEI4szqigsF319vkyUI55E11pZJ&#10;wS852KxHTykm2vb8Sd3ZFyJA2CWooPS+SaR0WUkG3dQ2xMHLbWvQB9kWUrfYB7ipZRxFC2mw4rBQ&#10;YkP7krLr+cco+LjY/Utnc91Ey/nhtHvv56+3Qqnn8bBdgfA0+P/wo33UCuJFDPcz4Qj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v01sUAAADcAAAADwAAAAAAAAAA&#10;AAAAAAChAgAAZHJzL2Rvd25yZXYueG1sUEsFBgAAAAAEAAQA+QAAAJMDAAAAAA==&#10;" strokecolor="white" strokeweight=".05008mm"/>
                <v:line id="Line 203" o:spid="_x0000_s1032" style="position:absolute;visibility:visible;mso-wrap-style:square" from="850,10504" to="11395,10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dRTcQAAADcAAAADwAAAGRycy9kb3ducmV2LnhtbESPT2vCQBTE7wW/w/IEb3WjAavRVVQq&#10;Sk/+w/Mj+0yC2bdpdk3Sb98VCj0OM/MbZrHqTCkaql1hWcFoGIEgTq0uOFNwvezepyCcR9ZYWiYF&#10;P+Rgtey9LTDRtuUTNWefiQBhl6CC3PsqkdKlORl0Q1sRB+9ua4M+yDqTusY2wE0px1E0kQYLDgs5&#10;VrTNKX2cn0bB181uPxp711U0jT+Pm30bz74zpQb9bj0H4anz/+G/9kErGE9ieJ0JR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t1FNxAAAANwAAAAPAAAAAAAAAAAA&#10;AAAAAKECAABkcnMvZG93bnJldi54bWxQSwUGAAAAAAQABAD5AAAAkgMAAAAA&#10;" strokecolor="white" strokeweight=".05008mm"/>
                <v:shape id="AutoShape 202" o:spid="_x0000_s1033" style="position:absolute;left:850;top:10507;width:10545;height:464;visibility:visible;mso-wrap-style:square;v-text-anchor:top" coordsize="10545,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oJcYA&#10;AADcAAAADwAAAGRycy9kb3ducmV2LnhtbESPX2vCMBTF34V9h3AHvshMrUO2apShCDrYmDp8vjTX&#10;tqy5qUnUuk9vBgMfD+fPjzOZtaYWZ3K+sqxg0E9AEOdWV1wo+N4tn15A+ICssbZMCq7kYTZ96Eww&#10;0/bCGzpvQyHiCPsMFZQhNJmUPi/JoO/bhjh6B+sMhihdIbXDSxw3tUyTZCQNVhwJJTY0Lyn/2Z5M&#10;hLznn4f9cdFbJ26jv3a91/R3+KFU97F9G4MI1IZ7+L+90grS0TP8nY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ooJcYAAADcAAAADwAAAAAAAAAAAAAAAACYAgAAZHJz&#10;L2Rvd25yZXYueG1sUEsFBgAAAAAEAAQA9QAAAIsDAAAAAA==&#10;" path="m,l10545,m,461r10545,m,464r10545,e" filled="f" strokecolor="white" strokeweight=".05008mm">
                  <v:path arrowok="t" o:connecttype="custom" o:connectlocs="0,10507;10545,10507;0,10968;10545,10968;0,10971;10545,10971" o:connectangles="0,0,0,0,0,0"/>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19"/>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83"/>
        </w:trPr>
        <w:tc>
          <w:tcPr>
            <w:tcW w:w="10548" w:type="dxa"/>
            <w:gridSpan w:val="2"/>
            <w:tcBorders>
              <w:top w:val="nil"/>
              <w:right w:val="nil"/>
            </w:tcBorders>
          </w:tcPr>
          <w:p w:rsidR="00554053" w:rsidRDefault="00554053"/>
        </w:tc>
      </w:tr>
      <w:tr w:rsidR="00554053">
        <w:trPr>
          <w:trHeight w:hRule="exact" w:val="178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8"/>
              <w:jc w:val="both"/>
              <w:rPr>
                <w:sz w:val="24"/>
              </w:rPr>
            </w:pPr>
            <w:r>
              <w:rPr>
                <w:sz w:val="24"/>
              </w:rPr>
              <w:t>"Se anexa acuerdo positivo de la Comisión de Hacienda y Patrimonio Municipal de condonación</w:t>
            </w:r>
            <w:r>
              <w:rPr>
                <w:spacing w:val="-14"/>
                <w:sz w:val="24"/>
              </w:rPr>
              <w:t xml:space="preserve"> </w:t>
            </w:r>
            <w:r>
              <w:rPr>
                <w:sz w:val="24"/>
              </w:rPr>
              <w:t>en</w:t>
            </w:r>
            <w:r>
              <w:rPr>
                <w:spacing w:val="-14"/>
                <w:sz w:val="24"/>
              </w:rPr>
              <w:t xml:space="preserve"> </w:t>
            </w:r>
            <w:r>
              <w:rPr>
                <w:sz w:val="24"/>
              </w:rPr>
              <w:t>el</w:t>
            </w:r>
            <w:r>
              <w:rPr>
                <w:spacing w:val="-14"/>
                <w:sz w:val="24"/>
              </w:rPr>
              <w:t xml:space="preserve"> </w:t>
            </w:r>
            <w:r>
              <w:rPr>
                <w:sz w:val="24"/>
              </w:rPr>
              <w:t>pago</w:t>
            </w:r>
            <w:r>
              <w:rPr>
                <w:spacing w:val="-14"/>
                <w:sz w:val="24"/>
              </w:rPr>
              <w:t xml:space="preserve"> </w:t>
            </w:r>
            <w:r>
              <w:rPr>
                <w:sz w:val="24"/>
              </w:rPr>
              <w:t>de</w:t>
            </w:r>
            <w:r>
              <w:rPr>
                <w:spacing w:val="-14"/>
                <w:sz w:val="24"/>
              </w:rPr>
              <w:t xml:space="preserve"> </w:t>
            </w:r>
            <w:r>
              <w:rPr>
                <w:sz w:val="24"/>
              </w:rPr>
              <w:t>una</w:t>
            </w:r>
            <w:r>
              <w:rPr>
                <w:spacing w:val="-14"/>
                <w:sz w:val="24"/>
              </w:rPr>
              <w:t xml:space="preserve"> </w:t>
            </w:r>
            <w:r>
              <w:rPr>
                <w:sz w:val="24"/>
              </w:rPr>
              <w:t>diferencia</w:t>
            </w:r>
            <w:r>
              <w:rPr>
                <w:spacing w:val="-14"/>
                <w:sz w:val="24"/>
              </w:rPr>
              <w:t xml:space="preserve"> </w:t>
            </w:r>
            <w:r>
              <w:rPr>
                <w:sz w:val="24"/>
              </w:rPr>
              <w:t>por</w:t>
            </w:r>
            <w:r>
              <w:rPr>
                <w:spacing w:val="-14"/>
                <w:sz w:val="24"/>
              </w:rPr>
              <w:t xml:space="preserve"> </w:t>
            </w:r>
            <w:r>
              <w:rPr>
                <w:sz w:val="24"/>
              </w:rPr>
              <w:t>concepto</w:t>
            </w:r>
            <w:r>
              <w:rPr>
                <w:spacing w:val="-14"/>
                <w:sz w:val="24"/>
              </w:rPr>
              <w:t xml:space="preserve"> </w:t>
            </w:r>
            <w:r>
              <w:rPr>
                <w:sz w:val="24"/>
              </w:rPr>
              <w:t>de</w:t>
            </w:r>
            <w:r>
              <w:rPr>
                <w:spacing w:val="-14"/>
                <w:sz w:val="24"/>
              </w:rPr>
              <w:t xml:space="preserve"> </w:t>
            </w:r>
            <w:r>
              <w:rPr>
                <w:sz w:val="24"/>
              </w:rPr>
              <w:t>participación</w:t>
            </w:r>
            <w:r>
              <w:rPr>
                <w:spacing w:val="-14"/>
                <w:sz w:val="24"/>
              </w:rPr>
              <w:t xml:space="preserve"> </w:t>
            </w:r>
            <w:r>
              <w:rPr>
                <w:sz w:val="24"/>
              </w:rPr>
              <w:t>en</w:t>
            </w:r>
            <w:r>
              <w:rPr>
                <w:spacing w:val="-14"/>
                <w:sz w:val="24"/>
              </w:rPr>
              <w:t xml:space="preserve"> </w:t>
            </w:r>
            <w:r>
              <w:rPr>
                <w:sz w:val="24"/>
              </w:rPr>
              <w:t>el</w:t>
            </w:r>
            <w:r>
              <w:rPr>
                <w:spacing w:val="-14"/>
                <w:sz w:val="24"/>
              </w:rPr>
              <w:t xml:space="preserve"> </w:t>
            </w:r>
            <w:r>
              <w:rPr>
                <w:sz w:val="24"/>
              </w:rPr>
              <w:t>programa</w:t>
            </w:r>
            <w:r>
              <w:rPr>
                <w:spacing w:val="-14"/>
                <w:sz w:val="24"/>
              </w:rPr>
              <w:t xml:space="preserve"> </w:t>
            </w:r>
            <w:r>
              <w:rPr>
                <w:sz w:val="24"/>
              </w:rPr>
              <w:t>San Pedro de Pinta durante el ejercicio 2017."</w:t>
            </w:r>
          </w:p>
          <w:p w:rsidR="00554053" w:rsidRDefault="00B532F1">
            <w:pPr>
              <w:pStyle w:val="TableParagraph"/>
              <w:spacing w:before="171"/>
              <w:ind w:left="1"/>
              <w:jc w:val="both"/>
              <w:rPr>
                <w:sz w:val="24"/>
              </w:rPr>
            </w:pPr>
            <w:r>
              <w:rPr>
                <w:sz w:val="24"/>
              </w:rPr>
              <w:t>Anexo 14</w:t>
            </w:r>
          </w:p>
        </w:tc>
      </w:tr>
      <w:tr w:rsidR="00554053">
        <w:trPr>
          <w:trHeight w:hRule="exact" w:val="283"/>
        </w:trPr>
        <w:tc>
          <w:tcPr>
            <w:tcW w:w="10548" w:type="dxa"/>
            <w:gridSpan w:val="2"/>
            <w:tcBorders>
              <w:right w:val="nil"/>
            </w:tcBorders>
          </w:tcPr>
          <w:p w:rsidR="00554053" w:rsidRDefault="00554053"/>
        </w:tc>
      </w:tr>
      <w:tr w:rsidR="00554053">
        <w:trPr>
          <w:trHeight w:hRule="exact" w:val="392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copias fotostáticas certificadas de oficio No. SFT-DI-540/2018 de fecha  24 de septiembre de 2018 mediante el cual se solicita la condonación en el pag</w:t>
            </w:r>
            <w:r>
              <w:rPr>
                <w:sz w:val="24"/>
              </w:rPr>
              <w:t>o de la diferencia señalada ante la Comisión de Hacienda y Patrimonio Municipal dictándose un Acuerdo Positivo, facturas número 460020695 y 4600120686 emitidas en la fecha antes mencionadas</w:t>
            </w:r>
            <w:r>
              <w:rPr>
                <w:spacing w:val="-16"/>
                <w:sz w:val="24"/>
              </w:rPr>
              <w:t xml:space="preserve"> </w:t>
            </w:r>
            <w:r>
              <w:rPr>
                <w:sz w:val="24"/>
              </w:rPr>
              <w:t>por</w:t>
            </w:r>
            <w:r>
              <w:rPr>
                <w:spacing w:val="-16"/>
                <w:sz w:val="24"/>
              </w:rPr>
              <w:t xml:space="preserve"> </w:t>
            </w:r>
            <w:r>
              <w:rPr>
                <w:sz w:val="24"/>
              </w:rPr>
              <w:t>concepto</w:t>
            </w:r>
            <w:r>
              <w:rPr>
                <w:spacing w:val="-16"/>
                <w:sz w:val="24"/>
              </w:rPr>
              <w:t xml:space="preserve"> </w:t>
            </w:r>
            <w:r>
              <w:rPr>
                <w:sz w:val="24"/>
              </w:rPr>
              <w:t>de</w:t>
            </w:r>
            <w:r>
              <w:rPr>
                <w:spacing w:val="-16"/>
                <w:sz w:val="24"/>
              </w:rPr>
              <w:t xml:space="preserve"> </w:t>
            </w:r>
            <w:r>
              <w:rPr>
                <w:sz w:val="24"/>
              </w:rPr>
              <w:t>variación</w:t>
            </w:r>
            <w:r>
              <w:rPr>
                <w:spacing w:val="-16"/>
                <w:sz w:val="24"/>
              </w:rPr>
              <w:t xml:space="preserve"> </w:t>
            </w:r>
            <w:r>
              <w:rPr>
                <w:sz w:val="24"/>
              </w:rPr>
              <w:t>en</w:t>
            </w:r>
            <w:r>
              <w:rPr>
                <w:spacing w:val="-16"/>
                <w:sz w:val="24"/>
              </w:rPr>
              <w:t xml:space="preserve"> </w:t>
            </w:r>
            <w:r>
              <w:rPr>
                <w:sz w:val="24"/>
              </w:rPr>
              <w:t>paquete</w:t>
            </w:r>
            <w:r>
              <w:rPr>
                <w:spacing w:val="-16"/>
                <w:sz w:val="24"/>
              </w:rPr>
              <w:t xml:space="preserve"> </w:t>
            </w:r>
            <w:r>
              <w:rPr>
                <w:sz w:val="24"/>
              </w:rPr>
              <w:t>1</w:t>
            </w:r>
            <w:r>
              <w:rPr>
                <w:spacing w:val="-16"/>
                <w:sz w:val="24"/>
              </w:rPr>
              <w:t xml:space="preserve"> </w:t>
            </w:r>
            <w:r>
              <w:rPr>
                <w:sz w:val="24"/>
              </w:rPr>
              <w:t>San</w:t>
            </w:r>
            <w:r>
              <w:rPr>
                <w:spacing w:val="-16"/>
                <w:sz w:val="24"/>
              </w:rPr>
              <w:t xml:space="preserve"> </w:t>
            </w:r>
            <w:r>
              <w:rPr>
                <w:sz w:val="24"/>
              </w:rPr>
              <w:t>Pedro</w:t>
            </w:r>
            <w:r>
              <w:rPr>
                <w:spacing w:val="-16"/>
                <w:sz w:val="24"/>
              </w:rPr>
              <w:t xml:space="preserve"> </w:t>
            </w:r>
            <w:r>
              <w:rPr>
                <w:sz w:val="24"/>
              </w:rPr>
              <w:t>de</w:t>
            </w:r>
            <w:r>
              <w:rPr>
                <w:spacing w:val="-16"/>
                <w:sz w:val="24"/>
              </w:rPr>
              <w:t xml:space="preserve"> </w:t>
            </w:r>
            <w:r>
              <w:rPr>
                <w:sz w:val="24"/>
              </w:rPr>
              <w:t>Pinta</w:t>
            </w:r>
            <w:r>
              <w:rPr>
                <w:spacing w:val="-16"/>
                <w:sz w:val="24"/>
              </w:rPr>
              <w:t xml:space="preserve"> </w:t>
            </w:r>
            <w:r>
              <w:rPr>
                <w:sz w:val="24"/>
              </w:rPr>
              <w:t>del</w:t>
            </w:r>
            <w:r>
              <w:rPr>
                <w:spacing w:val="-16"/>
                <w:sz w:val="24"/>
              </w:rPr>
              <w:t xml:space="preserve"> </w:t>
            </w:r>
            <w:r>
              <w:rPr>
                <w:sz w:val="24"/>
              </w:rPr>
              <w:t>ejer</w:t>
            </w:r>
            <w:r>
              <w:rPr>
                <w:sz w:val="24"/>
              </w:rPr>
              <w:t>cicio</w:t>
            </w:r>
            <w:r>
              <w:rPr>
                <w:spacing w:val="-16"/>
                <w:sz w:val="24"/>
              </w:rPr>
              <w:t xml:space="preserve"> </w:t>
            </w:r>
            <w:r>
              <w:rPr>
                <w:sz w:val="24"/>
              </w:rPr>
              <w:t>2017, ambas por importe de $120 miles de pesos bonificándose al 100%, lo cual no</w:t>
            </w:r>
            <w:r>
              <w:rPr>
                <w:spacing w:val="34"/>
                <w:sz w:val="24"/>
              </w:rPr>
              <w:t xml:space="preserve"> </w:t>
            </w:r>
            <w:r>
              <w:rPr>
                <w:sz w:val="24"/>
              </w:rPr>
              <w:t>solventa</w:t>
            </w:r>
            <w:r>
              <w:rPr>
                <w:spacing w:val="12"/>
                <w:sz w:val="24"/>
              </w:rPr>
              <w:t xml:space="preserve"> </w:t>
            </w:r>
            <w:r>
              <w:rPr>
                <w:sz w:val="24"/>
              </w:rPr>
              <w:t>la observación, debido a que lo manifestado y la documentación exhibida no desvirtúan lo señalado, ya que no se anexa documentación que demuestre que la empresa</w:t>
            </w:r>
            <w:r>
              <w:rPr>
                <w:sz w:val="24"/>
              </w:rPr>
              <w:t xml:space="preserve"> solicitó a la administración municipal la bonificación por la diferencia detectada, lo cual debió haberse gestionado</w:t>
            </w:r>
            <w:r>
              <w:rPr>
                <w:spacing w:val="-15"/>
                <w:sz w:val="24"/>
              </w:rPr>
              <w:t xml:space="preserve"> </w:t>
            </w:r>
            <w:r>
              <w:rPr>
                <w:sz w:val="24"/>
              </w:rPr>
              <w:t>antes</w:t>
            </w:r>
            <w:r>
              <w:rPr>
                <w:spacing w:val="-15"/>
                <w:sz w:val="24"/>
              </w:rPr>
              <w:t xml:space="preserve"> </w:t>
            </w:r>
            <w:r>
              <w:rPr>
                <w:sz w:val="24"/>
              </w:rPr>
              <w:t>del</w:t>
            </w:r>
            <w:r>
              <w:rPr>
                <w:spacing w:val="-15"/>
                <w:sz w:val="24"/>
              </w:rPr>
              <w:t xml:space="preserve"> </w:t>
            </w:r>
            <w:r>
              <w:rPr>
                <w:sz w:val="24"/>
              </w:rPr>
              <w:t>cobro,</w:t>
            </w:r>
            <w:r>
              <w:rPr>
                <w:spacing w:val="-15"/>
                <w:sz w:val="24"/>
              </w:rPr>
              <w:t xml:space="preserve"> </w:t>
            </w:r>
            <w:r>
              <w:rPr>
                <w:sz w:val="24"/>
              </w:rPr>
              <w:t>así</w:t>
            </w:r>
            <w:r>
              <w:rPr>
                <w:spacing w:val="-15"/>
                <w:sz w:val="24"/>
              </w:rPr>
              <w:t xml:space="preserve"> </w:t>
            </w:r>
            <w:r>
              <w:rPr>
                <w:sz w:val="24"/>
              </w:rPr>
              <w:t>mismo</w:t>
            </w:r>
            <w:r>
              <w:rPr>
                <w:spacing w:val="-15"/>
                <w:sz w:val="24"/>
              </w:rPr>
              <w:t xml:space="preserve"> </w:t>
            </w:r>
            <w:r>
              <w:rPr>
                <w:sz w:val="24"/>
              </w:rPr>
              <w:t>no</w:t>
            </w:r>
            <w:r>
              <w:rPr>
                <w:spacing w:val="-15"/>
                <w:sz w:val="24"/>
              </w:rPr>
              <w:t xml:space="preserve"> </w:t>
            </w:r>
            <w:r>
              <w:rPr>
                <w:sz w:val="24"/>
              </w:rPr>
              <w:t>se</w:t>
            </w:r>
            <w:r>
              <w:rPr>
                <w:spacing w:val="-15"/>
                <w:sz w:val="24"/>
              </w:rPr>
              <w:t xml:space="preserve"> </w:t>
            </w:r>
            <w:r>
              <w:rPr>
                <w:sz w:val="24"/>
              </w:rPr>
              <w:t>incluyó</w:t>
            </w:r>
            <w:r>
              <w:rPr>
                <w:spacing w:val="-15"/>
                <w:sz w:val="24"/>
              </w:rPr>
              <w:t xml:space="preserve"> </w:t>
            </w:r>
            <w:r>
              <w:rPr>
                <w:sz w:val="24"/>
              </w:rPr>
              <w:t>el</w:t>
            </w:r>
            <w:r>
              <w:rPr>
                <w:spacing w:val="-15"/>
                <w:sz w:val="24"/>
              </w:rPr>
              <w:t xml:space="preserve"> </w:t>
            </w:r>
            <w:r>
              <w:rPr>
                <w:sz w:val="24"/>
              </w:rPr>
              <w:t>Acuerdo</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Comisión</w:t>
            </w:r>
            <w:r>
              <w:rPr>
                <w:spacing w:val="-15"/>
                <w:sz w:val="24"/>
              </w:rPr>
              <w:t xml:space="preserve"> </w:t>
            </w:r>
            <w:r>
              <w:rPr>
                <w:sz w:val="24"/>
              </w:rPr>
              <w:t>de</w:t>
            </w:r>
            <w:r>
              <w:rPr>
                <w:spacing w:val="-15"/>
                <w:sz w:val="24"/>
              </w:rPr>
              <w:t xml:space="preserve"> </w:t>
            </w:r>
            <w:r>
              <w:rPr>
                <w:sz w:val="24"/>
              </w:rPr>
              <w:t>Hacienda y Patrimonio Municipal que demuestre la autorización de la condonación.</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pStyle w:val="Ttulo1"/>
        <w:spacing w:before="151"/>
      </w:pPr>
      <w:r>
        <w:rPr>
          <w:u w:val="single"/>
        </w:rPr>
        <w:t>GASTOS Y OTRAS PÉRDIDAS</w:t>
      </w:r>
    </w:p>
    <w:p w:rsidR="00554053" w:rsidRDefault="00B532F1">
      <w:pPr>
        <w:spacing w:before="187" w:line="403" w:lineRule="auto"/>
        <w:ind w:left="733" w:right="7633"/>
        <w:rPr>
          <w:b/>
          <w:sz w:val="24"/>
        </w:rPr>
      </w:pPr>
      <w:r>
        <w:rPr>
          <w:b/>
          <w:sz w:val="24"/>
          <w:u w:val="single"/>
        </w:rPr>
        <w:t>Gastos de funcionamiento Materiales y suministros</w:t>
      </w:r>
    </w:p>
    <w:p w:rsidR="00554053" w:rsidRDefault="00554053">
      <w:pPr>
        <w:spacing w:before="9"/>
        <w:rPr>
          <w:b/>
          <w:sz w:val="1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2883"/>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13.</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Se registraron pagos durante el ejercicio 2017 por importe de $737 miles de pesos a la</w:t>
            </w:r>
          </w:p>
          <w:p w:rsidR="00554053" w:rsidRDefault="00B532F1">
            <w:pPr>
              <w:pStyle w:val="TableParagraph"/>
              <w:spacing w:before="12" w:line="249" w:lineRule="auto"/>
              <w:ind w:left="1" w:right="-8"/>
              <w:jc w:val="both"/>
              <w:rPr>
                <w:sz w:val="24"/>
              </w:rPr>
            </w:pPr>
            <w:r>
              <w:rPr>
                <w:sz w:val="24"/>
              </w:rPr>
              <w:t>empresa</w:t>
            </w:r>
            <w:r>
              <w:rPr>
                <w:spacing w:val="-13"/>
                <w:sz w:val="24"/>
              </w:rPr>
              <w:t xml:space="preserve"> </w:t>
            </w:r>
            <w:r>
              <w:rPr>
                <w:sz w:val="24"/>
              </w:rPr>
              <w:t>Pierce</w:t>
            </w:r>
            <w:r>
              <w:rPr>
                <w:spacing w:val="-13"/>
                <w:sz w:val="24"/>
              </w:rPr>
              <w:t xml:space="preserve"> </w:t>
            </w:r>
            <w:r>
              <w:rPr>
                <w:sz w:val="24"/>
              </w:rPr>
              <w:t>PR,</w:t>
            </w:r>
            <w:r>
              <w:rPr>
                <w:spacing w:val="-13"/>
                <w:sz w:val="24"/>
              </w:rPr>
              <w:t xml:space="preserve"> </w:t>
            </w:r>
            <w:r>
              <w:rPr>
                <w:sz w:val="24"/>
              </w:rPr>
              <w:t>S.A.</w:t>
            </w:r>
            <w:r>
              <w:rPr>
                <w:spacing w:val="-13"/>
                <w:sz w:val="24"/>
              </w:rPr>
              <w:t xml:space="preserve"> </w:t>
            </w:r>
            <w:r>
              <w:rPr>
                <w:sz w:val="24"/>
              </w:rPr>
              <w:t>de</w:t>
            </w:r>
            <w:r>
              <w:rPr>
                <w:spacing w:val="-13"/>
                <w:sz w:val="24"/>
              </w:rPr>
              <w:t xml:space="preserve"> </w:t>
            </w:r>
            <w:r>
              <w:rPr>
                <w:sz w:val="24"/>
              </w:rPr>
              <w:t>C.V.</w:t>
            </w:r>
            <w:r>
              <w:rPr>
                <w:spacing w:val="-13"/>
                <w:sz w:val="24"/>
              </w:rPr>
              <w:t xml:space="preserve"> </w:t>
            </w:r>
            <w:r>
              <w:rPr>
                <w:sz w:val="24"/>
              </w:rPr>
              <w:t>de</w:t>
            </w:r>
            <w:r>
              <w:rPr>
                <w:spacing w:val="-13"/>
                <w:sz w:val="24"/>
              </w:rPr>
              <w:t xml:space="preserve"> </w:t>
            </w:r>
            <w:r>
              <w:rPr>
                <w:sz w:val="24"/>
              </w:rPr>
              <w:t>los</w:t>
            </w:r>
            <w:r>
              <w:rPr>
                <w:spacing w:val="-13"/>
                <w:sz w:val="24"/>
              </w:rPr>
              <w:t xml:space="preserve"> </w:t>
            </w:r>
            <w:r>
              <w:rPr>
                <w:sz w:val="24"/>
              </w:rPr>
              <w:t>cuales</w:t>
            </w:r>
            <w:r>
              <w:rPr>
                <w:spacing w:val="-13"/>
                <w:sz w:val="24"/>
              </w:rPr>
              <w:t xml:space="preserve"> </w:t>
            </w:r>
            <w:r>
              <w:rPr>
                <w:sz w:val="24"/>
              </w:rPr>
              <w:t>se</w:t>
            </w:r>
            <w:r>
              <w:rPr>
                <w:spacing w:val="-13"/>
                <w:sz w:val="24"/>
              </w:rPr>
              <w:t xml:space="preserve"> </w:t>
            </w:r>
            <w:r>
              <w:rPr>
                <w:sz w:val="24"/>
              </w:rPr>
              <w:t>revisó</w:t>
            </w:r>
            <w:r>
              <w:rPr>
                <w:spacing w:val="-13"/>
                <w:sz w:val="24"/>
              </w:rPr>
              <w:t xml:space="preserve"> </w:t>
            </w:r>
            <w:r>
              <w:rPr>
                <w:sz w:val="24"/>
              </w:rPr>
              <w:t>la</w:t>
            </w:r>
            <w:r>
              <w:rPr>
                <w:spacing w:val="-13"/>
                <w:sz w:val="24"/>
              </w:rPr>
              <w:t xml:space="preserve"> </w:t>
            </w:r>
            <w:r>
              <w:rPr>
                <w:sz w:val="24"/>
              </w:rPr>
              <w:t>cantidad</w:t>
            </w:r>
            <w:r>
              <w:rPr>
                <w:spacing w:val="-13"/>
                <w:sz w:val="24"/>
              </w:rPr>
              <w:t xml:space="preserve"> </w:t>
            </w:r>
            <w:r>
              <w:rPr>
                <w:sz w:val="24"/>
              </w:rPr>
              <w:t>de</w:t>
            </w:r>
            <w:r>
              <w:rPr>
                <w:spacing w:val="-13"/>
                <w:sz w:val="24"/>
              </w:rPr>
              <w:t xml:space="preserve"> </w:t>
            </w:r>
            <w:r>
              <w:rPr>
                <w:sz w:val="24"/>
              </w:rPr>
              <w:t>$194</w:t>
            </w:r>
            <w:r>
              <w:rPr>
                <w:spacing w:val="-13"/>
                <w:sz w:val="24"/>
              </w:rPr>
              <w:t xml:space="preserve"> </w:t>
            </w:r>
            <w:r>
              <w:rPr>
                <w:sz w:val="24"/>
              </w:rPr>
              <w:t>miles</w:t>
            </w:r>
            <w:r>
              <w:rPr>
                <w:spacing w:val="-13"/>
                <w:sz w:val="24"/>
              </w:rPr>
              <w:t xml:space="preserve"> </w:t>
            </w:r>
            <w:r>
              <w:rPr>
                <w:sz w:val="24"/>
              </w:rPr>
              <w:t>de</w:t>
            </w:r>
            <w:r>
              <w:rPr>
                <w:spacing w:val="-13"/>
                <w:sz w:val="24"/>
              </w:rPr>
              <w:t xml:space="preserve"> </w:t>
            </w:r>
            <w:r>
              <w:rPr>
                <w:sz w:val="24"/>
              </w:rPr>
              <w:t>pesos consistentes en la prestación de diversos servicios como: renta de toldos, shows</w:t>
            </w:r>
            <w:r>
              <w:rPr>
                <w:spacing w:val="-24"/>
                <w:sz w:val="24"/>
              </w:rPr>
              <w:t xml:space="preserve"> </w:t>
            </w:r>
            <w:r>
              <w:rPr>
                <w:sz w:val="24"/>
              </w:rPr>
              <w:t>infantiles, alimentos y bebidas, entre otros; con el objeto de verificar el servicio prestado con este proveedor al 31 de diciembre de 2017, efectuamos varias visitas en</w:t>
            </w:r>
            <w:r>
              <w:rPr>
                <w:sz w:val="24"/>
              </w:rPr>
              <w:t xml:space="preserve"> el domicilio señalado en su factura, detectando que se trata de un despacho que se encuentra desocupado, por lo</w:t>
            </w:r>
            <w:r>
              <w:rPr>
                <w:spacing w:val="-10"/>
                <w:sz w:val="24"/>
              </w:rPr>
              <w:t xml:space="preserve"> </w:t>
            </w:r>
            <w:r>
              <w:rPr>
                <w:sz w:val="24"/>
              </w:rPr>
              <w:t>que</w:t>
            </w:r>
            <w:r>
              <w:rPr>
                <w:spacing w:val="-10"/>
                <w:sz w:val="24"/>
              </w:rPr>
              <w:t xml:space="preserve"> </w:t>
            </w:r>
            <w:r>
              <w:rPr>
                <w:sz w:val="24"/>
              </w:rPr>
              <w:t>podemos</w:t>
            </w:r>
            <w:r>
              <w:rPr>
                <w:spacing w:val="-10"/>
                <w:sz w:val="24"/>
              </w:rPr>
              <w:t xml:space="preserve"> </w:t>
            </w:r>
            <w:r>
              <w:rPr>
                <w:sz w:val="24"/>
              </w:rPr>
              <w:t>concluir</w:t>
            </w:r>
            <w:r>
              <w:rPr>
                <w:spacing w:val="-10"/>
                <w:sz w:val="24"/>
              </w:rPr>
              <w:t xml:space="preserve"> </w:t>
            </w:r>
            <w:r>
              <w:rPr>
                <w:sz w:val="24"/>
              </w:rPr>
              <w:t>que</w:t>
            </w:r>
            <w:r>
              <w:rPr>
                <w:spacing w:val="-10"/>
                <w:sz w:val="24"/>
              </w:rPr>
              <w:t xml:space="preserve"> </w:t>
            </w:r>
            <w:r>
              <w:rPr>
                <w:sz w:val="24"/>
              </w:rPr>
              <w:t>al</w:t>
            </w:r>
            <w:r>
              <w:rPr>
                <w:spacing w:val="-10"/>
                <w:sz w:val="24"/>
              </w:rPr>
              <w:t xml:space="preserve"> </w:t>
            </w:r>
            <w:r>
              <w:rPr>
                <w:sz w:val="24"/>
              </w:rPr>
              <w:t>no</w:t>
            </w:r>
            <w:r>
              <w:rPr>
                <w:spacing w:val="-10"/>
                <w:sz w:val="24"/>
              </w:rPr>
              <w:t xml:space="preserve"> </w:t>
            </w:r>
            <w:r>
              <w:rPr>
                <w:sz w:val="24"/>
              </w:rPr>
              <w:t>ser</w:t>
            </w:r>
            <w:r>
              <w:rPr>
                <w:spacing w:val="-10"/>
                <w:sz w:val="24"/>
              </w:rPr>
              <w:t xml:space="preserve"> </w:t>
            </w:r>
            <w:r>
              <w:rPr>
                <w:sz w:val="24"/>
              </w:rPr>
              <w:t>localizado</w:t>
            </w:r>
            <w:r>
              <w:rPr>
                <w:spacing w:val="-10"/>
                <w:sz w:val="24"/>
              </w:rPr>
              <w:t xml:space="preserve"> </w:t>
            </w:r>
            <w:r>
              <w:rPr>
                <w:sz w:val="24"/>
              </w:rPr>
              <w:t>en</w:t>
            </w:r>
            <w:r>
              <w:rPr>
                <w:spacing w:val="-10"/>
                <w:sz w:val="24"/>
              </w:rPr>
              <w:t xml:space="preserve"> </w:t>
            </w:r>
            <w:r>
              <w:rPr>
                <w:sz w:val="24"/>
              </w:rPr>
              <w:t>su</w:t>
            </w:r>
            <w:r>
              <w:rPr>
                <w:spacing w:val="-10"/>
                <w:sz w:val="24"/>
              </w:rPr>
              <w:t xml:space="preserve"> </w:t>
            </w:r>
            <w:r>
              <w:rPr>
                <w:sz w:val="24"/>
              </w:rPr>
              <w:t>domicilio,</w:t>
            </w:r>
            <w:r>
              <w:rPr>
                <w:spacing w:val="-10"/>
                <w:sz w:val="24"/>
              </w:rPr>
              <w:t xml:space="preserve"> </w:t>
            </w:r>
            <w:r>
              <w:rPr>
                <w:sz w:val="24"/>
              </w:rPr>
              <w:t>dicha</w:t>
            </w:r>
            <w:r>
              <w:rPr>
                <w:spacing w:val="-10"/>
                <w:sz w:val="24"/>
              </w:rPr>
              <w:t xml:space="preserve"> </w:t>
            </w:r>
            <w:r>
              <w:rPr>
                <w:sz w:val="24"/>
              </w:rPr>
              <w:t>situación</w:t>
            </w:r>
            <w:r>
              <w:rPr>
                <w:spacing w:val="-10"/>
                <w:sz w:val="24"/>
              </w:rPr>
              <w:t xml:space="preserve"> </w:t>
            </w:r>
            <w:r>
              <w:rPr>
                <w:sz w:val="24"/>
              </w:rPr>
              <w:t>representa un riesgo para el Ente Público, ya que el Servicio de Administración Tributaria en el caso de contribuyentes que se encuentren no localizados, puede presumir la inexistencia de las operaciones amparadas en tales comprobantes, y en su caso, consi</w:t>
            </w:r>
            <w:r>
              <w:rPr>
                <w:sz w:val="24"/>
              </w:rPr>
              <w:t>derarlos como actos</w:t>
            </w:r>
            <w:r>
              <w:rPr>
                <w:spacing w:val="23"/>
                <w:sz w:val="24"/>
              </w:rPr>
              <w:t xml:space="preserve"> </w:t>
            </w:r>
            <w:r>
              <w:rPr>
                <w:sz w:val="24"/>
              </w:rPr>
              <w:t>o</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6950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53"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54" name="Picture 2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9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0;margin-top:32.85pt;width:569.5pt;height:682.65pt;z-index:-25164697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ZI3Sb+sKAADrCgAAFAAAAGRycy9tZWRpYS9pbWFnZTEucG5niVBORw0K&#10;GgoAAAANSUhEUgAAAx8AAAJhCAIAAACvmZr3AAAAAXNSR0IArs4c6QAAAARnQU1BAACxjwv8YQUA&#10;AAAJcEhZcwAAIdUAACHVAQSctJ0AAAqASURBVHhe7dYxAQAADMOg+TfdmcgJKrgBANCx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">
                <v:shape id="Picture 20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bxOnGAAAA3AAAAA8AAABkcnMvZG93bnJldi54bWxEj0FrwkAUhO+C/2F5Qi+im4qVkrqKFFpK&#10;8RJrJcfX7DOJZt+G3a1Gf323IHgcZuYbZr7sTCNO5HxtWcHjOAFBXFhdc6lg+/U2egbhA7LGxjIp&#10;uJCH5aLfm2Oq7ZkzOm1CKSKEfYoKqhDaVEpfVGTQj21LHL29dQZDlK6U2uE5wk0jJ0kykwZrjgsV&#10;tvRaUXHc/BoF1+Hn97XQMqN2/eN2lyZ/P2S5Ug+DbvUCIlAX7uFb+0MrmDxN4f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RvE6cYAAADcAAAADwAAAAAAAAAAAAAA&#10;AACfAgAAZHJzL2Rvd25yZXYueG1sUEsFBgAAAAAEAAQA9wAAAJIDAAAAAA==&#10;">
                  <v:imagedata r:id="rId29" o:title=""/>
                </v:shape>
                <v:shape id="Picture 19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PrFjDAAAA3AAAAA8AAABkcnMvZG93bnJldi54bWxEj0+LwjAUxO/CfofwFrxpuqKrVKPILoJ7&#10;9P/10Tybus1LaWLt+umNsOBxmJnfMLNFa0vRUO0Lxwo++gkI4szpgnMF+92qNwHhA7LG0jEp+CMP&#10;i/lbZ4apdjfeULMNuYgQ9ikqMCFUqZQ+M2TR911FHL2zqy2GKOtc6hpvEW5LOUiST2mx4LhgsKIv&#10;Q9nv9moVJD/Dw3H8zY07LQ9mNdGXxu7uSnXf2+UURKA2vML/7bVWMBiN4H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sWMMAAADcAAAADwAAAAAAAAAAAAAAAACf&#10;AgAAZHJzL2Rvd25yZXYueG1sUEsFBgAAAAAEAAQA9wAAAI8DAAAAAA==&#10;">
                  <v:imagedata r:id="rId39" o:title=""/>
                </v:shape>
                <v:shape id="Picture 19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DsljEAAAA3AAAAA8AAABkcnMvZG93bnJldi54bWxEj0+LwjAUxO8LfofwBG9rqqAr1SgqKLq3&#10;9R8eH82zLTYvtYlt/fabhQWPw8z8hpktWlOImiqXW1Yw6EcgiBOrc04VnI6bzwkI55E1FpZJwYsc&#10;LOadjxnG2jb8Q/XBpyJA2MWoIPO+jKV0SUYGXd+WxMG72cqgD7JKpa6wCXBTyGEUjaXBnMNChiWt&#10;M0ruh6dRsNHnx1VSff1ObTNZ7e/br93lolSv2y6nIDy1/h3+b++0guFoDH9nwhGQ8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DsljEAAAA3A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2647"/>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contratos</w:t>
            </w:r>
            <w:r>
              <w:rPr>
                <w:spacing w:val="-16"/>
                <w:sz w:val="24"/>
              </w:rPr>
              <w:t xml:space="preserve"> </w:t>
            </w:r>
            <w:r>
              <w:rPr>
                <w:sz w:val="24"/>
              </w:rPr>
              <w:t>simulados</w:t>
            </w:r>
            <w:r>
              <w:rPr>
                <w:spacing w:val="-16"/>
                <w:sz w:val="24"/>
              </w:rPr>
              <w:t xml:space="preserve"> </w:t>
            </w:r>
            <w:r>
              <w:rPr>
                <w:sz w:val="24"/>
              </w:rPr>
              <w:t>para</w:t>
            </w:r>
            <w:r>
              <w:rPr>
                <w:spacing w:val="-16"/>
                <w:sz w:val="24"/>
              </w:rPr>
              <w:t xml:space="preserve"> </w:t>
            </w:r>
            <w:r>
              <w:rPr>
                <w:sz w:val="24"/>
              </w:rPr>
              <w:t>efecto</w:t>
            </w:r>
            <w:r>
              <w:rPr>
                <w:spacing w:val="-16"/>
                <w:sz w:val="24"/>
              </w:rPr>
              <w:t xml:space="preserve"> </w:t>
            </w:r>
            <w:r>
              <w:rPr>
                <w:sz w:val="24"/>
              </w:rPr>
              <w:t>de</w:t>
            </w:r>
            <w:r>
              <w:rPr>
                <w:spacing w:val="-16"/>
                <w:sz w:val="24"/>
              </w:rPr>
              <w:t xml:space="preserve"> </w:t>
            </w:r>
            <w:r>
              <w:rPr>
                <w:sz w:val="24"/>
              </w:rPr>
              <w:t>los</w:t>
            </w:r>
            <w:r>
              <w:rPr>
                <w:spacing w:val="-16"/>
                <w:sz w:val="24"/>
              </w:rPr>
              <w:t xml:space="preserve"> </w:t>
            </w:r>
            <w:r>
              <w:rPr>
                <w:sz w:val="24"/>
              </w:rPr>
              <w:t>delitos</w:t>
            </w:r>
            <w:r>
              <w:rPr>
                <w:spacing w:val="-16"/>
                <w:sz w:val="24"/>
              </w:rPr>
              <w:t xml:space="preserve"> </w:t>
            </w:r>
            <w:r>
              <w:rPr>
                <w:sz w:val="24"/>
              </w:rPr>
              <w:t>previstos</w:t>
            </w:r>
            <w:r>
              <w:rPr>
                <w:spacing w:val="-16"/>
                <w:sz w:val="24"/>
              </w:rPr>
              <w:t xml:space="preserve"> </w:t>
            </w:r>
            <w:r>
              <w:rPr>
                <w:sz w:val="24"/>
              </w:rPr>
              <w:t>en</w:t>
            </w:r>
            <w:r>
              <w:rPr>
                <w:spacing w:val="-16"/>
                <w:sz w:val="24"/>
              </w:rPr>
              <w:t xml:space="preserve"> </w:t>
            </w:r>
            <w:r>
              <w:rPr>
                <w:sz w:val="24"/>
              </w:rPr>
              <w:t>el</w:t>
            </w:r>
            <w:r>
              <w:rPr>
                <w:spacing w:val="-16"/>
                <w:sz w:val="24"/>
              </w:rPr>
              <w:t xml:space="preserve"> </w:t>
            </w:r>
            <w:r>
              <w:rPr>
                <w:sz w:val="24"/>
              </w:rPr>
              <w:t>Código</w:t>
            </w:r>
            <w:r>
              <w:rPr>
                <w:spacing w:val="-16"/>
                <w:sz w:val="24"/>
              </w:rPr>
              <w:t xml:space="preserve"> </w:t>
            </w:r>
            <w:r>
              <w:rPr>
                <w:sz w:val="24"/>
              </w:rPr>
              <w:t>Fiscal</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Federación</w:t>
            </w:r>
          </w:p>
          <w:p w:rsidR="00554053" w:rsidRDefault="00B532F1">
            <w:pPr>
              <w:pStyle w:val="TableParagraph"/>
              <w:spacing w:before="12" w:line="249" w:lineRule="auto"/>
              <w:ind w:left="1" w:right="-5"/>
              <w:jc w:val="both"/>
              <w:rPr>
                <w:sz w:val="24"/>
              </w:rPr>
            </w:pPr>
            <w:proofErr w:type="gramStart"/>
            <w:r>
              <w:rPr>
                <w:sz w:val="24"/>
              </w:rPr>
              <w:t>en</w:t>
            </w:r>
            <w:proofErr w:type="gramEnd"/>
            <w:r>
              <w:rPr>
                <w:sz w:val="24"/>
              </w:rPr>
              <w:t xml:space="preserve"> su artículo 69-B, primer párrafo que establece: "Cuando la autoridad fiscal detecte que un contribuyente ha estado emitiendo comprobantes sin contar con los activos, personal, infraestructura o capacidad material, directa o indirectamente, para prestar </w:t>
            </w:r>
            <w:r>
              <w:rPr>
                <w:sz w:val="24"/>
              </w:rPr>
              <w:t>los servicios o producir,</w:t>
            </w:r>
            <w:r>
              <w:rPr>
                <w:spacing w:val="-4"/>
                <w:sz w:val="24"/>
              </w:rPr>
              <w:t xml:space="preserve"> </w:t>
            </w:r>
            <w:r>
              <w:rPr>
                <w:sz w:val="24"/>
              </w:rPr>
              <w:t>comercializar</w:t>
            </w:r>
            <w:r>
              <w:rPr>
                <w:spacing w:val="-4"/>
                <w:sz w:val="24"/>
              </w:rPr>
              <w:t xml:space="preserve"> </w:t>
            </w:r>
            <w:r>
              <w:rPr>
                <w:sz w:val="24"/>
              </w:rPr>
              <w:t>o</w:t>
            </w:r>
            <w:r>
              <w:rPr>
                <w:spacing w:val="-4"/>
                <w:sz w:val="24"/>
              </w:rPr>
              <w:t xml:space="preserve"> </w:t>
            </w:r>
            <w:r>
              <w:rPr>
                <w:sz w:val="24"/>
              </w:rPr>
              <w:t>entregar</w:t>
            </w:r>
            <w:r>
              <w:rPr>
                <w:spacing w:val="-4"/>
                <w:sz w:val="24"/>
              </w:rPr>
              <w:t xml:space="preserve"> </w:t>
            </w:r>
            <w:r>
              <w:rPr>
                <w:sz w:val="24"/>
              </w:rPr>
              <w:t>los</w:t>
            </w:r>
            <w:r>
              <w:rPr>
                <w:spacing w:val="-4"/>
                <w:sz w:val="24"/>
              </w:rPr>
              <w:t xml:space="preserve"> </w:t>
            </w:r>
            <w:r>
              <w:rPr>
                <w:sz w:val="24"/>
              </w:rPr>
              <w:t>bienes</w:t>
            </w:r>
            <w:r>
              <w:rPr>
                <w:spacing w:val="-4"/>
                <w:sz w:val="24"/>
              </w:rPr>
              <w:t xml:space="preserve"> </w:t>
            </w:r>
            <w:r>
              <w:rPr>
                <w:sz w:val="24"/>
              </w:rPr>
              <w:t>que</w:t>
            </w:r>
            <w:r>
              <w:rPr>
                <w:spacing w:val="-4"/>
                <w:sz w:val="24"/>
              </w:rPr>
              <w:t xml:space="preserve"> </w:t>
            </w:r>
            <w:r>
              <w:rPr>
                <w:sz w:val="24"/>
              </w:rPr>
              <w:t>amparan</w:t>
            </w:r>
            <w:r>
              <w:rPr>
                <w:spacing w:val="-4"/>
                <w:sz w:val="24"/>
              </w:rPr>
              <w:t xml:space="preserve"> </w:t>
            </w:r>
            <w:r>
              <w:rPr>
                <w:sz w:val="24"/>
              </w:rPr>
              <w:t>tales</w:t>
            </w:r>
            <w:r>
              <w:rPr>
                <w:spacing w:val="-4"/>
                <w:sz w:val="24"/>
              </w:rPr>
              <w:t xml:space="preserve"> </w:t>
            </w:r>
            <w:r>
              <w:rPr>
                <w:sz w:val="24"/>
              </w:rPr>
              <w:t>comprobantes,</w:t>
            </w:r>
            <w:r>
              <w:rPr>
                <w:spacing w:val="-4"/>
                <w:sz w:val="24"/>
              </w:rPr>
              <w:t xml:space="preserve"> </w:t>
            </w:r>
            <w:r>
              <w:rPr>
                <w:sz w:val="24"/>
              </w:rPr>
              <w:t>o</w:t>
            </w:r>
            <w:r>
              <w:rPr>
                <w:spacing w:val="-4"/>
                <w:sz w:val="24"/>
              </w:rPr>
              <w:t xml:space="preserve"> </w:t>
            </w:r>
            <w:r>
              <w:rPr>
                <w:sz w:val="24"/>
              </w:rPr>
              <w:t>bien,</w:t>
            </w:r>
            <w:r>
              <w:rPr>
                <w:spacing w:val="-4"/>
                <w:sz w:val="24"/>
              </w:rPr>
              <w:t xml:space="preserve"> </w:t>
            </w:r>
            <w:r>
              <w:rPr>
                <w:sz w:val="24"/>
              </w:rPr>
              <w:t>que dichos contribuyentes se encuentren no localizados, se presumirá la inexistencia de las operaciones amparadas en tales comprobantes".</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6" w:type="dxa"/>
            <w:gridSpan w:val="2"/>
            <w:tcBorders>
              <w:right w:val="nil"/>
            </w:tcBorders>
          </w:tcPr>
          <w:p w:rsidR="00554053" w:rsidRDefault="00554053"/>
        </w:tc>
      </w:tr>
      <w:tr w:rsidR="00554053">
        <w:trPr>
          <w:trHeight w:hRule="exact" w:val="8668"/>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"La</w:t>
            </w:r>
            <w:r>
              <w:rPr>
                <w:spacing w:val="51"/>
                <w:sz w:val="24"/>
              </w:rPr>
              <w:t xml:space="preserve"> </w:t>
            </w:r>
            <w:r>
              <w:rPr>
                <w:sz w:val="24"/>
              </w:rPr>
              <w:t>empresa</w:t>
            </w:r>
            <w:r>
              <w:rPr>
                <w:spacing w:val="51"/>
                <w:sz w:val="24"/>
              </w:rPr>
              <w:t xml:space="preserve"> </w:t>
            </w:r>
            <w:r>
              <w:rPr>
                <w:sz w:val="24"/>
              </w:rPr>
              <w:t>Pierce</w:t>
            </w:r>
            <w:r>
              <w:rPr>
                <w:spacing w:val="51"/>
                <w:sz w:val="24"/>
              </w:rPr>
              <w:t xml:space="preserve"> </w:t>
            </w:r>
            <w:r>
              <w:rPr>
                <w:sz w:val="24"/>
              </w:rPr>
              <w:t>PR,</w:t>
            </w:r>
            <w:r>
              <w:rPr>
                <w:spacing w:val="51"/>
                <w:sz w:val="24"/>
              </w:rPr>
              <w:t xml:space="preserve"> </w:t>
            </w:r>
            <w:r>
              <w:rPr>
                <w:sz w:val="24"/>
              </w:rPr>
              <w:t>S.A.</w:t>
            </w:r>
            <w:r>
              <w:rPr>
                <w:spacing w:val="51"/>
                <w:sz w:val="24"/>
              </w:rPr>
              <w:t xml:space="preserve"> </w:t>
            </w:r>
            <w:r>
              <w:rPr>
                <w:sz w:val="24"/>
              </w:rPr>
              <w:t>DE</w:t>
            </w:r>
            <w:r>
              <w:rPr>
                <w:spacing w:val="51"/>
                <w:sz w:val="24"/>
              </w:rPr>
              <w:t xml:space="preserve"> </w:t>
            </w:r>
            <w:r>
              <w:rPr>
                <w:sz w:val="24"/>
              </w:rPr>
              <w:t>C.V.,</w:t>
            </w:r>
            <w:r>
              <w:rPr>
                <w:spacing w:val="51"/>
                <w:sz w:val="24"/>
              </w:rPr>
              <w:t xml:space="preserve"> </w:t>
            </w:r>
            <w:r>
              <w:rPr>
                <w:sz w:val="24"/>
              </w:rPr>
              <w:t>presentó</w:t>
            </w:r>
            <w:r>
              <w:rPr>
                <w:spacing w:val="51"/>
                <w:sz w:val="24"/>
              </w:rPr>
              <w:t xml:space="preserve"> </w:t>
            </w:r>
            <w:r>
              <w:rPr>
                <w:sz w:val="24"/>
              </w:rPr>
              <w:t>su</w:t>
            </w:r>
            <w:r>
              <w:rPr>
                <w:spacing w:val="51"/>
                <w:sz w:val="24"/>
              </w:rPr>
              <w:t xml:space="preserve"> </w:t>
            </w:r>
            <w:r>
              <w:rPr>
                <w:sz w:val="24"/>
              </w:rPr>
              <w:t>solicitud</w:t>
            </w:r>
            <w:r>
              <w:rPr>
                <w:spacing w:val="51"/>
                <w:sz w:val="24"/>
              </w:rPr>
              <w:t xml:space="preserve"> </w:t>
            </w:r>
            <w:r>
              <w:rPr>
                <w:sz w:val="24"/>
              </w:rPr>
              <w:t>de</w:t>
            </w:r>
            <w:r>
              <w:rPr>
                <w:spacing w:val="51"/>
                <w:sz w:val="24"/>
              </w:rPr>
              <w:t xml:space="preserve"> </w:t>
            </w:r>
            <w:r>
              <w:rPr>
                <w:sz w:val="24"/>
              </w:rPr>
              <w:t>registro</w:t>
            </w:r>
            <w:r>
              <w:rPr>
                <w:spacing w:val="51"/>
                <w:sz w:val="24"/>
              </w:rPr>
              <w:t xml:space="preserve"> </w:t>
            </w:r>
            <w:r>
              <w:rPr>
                <w:sz w:val="24"/>
              </w:rPr>
              <w:t>el</w:t>
            </w:r>
            <w:r>
              <w:rPr>
                <w:spacing w:val="51"/>
                <w:sz w:val="24"/>
              </w:rPr>
              <w:t xml:space="preserve"> </w:t>
            </w:r>
            <w:r>
              <w:rPr>
                <w:sz w:val="24"/>
              </w:rPr>
              <w:t>día</w:t>
            </w:r>
            <w:r>
              <w:rPr>
                <w:spacing w:val="51"/>
                <w:sz w:val="24"/>
              </w:rPr>
              <w:t xml:space="preserve"> </w:t>
            </w:r>
            <w:r>
              <w:rPr>
                <w:sz w:val="24"/>
              </w:rPr>
              <w:t>16</w:t>
            </w:r>
            <w:r>
              <w:rPr>
                <w:spacing w:val="51"/>
                <w:sz w:val="24"/>
              </w:rPr>
              <w:t xml:space="preserve"> </w:t>
            </w:r>
            <w:r>
              <w:rPr>
                <w:sz w:val="24"/>
              </w:rPr>
              <w:t>de noviembre del 2016, con el giro de "Producción y representación de espectáculos", el cual entra en el supuesto del artículo 25, fracción VI) inciso d) y del Artíc</w:t>
            </w:r>
            <w:r>
              <w:rPr>
                <w:sz w:val="24"/>
              </w:rPr>
              <w:t>ulo 82, fracción III, del Reglamento de la Ley de Adquisiciones, Arrendamientos y Contratación de Servicios del Estado de Nuevo León, así como del reglamento homologado del Municipio de San Pedro</w:t>
            </w:r>
          </w:p>
          <w:p w:rsidR="00554053" w:rsidRDefault="00B532F1">
            <w:pPr>
              <w:pStyle w:val="TableParagraph"/>
              <w:spacing w:before="171"/>
              <w:ind w:left="1"/>
              <w:jc w:val="both"/>
              <w:rPr>
                <w:sz w:val="24"/>
              </w:rPr>
            </w:pPr>
            <w:r>
              <w:rPr>
                <w:sz w:val="24"/>
              </w:rPr>
              <w:t>Garza García, Nuevo León.</w:t>
            </w:r>
          </w:p>
          <w:p w:rsidR="00554053" w:rsidRDefault="00B532F1">
            <w:pPr>
              <w:pStyle w:val="TableParagraph"/>
              <w:spacing w:before="181" w:line="249" w:lineRule="auto"/>
              <w:ind w:left="1" w:right="-7"/>
              <w:jc w:val="both"/>
              <w:rPr>
                <w:sz w:val="24"/>
              </w:rPr>
            </w:pPr>
            <w:r>
              <w:rPr>
                <w:sz w:val="24"/>
              </w:rPr>
              <w:t>El</w:t>
            </w:r>
            <w:r>
              <w:rPr>
                <w:spacing w:val="52"/>
                <w:sz w:val="24"/>
              </w:rPr>
              <w:t xml:space="preserve"> </w:t>
            </w:r>
            <w:r>
              <w:rPr>
                <w:sz w:val="24"/>
              </w:rPr>
              <w:t>proveedor</w:t>
            </w:r>
            <w:r>
              <w:rPr>
                <w:spacing w:val="52"/>
                <w:sz w:val="24"/>
              </w:rPr>
              <w:t xml:space="preserve"> </w:t>
            </w:r>
            <w:r>
              <w:rPr>
                <w:sz w:val="24"/>
              </w:rPr>
              <w:t>antes</w:t>
            </w:r>
            <w:r>
              <w:rPr>
                <w:spacing w:val="52"/>
                <w:sz w:val="24"/>
              </w:rPr>
              <w:t xml:space="preserve"> </w:t>
            </w:r>
            <w:r>
              <w:rPr>
                <w:sz w:val="24"/>
              </w:rPr>
              <w:t>mencionado</w:t>
            </w:r>
            <w:r>
              <w:rPr>
                <w:spacing w:val="52"/>
                <w:sz w:val="24"/>
              </w:rPr>
              <w:t xml:space="preserve"> </w:t>
            </w:r>
            <w:r>
              <w:rPr>
                <w:sz w:val="24"/>
              </w:rPr>
              <w:t>pres</w:t>
            </w:r>
            <w:r>
              <w:rPr>
                <w:sz w:val="24"/>
              </w:rPr>
              <w:t>entó</w:t>
            </w:r>
            <w:r>
              <w:rPr>
                <w:spacing w:val="52"/>
                <w:sz w:val="24"/>
              </w:rPr>
              <w:t xml:space="preserve"> </w:t>
            </w:r>
            <w:r>
              <w:rPr>
                <w:sz w:val="24"/>
              </w:rPr>
              <w:t>los</w:t>
            </w:r>
            <w:r>
              <w:rPr>
                <w:spacing w:val="52"/>
                <w:sz w:val="24"/>
              </w:rPr>
              <w:t xml:space="preserve"> </w:t>
            </w:r>
            <w:r>
              <w:rPr>
                <w:sz w:val="24"/>
              </w:rPr>
              <w:t>siguientes</w:t>
            </w:r>
            <w:r>
              <w:rPr>
                <w:spacing w:val="52"/>
                <w:sz w:val="24"/>
              </w:rPr>
              <w:t xml:space="preserve"> </w:t>
            </w:r>
            <w:r>
              <w:rPr>
                <w:sz w:val="24"/>
              </w:rPr>
              <w:t>documentos,</w:t>
            </w:r>
            <w:r>
              <w:rPr>
                <w:spacing w:val="52"/>
                <w:sz w:val="24"/>
              </w:rPr>
              <w:t xml:space="preserve"> </w:t>
            </w:r>
            <w:r>
              <w:rPr>
                <w:sz w:val="24"/>
              </w:rPr>
              <w:t>los</w:t>
            </w:r>
            <w:r>
              <w:rPr>
                <w:spacing w:val="52"/>
                <w:sz w:val="24"/>
              </w:rPr>
              <w:t xml:space="preserve"> </w:t>
            </w:r>
            <w:r>
              <w:rPr>
                <w:sz w:val="24"/>
              </w:rPr>
              <w:t>cuales</w:t>
            </w:r>
            <w:r>
              <w:rPr>
                <w:spacing w:val="52"/>
                <w:sz w:val="24"/>
              </w:rPr>
              <w:t xml:space="preserve"> </w:t>
            </w:r>
            <w:r>
              <w:rPr>
                <w:sz w:val="24"/>
              </w:rPr>
              <w:t>se</w:t>
            </w:r>
            <w:r>
              <w:rPr>
                <w:spacing w:val="52"/>
                <w:sz w:val="24"/>
              </w:rPr>
              <w:t xml:space="preserve"> </w:t>
            </w:r>
            <w:r>
              <w:rPr>
                <w:sz w:val="24"/>
              </w:rPr>
              <w:t>le solicitan de manera voluntaria, con el fin de integrar el expediente, ya que de acuerdo</w:t>
            </w:r>
            <w:r>
              <w:rPr>
                <w:spacing w:val="-45"/>
                <w:sz w:val="24"/>
              </w:rPr>
              <w:t xml:space="preserve"> </w:t>
            </w:r>
            <w:r>
              <w:rPr>
                <w:sz w:val="24"/>
              </w:rPr>
              <w:t>a</w:t>
            </w:r>
            <w:r>
              <w:rPr>
                <w:spacing w:val="-3"/>
                <w:sz w:val="24"/>
              </w:rPr>
              <w:t xml:space="preserve"> </w:t>
            </w:r>
            <w:r>
              <w:rPr>
                <w:sz w:val="24"/>
              </w:rPr>
              <w:t>los citados artículos, puede omitir su registro:</w:t>
            </w:r>
          </w:p>
          <w:p w:rsidR="00554053" w:rsidRDefault="00B532F1">
            <w:pPr>
              <w:pStyle w:val="TableParagraph"/>
              <w:numPr>
                <w:ilvl w:val="0"/>
                <w:numId w:val="5"/>
              </w:numPr>
              <w:tabs>
                <w:tab w:val="left" w:pos="149"/>
              </w:tabs>
              <w:spacing w:before="170"/>
              <w:jc w:val="both"/>
              <w:rPr>
                <w:sz w:val="24"/>
              </w:rPr>
            </w:pPr>
            <w:r>
              <w:rPr>
                <w:sz w:val="24"/>
              </w:rPr>
              <w:t>Solicitud de Proveedor</w:t>
            </w:r>
          </w:p>
          <w:p w:rsidR="00554053" w:rsidRDefault="00B532F1">
            <w:pPr>
              <w:pStyle w:val="TableParagraph"/>
              <w:numPr>
                <w:ilvl w:val="0"/>
                <w:numId w:val="5"/>
              </w:numPr>
              <w:tabs>
                <w:tab w:val="left" w:pos="149"/>
              </w:tabs>
              <w:spacing w:before="181"/>
              <w:jc w:val="both"/>
              <w:rPr>
                <w:sz w:val="24"/>
              </w:rPr>
            </w:pPr>
            <w:r>
              <w:rPr>
                <w:sz w:val="24"/>
              </w:rPr>
              <w:t>Cédula de Identificación Fiscal</w:t>
            </w:r>
          </w:p>
          <w:p w:rsidR="00554053" w:rsidRDefault="00B532F1">
            <w:pPr>
              <w:pStyle w:val="TableParagraph"/>
              <w:numPr>
                <w:ilvl w:val="0"/>
                <w:numId w:val="5"/>
              </w:numPr>
              <w:tabs>
                <w:tab w:val="left" w:pos="149"/>
              </w:tabs>
              <w:spacing w:before="181"/>
              <w:jc w:val="both"/>
              <w:rPr>
                <w:sz w:val="24"/>
              </w:rPr>
            </w:pPr>
            <w:r>
              <w:rPr>
                <w:sz w:val="24"/>
              </w:rPr>
              <w:t>Credencial para votar del  Representante Legal</w:t>
            </w:r>
          </w:p>
          <w:p w:rsidR="00554053" w:rsidRDefault="00B532F1">
            <w:pPr>
              <w:pStyle w:val="TableParagraph"/>
              <w:numPr>
                <w:ilvl w:val="0"/>
                <w:numId w:val="5"/>
              </w:numPr>
              <w:tabs>
                <w:tab w:val="left" w:pos="149"/>
              </w:tabs>
              <w:spacing w:before="181"/>
              <w:jc w:val="both"/>
              <w:rPr>
                <w:sz w:val="24"/>
              </w:rPr>
            </w:pPr>
            <w:r>
              <w:rPr>
                <w:sz w:val="24"/>
              </w:rPr>
              <w:t>Comprobante de domicilio fiscal</w:t>
            </w:r>
          </w:p>
          <w:p w:rsidR="00554053" w:rsidRDefault="00B532F1">
            <w:pPr>
              <w:pStyle w:val="TableParagraph"/>
              <w:numPr>
                <w:ilvl w:val="0"/>
                <w:numId w:val="5"/>
              </w:numPr>
              <w:tabs>
                <w:tab w:val="left" w:pos="149"/>
              </w:tabs>
              <w:spacing w:before="181"/>
              <w:jc w:val="both"/>
              <w:rPr>
                <w:sz w:val="24"/>
              </w:rPr>
            </w:pPr>
            <w:r>
              <w:rPr>
                <w:sz w:val="24"/>
              </w:rPr>
              <w:t>Curriculum de la Representante Legal</w:t>
            </w:r>
          </w:p>
          <w:p w:rsidR="00554053" w:rsidRDefault="00B532F1">
            <w:pPr>
              <w:pStyle w:val="TableParagraph"/>
              <w:numPr>
                <w:ilvl w:val="0"/>
                <w:numId w:val="5"/>
              </w:numPr>
              <w:tabs>
                <w:tab w:val="left" w:pos="149"/>
              </w:tabs>
              <w:spacing w:before="181"/>
              <w:jc w:val="both"/>
              <w:rPr>
                <w:sz w:val="24"/>
              </w:rPr>
            </w:pPr>
            <w:r>
              <w:rPr>
                <w:sz w:val="24"/>
              </w:rPr>
              <w:t>Fotografías de la fachada del domicilio fiscal</w:t>
            </w:r>
          </w:p>
          <w:p w:rsidR="00554053" w:rsidRDefault="00B532F1">
            <w:pPr>
              <w:pStyle w:val="TableParagraph"/>
              <w:numPr>
                <w:ilvl w:val="0"/>
                <w:numId w:val="5"/>
              </w:numPr>
              <w:tabs>
                <w:tab w:val="left" w:pos="149"/>
              </w:tabs>
              <w:spacing w:before="181"/>
              <w:jc w:val="both"/>
              <w:rPr>
                <w:sz w:val="24"/>
              </w:rPr>
            </w:pPr>
            <w:r>
              <w:rPr>
                <w:sz w:val="24"/>
              </w:rPr>
              <w:t>Aviso de privacidad</w:t>
            </w:r>
          </w:p>
          <w:p w:rsidR="00554053" w:rsidRDefault="00B532F1">
            <w:pPr>
              <w:pStyle w:val="TableParagraph"/>
              <w:spacing w:before="181" w:line="249" w:lineRule="auto"/>
              <w:ind w:left="1" w:right="-8"/>
              <w:jc w:val="both"/>
              <w:rPr>
                <w:sz w:val="24"/>
              </w:rPr>
            </w:pPr>
            <w:r>
              <w:rPr>
                <w:sz w:val="24"/>
              </w:rPr>
              <w:t>El</w:t>
            </w:r>
            <w:r>
              <w:rPr>
                <w:spacing w:val="-5"/>
                <w:sz w:val="24"/>
              </w:rPr>
              <w:t xml:space="preserve"> </w:t>
            </w:r>
            <w:r>
              <w:rPr>
                <w:sz w:val="24"/>
              </w:rPr>
              <w:t>registro</w:t>
            </w:r>
            <w:r>
              <w:rPr>
                <w:spacing w:val="-5"/>
                <w:sz w:val="24"/>
              </w:rPr>
              <w:t xml:space="preserve"> </w:t>
            </w:r>
            <w:r>
              <w:rPr>
                <w:sz w:val="24"/>
              </w:rPr>
              <w:t>se</w:t>
            </w:r>
            <w:r>
              <w:rPr>
                <w:spacing w:val="-5"/>
                <w:sz w:val="24"/>
              </w:rPr>
              <w:t xml:space="preserve"> </w:t>
            </w:r>
            <w:r>
              <w:rPr>
                <w:sz w:val="24"/>
              </w:rPr>
              <w:t>le</w:t>
            </w:r>
            <w:r>
              <w:rPr>
                <w:spacing w:val="-5"/>
                <w:sz w:val="24"/>
              </w:rPr>
              <w:t xml:space="preserve"> </w:t>
            </w:r>
            <w:r>
              <w:rPr>
                <w:sz w:val="24"/>
              </w:rPr>
              <w:t>otorgó</w:t>
            </w:r>
            <w:r>
              <w:rPr>
                <w:spacing w:val="-5"/>
                <w:sz w:val="24"/>
              </w:rPr>
              <w:t xml:space="preserve"> </w:t>
            </w:r>
            <w:r>
              <w:rPr>
                <w:sz w:val="24"/>
              </w:rPr>
              <w:t>con</w:t>
            </w:r>
            <w:r>
              <w:rPr>
                <w:spacing w:val="-5"/>
                <w:sz w:val="24"/>
              </w:rPr>
              <w:t xml:space="preserve"> </w:t>
            </w:r>
            <w:r>
              <w:rPr>
                <w:sz w:val="24"/>
              </w:rPr>
              <w:t>fecha</w:t>
            </w:r>
            <w:r>
              <w:rPr>
                <w:spacing w:val="-5"/>
                <w:sz w:val="24"/>
              </w:rPr>
              <w:t xml:space="preserve"> </w:t>
            </w:r>
            <w:r>
              <w:rPr>
                <w:sz w:val="24"/>
              </w:rPr>
              <w:t>9</w:t>
            </w:r>
            <w:r>
              <w:rPr>
                <w:spacing w:val="-5"/>
                <w:sz w:val="24"/>
              </w:rPr>
              <w:t xml:space="preserve"> </w:t>
            </w:r>
            <w:r>
              <w:rPr>
                <w:sz w:val="24"/>
              </w:rPr>
              <w:t>de</w:t>
            </w:r>
            <w:r>
              <w:rPr>
                <w:spacing w:val="-5"/>
                <w:sz w:val="24"/>
              </w:rPr>
              <w:t xml:space="preserve"> </w:t>
            </w:r>
            <w:r>
              <w:rPr>
                <w:sz w:val="24"/>
              </w:rPr>
              <w:t>diciembre</w:t>
            </w:r>
            <w:r>
              <w:rPr>
                <w:spacing w:val="-5"/>
                <w:sz w:val="24"/>
              </w:rPr>
              <w:t xml:space="preserve"> </w:t>
            </w:r>
            <w:r>
              <w:rPr>
                <w:sz w:val="24"/>
              </w:rPr>
              <w:t>del</w:t>
            </w:r>
            <w:r>
              <w:rPr>
                <w:spacing w:val="-5"/>
                <w:sz w:val="24"/>
              </w:rPr>
              <w:t xml:space="preserve"> </w:t>
            </w:r>
            <w:r>
              <w:rPr>
                <w:sz w:val="24"/>
              </w:rPr>
              <w:t>2016,</w:t>
            </w:r>
            <w:r>
              <w:rPr>
                <w:spacing w:val="-5"/>
                <w:sz w:val="24"/>
              </w:rPr>
              <w:t xml:space="preserve"> </w:t>
            </w:r>
            <w:r>
              <w:rPr>
                <w:sz w:val="24"/>
              </w:rPr>
              <w:t>extendiéndose</w:t>
            </w:r>
            <w:r>
              <w:rPr>
                <w:spacing w:val="-5"/>
                <w:sz w:val="24"/>
              </w:rPr>
              <w:t xml:space="preserve"> </w:t>
            </w:r>
            <w:r>
              <w:rPr>
                <w:sz w:val="24"/>
              </w:rPr>
              <w:t>la</w:t>
            </w:r>
            <w:r>
              <w:rPr>
                <w:spacing w:val="-5"/>
                <w:sz w:val="24"/>
              </w:rPr>
              <w:t xml:space="preserve"> </w:t>
            </w:r>
            <w:r>
              <w:rPr>
                <w:sz w:val="24"/>
              </w:rPr>
              <w:t>constancia</w:t>
            </w:r>
            <w:r>
              <w:rPr>
                <w:spacing w:val="-5"/>
                <w:sz w:val="24"/>
              </w:rPr>
              <w:t xml:space="preserve"> </w:t>
            </w:r>
            <w:r>
              <w:rPr>
                <w:sz w:val="24"/>
              </w:rPr>
              <w:t>no. 16062,</w:t>
            </w:r>
            <w:r>
              <w:rPr>
                <w:spacing w:val="-8"/>
                <w:sz w:val="24"/>
              </w:rPr>
              <w:t xml:space="preserve"> </w:t>
            </w:r>
            <w:r>
              <w:rPr>
                <w:sz w:val="24"/>
              </w:rPr>
              <w:t>conforme</w:t>
            </w:r>
            <w:r>
              <w:rPr>
                <w:spacing w:val="-8"/>
                <w:sz w:val="24"/>
              </w:rPr>
              <w:t xml:space="preserve"> </w:t>
            </w:r>
            <w:r>
              <w:rPr>
                <w:sz w:val="24"/>
              </w:rPr>
              <w:t>al</w:t>
            </w:r>
            <w:r>
              <w:rPr>
                <w:spacing w:val="-8"/>
                <w:sz w:val="24"/>
              </w:rPr>
              <w:t xml:space="preserve"> </w:t>
            </w:r>
            <w:r>
              <w:rPr>
                <w:sz w:val="24"/>
              </w:rPr>
              <w:t>artículo</w:t>
            </w:r>
            <w:r>
              <w:rPr>
                <w:spacing w:val="-8"/>
                <w:sz w:val="24"/>
              </w:rPr>
              <w:t xml:space="preserve"> </w:t>
            </w:r>
            <w:r>
              <w:rPr>
                <w:sz w:val="24"/>
              </w:rPr>
              <w:t>32</w:t>
            </w:r>
            <w:r>
              <w:rPr>
                <w:spacing w:val="-8"/>
                <w:sz w:val="24"/>
              </w:rPr>
              <w:t xml:space="preserve"> </w:t>
            </w:r>
            <w:r>
              <w:rPr>
                <w:sz w:val="24"/>
              </w:rPr>
              <w:t>del</w:t>
            </w:r>
            <w:r>
              <w:rPr>
                <w:spacing w:val="-8"/>
                <w:sz w:val="24"/>
              </w:rPr>
              <w:t xml:space="preserve"> </w:t>
            </w:r>
            <w:r>
              <w:rPr>
                <w:sz w:val="24"/>
              </w:rPr>
              <w:t>mencionado</w:t>
            </w:r>
            <w:r>
              <w:rPr>
                <w:spacing w:val="-8"/>
                <w:sz w:val="24"/>
              </w:rPr>
              <w:t xml:space="preserve"> </w:t>
            </w:r>
            <w:r>
              <w:rPr>
                <w:sz w:val="24"/>
              </w:rPr>
              <w:t>del</w:t>
            </w:r>
            <w:r>
              <w:rPr>
                <w:spacing w:val="-8"/>
                <w:sz w:val="24"/>
              </w:rPr>
              <w:t xml:space="preserve"> </w:t>
            </w:r>
            <w:r>
              <w:rPr>
                <w:sz w:val="24"/>
              </w:rPr>
              <w:t>Reglamento</w:t>
            </w:r>
            <w:r>
              <w:rPr>
                <w:spacing w:val="-8"/>
                <w:sz w:val="24"/>
              </w:rPr>
              <w:t xml:space="preserve"> </w:t>
            </w:r>
            <w:r>
              <w:rPr>
                <w:sz w:val="24"/>
              </w:rPr>
              <w:t>de</w:t>
            </w:r>
            <w:r>
              <w:rPr>
                <w:spacing w:val="-8"/>
                <w:sz w:val="24"/>
              </w:rPr>
              <w:t xml:space="preserve"> </w:t>
            </w:r>
            <w:r>
              <w:rPr>
                <w:sz w:val="24"/>
              </w:rPr>
              <w:t>la</w:t>
            </w:r>
            <w:r>
              <w:rPr>
                <w:spacing w:val="-8"/>
                <w:sz w:val="24"/>
              </w:rPr>
              <w:t xml:space="preserve"> </w:t>
            </w:r>
            <w:r>
              <w:rPr>
                <w:sz w:val="24"/>
              </w:rPr>
              <w:t>Ley</w:t>
            </w:r>
            <w:r>
              <w:rPr>
                <w:spacing w:val="-8"/>
                <w:sz w:val="24"/>
              </w:rPr>
              <w:t xml:space="preserve"> </w:t>
            </w:r>
            <w:r>
              <w:rPr>
                <w:sz w:val="24"/>
              </w:rPr>
              <w:t>de</w:t>
            </w:r>
            <w:r>
              <w:rPr>
                <w:spacing w:val="-8"/>
                <w:sz w:val="24"/>
              </w:rPr>
              <w:t xml:space="preserve"> </w:t>
            </w:r>
            <w:r>
              <w:rPr>
                <w:sz w:val="24"/>
              </w:rPr>
              <w:t>Adquisiciones, Arrendamientos y Contratación de Servicios del Estado de Nuevo León y del reglamento homologado del Municipio de San Pedro Garza García, Nuevo León.</w:t>
            </w:r>
          </w:p>
          <w:p w:rsidR="00554053" w:rsidRDefault="00B532F1">
            <w:pPr>
              <w:pStyle w:val="TableParagraph"/>
              <w:spacing w:before="171" w:line="249" w:lineRule="auto"/>
              <w:ind w:left="1" w:right="-8"/>
              <w:jc w:val="both"/>
              <w:rPr>
                <w:sz w:val="24"/>
              </w:rPr>
            </w:pPr>
            <w:r>
              <w:rPr>
                <w:sz w:val="24"/>
              </w:rPr>
              <w:t>Cabe</w:t>
            </w:r>
            <w:r>
              <w:rPr>
                <w:spacing w:val="-10"/>
                <w:sz w:val="24"/>
              </w:rPr>
              <w:t xml:space="preserve"> </w:t>
            </w:r>
            <w:r>
              <w:rPr>
                <w:sz w:val="24"/>
              </w:rPr>
              <w:t>señalar</w:t>
            </w:r>
            <w:r>
              <w:rPr>
                <w:spacing w:val="-10"/>
                <w:sz w:val="24"/>
              </w:rPr>
              <w:t xml:space="preserve"> </w:t>
            </w:r>
            <w:r>
              <w:rPr>
                <w:sz w:val="24"/>
              </w:rPr>
              <w:t>que</w:t>
            </w:r>
            <w:r>
              <w:rPr>
                <w:spacing w:val="-10"/>
                <w:sz w:val="24"/>
              </w:rPr>
              <w:t xml:space="preserve"> </w:t>
            </w:r>
            <w:r>
              <w:rPr>
                <w:sz w:val="24"/>
              </w:rPr>
              <w:t>las</w:t>
            </w:r>
            <w:r>
              <w:rPr>
                <w:spacing w:val="-10"/>
                <w:sz w:val="24"/>
              </w:rPr>
              <w:t xml:space="preserve"> </w:t>
            </w:r>
            <w:r>
              <w:rPr>
                <w:sz w:val="24"/>
              </w:rPr>
              <w:t>visitas</w:t>
            </w:r>
            <w:r>
              <w:rPr>
                <w:spacing w:val="-10"/>
                <w:sz w:val="24"/>
              </w:rPr>
              <w:t xml:space="preserve"> </w:t>
            </w:r>
            <w:r>
              <w:rPr>
                <w:sz w:val="24"/>
              </w:rPr>
              <w:t>a</w:t>
            </w:r>
            <w:r>
              <w:rPr>
                <w:spacing w:val="-10"/>
                <w:sz w:val="24"/>
              </w:rPr>
              <w:t xml:space="preserve"> </w:t>
            </w:r>
            <w:r>
              <w:rPr>
                <w:sz w:val="24"/>
              </w:rPr>
              <w:t>los</w:t>
            </w:r>
            <w:r>
              <w:rPr>
                <w:spacing w:val="-10"/>
                <w:sz w:val="24"/>
              </w:rPr>
              <w:t xml:space="preserve"> </w:t>
            </w:r>
            <w:r>
              <w:rPr>
                <w:sz w:val="24"/>
              </w:rPr>
              <w:t>proveedores,</w:t>
            </w:r>
            <w:r>
              <w:rPr>
                <w:spacing w:val="-10"/>
                <w:sz w:val="24"/>
              </w:rPr>
              <w:t xml:space="preserve"> </w:t>
            </w:r>
            <w:r>
              <w:rPr>
                <w:sz w:val="24"/>
              </w:rPr>
              <w:t>se</w:t>
            </w:r>
            <w:r>
              <w:rPr>
                <w:spacing w:val="-10"/>
                <w:sz w:val="24"/>
              </w:rPr>
              <w:t xml:space="preserve"> </w:t>
            </w:r>
            <w:r>
              <w:rPr>
                <w:sz w:val="24"/>
              </w:rPr>
              <w:t>realizan</w:t>
            </w:r>
            <w:r>
              <w:rPr>
                <w:spacing w:val="-10"/>
                <w:sz w:val="24"/>
              </w:rPr>
              <w:t xml:space="preserve"> </w:t>
            </w:r>
            <w:r>
              <w:rPr>
                <w:sz w:val="24"/>
              </w:rPr>
              <w:t>de</w:t>
            </w:r>
            <w:r>
              <w:rPr>
                <w:spacing w:val="-10"/>
                <w:sz w:val="24"/>
              </w:rPr>
              <w:t xml:space="preserve"> </w:t>
            </w:r>
            <w:r>
              <w:rPr>
                <w:sz w:val="24"/>
              </w:rPr>
              <w:t>forma</w:t>
            </w:r>
            <w:r>
              <w:rPr>
                <w:spacing w:val="-10"/>
                <w:sz w:val="24"/>
              </w:rPr>
              <w:t xml:space="preserve"> </w:t>
            </w:r>
            <w:r>
              <w:rPr>
                <w:sz w:val="24"/>
              </w:rPr>
              <w:t>aleatoria</w:t>
            </w:r>
            <w:r>
              <w:rPr>
                <w:spacing w:val="-10"/>
                <w:sz w:val="24"/>
              </w:rPr>
              <w:t xml:space="preserve"> </w:t>
            </w:r>
            <w:r>
              <w:rPr>
                <w:sz w:val="24"/>
              </w:rPr>
              <w:t>como</w:t>
            </w:r>
            <w:r>
              <w:rPr>
                <w:spacing w:val="-10"/>
                <w:sz w:val="24"/>
              </w:rPr>
              <w:t xml:space="preserve"> </w:t>
            </w:r>
            <w:r>
              <w:rPr>
                <w:sz w:val="24"/>
              </w:rPr>
              <w:t>medida de control interno.</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052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48"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49" name="Picture 19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9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AutoShape 193"/>
                        <wps:cNvSpPr>
                          <a:spLocks/>
                        </wps:cNvSpPr>
                        <wps:spPr bwMode="auto">
                          <a:xfrm>
                            <a:off x="850" y="12456"/>
                            <a:ext cx="10545" cy="467"/>
                          </a:xfrm>
                          <a:custGeom>
                            <a:avLst/>
                            <a:gdLst>
                              <a:gd name="T0" fmla="+- 0 850 850"/>
                              <a:gd name="T1" fmla="*/ T0 w 10545"/>
                              <a:gd name="T2" fmla="+- 0 12456 12456"/>
                              <a:gd name="T3" fmla="*/ 12456 h 467"/>
                              <a:gd name="T4" fmla="+- 0 11395 850"/>
                              <a:gd name="T5" fmla="*/ T4 w 10545"/>
                              <a:gd name="T6" fmla="+- 0 12456 12456"/>
                              <a:gd name="T7" fmla="*/ 12456 h 467"/>
                              <a:gd name="T8" fmla="+- 0 850 850"/>
                              <a:gd name="T9" fmla="*/ T8 w 10545"/>
                              <a:gd name="T10" fmla="+- 0 12459 12456"/>
                              <a:gd name="T11" fmla="*/ 12459 h 467"/>
                              <a:gd name="T12" fmla="+- 0 11395 850"/>
                              <a:gd name="T13" fmla="*/ T12 w 10545"/>
                              <a:gd name="T14" fmla="+- 0 12459 12456"/>
                              <a:gd name="T15" fmla="*/ 12459 h 467"/>
                              <a:gd name="T16" fmla="+- 0 850 850"/>
                              <a:gd name="T17" fmla="*/ T16 w 10545"/>
                              <a:gd name="T18" fmla="+- 0 12920 12456"/>
                              <a:gd name="T19" fmla="*/ 12920 h 467"/>
                              <a:gd name="T20" fmla="+- 0 11395 850"/>
                              <a:gd name="T21" fmla="*/ T20 w 10545"/>
                              <a:gd name="T22" fmla="+- 0 12920 12456"/>
                              <a:gd name="T23" fmla="*/ 12920 h 467"/>
                              <a:gd name="T24" fmla="+- 0 850 850"/>
                              <a:gd name="T25" fmla="*/ T24 w 10545"/>
                              <a:gd name="T26" fmla="+- 0 12922 12456"/>
                              <a:gd name="T27" fmla="*/ 12922 h 467"/>
                              <a:gd name="T28" fmla="+- 0 11395 850"/>
                              <a:gd name="T29" fmla="*/ T28 w 10545"/>
                              <a:gd name="T30" fmla="+- 0 12922 12456"/>
                              <a:gd name="T31" fmla="*/ 12922 h 46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545" h="467">
                                <a:moveTo>
                                  <a:pt x="0" y="0"/>
                                </a:moveTo>
                                <a:lnTo>
                                  <a:pt x="10545" y="0"/>
                                </a:lnTo>
                                <a:moveTo>
                                  <a:pt x="0" y="3"/>
                                </a:moveTo>
                                <a:lnTo>
                                  <a:pt x="10545" y="3"/>
                                </a:lnTo>
                                <a:moveTo>
                                  <a:pt x="0" y="464"/>
                                </a:moveTo>
                                <a:lnTo>
                                  <a:pt x="10545" y="464"/>
                                </a:lnTo>
                                <a:moveTo>
                                  <a:pt x="0" y="466"/>
                                </a:moveTo>
                                <a:lnTo>
                                  <a:pt x="10545" y="466"/>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2" o:spid="_x0000_s1026" style="position:absolute;margin-left:0;margin-top:32.85pt;width:569.85pt;height:682.65pt;z-index:-25164595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wQKAAAAAAAAACEAFIvTOJAIAACQCAAAFAAAAGRycy9tZWRpYS9pbWFnZTM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y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GSN0m/rCgAA&#10;6woAABQAAABkcnMvbWVkaWEvaW1hZ2UxLnBuZ4lQTkcNChoKAAAADUlIRFIAAAMfAAACYQgCAAAA&#10;r5ma9wAAAAFzUkdCAK7OHOkAAAAEZ0FNQQAAsY8L/GEFAAAACXBIWXMAACHVAAAh1QEEnLSdAAAK&#10;gElEQVR4Xu3WMQEAAAzDoPk33ZnICSq4AQDQsS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">
                <v:shape id="Picture 19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D/arGAAAA3AAAAA8AAABkcnMvZG93bnJldi54bWxEj0FrwkAUhO+C/2F5Qi+im4oUm7qKFFpK&#10;8RJrJcfX7DOJZt+G3a1Gf323IHgcZuYbZr7sTCNO5HxtWcHjOAFBXFhdc6lg+/U2moHwAVljY5kU&#10;XMjDctHvzTHV9swZnTahFBHCPkUFVQhtKqUvKjLox7Yljt7eOoMhSldK7fAc4aaRkyR5kgZrjgsV&#10;tvRaUXHc/BoF1+Hn97XQMqN2/eN2lyZ/P2S5Ug+DbvUCIlAX7uFb+0MrmEyf4f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P9qsYAAADcAAAADwAAAAAAAAAAAAAA&#10;AACfAgAAZHJzL2Rvd25yZXYueG1sUEsFBgAAAAAEAAQA9wAAAJIDAAAAAA==&#10;">
                  <v:imagedata r:id="rId29" o:title=""/>
                </v:shape>
                <v:shape id="Picture 19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4D8DCAAAA3AAAAA8AAABkcnMvZG93bnJldi54bWxET89rwjAUvg/8H8ITvM3Usk3pjFIUQY9r&#10;p7s+mrems3kpTVbr/vrlMNjx4/u93o62FQP1vnGsYDFPQBBXTjdcK3gvD48rED4ga2wdk4I7edhu&#10;Jg9rzLS78RsNRahFDGGfoQITQpdJ6StDFv3cdcSR+3S9xRBhX0vd4y2G21amSfIiLTYcGwx2tDNU&#10;XYtvqyA5PZ0vyz0P7iM/m8NKfw22/FFqNh3zVxCBxvAv/nMftYL0Oc6P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eA/AwgAAANwAAAAPAAAAAAAAAAAAAAAAAJ8C&#10;AABkcnMvZG93bnJldi54bWxQSwUGAAAAAAQABAD3AAAAjgMAAAAA&#10;">
                  <v:imagedata r:id="rId39" o:title=""/>
                </v:shape>
                <v:shape id="Picture 19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KizEAAAA3AAAAA8AAABkcnMvZG93bnJldi54bWxEj0+LwjAUxO8LfofwBG9rquAq1SgqKLq3&#10;9R8eH82zLTYvtYlt99tvFgSPw8z8hpktWlOImiqXW1Yw6EcgiBOrc04VnI6bzwkI55E1FpZJwS85&#10;WMw7HzOMtW34h+qDT0WAsItRQeZ9GUvpkowMur4tiYN3s5VBH2SVSl1hE+CmkMMo+pIGcw4LGZa0&#10;zii5H55GwUafH1dJ9fU7tc1ktb9vx7vLRalet11OQXhq/Tv8au+0guFoAP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qKizEAAAA3AAAAA8AAAAAAAAAAAAAAAAA&#10;nwIAAGRycy9kb3ducmV2LnhtbFBLBQYAAAAABAAEAPcAAACQAwAAAAA=&#10;">
                  <v:imagedata r:id="rId40" o:title=""/>
                </v:shape>
                <v:shape id="AutoShape 193" o:spid="_x0000_s1030" style="position:absolute;left:850;top:12456;width:10545;height:467;visibility:visible;mso-wrap-style:square;v-text-anchor:top" coordsize="10545,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qGs8QA&#10;AADcAAAADwAAAGRycy9kb3ducmV2LnhtbESPwWrDMBBE74X8g9hAbo0cQ0pwo5gSEqhvTtLW18Xa&#10;2KbWykiq7f59VSj0OMzMG2afz6YXIznfWVawWScgiGurO24UvN3OjzsQPiBr7C2Tgm/ykB8WD3vM&#10;tJ34QuM1NCJC2GeooA1hyKT0dUsG/doOxNG7W2cwROkaqR1OEW56mSbJkzTYcVxocaBjS/Xn9cso&#10;mHa9rqrk/hGq4lLeTq5M34tGqdVyfnkGEWgO/+G/9qtWkG5T+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hrPEAAAA3AAAAA8AAAAAAAAAAAAAAAAAmAIAAGRycy9k&#10;b3ducmV2LnhtbFBLBQYAAAAABAAEAPUAAACJAwAAAAA=&#10;" path="m,l10545,m,3r10545,m,464r10545,m,466r10545,e" filled="f" strokecolor="white" strokeweight=".05008mm">
                  <v:path arrowok="t" o:connecttype="custom" o:connectlocs="0,12456;10545,12456;0,12459;10545,12459;0,12920;10545,12920;0,12922;10545,12922" o:connectangles="0,0,0,0,0,0,0,0"/>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4309"/>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Es</w:t>
            </w:r>
            <w:r>
              <w:rPr>
                <w:spacing w:val="56"/>
                <w:sz w:val="24"/>
              </w:rPr>
              <w:t xml:space="preserve"> </w:t>
            </w:r>
            <w:r>
              <w:rPr>
                <w:sz w:val="24"/>
              </w:rPr>
              <w:t>importante</w:t>
            </w:r>
            <w:r>
              <w:rPr>
                <w:spacing w:val="56"/>
                <w:sz w:val="24"/>
              </w:rPr>
              <w:t xml:space="preserve"> </w:t>
            </w:r>
            <w:r>
              <w:rPr>
                <w:sz w:val="24"/>
              </w:rPr>
              <w:t>mencionar</w:t>
            </w:r>
            <w:r>
              <w:rPr>
                <w:spacing w:val="56"/>
                <w:sz w:val="24"/>
              </w:rPr>
              <w:t xml:space="preserve"> </w:t>
            </w:r>
            <w:r>
              <w:rPr>
                <w:sz w:val="24"/>
              </w:rPr>
              <w:t>que</w:t>
            </w:r>
            <w:r>
              <w:rPr>
                <w:spacing w:val="56"/>
                <w:sz w:val="24"/>
              </w:rPr>
              <w:t xml:space="preserve"> </w:t>
            </w:r>
            <w:r>
              <w:rPr>
                <w:sz w:val="24"/>
              </w:rPr>
              <w:t>para</w:t>
            </w:r>
            <w:r>
              <w:rPr>
                <w:spacing w:val="56"/>
                <w:sz w:val="24"/>
              </w:rPr>
              <w:t xml:space="preserve"> </w:t>
            </w:r>
            <w:r>
              <w:rPr>
                <w:sz w:val="24"/>
              </w:rPr>
              <w:t>la</w:t>
            </w:r>
            <w:r>
              <w:rPr>
                <w:spacing w:val="56"/>
                <w:sz w:val="24"/>
              </w:rPr>
              <w:t xml:space="preserve"> </w:t>
            </w:r>
            <w:r>
              <w:rPr>
                <w:sz w:val="24"/>
              </w:rPr>
              <w:t>prestación</w:t>
            </w:r>
            <w:r>
              <w:rPr>
                <w:spacing w:val="56"/>
                <w:sz w:val="24"/>
              </w:rPr>
              <w:t xml:space="preserve"> </w:t>
            </w:r>
            <w:r>
              <w:rPr>
                <w:sz w:val="24"/>
              </w:rPr>
              <w:t>de</w:t>
            </w:r>
            <w:r>
              <w:rPr>
                <w:spacing w:val="56"/>
                <w:sz w:val="24"/>
              </w:rPr>
              <w:t xml:space="preserve"> </w:t>
            </w:r>
            <w:r>
              <w:rPr>
                <w:sz w:val="24"/>
              </w:rPr>
              <w:t>los</w:t>
            </w:r>
            <w:r>
              <w:rPr>
                <w:spacing w:val="56"/>
                <w:sz w:val="24"/>
              </w:rPr>
              <w:t xml:space="preserve"> </w:t>
            </w:r>
            <w:r>
              <w:rPr>
                <w:sz w:val="24"/>
              </w:rPr>
              <w:t>servicios</w:t>
            </w:r>
            <w:r>
              <w:rPr>
                <w:spacing w:val="56"/>
                <w:sz w:val="24"/>
              </w:rPr>
              <w:t xml:space="preserve"> </w:t>
            </w:r>
            <w:r>
              <w:rPr>
                <w:sz w:val="24"/>
              </w:rPr>
              <w:t>relacionados</w:t>
            </w:r>
            <w:r>
              <w:rPr>
                <w:spacing w:val="56"/>
                <w:sz w:val="24"/>
              </w:rPr>
              <w:t xml:space="preserve"> </w:t>
            </w:r>
            <w:r>
              <w:rPr>
                <w:sz w:val="24"/>
              </w:rPr>
              <w:t>con</w:t>
            </w:r>
            <w:r>
              <w:rPr>
                <w:spacing w:val="56"/>
                <w:sz w:val="24"/>
              </w:rPr>
              <w:t xml:space="preserve"> </w:t>
            </w:r>
            <w:r>
              <w:rPr>
                <w:sz w:val="24"/>
              </w:rPr>
              <w:t>la</w:t>
            </w:r>
          </w:p>
          <w:p w:rsidR="00554053" w:rsidRDefault="00B532F1">
            <w:pPr>
              <w:pStyle w:val="TableParagraph"/>
              <w:spacing w:before="12" w:line="249" w:lineRule="auto"/>
              <w:ind w:left="1" w:right="-5"/>
              <w:jc w:val="both"/>
              <w:rPr>
                <w:sz w:val="24"/>
              </w:rPr>
            </w:pPr>
            <w:proofErr w:type="gramStart"/>
            <w:r>
              <w:rPr>
                <w:sz w:val="24"/>
              </w:rPr>
              <w:t>producción</w:t>
            </w:r>
            <w:proofErr w:type="gramEnd"/>
            <w:r>
              <w:rPr>
                <w:sz w:val="24"/>
              </w:rPr>
              <w:t xml:space="preserve"> y representación de espectáculos no es necesario infraestructura física como bodega o almacén ya que no se está comercializando algún producto, sino un servicio personalizado.</w:t>
            </w:r>
            <w:r>
              <w:rPr>
                <w:spacing w:val="-8"/>
                <w:sz w:val="24"/>
              </w:rPr>
              <w:t xml:space="preserve"> </w:t>
            </w:r>
            <w:r>
              <w:rPr>
                <w:sz w:val="24"/>
              </w:rPr>
              <w:t>La</w:t>
            </w:r>
            <w:r>
              <w:rPr>
                <w:spacing w:val="-8"/>
                <w:sz w:val="24"/>
              </w:rPr>
              <w:t xml:space="preserve"> </w:t>
            </w:r>
            <w:r>
              <w:rPr>
                <w:sz w:val="24"/>
              </w:rPr>
              <w:t>capacidad</w:t>
            </w:r>
            <w:r>
              <w:rPr>
                <w:spacing w:val="-8"/>
                <w:sz w:val="24"/>
              </w:rPr>
              <w:t xml:space="preserve"> </w:t>
            </w:r>
            <w:r>
              <w:rPr>
                <w:sz w:val="24"/>
              </w:rPr>
              <w:t>requerida</w:t>
            </w:r>
            <w:r>
              <w:rPr>
                <w:spacing w:val="-8"/>
                <w:sz w:val="24"/>
              </w:rPr>
              <w:t xml:space="preserve"> </w:t>
            </w:r>
            <w:r>
              <w:rPr>
                <w:sz w:val="24"/>
              </w:rPr>
              <w:t>por</w:t>
            </w:r>
            <w:r>
              <w:rPr>
                <w:spacing w:val="-8"/>
                <w:sz w:val="24"/>
              </w:rPr>
              <w:t xml:space="preserve"> </w:t>
            </w:r>
            <w:r>
              <w:rPr>
                <w:sz w:val="24"/>
              </w:rPr>
              <w:t>el</w:t>
            </w:r>
            <w:r>
              <w:rPr>
                <w:spacing w:val="-8"/>
                <w:sz w:val="24"/>
              </w:rPr>
              <w:t xml:space="preserve"> </w:t>
            </w:r>
            <w:r>
              <w:rPr>
                <w:sz w:val="24"/>
              </w:rPr>
              <w:t>proveedor</w:t>
            </w:r>
            <w:r>
              <w:rPr>
                <w:spacing w:val="-8"/>
                <w:sz w:val="24"/>
              </w:rPr>
              <w:t xml:space="preserve"> </w:t>
            </w:r>
            <w:r>
              <w:rPr>
                <w:sz w:val="24"/>
              </w:rPr>
              <w:t>para</w:t>
            </w:r>
            <w:r>
              <w:rPr>
                <w:spacing w:val="-8"/>
                <w:sz w:val="24"/>
              </w:rPr>
              <w:t xml:space="preserve"> </w:t>
            </w:r>
            <w:r>
              <w:rPr>
                <w:sz w:val="24"/>
              </w:rPr>
              <w:t>desempeñarse</w:t>
            </w:r>
            <w:r>
              <w:rPr>
                <w:spacing w:val="-8"/>
                <w:sz w:val="24"/>
              </w:rPr>
              <w:t xml:space="preserve"> </w:t>
            </w:r>
            <w:r>
              <w:rPr>
                <w:sz w:val="24"/>
              </w:rPr>
              <w:t>en</w:t>
            </w:r>
            <w:r>
              <w:rPr>
                <w:spacing w:val="-8"/>
                <w:sz w:val="24"/>
              </w:rPr>
              <w:t xml:space="preserve"> </w:t>
            </w:r>
            <w:r>
              <w:rPr>
                <w:sz w:val="24"/>
              </w:rPr>
              <w:t>el</w:t>
            </w:r>
            <w:r>
              <w:rPr>
                <w:spacing w:val="-8"/>
                <w:sz w:val="24"/>
              </w:rPr>
              <w:t xml:space="preserve"> </w:t>
            </w:r>
            <w:r>
              <w:rPr>
                <w:sz w:val="24"/>
              </w:rPr>
              <w:t>giro</w:t>
            </w:r>
            <w:r>
              <w:rPr>
                <w:spacing w:val="-8"/>
                <w:sz w:val="24"/>
              </w:rPr>
              <w:t xml:space="preserve"> </w:t>
            </w:r>
            <w:r>
              <w:rPr>
                <w:sz w:val="24"/>
              </w:rPr>
              <w:t>está demostrada en el curriculum que se anexa.</w:t>
            </w:r>
          </w:p>
          <w:p w:rsidR="00554053" w:rsidRDefault="00B532F1">
            <w:pPr>
              <w:pStyle w:val="TableParagraph"/>
              <w:spacing w:before="171" w:line="249" w:lineRule="auto"/>
              <w:ind w:left="1" w:right="-4"/>
              <w:jc w:val="both"/>
              <w:rPr>
                <w:sz w:val="24"/>
              </w:rPr>
            </w:pPr>
            <w:r>
              <w:rPr>
                <w:sz w:val="24"/>
              </w:rPr>
              <w:t>Aunado</w:t>
            </w:r>
            <w:r>
              <w:rPr>
                <w:spacing w:val="-5"/>
                <w:sz w:val="24"/>
              </w:rPr>
              <w:t xml:space="preserve"> </w:t>
            </w:r>
            <w:r>
              <w:rPr>
                <w:sz w:val="24"/>
              </w:rPr>
              <w:t>a</w:t>
            </w:r>
            <w:r>
              <w:rPr>
                <w:spacing w:val="-5"/>
                <w:sz w:val="24"/>
              </w:rPr>
              <w:t xml:space="preserve"> </w:t>
            </w:r>
            <w:r>
              <w:rPr>
                <w:sz w:val="24"/>
              </w:rPr>
              <w:t>lo</w:t>
            </w:r>
            <w:r>
              <w:rPr>
                <w:spacing w:val="-5"/>
                <w:sz w:val="24"/>
              </w:rPr>
              <w:t xml:space="preserve"> </w:t>
            </w:r>
            <w:r>
              <w:rPr>
                <w:sz w:val="24"/>
              </w:rPr>
              <w:t>anterior</w:t>
            </w:r>
            <w:r>
              <w:rPr>
                <w:spacing w:val="-5"/>
                <w:sz w:val="24"/>
              </w:rPr>
              <w:t xml:space="preserve"> </w:t>
            </w:r>
            <w:r>
              <w:rPr>
                <w:sz w:val="24"/>
              </w:rPr>
              <w:t>se</w:t>
            </w:r>
            <w:r>
              <w:rPr>
                <w:spacing w:val="-5"/>
                <w:sz w:val="24"/>
              </w:rPr>
              <w:t xml:space="preserve"> </w:t>
            </w:r>
            <w:r>
              <w:rPr>
                <w:sz w:val="24"/>
              </w:rPr>
              <w:t>realizó</w:t>
            </w:r>
            <w:r>
              <w:rPr>
                <w:spacing w:val="-5"/>
                <w:sz w:val="24"/>
              </w:rPr>
              <w:t xml:space="preserve"> </w:t>
            </w:r>
            <w:r>
              <w:rPr>
                <w:sz w:val="24"/>
              </w:rPr>
              <w:t>una</w:t>
            </w:r>
            <w:r>
              <w:rPr>
                <w:spacing w:val="-5"/>
                <w:sz w:val="24"/>
              </w:rPr>
              <w:t xml:space="preserve"> </w:t>
            </w:r>
            <w:r>
              <w:rPr>
                <w:sz w:val="24"/>
              </w:rPr>
              <w:t>nueva</w:t>
            </w:r>
            <w:r>
              <w:rPr>
                <w:spacing w:val="-5"/>
                <w:sz w:val="24"/>
              </w:rPr>
              <w:t xml:space="preserve"> </w:t>
            </w:r>
            <w:r>
              <w:rPr>
                <w:sz w:val="24"/>
              </w:rPr>
              <w:t>visita</w:t>
            </w:r>
            <w:r>
              <w:rPr>
                <w:spacing w:val="-5"/>
                <w:sz w:val="24"/>
              </w:rPr>
              <w:t xml:space="preserve"> </w:t>
            </w:r>
            <w:r>
              <w:rPr>
                <w:sz w:val="24"/>
              </w:rPr>
              <w:t>y</w:t>
            </w:r>
            <w:r>
              <w:rPr>
                <w:spacing w:val="-5"/>
                <w:sz w:val="24"/>
              </w:rPr>
              <w:t xml:space="preserve"> </w:t>
            </w:r>
            <w:r>
              <w:rPr>
                <w:sz w:val="24"/>
              </w:rPr>
              <w:t>se</w:t>
            </w:r>
            <w:r>
              <w:rPr>
                <w:spacing w:val="-5"/>
                <w:sz w:val="24"/>
              </w:rPr>
              <w:t xml:space="preserve"> </w:t>
            </w:r>
            <w:r>
              <w:rPr>
                <w:sz w:val="24"/>
              </w:rPr>
              <w:t>pudo</w:t>
            </w:r>
            <w:r>
              <w:rPr>
                <w:spacing w:val="-5"/>
                <w:sz w:val="24"/>
              </w:rPr>
              <w:t xml:space="preserve"> </w:t>
            </w:r>
            <w:r>
              <w:rPr>
                <w:sz w:val="24"/>
              </w:rPr>
              <w:t>constatar</w:t>
            </w:r>
            <w:r>
              <w:rPr>
                <w:spacing w:val="-5"/>
                <w:sz w:val="24"/>
              </w:rPr>
              <w:t xml:space="preserve"> </w:t>
            </w:r>
            <w:r>
              <w:rPr>
                <w:sz w:val="24"/>
              </w:rPr>
              <w:t>que</w:t>
            </w:r>
            <w:r>
              <w:rPr>
                <w:spacing w:val="-5"/>
                <w:sz w:val="24"/>
              </w:rPr>
              <w:t xml:space="preserve"> </w:t>
            </w:r>
            <w:r>
              <w:rPr>
                <w:sz w:val="24"/>
              </w:rPr>
              <w:t>efectivamente</w:t>
            </w:r>
            <w:r>
              <w:rPr>
                <w:spacing w:val="-5"/>
                <w:sz w:val="24"/>
              </w:rPr>
              <w:t xml:space="preserve"> </w:t>
            </w:r>
            <w:r>
              <w:rPr>
                <w:sz w:val="24"/>
              </w:rPr>
              <w:t>son oficinas donde se realizan los trabajos que se m</w:t>
            </w:r>
            <w:r>
              <w:rPr>
                <w:sz w:val="24"/>
              </w:rPr>
              <w:t>encionan en el expediente vigente del proveedor.</w:t>
            </w:r>
          </w:p>
          <w:p w:rsidR="00554053" w:rsidRDefault="00B532F1">
            <w:pPr>
              <w:pStyle w:val="TableParagraph"/>
              <w:spacing w:before="171" w:line="249" w:lineRule="auto"/>
              <w:ind w:left="1" w:right="-4"/>
              <w:jc w:val="both"/>
              <w:rPr>
                <w:sz w:val="24"/>
              </w:rPr>
            </w:pPr>
            <w:r>
              <w:rPr>
                <w:sz w:val="24"/>
              </w:rPr>
              <w:t>Anexo 15.1 Expediente vigente del proveedor, con lo cual se demuestra la existencia de  la misma.</w:t>
            </w:r>
          </w:p>
          <w:p w:rsidR="00554053" w:rsidRDefault="00B532F1">
            <w:pPr>
              <w:pStyle w:val="TableParagraph"/>
              <w:spacing w:before="171" w:line="398" w:lineRule="auto"/>
              <w:ind w:left="1" w:right="-4"/>
              <w:jc w:val="both"/>
              <w:rPr>
                <w:sz w:val="24"/>
              </w:rPr>
            </w:pPr>
            <w:r>
              <w:rPr>
                <w:sz w:val="24"/>
              </w:rPr>
              <w:t>Anexo</w:t>
            </w:r>
            <w:r>
              <w:rPr>
                <w:spacing w:val="-17"/>
                <w:sz w:val="24"/>
              </w:rPr>
              <w:t xml:space="preserve"> </w:t>
            </w:r>
            <w:r>
              <w:rPr>
                <w:sz w:val="24"/>
              </w:rPr>
              <w:t>15.2</w:t>
            </w:r>
            <w:r>
              <w:rPr>
                <w:spacing w:val="-17"/>
                <w:sz w:val="24"/>
              </w:rPr>
              <w:t xml:space="preserve"> </w:t>
            </w:r>
            <w:r>
              <w:rPr>
                <w:sz w:val="24"/>
              </w:rPr>
              <w:t>Fotografías</w:t>
            </w:r>
            <w:r>
              <w:rPr>
                <w:spacing w:val="-17"/>
                <w:sz w:val="24"/>
              </w:rPr>
              <w:t xml:space="preserve"> </w:t>
            </w:r>
            <w:r>
              <w:rPr>
                <w:sz w:val="24"/>
              </w:rPr>
              <w:t>de</w:t>
            </w:r>
            <w:r>
              <w:rPr>
                <w:spacing w:val="-17"/>
                <w:sz w:val="24"/>
              </w:rPr>
              <w:t xml:space="preserve"> </w:t>
            </w:r>
            <w:r>
              <w:rPr>
                <w:sz w:val="24"/>
              </w:rPr>
              <w:t>visita</w:t>
            </w:r>
            <w:r>
              <w:rPr>
                <w:spacing w:val="-17"/>
                <w:sz w:val="24"/>
              </w:rPr>
              <w:t xml:space="preserve"> </w:t>
            </w:r>
            <w:r>
              <w:rPr>
                <w:sz w:val="24"/>
              </w:rPr>
              <w:t>realizada</w:t>
            </w:r>
            <w:r>
              <w:rPr>
                <w:spacing w:val="-17"/>
                <w:sz w:val="24"/>
              </w:rPr>
              <w:t xml:space="preserve"> </w:t>
            </w:r>
            <w:r>
              <w:rPr>
                <w:sz w:val="24"/>
              </w:rPr>
              <w:t>el</w:t>
            </w:r>
            <w:r>
              <w:rPr>
                <w:spacing w:val="-17"/>
                <w:sz w:val="24"/>
              </w:rPr>
              <w:t xml:space="preserve"> </w:t>
            </w:r>
            <w:r>
              <w:rPr>
                <w:sz w:val="24"/>
              </w:rPr>
              <w:t>día</w:t>
            </w:r>
            <w:r>
              <w:rPr>
                <w:spacing w:val="-17"/>
                <w:sz w:val="24"/>
              </w:rPr>
              <w:t xml:space="preserve"> </w:t>
            </w:r>
            <w:r>
              <w:rPr>
                <w:sz w:val="24"/>
              </w:rPr>
              <w:t>jueves</w:t>
            </w:r>
            <w:r>
              <w:rPr>
                <w:spacing w:val="-17"/>
                <w:sz w:val="24"/>
              </w:rPr>
              <w:t xml:space="preserve"> </w:t>
            </w:r>
            <w:r>
              <w:rPr>
                <w:sz w:val="24"/>
              </w:rPr>
              <w:t>13</w:t>
            </w:r>
            <w:r>
              <w:rPr>
                <w:spacing w:val="-17"/>
                <w:sz w:val="24"/>
              </w:rPr>
              <w:t xml:space="preserve"> </w:t>
            </w:r>
            <w:r>
              <w:rPr>
                <w:sz w:val="24"/>
              </w:rPr>
              <w:t>de</w:t>
            </w:r>
            <w:r>
              <w:rPr>
                <w:spacing w:val="-17"/>
                <w:sz w:val="24"/>
              </w:rPr>
              <w:t xml:space="preserve"> </w:t>
            </w:r>
            <w:r>
              <w:rPr>
                <w:sz w:val="24"/>
              </w:rPr>
              <w:t>septiembre</w:t>
            </w:r>
            <w:r>
              <w:rPr>
                <w:spacing w:val="-17"/>
                <w:sz w:val="24"/>
              </w:rPr>
              <w:t xml:space="preserve"> </w:t>
            </w:r>
            <w:r>
              <w:rPr>
                <w:sz w:val="24"/>
              </w:rPr>
              <w:t>del</w:t>
            </w:r>
            <w:r>
              <w:rPr>
                <w:spacing w:val="-17"/>
                <w:sz w:val="24"/>
              </w:rPr>
              <w:t xml:space="preserve"> </w:t>
            </w:r>
            <w:r>
              <w:rPr>
                <w:sz w:val="24"/>
              </w:rPr>
              <w:t>presente</w:t>
            </w:r>
            <w:r>
              <w:rPr>
                <w:spacing w:val="-17"/>
                <w:sz w:val="24"/>
              </w:rPr>
              <w:t xml:space="preserve"> </w:t>
            </w:r>
            <w:r>
              <w:rPr>
                <w:sz w:val="24"/>
              </w:rPr>
              <w:t>año.</w:t>
            </w:r>
            <w:r>
              <w:rPr>
                <w:spacing w:val="-17"/>
                <w:sz w:val="24"/>
              </w:rPr>
              <w:t xml:space="preserve"> </w:t>
            </w:r>
            <w:r>
              <w:rPr>
                <w:sz w:val="24"/>
              </w:rPr>
              <w:t>"</w:t>
            </w:r>
            <w:r>
              <w:rPr>
                <w:sz w:val="24"/>
              </w:rPr>
              <w:t xml:space="preserve"> Anexo 15.1 folios 1 al 39 y Anexo 15.2 folios 1 al 8</w:t>
            </w:r>
          </w:p>
        </w:tc>
      </w:tr>
      <w:tr w:rsidR="00554053">
        <w:trPr>
          <w:trHeight w:hRule="exact" w:val="283"/>
        </w:trPr>
        <w:tc>
          <w:tcPr>
            <w:tcW w:w="10548" w:type="dxa"/>
            <w:gridSpan w:val="2"/>
            <w:tcBorders>
              <w:right w:val="nil"/>
            </w:tcBorders>
          </w:tcPr>
          <w:p w:rsidR="00554053" w:rsidRDefault="00554053"/>
        </w:tc>
      </w:tr>
      <w:tr w:rsidR="00554053">
        <w:trPr>
          <w:trHeight w:hRule="exact" w:val="363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copias fotostáticas certificadas de constancia de registró de proveedores, solicitud, identificación, inscripción ante el registro ante el SAT, fotogra</w:t>
            </w:r>
            <w:r>
              <w:rPr>
                <w:sz w:val="24"/>
              </w:rPr>
              <w:t>fías del inmueble, reporte de visita de verificación al proveedor por parte de la Dirección de Adquisiciones, entre otra información, lo cual no solventa la observación, debido a que lo manifestado      y la documentación exhibida no desvirtúan lo señalado</w:t>
            </w:r>
            <w:r>
              <w:rPr>
                <w:sz w:val="24"/>
              </w:rPr>
              <w:t>, ya que tomando en cuenta la información</w:t>
            </w:r>
            <w:r>
              <w:rPr>
                <w:spacing w:val="-15"/>
                <w:sz w:val="24"/>
              </w:rPr>
              <w:t xml:space="preserve"> </w:t>
            </w:r>
            <w:r>
              <w:rPr>
                <w:sz w:val="24"/>
              </w:rPr>
              <w:t>entregada</w:t>
            </w:r>
            <w:r>
              <w:rPr>
                <w:spacing w:val="-15"/>
                <w:sz w:val="24"/>
              </w:rPr>
              <w:t xml:space="preserve"> </w:t>
            </w:r>
            <w:r>
              <w:rPr>
                <w:sz w:val="24"/>
              </w:rPr>
              <w:t>por</w:t>
            </w:r>
            <w:r>
              <w:rPr>
                <w:spacing w:val="-15"/>
                <w:sz w:val="24"/>
              </w:rPr>
              <w:t xml:space="preserve"> </w:t>
            </w:r>
            <w:r>
              <w:rPr>
                <w:sz w:val="24"/>
              </w:rPr>
              <w:t>la</w:t>
            </w:r>
            <w:r>
              <w:rPr>
                <w:spacing w:val="-15"/>
                <w:sz w:val="24"/>
              </w:rPr>
              <w:t xml:space="preserve"> </w:t>
            </w:r>
            <w:r>
              <w:rPr>
                <w:sz w:val="24"/>
              </w:rPr>
              <w:t>administración</w:t>
            </w:r>
            <w:r>
              <w:rPr>
                <w:spacing w:val="-15"/>
                <w:sz w:val="24"/>
              </w:rPr>
              <w:t xml:space="preserve"> </w:t>
            </w:r>
            <w:r>
              <w:rPr>
                <w:sz w:val="24"/>
              </w:rPr>
              <w:t>municipal</w:t>
            </w:r>
            <w:r>
              <w:rPr>
                <w:spacing w:val="-15"/>
                <w:sz w:val="24"/>
              </w:rPr>
              <w:t xml:space="preserve"> </w:t>
            </w:r>
            <w:r>
              <w:rPr>
                <w:sz w:val="24"/>
              </w:rPr>
              <w:t>en</w:t>
            </w:r>
            <w:r>
              <w:rPr>
                <w:spacing w:val="-15"/>
                <w:sz w:val="24"/>
              </w:rPr>
              <w:t xml:space="preserve"> </w:t>
            </w:r>
            <w:r>
              <w:rPr>
                <w:sz w:val="24"/>
              </w:rPr>
              <w:t>cuanto</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dirección</w:t>
            </w:r>
            <w:r>
              <w:rPr>
                <w:spacing w:val="-15"/>
                <w:sz w:val="24"/>
              </w:rPr>
              <w:t xml:space="preserve"> </w:t>
            </w:r>
            <w:r>
              <w:rPr>
                <w:sz w:val="24"/>
              </w:rPr>
              <w:t>del</w:t>
            </w:r>
            <w:r>
              <w:rPr>
                <w:spacing w:val="-15"/>
                <w:sz w:val="24"/>
              </w:rPr>
              <w:t xml:space="preserve"> </w:t>
            </w:r>
            <w:r>
              <w:rPr>
                <w:sz w:val="24"/>
              </w:rPr>
              <w:t>prestador de servicios, se realizó una visita por personal de la Auditoría Superior del Estado de Nuevo León el día 08 de octubre de 2018 a las</w:t>
            </w:r>
            <w:r>
              <w:rPr>
                <w:sz w:val="24"/>
              </w:rPr>
              <w:t xml:space="preserve"> 15:15 horas en el domicilio citado</w:t>
            </w:r>
            <w:r>
              <w:rPr>
                <w:spacing w:val="-34"/>
                <w:sz w:val="24"/>
              </w:rPr>
              <w:t xml:space="preserve"> </w:t>
            </w:r>
            <w:r>
              <w:rPr>
                <w:sz w:val="24"/>
              </w:rPr>
              <w:t>haciendo constar mediante Acta Circunstanciada, en el cual nos atendieron e hicieron de nuestro conocimiento</w:t>
            </w:r>
            <w:r>
              <w:rPr>
                <w:spacing w:val="-22"/>
                <w:sz w:val="24"/>
              </w:rPr>
              <w:t xml:space="preserve"> </w:t>
            </w:r>
            <w:r>
              <w:rPr>
                <w:sz w:val="24"/>
              </w:rPr>
              <w:t>que</w:t>
            </w:r>
            <w:r>
              <w:rPr>
                <w:spacing w:val="-22"/>
                <w:sz w:val="24"/>
              </w:rPr>
              <w:t xml:space="preserve"> </w:t>
            </w:r>
            <w:r>
              <w:rPr>
                <w:sz w:val="24"/>
              </w:rPr>
              <w:t>dicho</w:t>
            </w:r>
            <w:r>
              <w:rPr>
                <w:spacing w:val="-22"/>
                <w:sz w:val="24"/>
              </w:rPr>
              <w:t xml:space="preserve"> </w:t>
            </w:r>
            <w:r>
              <w:rPr>
                <w:sz w:val="24"/>
              </w:rPr>
              <w:t>domicilio</w:t>
            </w:r>
            <w:r>
              <w:rPr>
                <w:spacing w:val="-22"/>
                <w:sz w:val="24"/>
              </w:rPr>
              <w:t xml:space="preserve"> </w:t>
            </w:r>
            <w:r>
              <w:rPr>
                <w:sz w:val="24"/>
              </w:rPr>
              <w:t>fiscal</w:t>
            </w:r>
            <w:r>
              <w:rPr>
                <w:spacing w:val="-22"/>
                <w:sz w:val="24"/>
              </w:rPr>
              <w:t xml:space="preserve"> </w:t>
            </w:r>
            <w:r>
              <w:rPr>
                <w:sz w:val="24"/>
              </w:rPr>
              <w:t>no</w:t>
            </w:r>
            <w:r>
              <w:rPr>
                <w:spacing w:val="-22"/>
                <w:sz w:val="24"/>
              </w:rPr>
              <w:t xml:space="preserve"> </w:t>
            </w:r>
            <w:r>
              <w:rPr>
                <w:sz w:val="24"/>
              </w:rPr>
              <w:t>corresponde</w:t>
            </w:r>
            <w:r>
              <w:rPr>
                <w:spacing w:val="-22"/>
                <w:sz w:val="24"/>
              </w:rPr>
              <w:t xml:space="preserve"> </w:t>
            </w:r>
            <w:r>
              <w:rPr>
                <w:sz w:val="24"/>
              </w:rPr>
              <w:t>al</w:t>
            </w:r>
            <w:r>
              <w:rPr>
                <w:spacing w:val="-22"/>
                <w:sz w:val="24"/>
              </w:rPr>
              <w:t xml:space="preserve"> </w:t>
            </w:r>
            <w:r>
              <w:rPr>
                <w:sz w:val="24"/>
              </w:rPr>
              <w:t>prestador</w:t>
            </w:r>
            <w:r>
              <w:rPr>
                <w:spacing w:val="-22"/>
                <w:sz w:val="24"/>
              </w:rPr>
              <w:t xml:space="preserve"> </w:t>
            </w:r>
            <w:r>
              <w:rPr>
                <w:sz w:val="24"/>
              </w:rPr>
              <w:t>de</w:t>
            </w:r>
            <w:r>
              <w:rPr>
                <w:spacing w:val="-22"/>
                <w:sz w:val="24"/>
              </w:rPr>
              <w:t xml:space="preserve"> </w:t>
            </w:r>
            <w:r>
              <w:rPr>
                <w:sz w:val="24"/>
              </w:rPr>
              <w:t>servicios</w:t>
            </w:r>
            <w:r>
              <w:rPr>
                <w:spacing w:val="-22"/>
                <w:sz w:val="24"/>
              </w:rPr>
              <w:t xml:space="preserve"> </w:t>
            </w:r>
            <w:r>
              <w:rPr>
                <w:sz w:val="24"/>
              </w:rPr>
              <w:t>en</w:t>
            </w:r>
            <w:r>
              <w:rPr>
                <w:spacing w:val="-22"/>
                <w:sz w:val="24"/>
              </w:rPr>
              <w:t xml:space="preserve"> </w:t>
            </w:r>
            <w:r>
              <w:rPr>
                <w:sz w:val="24"/>
              </w:rPr>
              <w:t>cuestión.</w:t>
            </w:r>
          </w:p>
        </w:tc>
      </w:tr>
      <w:tr w:rsidR="00554053">
        <w:trPr>
          <w:trHeight w:hRule="exact" w:val="113"/>
        </w:trPr>
        <w:tc>
          <w:tcPr>
            <w:tcW w:w="10548" w:type="dxa"/>
            <w:gridSpan w:val="2"/>
            <w:tcBorders>
              <w:right w:val="nil"/>
            </w:tcBorders>
          </w:tcPr>
          <w:p w:rsidR="00554053" w:rsidRDefault="00554053"/>
        </w:tc>
      </w:tr>
      <w:tr w:rsidR="00554053">
        <w:trPr>
          <w:trHeight w:hRule="exact" w:val="63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113"/>
        </w:trPr>
        <w:tc>
          <w:tcPr>
            <w:tcW w:w="10548" w:type="dxa"/>
            <w:gridSpan w:val="2"/>
            <w:tcBorders>
              <w:right w:val="nil"/>
            </w:tcBorders>
          </w:tcPr>
          <w:p w:rsidR="00554053" w:rsidRDefault="00554053"/>
        </w:tc>
      </w:tr>
      <w:tr w:rsidR="00554053">
        <w:trPr>
          <w:trHeight w:hRule="exact" w:val="35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i/>
                <w:sz w:val="24"/>
              </w:rPr>
            </w:pPr>
            <w:r>
              <w:rPr>
                <w:i/>
                <w:sz w:val="24"/>
              </w:rPr>
              <w:t>Promoción del Ejercicio de la Facultad de Comprobación Fiscal.</w:t>
            </w:r>
          </w:p>
        </w:tc>
      </w:tr>
    </w:tbl>
    <w:p w:rsidR="00554053" w:rsidRDefault="00B532F1">
      <w:pPr>
        <w:pStyle w:val="Ttulo1"/>
        <w:spacing w:before="151"/>
      </w:pPr>
      <w:r>
        <w:rPr>
          <w:u w:val="single"/>
        </w:rPr>
        <w:t>Servicios generales</w:t>
      </w:r>
    </w:p>
    <w:p w:rsidR="00554053" w:rsidRDefault="00B532F1">
      <w:pPr>
        <w:spacing w:before="187"/>
        <w:ind w:left="733"/>
        <w:rPr>
          <w:b/>
          <w:sz w:val="24"/>
        </w:rPr>
      </w:pPr>
      <w:r>
        <w:rPr>
          <w:b/>
          <w:sz w:val="24"/>
          <w:u w:val="single"/>
        </w:rPr>
        <w:t>Servicios profesionales, científicos y técnicos y otros servicios</w:t>
      </w:r>
    </w:p>
    <w:p w:rsidR="00554053" w:rsidRDefault="00554053">
      <w:pPr>
        <w:spacing w:before="7" w:after="1"/>
        <w:rPr>
          <w:b/>
          <w:sz w:val="27"/>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867"/>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14.</w:t>
            </w:r>
          </w:p>
        </w:tc>
        <w:tc>
          <w:tcPr>
            <w:tcW w:w="9638" w:type="dxa"/>
            <w:tcBorders>
              <w:left w:val="single" w:sz="1" w:space="0" w:color="FFFFFF"/>
              <w:bottom w:val="nil"/>
            </w:tcBorders>
          </w:tcPr>
          <w:p w:rsidR="00554053" w:rsidRDefault="00B532F1">
            <w:pPr>
              <w:pStyle w:val="TableParagraph"/>
              <w:spacing w:line="256" w:lineRule="exact"/>
              <w:ind w:left="1" w:right="-7"/>
              <w:rPr>
                <w:sz w:val="24"/>
              </w:rPr>
            </w:pPr>
            <w:r>
              <w:rPr>
                <w:sz w:val="24"/>
              </w:rPr>
              <w:t>Se</w:t>
            </w:r>
            <w:r>
              <w:rPr>
                <w:spacing w:val="16"/>
                <w:sz w:val="24"/>
              </w:rPr>
              <w:t xml:space="preserve"> </w:t>
            </w:r>
            <w:r>
              <w:rPr>
                <w:sz w:val="24"/>
              </w:rPr>
              <w:t>efectuó</w:t>
            </w:r>
            <w:r>
              <w:rPr>
                <w:spacing w:val="16"/>
                <w:sz w:val="24"/>
              </w:rPr>
              <w:t xml:space="preserve"> </w:t>
            </w:r>
            <w:r>
              <w:rPr>
                <w:sz w:val="24"/>
              </w:rPr>
              <w:t>pago</w:t>
            </w:r>
            <w:r>
              <w:rPr>
                <w:spacing w:val="16"/>
                <w:sz w:val="24"/>
              </w:rPr>
              <w:t xml:space="preserve"> </w:t>
            </w:r>
            <w:r>
              <w:rPr>
                <w:sz w:val="24"/>
              </w:rPr>
              <w:t>a</w:t>
            </w:r>
            <w:r>
              <w:rPr>
                <w:spacing w:val="16"/>
                <w:sz w:val="24"/>
              </w:rPr>
              <w:t xml:space="preserve"> </w:t>
            </w:r>
            <w:r>
              <w:rPr>
                <w:sz w:val="24"/>
              </w:rPr>
              <w:t>favor</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C.</w:t>
            </w:r>
            <w:r>
              <w:rPr>
                <w:spacing w:val="16"/>
                <w:sz w:val="24"/>
              </w:rPr>
              <w:t xml:space="preserve"> </w:t>
            </w:r>
            <w:r>
              <w:rPr>
                <w:sz w:val="24"/>
              </w:rPr>
              <w:t>Leticia</w:t>
            </w:r>
            <w:r>
              <w:rPr>
                <w:spacing w:val="16"/>
                <w:sz w:val="24"/>
              </w:rPr>
              <w:t xml:space="preserve"> </w:t>
            </w:r>
            <w:r>
              <w:rPr>
                <w:sz w:val="24"/>
              </w:rPr>
              <w:t>Parra</w:t>
            </w:r>
            <w:r>
              <w:rPr>
                <w:spacing w:val="16"/>
                <w:sz w:val="24"/>
              </w:rPr>
              <w:t xml:space="preserve"> </w:t>
            </w:r>
            <w:r>
              <w:rPr>
                <w:sz w:val="24"/>
              </w:rPr>
              <w:t>Bueno</w:t>
            </w:r>
            <w:r>
              <w:rPr>
                <w:spacing w:val="16"/>
                <w:sz w:val="24"/>
              </w:rPr>
              <w:t xml:space="preserve"> </w:t>
            </w:r>
            <w:r>
              <w:rPr>
                <w:sz w:val="24"/>
              </w:rPr>
              <w:t>por</w:t>
            </w:r>
            <w:r>
              <w:rPr>
                <w:spacing w:val="16"/>
                <w:sz w:val="24"/>
              </w:rPr>
              <w:t xml:space="preserve"> </w:t>
            </w:r>
            <w:r>
              <w:rPr>
                <w:sz w:val="24"/>
              </w:rPr>
              <w:t>la</w:t>
            </w:r>
            <w:r>
              <w:rPr>
                <w:spacing w:val="16"/>
                <w:sz w:val="24"/>
              </w:rPr>
              <w:t xml:space="preserve"> </w:t>
            </w:r>
            <w:r>
              <w:rPr>
                <w:sz w:val="24"/>
              </w:rPr>
              <w:t>cantidad</w:t>
            </w:r>
            <w:r>
              <w:rPr>
                <w:spacing w:val="16"/>
                <w:sz w:val="24"/>
              </w:rPr>
              <w:t xml:space="preserve"> </w:t>
            </w:r>
            <w:r>
              <w:rPr>
                <w:sz w:val="24"/>
              </w:rPr>
              <w:t>de</w:t>
            </w:r>
            <w:r>
              <w:rPr>
                <w:spacing w:val="16"/>
                <w:sz w:val="24"/>
              </w:rPr>
              <w:t xml:space="preserve"> </w:t>
            </w:r>
            <w:r>
              <w:rPr>
                <w:sz w:val="24"/>
              </w:rPr>
              <w:t>$1,063</w:t>
            </w:r>
            <w:r>
              <w:rPr>
                <w:spacing w:val="16"/>
                <w:sz w:val="24"/>
              </w:rPr>
              <w:t xml:space="preserve"> </w:t>
            </w:r>
            <w:r>
              <w:rPr>
                <w:sz w:val="24"/>
              </w:rPr>
              <w:t>miles</w:t>
            </w:r>
            <w:r>
              <w:rPr>
                <w:spacing w:val="16"/>
                <w:sz w:val="24"/>
              </w:rPr>
              <w:t xml:space="preserve"> </w:t>
            </w:r>
            <w:r>
              <w:rPr>
                <w:sz w:val="24"/>
              </w:rPr>
              <w:t>de</w:t>
            </w:r>
          </w:p>
          <w:p w:rsidR="00554053" w:rsidRDefault="00B532F1">
            <w:pPr>
              <w:pStyle w:val="TableParagraph"/>
              <w:spacing w:before="12" w:line="249" w:lineRule="auto"/>
              <w:ind w:left="1" w:right="-22"/>
              <w:rPr>
                <w:sz w:val="24"/>
              </w:rPr>
            </w:pPr>
            <w:r>
              <w:rPr>
                <w:sz w:val="24"/>
              </w:rPr>
              <w:t>pesos derivado de la conceptualización, puesta en marcha y reproducción material de la obra</w:t>
            </w:r>
            <w:r>
              <w:rPr>
                <w:spacing w:val="-11"/>
                <w:sz w:val="24"/>
              </w:rPr>
              <w:t xml:space="preserve"> </w:t>
            </w:r>
            <w:r>
              <w:rPr>
                <w:sz w:val="24"/>
              </w:rPr>
              <w:t>del</w:t>
            </w:r>
            <w:r>
              <w:rPr>
                <w:spacing w:val="-11"/>
                <w:sz w:val="24"/>
              </w:rPr>
              <w:t xml:space="preserve"> </w:t>
            </w:r>
            <w:r>
              <w:rPr>
                <w:sz w:val="24"/>
              </w:rPr>
              <w:t>pintor</w:t>
            </w:r>
            <w:r>
              <w:rPr>
                <w:spacing w:val="-11"/>
                <w:sz w:val="24"/>
              </w:rPr>
              <w:t xml:space="preserve"> </w:t>
            </w:r>
            <w:r>
              <w:rPr>
                <w:sz w:val="24"/>
              </w:rPr>
              <w:t>mexicano</w:t>
            </w:r>
            <w:r>
              <w:rPr>
                <w:spacing w:val="-11"/>
                <w:sz w:val="24"/>
              </w:rPr>
              <w:t xml:space="preserve"> </w:t>
            </w:r>
            <w:r>
              <w:rPr>
                <w:sz w:val="24"/>
              </w:rPr>
              <w:t>Jerónimo</w:t>
            </w:r>
            <w:r>
              <w:rPr>
                <w:spacing w:val="-11"/>
                <w:sz w:val="24"/>
              </w:rPr>
              <w:t xml:space="preserve"> </w:t>
            </w:r>
            <w:r>
              <w:rPr>
                <w:sz w:val="24"/>
              </w:rPr>
              <w:t>López</w:t>
            </w:r>
            <w:r>
              <w:rPr>
                <w:spacing w:val="-11"/>
                <w:sz w:val="24"/>
              </w:rPr>
              <w:t xml:space="preserve"> </w:t>
            </w:r>
            <w:r>
              <w:rPr>
                <w:sz w:val="24"/>
              </w:rPr>
              <w:t>Ramírez</w:t>
            </w:r>
            <w:r>
              <w:rPr>
                <w:spacing w:val="-11"/>
                <w:sz w:val="24"/>
              </w:rPr>
              <w:t xml:space="preserve"> </w:t>
            </w:r>
            <w:r>
              <w:rPr>
                <w:sz w:val="24"/>
              </w:rPr>
              <w:t>"Dr.</w:t>
            </w:r>
            <w:r>
              <w:rPr>
                <w:spacing w:val="-11"/>
                <w:sz w:val="24"/>
              </w:rPr>
              <w:t xml:space="preserve"> </w:t>
            </w:r>
            <w:r>
              <w:rPr>
                <w:sz w:val="24"/>
              </w:rPr>
              <w:t>Lakra"</w:t>
            </w:r>
            <w:r>
              <w:rPr>
                <w:spacing w:val="-11"/>
                <w:sz w:val="24"/>
              </w:rPr>
              <w:t xml:space="preserve"> </w:t>
            </w:r>
            <w:r>
              <w:rPr>
                <w:sz w:val="24"/>
              </w:rPr>
              <w:t>en</w:t>
            </w:r>
            <w:r>
              <w:rPr>
                <w:spacing w:val="-11"/>
                <w:sz w:val="24"/>
              </w:rPr>
              <w:t xml:space="preserve"> </w:t>
            </w:r>
            <w:r>
              <w:rPr>
                <w:sz w:val="24"/>
              </w:rPr>
              <w:t>el</w:t>
            </w:r>
            <w:r>
              <w:rPr>
                <w:spacing w:val="-11"/>
                <w:sz w:val="24"/>
              </w:rPr>
              <w:t xml:space="preserve"> </w:t>
            </w:r>
            <w:r>
              <w:rPr>
                <w:sz w:val="24"/>
              </w:rPr>
              <w:t>mural</w:t>
            </w:r>
            <w:r>
              <w:rPr>
                <w:spacing w:val="-11"/>
                <w:sz w:val="24"/>
              </w:rPr>
              <w:t xml:space="preserve"> </w:t>
            </w:r>
            <w:r>
              <w:rPr>
                <w:sz w:val="24"/>
              </w:rPr>
              <w:t>principal</w:t>
            </w:r>
            <w:r>
              <w:rPr>
                <w:spacing w:val="-11"/>
                <w:sz w:val="24"/>
              </w:rPr>
              <w:t xml:space="preserve"> </w:t>
            </w:r>
            <w:r>
              <w:rPr>
                <w:sz w:val="24"/>
              </w:rPr>
              <w:t>del</w:t>
            </w:r>
            <w:r>
              <w:rPr>
                <w:spacing w:val="-11"/>
                <w:sz w:val="24"/>
              </w:rPr>
              <w:t xml:space="preserve"> </w:t>
            </w:r>
            <w:r>
              <w:rPr>
                <w:sz w:val="24"/>
              </w:rPr>
              <w:t>túnel</w:t>
            </w:r>
          </w:p>
        </w:tc>
      </w:tr>
    </w:tbl>
    <w:p w:rsidR="00554053" w:rsidRDefault="00554053">
      <w:pPr>
        <w:spacing w:line="249" w:lineRule="auto"/>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1552" behindDoc="1" locked="0" layoutInCell="1" allowOverlap="1">
                <wp:simplePos x="0" y="0"/>
                <wp:positionH relativeFrom="page">
                  <wp:posOffset>0</wp:posOffset>
                </wp:positionH>
                <wp:positionV relativeFrom="page">
                  <wp:posOffset>417195</wp:posOffset>
                </wp:positionV>
                <wp:extent cx="7232650" cy="8669655"/>
                <wp:effectExtent l="0" t="0" r="0" b="0"/>
                <wp:wrapNone/>
                <wp:docPr id="24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42" name="Picture 1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1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18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188"/>
                        <wps:cNvSpPr>
                          <a:spLocks/>
                        </wps:cNvSpPr>
                        <wps:spPr bwMode="auto">
                          <a:xfrm>
                            <a:off x="5086" y="4943"/>
                            <a:ext cx="2086" cy="2"/>
                          </a:xfrm>
                          <a:custGeom>
                            <a:avLst/>
                            <a:gdLst>
                              <a:gd name="T0" fmla="+- 0 5086 5086"/>
                              <a:gd name="T1" fmla="*/ T0 w 2086"/>
                              <a:gd name="T2" fmla="+- 0 5130 5086"/>
                              <a:gd name="T3" fmla="*/ T2 w 2086"/>
                              <a:gd name="T4" fmla="+- 0 6106 5086"/>
                              <a:gd name="T5" fmla="*/ T4 w 2086"/>
                              <a:gd name="T6" fmla="+- 0 6151 5086"/>
                              <a:gd name="T7" fmla="*/ T6 w 2086"/>
                              <a:gd name="T8" fmla="+- 0 7127 5086"/>
                              <a:gd name="T9" fmla="*/ T8 w 2086"/>
                              <a:gd name="T10" fmla="+- 0 7171 5086"/>
                              <a:gd name="T11" fmla="*/ T10 w 2086"/>
                            </a:gdLst>
                            <a:ahLst/>
                            <a:cxnLst>
                              <a:cxn ang="0">
                                <a:pos x="T1" y="0"/>
                              </a:cxn>
                              <a:cxn ang="0">
                                <a:pos x="T3" y="0"/>
                              </a:cxn>
                              <a:cxn ang="0">
                                <a:pos x="T5" y="0"/>
                              </a:cxn>
                              <a:cxn ang="0">
                                <a:pos x="T7" y="0"/>
                              </a:cxn>
                              <a:cxn ang="0">
                                <a:pos x="T9" y="0"/>
                              </a:cxn>
                              <a:cxn ang="0">
                                <a:pos x="T11" y="0"/>
                              </a:cxn>
                            </a:cxnLst>
                            <a:rect l="0" t="0" r="r" b="b"/>
                            <a:pathLst>
                              <a:path w="2086">
                                <a:moveTo>
                                  <a:pt x="0" y="0"/>
                                </a:moveTo>
                                <a:lnTo>
                                  <a:pt x="44" y="0"/>
                                </a:lnTo>
                                <a:moveTo>
                                  <a:pt x="1020" y="0"/>
                                </a:moveTo>
                                <a:lnTo>
                                  <a:pt x="1065" y="0"/>
                                </a:lnTo>
                                <a:moveTo>
                                  <a:pt x="2041" y="0"/>
                                </a:moveTo>
                                <a:lnTo>
                                  <a:pt x="2085"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Line 187"/>
                        <wps:cNvCnPr/>
                        <wps:spPr bwMode="auto">
                          <a:xfrm>
                            <a:off x="8266" y="5875"/>
                            <a:ext cx="754" cy="0"/>
                          </a:xfrm>
                          <a:prstGeom prst="line">
                            <a:avLst/>
                          </a:prstGeom>
                          <a:noFill/>
                          <a:ln w="718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47" name="Line 186"/>
                        <wps:cNvCnPr/>
                        <wps:spPr bwMode="auto">
                          <a:xfrm>
                            <a:off x="8266" y="6084"/>
                            <a:ext cx="754" cy="0"/>
                          </a:xfrm>
                          <a:prstGeom prst="line">
                            <a:avLst/>
                          </a:prstGeom>
                          <a:noFill/>
                          <a:ln w="1438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 o:spid="_x0000_s1026" style="position:absolute;margin-left:0;margin-top:32.85pt;width:569.5pt;height:682.65pt;z-index:-25164492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DBAoAAAAAAAAAIQAUi9M4kAgAAJAIAAAUAAAAZHJzL21lZGlhL2ltYWdlMy5w&#10;bmeJUE5HDQoaCgAAAA1JSERSAAAA0AAAAxIIBgAAABtsSlYAAAAGYktHRAD/AP8A/6C9p5MAAAAJ&#10;cEhZcwAADsQAAA7EAZUrDhsAAAgwSURBVHic7dPBDcAgEMCw0v13PnYgD4RkT5BP1szMBxz5bwfA&#10;yw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DbxkAogxf/D1wAAAABJRU5ErkJgglBLAwQKAAAAAAAAACEADzuYuscMAADHDAAAFAAA&#10;AGRycy9tZWRpYS9pbWFnZTIucG5niVBORw0KGgoAAAANSUhEUgAAAe8AAAMSCAYAAABDGkwjAAAA&#10;BmJLR0QA/wD/AP+gvaeTAAAACXBIWXMAAA7EAAAOxAGVKw4bAAAMZ0lEQVR4nO3VQQ0AIBDAMMC/&#10;50MDL7KkVbDf9szMAgAyzu8AAOCN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zAUyggogj1SKcAAAAABJRU5ErkJgglBLAwQKAAAAAAAAACEA&#10;ZI3Sb+sKAADrCgAAFAAAAGRycy9tZWRpYS9pbWFnZTEucG5niVBORw0KGgoAAAANSUhEUgAAAx8A&#10;AAJhCAIAAACvmZr3AAAAAXNSR0IArs4c6QAAAARnQU1BAACxjwv8YQUAAAAJcEhZcwAAIdUAACHV&#10;AQSctJ0AAAqASURBVHhe7dYxAQAADMOg+TfdmcgJKrgBANCx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">
                <v:shape id="Picture 19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nb9vGAAAA3AAAAA8AAABkcnMvZG93bnJldi54bWxEj0FrwkAUhO9C/8PyCr0U3TSUUqKrlEJF&#10;xEu0So7P7DOJZt+G3a1Gf323UPA4zMw3zGTWm1acyfnGsoKXUQKCuLS64UrB9+Zr+A7CB2SNrWVS&#10;cCUPs+nDYIKZthfO6bwOlYgQ9hkqqEPoMil9WZNBP7IdcfQO1hkMUbpKaoeXCDetTJPkTRpsOC7U&#10;2NFnTeVp/WMU3J6X21upZU7dau9217aYH/NCqafH/mMMIlAf7uH/9kIrSF9T+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Gdv28YAAADcAAAADwAAAAAAAAAAAAAA&#10;AACfAgAAZHJzL2Rvd25yZXYueG1sUEsFBgAAAAAEAAQA9wAAAJIDAAAAAA==&#10;">
                  <v:imagedata r:id="rId29" o:title=""/>
                </v:shape>
                <v:shape id="Picture 19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zB2rDAAAA3AAAAA8AAABkcnMvZG93bnJldi54bWxEj0+LwjAUxO/CfofwFrxpuiqrVKPILoJ7&#10;9P/10Tybus1LaWLt+umNsOBxmJnfMLNFa0vRUO0Lxwo++gkI4szpgnMF+92qNwHhA7LG0jEp+CMP&#10;i/lbZ4apdjfeULMNuYgQ9ikqMCFUqZQ+M2TR911FHL2zqy2GKOtc6hpvEW5LOUiST2mx4LhgsKIv&#10;Q9nv9moVJD+jw3H8zY07LQ9mNdGXxu7uSnXf2+UURKA2vML/7bVWMBgN4XkmHgE5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XMHasMAAADcAAAADwAAAAAAAAAAAAAAAACf&#10;AgAAZHJzL2Rvd25yZXYueG1sUEsFBgAAAAAEAAQA9wAAAI8DAAAAAA==&#10;">
                  <v:imagedata r:id="rId39" o:title=""/>
                </v:shape>
                <v:shape id="Picture 18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EH2nEAAAA3AAAAA8AAABkcnMvZG93bnJldi54bWxEj0+LwjAUxO8LfofwBG9rqsgq1Si6oKi3&#10;9R8eH82zLTYv3Sa23W9vFgSPw8z8hpktWlOImiqXW1Yw6EcgiBOrc04VnI7rzwkI55E1FpZJwR85&#10;WMw7HzOMtW34h+qDT0WAsItRQeZ9GUvpkowMur4tiYN3s5VBH2SVSl1hE+CmkMMo+pIGcw4LGZb0&#10;nVFyPzyMgrU+/14l1dd9apvJanffjLeXi1K9brucgvDU+nf41d5qBcPRCP7PhCMg5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EH2nEAAAA3AAAAA8AAAAAAAAAAAAAAAAA&#10;nwIAAGRycy9kb3ducmV2LnhtbFBLBQYAAAAABAAEAPcAAACQAwAAAAA=&#10;">
                  <v:imagedata r:id="rId40" o:title=""/>
                </v:shape>
                <v:shape id="AutoShape 188" o:spid="_x0000_s1030" style="position:absolute;left:5086;top:4943;width:2086;height:2;visibility:visible;mso-wrap-style:square;v-text-anchor:top" coordsize="2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MsbcQA&#10;AADcAAAADwAAAGRycy9kb3ducmV2LnhtbESPQWvCQBSE7wX/w/IEL1I3BlskuooooofS0rTeH9ln&#10;Nph9G7Orxn/vFoQeh5n5hpkvO1uLK7W+cqxgPEpAEBdOV1wq+P3Zvk5B+ICssXZMCu7kYbnovcwx&#10;0+7G33TNQykihH2GCkwITSalLwxZ9CPXEEfv6FqLIcq2lLrFW4TbWqZJ8i4tVhwXDDa0NlSc8otV&#10;8PVR7j7xUO+bTXqnw3p4NOepVGrQ71YzEIG68B9+tvdaQTp5g7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LG3EAAAA3AAAAA8AAAAAAAAAAAAAAAAAmAIAAGRycy9k&#10;b3ducmV2LnhtbFBLBQYAAAAABAAEAPUAAACJAwAAAAA=&#10;" path="m,l44,t976,l1065,t976,l2085,e" filled="f" strokeweight=".07303mm">
                  <v:path arrowok="t" o:connecttype="custom" o:connectlocs="0,0;44,0;1020,0;1065,0;2041,0;2085,0" o:connectangles="0,0,0,0,0,0"/>
                </v:shape>
                <v:line id="Line 187" o:spid="_x0000_s1031" style="position:absolute;visibility:visible;mso-wrap-style:square" from="8266,5875" to="9020,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ta4cUAAADcAAAADwAAAGRycy9kb3ducmV2LnhtbESPzWrDMBCE74G+g9hAL6GRa0ooThQT&#10;CoYc0kN+Cj1urI1lYq2MpDru21eFQI7DzHzDrMrRdmIgH1rHCl7nGQji2umWGwWnY/XyDiJEZI2d&#10;Y1LwSwHK9dNkhYV2N97TcIiNSBAOBSowMfaFlKE2ZDHMXU+cvIvzFmOSvpHa4y3BbSfzLFtIiy2n&#10;BYM9fRiqr4cfq+Crr/L602Q8OzZU5e1u77/PRqnn6bhZgog0xkf43t5qBfnbAv7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7ta4cUAAADcAAAADwAAAAAAAAAA&#10;AAAAAAChAgAAZHJzL2Rvd25yZXYueG1sUEsFBgAAAAAEAAQA+QAAAJMDAAAAAA==&#10;" strokeweight=".19967mm"/>
                <v:line id="Line 186" o:spid="_x0000_s1032" style="position:absolute;visibility:visible;mso-wrap-style:square" from="8266,6084" to="9020,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jD8UAAADcAAAADwAAAGRycy9kb3ducmV2LnhtbESPQWvCQBSE74L/YXmF3nRTCbWkboJa&#10;ChZPsS14fGSfSTD7Nu6uJv33bqHQ4zAz3zCrYjSduJHzrWUFT/MEBHFldcu1gq/P99kLCB+QNXaW&#10;ScEPeSjy6WSFmbYDl3Q7hFpECPsMFTQh9JmUvmrIoJ/bnjh6J+sMhihdLbXDIcJNJxdJ8iwNthwX&#10;Guxp21B1PlyNguVwdWm5M5e37/2mHD+69Fiejko9PozrVxCBxvAf/mvvtIJFuoTfM/EI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jD8UAAADcAAAADwAAAAAAAAAA&#10;AAAAAAChAgAAZHJzL2Rvd25yZXYueG1sUEsFBgAAAAAEAAQA+QAAAJMDAAAAAA==&#10;" strokeweight=".39969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3"/>
        <w:rPr>
          <w:sz w:val="17"/>
        </w:rPr>
      </w:pPr>
    </w:p>
    <w:p w:rsidR="00554053" w:rsidRDefault="00F91793">
      <w:pPr>
        <w:spacing w:before="92"/>
        <w:ind w:left="1634"/>
        <w:rPr>
          <w:i/>
          <w:sz w:val="24"/>
        </w:rPr>
      </w:pPr>
      <w:r>
        <w:rPr>
          <w:noProof/>
          <w:lang w:eastAsia="es-MX"/>
        </w:rPr>
        <mc:AlternateContent>
          <mc:Choice Requires="wps">
            <w:drawing>
              <wp:anchor distT="0" distB="0" distL="114300" distR="114300" simplePos="0" relativeHeight="251624448" behindDoc="0" locked="0" layoutInCell="1" allowOverlap="1">
                <wp:simplePos x="0" y="0"/>
                <wp:positionH relativeFrom="page">
                  <wp:posOffset>538480</wp:posOffset>
                </wp:positionH>
                <wp:positionV relativeFrom="paragraph">
                  <wp:posOffset>-7289800</wp:posOffset>
                </wp:positionV>
                <wp:extent cx="6703695" cy="7368540"/>
                <wp:effectExtent l="0" t="0" r="0" b="0"/>
                <wp:wrapNone/>
                <wp:docPr id="24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3695" cy="736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4633"/>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de</w:t>
                                  </w:r>
                                  <w:r>
                                    <w:rPr>
                                      <w:spacing w:val="-6"/>
                                      <w:sz w:val="24"/>
                                    </w:rPr>
                                    <w:t xml:space="preserve"> </w:t>
                                  </w:r>
                                  <w:r>
                                    <w:rPr>
                                      <w:sz w:val="24"/>
                                    </w:rPr>
                                    <w:t>la</w:t>
                                  </w:r>
                                  <w:r>
                                    <w:rPr>
                                      <w:spacing w:val="-6"/>
                                      <w:sz w:val="24"/>
                                    </w:rPr>
                                    <w:t xml:space="preserve"> </w:t>
                                  </w:r>
                                  <w:r>
                                    <w:rPr>
                                      <w:sz w:val="24"/>
                                    </w:rPr>
                                    <w:t>Loma</w:t>
                                  </w:r>
                                  <w:r>
                                    <w:rPr>
                                      <w:spacing w:val="-6"/>
                                      <w:sz w:val="24"/>
                                    </w:rPr>
                                    <w:t xml:space="preserve"> </w:t>
                                  </w:r>
                                  <w:r>
                                    <w:rPr>
                                      <w:sz w:val="24"/>
                                    </w:rPr>
                                    <w:t>Larga</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municipio</w:t>
                                  </w:r>
                                  <w:r>
                                    <w:rPr>
                                      <w:spacing w:val="-6"/>
                                      <w:sz w:val="24"/>
                                    </w:rPr>
                                    <w:t xml:space="preserve"> </w:t>
                                  </w:r>
                                  <w:r>
                                    <w:rPr>
                                      <w:sz w:val="24"/>
                                    </w:rPr>
                                    <w:t>de</w:t>
                                  </w:r>
                                  <w:r>
                                    <w:rPr>
                                      <w:spacing w:val="-6"/>
                                      <w:sz w:val="24"/>
                                    </w:rPr>
                                    <w:t xml:space="preserve"> </w:t>
                                  </w:r>
                                  <w:r>
                                    <w:rPr>
                                      <w:sz w:val="24"/>
                                    </w:rPr>
                                    <w:t>San</w:t>
                                  </w:r>
                                  <w:r>
                                    <w:rPr>
                                      <w:spacing w:val="-6"/>
                                      <w:sz w:val="24"/>
                                    </w:rPr>
                                    <w:t xml:space="preserve"> </w:t>
                                  </w:r>
                                  <w:r>
                                    <w:rPr>
                                      <w:sz w:val="24"/>
                                    </w:rPr>
                                    <w:t>Pedro</w:t>
                                  </w:r>
                                  <w:r>
                                    <w:rPr>
                                      <w:spacing w:val="-6"/>
                                      <w:sz w:val="24"/>
                                    </w:rPr>
                                    <w:t xml:space="preserve"> </w:t>
                                  </w:r>
                                  <w:r>
                                    <w:rPr>
                                      <w:sz w:val="24"/>
                                    </w:rPr>
                                    <w:t>Garza</w:t>
                                  </w:r>
                                  <w:r>
                                    <w:rPr>
                                      <w:spacing w:val="-6"/>
                                      <w:sz w:val="24"/>
                                    </w:rPr>
                                    <w:t xml:space="preserve"> </w:t>
                                  </w:r>
                                  <w:r>
                                    <w:rPr>
                                      <w:sz w:val="24"/>
                                    </w:rPr>
                                    <w:t>García,</w:t>
                                  </w:r>
                                  <w:r>
                                    <w:rPr>
                                      <w:spacing w:val="-6"/>
                                      <w:sz w:val="24"/>
                                    </w:rPr>
                                    <w:t xml:space="preserve"> </w:t>
                                  </w:r>
                                  <w:r>
                                    <w:rPr>
                                      <w:sz w:val="24"/>
                                    </w:rPr>
                                    <w:t>Nuevo</w:t>
                                  </w:r>
                                  <w:r>
                                    <w:rPr>
                                      <w:spacing w:val="-6"/>
                                      <w:sz w:val="24"/>
                                    </w:rPr>
                                    <w:t xml:space="preserve"> </w:t>
                                  </w:r>
                                  <w:r>
                                    <w:rPr>
                                      <w:sz w:val="24"/>
                                    </w:rPr>
                                    <w:t>León</w:t>
                                  </w:r>
                                  <w:r>
                                    <w:rPr>
                                      <w:spacing w:val="-6"/>
                                      <w:sz w:val="24"/>
                                    </w:rPr>
                                    <w:t xml:space="preserve"> </w:t>
                                  </w:r>
                                  <w:r>
                                    <w:rPr>
                                      <w:sz w:val="24"/>
                                    </w:rPr>
                                    <w:t>de</w:t>
                                  </w:r>
                                  <w:r>
                                    <w:rPr>
                                      <w:spacing w:val="-6"/>
                                      <w:sz w:val="24"/>
                                    </w:rPr>
                                    <w:t xml:space="preserve"> </w:t>
                                  </w:r>
                                  <w:r>
                                    <w:rPr>
                                      <w:sz w:val="24"/>
                                    </w:rPr>
                                    <w:t>acuerdo</w:t>
                                  </w:r>
                                  <w:r>
                                    <w:rPr>
                                      <w:spacing w:val="-6"/>
                                      <w:sz w:val="24"/>
                                    </w:rPr>
                                    <w:t xml:space="preserve"> </w:t>
                                  </w:r>
                                  <w:r>
                                    <w:rPr>
                                      <w:sz w:val="24"/>
                                    </w:rPr>
                                    <w:t>a</w:t>
                                  </w:r>
                                  <w:r>
                                    <w:rPr>
                                      <w:spacing w:val="-6"/>
                                      <w:sz w:val="24"/>
                                    </w:rPr>
                                    <w:t xml:space="preserve"> </w:t>
                                  </w:r>
                                  <w:r>
                                    <w:rPr>
                                      <w:sz w:val="24"/>
                                    </w:rPr>
                                    <w:t>lo</w:t>
                                  </w:r>
                                </w:p>
                                <w:p w:rsidR="00554053" w:rsidRDefault="00B532F1">
                                  <w:pPr>
                                    <w:pStyle w:val="TableParagraph"/>
                                    <w:spacing w:before="12" w:line="249" w:lineRule="auto"/>
                                    <w:ind w:left="1" w:right="-5"/>
                                    <w:jc w:val="both"/>
                                    <w:rPr>
                                      <w:sz w:val="24"/>
                                    </w:rPr>
                                  </w:pPr>
                                  <w:r>
                                    <w:rPr>
                                      <w:sz w:val="24"/>
                                    </w:rPr>
                                    <w:t>establecido en la cláusula primera del contrato celebrado en fecha 04 de agosto del 2017, observando que dichos trabajos se amparan con facturas que detallan como descripción</w:t>
                                  </w:r>
                                  <w:r>
                                    <w:rPr>
                                      <w:spacing w:val="-36"/>
                                      <w:sz w:val="24"/>
                                    </w:rPr>
                                    <w:t xml:space="preserve"> </w:t>
                                  </w:r>
                                  <w:r>
                                    <w:rPr>
                                      <w:sz w:val="24"/>
                                    </w:rPr>
                                    <w:t>la producción</w:t>
                                  </w:r>
                                  <w:r>
                                    <w:rPr>
                                      <w:spacing w:val="-16"/>
                                      <w:sz w:val="24"/>
                                    </w:rPr>
                                    <w:t xml:space="preserve"> </w:t>
                                  </w:r>
                                  <w:r>
                                    <w:rPr>
                                      <w:sz w:val="24"/>
                                    </w:rPr>
                                    <w:t>de</w:t>
                                  </w:r>
                                  <w:r>
                                    <w:rPr>
                                      <w:spacing w:val="-16"/>
                                      <w:sz w:val="24"/>
                                    </w:rPr>
                                    <w:t xml:space="preserve"> </w:t>
                                  </w:r>
                                  <w:r>
                                    <w:rPr>
                                      <w:sz w:val="24"/>
                                    </w:rPr>
                                    <w:t>espectáculos</w:t>
                                  </w:r>
                                  <w:r>
                                    <w:rPr>
                                      <w:spacing w:val="-16"/>
                                      <w:sz w:val="24"/>
                                    </w:rPr>
                                    <w:t xml:space="preserve"> </w:t>
                                  </w:r>
                                  <w:r>
                                    <w:rPr>
                                      <w:sz w:val="24"/>
                                    </w:rPr>
                                    <w:t>lo</w:t>
                                  </w:r>
                                  <w:r>
                                    <w:rPr>
                                      <w:spacing w:val="-16"/>
                                      <w:sz w:val="24"/>
                                    </w:rPr>
                                    <w:t xml:space="preserve"> </w:t>
                                  </w:r>
                                  <w:r>
                                    <w:rPr>
                                      <w:sz w:val="24"/>
                                    </w:rPr>
                                    <w:t>cual</w:t>
                                  </w:r>
                                  <w:r>
                                    <w:rPr>
                                      <w:spacing w:val="-16"/>
                                      <w:sz w:val="24"/>
                                    </w:rPr>
                                    <w:t xml:space="preserve"> </w:t>
                                  </w:r>
                                  <w:r>
                                    <w:rPr>
                                      <w:sz w:val="24"/>
                                    </w:rPr>
                                    <w:t>difiere</w:t>
                                  </w:r>
                                  <w:r>
                                    <w:rPr>
                                      <w:spacing w:val="-16"/>
                                      <w:sz w:val="24"/>
                                    </w:rPr>
                                    <w:t xml:space="preserve"> </w:t>
                                  </w:r>
                                  <w:r>
                                    <w:rPr>
                                      <w:sz w:val="24"/>
                                    </w:rPr>
                                    <w:t>del</w:t>
                                  </w:r>
                                  <w:r>
                                    <w:rPr>
                                      <w:spacing w:val="-16"/>
                                      <w:sz w:val="24"/>
                                    </w:rPr>
                                    <w:t xml:space="preserve"> </w:t>
                                  </w:r>
                                  <w:r>
                                    <w:rPr>
                                      <w:sz w:val="24"/>
                                    </w:rPr>
                                    <w:t>servicio</w:t>
                                  </w:r>
                                  <w:r>
                                    <w:rPr>
                                      <w:spacing w:val="-16"/>
                                      <w:sz w:val="24"/>
                                    </w:rPr>
                                    <w:t xml:space="preserve"> </w:t>
                                  </w:r>
                                  <w:r>
                                    <w:rPr>
                                      <w:sz w:val="24"/>
                                    </w:rPr>
                                    <w:t>prestado,</w:t>
                                  </w:r>
                                  <w:r>
                                    <w:rPr>
                                      <w:spacing w:val="-16"/>
                                      <w:sz w:val="24"/>
                                    </w:rPr>
                                    <w:t xml:space="preserve"> </w:t>
                                  </w:r>
                                  <w:r>
                                    <w:rPr>
                                      <w:sz w:val="24"/>
                                    </w:rPr>
                                    <w:t>incumpliendo</w:t>
                                  </w:r>
                                  <w:r>
                                    <w:rPr>
                                      <w:spacing w:val="-16"/>
                                      <w:sz w:val="24"/>
                                    </w:rPr>
                                    <w:t xml:space="preserve"> </w:t>
                                  </w:r>
                                  <w:r>
                                    <w:rPr>
                                      <w:sz w:val="24"/>
                                    </w:rPr>
                                    <w:t>lo</w:t>
                                  </w:r>
                                  <w:r>
                                    <w:rPr>
                                      <w:spacing w:val="-16"/>
                                      <w:sz w:val="24"/>
                                    </w:rPr>
                                    <w:t xml:space="preserve"> </w:t>
                                  </w:r>
                                  <w:r>
                                    <w:rPr>
                                      <w:sz w:val="24"/>
                                    </w:rPr>
                                    <w:t>establecido en el artículo 29-A fracción V del Código Fiscal de la Federación, erogaciones que se amparan con las pólizas de cheque y facturas que se detallan a continuación:</w:t>
                                  </w:r>
                                </w:p>
                                <w:p w:rsidR="00554053" w:rsidRDefault="00554053">
                                  <w:pPr>
                                    <w:pStyle w:val="TableParagraph"/>
                                    <w:rPr>
                                      <w:i/>
                                      <w:sz w:val="26"/>
                                    </w:rPr>
                                  </w:pPr>
                                </w:p>
                                <w:p w:rsidR="00554053" w:rsidRDefault="00B532F1">
                                  <w:pPr>
                                    <w:pStyle w:val="TableParagraph"/>
                                    <w:tabs>
                                      <w:tab w:val="left" w:pos="3323"/>
                                      <w:tab w:val="left" w:pos="4632"/>
                                      <w:tab w:val="left" w:pos="5364"/>
                                      <w:tab w:val="left" w:pos="6589"/>
                                    </w:tabs>
                                    <w:spacing w:before="219" w:line="249" w:lineRule="auto"/>
                                    <w:ind w:left="2555" w:right="2501" w:firstLine="57"/>
                                    <w:rPr>
                                      <w:sz w:val="16"/>
                                    </w:rPr>
                                  </w:pPr>
                                  <w:r>
                                    <w:rPr>
                                      <w:sz w:val="16"/>
                                      <w:u w:val="single"/>
                                    </w:rPr>
                                    <w:t>Fecha</w:t>
                                  </w:r>
                                  <w:r>
                                    <w:rPr>
                                      <w:sz w:val="16"/>
                                    </w:rPr>
                                    <w:tab/>
                                    <w:t xml:space="preserve">.  </w:t>
                                  </w:r>
                                  <w:r>
                                    <w:rPr>
                                      <w:sz w:val="16"/>
                                      <w:u w:val="single"/>
                                    </w:rPr>
                                    <w:t>No.</w:t>
                                  </w:r>
                                  <w:r>
                                    <w:rPr>
                                      <w:spacing w:val="-10"/>
                                      <w:sz w:val="16"/>
                                      <w:u w:val="single"/>
                                    </w:rPr>
                                    <w:t xml:space="preserve"> </w:t>
                                  </w:r>
                                  <w:proofErr w:type="gramStart"/>
                                  <w:r>
                                    <w:rPr>
                                      <w:sz w:val="16"/>
                                      <w:u w:val="single"/>
                                    </w:rPr>
                                    <w:t>cheque</w:t>
                                  </w:r>
                                  <w:r>
                                    <w:rPr>
                                      <w:spacing w:val="33"/>
                                      <w:sz w:val="16"/>
                                      <w:u w:val="single"/>
                                    </w:rPr>
                                    <w:t xml:space="preserve"> </w:t>
                                  </w:r>
                                  <w:r>
                                    <w:rPr>
                                      <w:sz w:val="16"/>
                                    </w:rPr>
                                    <w:t>.</w:t>
                                  </w:r>
                                  <w:r>
                                    <w:rPr>
                                      <w:sz w:val="16"/>
                                    </w:rPr>
                                    <w:tab/>
                                  </w:r>
                                  <w:proofErr w:type="gramEnd"/>
                                  <w:r>
                                    <w:rPr>
                                      <w:sz w:val="16"/>
                                      <w:u w:val="single"/>
                                    </w:rPr>
                                    <w:t>Fecha</w:t>
                                  </w:r>
                                  <w:r>
                                    <w:rPr>
                                      <w:sz w:val="16"/>
                                    </w:rPr>
                                    <w:tab/>
                                    <w:t xml:space="preserve">. </w:t>
                                  </w:r>
                                  <w:r>
                                    <w:rPr>
                                      <w:spacing w:val="7"/>
                                      <w:sz w:val="16"/>
                                    </w:rPr>
                                    <w:t xml:space="preserve"> </w:t>
                                  </w:r>
                                  <w:r>
                                    <w:rPr>
                                      <w:sz w:val="16"/>
                                      <w:u w:val="single"/>
                                    </w:rPr>
                                    <w:t>No. factura</w:t>
                                  </w:r>
                                  <w:r>
                                    <w:rPr>
                                      <w:sz w:val="16"/>
                                    </w:rPr>
                                    <w:tab/>
                                  </w:r>
                                  <w:r>
                                    <w:rPr>
                                      <w:sz w:val="16"/>
                                      <w:u w:val="single"/>
                                    </w:rPr>
                                    <w:t>Importe Cheque</w:t>
                                  </w:r>
                                  <w:r>
                                    <w:rPr>
                                      <w:sz w:val="16"/>
                                    </w:rPr>
                                    <w:tab/>
                                  </w:r>
                                  <w:r>
                                    <w:rPr>
                                      <w:sz w:val="16"/>
                                    </w:rPr>
                                    <w:tab/>
                                  </w:r>
                                  <w:r>
                                    <w:rPr>
                                      <w:sz w:val="16"/>
                                      <w:u w:val="single"/>
                                    </w:rPr>
                                    <w:t>factura</w:t>
                                  </w:r>
                                </w:p>
                                <w:p w:rsidR="00554053" w:rsidRDefault="00554053">
                                  <w:pPr>
                                    <w:pStyle w:val="TableParagraph"/>
                                    <w:spacing w:before="8"/>
                                    <w:rPr>
                                      <w:i/>
                                      <w:sz w:val="23"/>
                                    </w:rPr>
                                  </w:pPr>
                                </w:p>
                                <w:p w:rsidR="00554053" w:rsidRDefault="00B532F1">
                                  <w:pPr>
                                    <w:pStyle w:val="TableParagraph"/>
                                    <w:tabs>
                                      <w:tab w:val="left" w:pos="3406"/>
                                      <w:tab w:val="left" w:pos="4013"/>
                                      <w:tab w:val="left" w:pos="4613"/>
                                    </w:tabs>
                                    <w:ind w:left="78"/>
                                    <w:jc w:val="center"/>
                                    <w:rPr>
                                      <w:sz w:val="16"/>
                                    </w:rPr>
                                  </w:pPr>
                                  <w:r>
                                    <w:rPr>
                                      <w:sz w:val="16"/>
                                    </w:rPr>
                                    <w:t xml:space="preserve">11/08/2017   </w:t>
                                  </w:r>
                                  <w:r>
                                    <w:rPr>
                                      <w:spacing w:val="15"/>
                                      <w:sz w:val="16"/>
                                    </w:rPr>
                                    <w:t xml:space="preserve"> </w:t>
                                  </w:r>
                                  <w:r>
                                    <w:rPr>
                                      <w:sz w:val="16"/>
                                    </w:rPr>
                                    <w:t xml:space="preserve">1024-14489   </w:t>
                                  </w:r>
                                  <w:r>
                                    <w:rPr>
                                      <w:spacing w:val="15"/>
                                      <w:sz w:val="16"/>
                                    </w:rPr>
                                    <w:t xml:space="preserve"> </w:t>
                                  </w:r>
                                  <w:r>
                                    <w:rPr>
                                      <w:sz w:val="16"/>
                                    </w:rPr>
                                    <w:t>07/08/2017</w:t>
                                  </w:r>
                                  <w:r>
                                    <w:rPr>
                                      <w:sz w:val="16"/>
                                    </w:rPr>
                                    <w:tab/>
                                    <w:t>366</w:t>
                                  </w:r>
                                  <w:r>
                                    <w:rPr>
                                      <w:sz w:val="16"/>
                                    </w:rPr>
                                    <w:tab/>
                                    <w:t>$</w:t>
                                  </w:r>
                                  <w:r>
                                    <w:rPr>
                                      <w:sz w:val="16"/>
                                    </w:rPr>
                                    <w:tab/>
                                    <w:t>532</w:t>
                                  </w:r>
                                </w:p>
                                <w:p w:rsidR="00554053" w:rsidRDefault="00B532F1">
                                  <w:pPr>
                                    <w:pStyle w:val="TableParagraph"/>
                                    <w:tabs>
                                      <w:tab w:val="left" w:pos="3406"/>
                                      <w:tab w:val="left" w:pos="4612"/>
                                    </w:tabs>
                                    <w:spacing w:before="47"/>
                                    <w:ind w:left="77"/>
                                    <w:jc w:val="center"/>
                                    <w:rPr>
                                      <w:sz w:val="16"/>
                                    </w:rPr>
                                  </w:pPr>
                                  <w:r>
                                    <w:rPr>
                                      <w:sz w:val="16"/>
                                    </w:rPr>
                                    <w:t xml:space="preserve">20/09/2017   </w:t>
                                  </w:r>
                                  <w:r>
                                    <w:rPr>
                                      <w:spacing w:val="15"/>
                                      <w:sz w:val="16"/>
                                    </w:rPr>
                                    <w:t xml:space="preserve"> </w:t>
                                  </w:r>
                                  <w:r>
                                    <w:rPr>
                                      <w:sz w:val="16"/>
                                    </w:rPr>
                                    <w:t xml:space="preserve">1120-11539   </w:t>
                                  </w:r>
                                  <w:r>
                                    <w:rPr>
                                      <w:spacing w:val="15"/>
                                      <w:sz w:val="16"/>
                                    </w:rPr>
                                    <w:t xml:space="preserve"> </w:t>
                                  </w:r>
                                  <w:r>
                                    <w:rPr>
                                      <w:sz w:val="16"/>
                                    </w:rPr>
                                    <w:t>13/09/2017</w:t>
                                  </w:r>
                                  <w:r>
                                    <w:rPr>
                                      <w:sz w:val="16"/>
                                    </w:rPr>
                                    <w:tab/>
                                    <w:t>379</w:t>
                                  </w:r>
                                  <w:r>
                                    <w:rPr>
                                      <w:sz w:val="16"/>
                                    </w:rPr>
                                    <w:tab/>
                                    <w:t>531</w:t>
                                  </w:r>
                                </w:p>
                                <w:p w:rsidR="00554053" w:rsidRDefault="00B532F1">
                                  <w:pPr>
                                    <w:pStyle w:val="TableParagraph"/>
                                    <w:tabs>
                                      <w:tab w:val="left" w:pos="3997"/>
                                      <w:tab w:val="left" w:pos="4479"/>
                                    </w:tabs>
                                    <w:spacing w:before="8"/>
                                    <w:ind w:left="44"/>
                                    <w:jc w:val="center"/>
                                    <w:rPr>
                                      <w:b/>
                                      <w:sz w:val="16"/>
                                    </w:rPr>
                                  </w:pPr>
                                  <w:r>
                                    <w:rPr>
                                      <w:b/>
                                      <w:position w:val="1"/>
                                      <w:sz w:val="16"/>
                                    </w:rPr>
                                    <w:t>Total</w:t>
                                  </w:r>
                                  <w:r>
                                    <w:rPr>
                                      <w:b/>
                                      <w:position w:val="1"/>
                                      <w:sz w:val="16"/>
                                    </w:rPr>
                                    <w:tab/>
                                    <w:t>$</w:t>
                                  </w:r>
                                  <w:r>
                                    <w:rPr>
                                      <w:b/>
                                      <w:position w:val="1"/>
                                      <w:sz w:val="16"/>
                                    </w:rPr>
                                    <w:tab/>
                                  </w:r>
                                  <w:r>
                                    <w:rPr>
                                      <w:b/>
                                      <w:sz w:val="16"/>
                                    </w:rPr>
                                    <w:t>1,063</w:t>
                                  </w:r>
                                </w:p>
                                <w:p w:rsidR="00554053" w:rsidRDefault="00554053">
                                  <w:pPr>
                                    <w:pStyle w:val="TableParagraph"/>
                                    <w:spacing w:before="9"/>
                                    <w:rPr>
                                      <w:i/>
                                      <w:sz w:val="16"/>
                                    </w:rPr>
                                  </w:pPr>
                                </w:p>
                                <w:p w:rsidR="00554053" w:rsidRDefault="00B532F1">
                                  <w:pPr>
                                    <w:pStyle w:val="TableParagraph"/>
                                    <w:ind w:left="1"/>
                                    <w:jc w:val="both"/>
                                    <w:rPr>
                                      <w:sz w:val="24"/>
                                    </w:rPr>
                                  </w:pPr>
                                  <w:r>
                                    <w:rPr>
                                      <w:sz w:val="24"/>
                                    </w:rPr>
                                    <w:t>Los importes señalados en la tabla anterior corresponden a miles de pesos.</w:t>
                                  </w:r>
                                </w:p>
                                <w:p w:rsidR="00554053" w:rsidRDefault="00554053">
                                  <w:pPr>
                                    <w:pStyle w:val="TableParagraph"/>
                                    <w:spacing w:before="6"/>
                                    <w:rPr>
                                      <w:i/>
                                      <w:sz w:val="30"/>
                                    </w:rPr>
                                  </w:pPr>
                                </w:p>
                                <w:p w:rsidR="00554053" w:rsidRDefault="00B532F1">
                                  <w:pPr>
                                    <w:pStyle w:val="TableParagraph"/>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322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"Se</w:t>
                                  </w:r>
                                  <w:r>
                                    <w:rPr>
                                      <w:spacing w:val="-9"/>
                                      <w:sz w:val="24"/>
                                    </w:rPr>
                                    <w:t xml:space="preserve"> </w:t>
                                  </w:r>
                                  <w:r>
                                    <w:rPr>
                                      <w:sz w:val="24"/>
                                    </w:rPr>
                                    <w:t>adjunta</w:t>
                                  </w:r>
                                  <w:r>
                                    <w:rPr>
                                      <w:spacing w:val="-9"/>
                                      <w:sz w:val="24"/>
                                    </w:rPr>
                                    <w:t xml:space="preserve"> </w:t>
                                  </w:r>
                                  <w:r>
                                    <w:rPr>
                                      <w:sz w:val="24"/>
                                    </w:rPr>
                                    <w:t>comunicado</w:t>
                                  </w:r>
                                  <w:r>
                                    <w:rPr>
                                      <w:spacing w:val="-9"/>
                                      <w:sz w:val="24"/>
                                    </w:rPr>
                                    <w:t xml:space="preserve"> </w:t>
                                  </w:r>
                                  <w:r>
                                    <w:rPr>
                                      <w:sz w:val="24"/>
                                    </w:rPr>
                                    <w:t>de</w:t>
                                  </w:r>
                                  <w:r>
                                    <w:rPr>
                                      <w:spacing w:val="-9"/>
                                      <w:sz w:val="24"/>
                                    </w:rPr>
                                    <w:t xml:space="preserve"> </w:t>
                                  </w:r>
                                  <w:r>
                                    <w:rPr>
                                      <w:sz w:val="24"/>
                                    </w:rPr>
                                    <w:t>escrito</w:t>
                                  </w:r>
                                  <w:r>
                                    <w:rPr>
                                      <w:spacing w:val="-9"/>
                                      <w:sz w:val="24"/>
                                    </w:rPr>
                                    <w:t xml:space="preserve"> </w:t>
                                  </w:r>
                                  <w:r>
                                    <w:rPr>
                                      <w:sz w:val="24"/>
                                    </w:rPr>
                                    <w:t>de</w:t>
                                  </w:r>
                                  <w:r>
                                    <w:rPr>
                                      <w:spacing w:val="-9"/>
                                      <w:sz w:val="24"/>
                                    </w:rPr>
                                    <w:t xml:space="preserve"> </w:t>
                                  </w:r>
                                  <w:r>
                                    <w:rPr>
                                      <w:sz w:val="24"/>
                                    </w:rPr>
                                    <w:t>fecha</w:t>
                                  </w:r>
                                  <w:r>
                                    <w:rPr>
                                      <w:spacing w:val="-9"/>
                                      <w:sz w:val="24"/>
                                    </w:rPr>
                                    <w:t xml:space="preserve"> </w:t>
                                  </w:r>
                                  <w:r>
                                    <w:rPr>
                                      <w:sz w:val="24"/>
                                    </w:rPr>
                                    <w:t>14</w:t>
                                  </w:r>
                                  <w:r>
                                    <w:rPr>
                                      <w:spacing w:val="-9"/>
                                      <w:sz w:val="24"/>
                                    </w:rPr>
                                    <w:t xml:space="preserve"> </w:t>
                                  </w:r>
                                  <w:r>
                                    <w:rPr>
                                      <w:sz w:val="24"/>
                                    </w:rPr>
                                    <w:t>de</w:t>
                                  </w:r>
                                  <w:r>
                                    <w:rPr>
                                      <w:spacing w:val="-9"/>
                                      <w:sz w:val="24"/>
                                    </w:rPr>
                                    <w:t xml:space="preserve"> </w:t>
                                  </w:r>
                                  <w:r>
                                    <w:rPr>
                                      <w:sz w:val="24"/>
                                    </w:rPr>
                                    <w:t>septiembre</w:t>
                                  </w:r>
                                  <w:r>
                                    <w:rPr>
                                      <w:spacing w:val="-9"/>
                                      <w:sz w:val="24"/>
                                    </w:rPr>
                                    <w:t xml:space="preserve"> </w:t>
                                  </w:r>
                                  <w:r>
                                    <w:rPr>
                                      <w:sz w:val="24"/>
                                    </w:rPr>
                                    <w:t>de</w:t>
                                  </w:r>
                                  <w:r>
                                    <w:rPr>
                                      <w:spacing w:val="-9"/>
                                      <w:sz w:val="24"/>
                                    </w:rPr>
                                    <w:t xml:space="preserve"> </w:t>
                                  </w:r>
                                  <w:r>
                                    <w:rPr>
                                      <w:sz w:val="24"/>
                                    </w:rPr>
                                    <w:t>2018,</w:t>
                                  </w:r>
                                  <w:r>
                                    <w:rPr>
                                      <w:spacing w:val="-9"/>
                                      <w:sz w:val="24"/>
                                    </w:rPr>
                                    <w:t xml:space="preserve"> </w:t>
                                  </w:r>
                                  <w:r>
                                    <w:rPr>
                                      <w:sz w:val="24"/>
                                    </w:rPr>
                                    <w:t>firmado</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 xml:space="preserve">socio de auditoria C.P.C. Fernando Nandayapa Rizo, el cual refiere a su opinión respecto de si hay incumplimiento al artículo 29-A del Código Fiscal de la Federación en las facturas que presentó para pago la </w:t>
                                  </w:r>
                                  <w:r>
                                    <w:rPr>
                                      <w:sz w:val="24"/>
                                    </w:rPr>
                                    <w:t>C. Leticia Parra Bueno, en donde la conclusión es que el CFDI en</w:t>
                                  </w:r>
                                  <w:r>
                                    <w:rPr>
                                      <w:spacing w:val="-34"/>
                                      <w:sz w:val="24"/>
                                    </w:rPr>
                                    <w:t xml:space="preserve"> </w:t>
                                  </w:r>
                                  <w:r>
                                    <w:rPr>
                                      <w:sz w:val="24"/>
                                    </w:rPr>
                                    <w:t>el campo de "Descripción" al tener limitadas el número de caracteres, se tiene la opción para que</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campo</w:t>
                                  </w:r>
                                  <w:r>
                                    <w:rPr>
                                      <w:spacing w:val="-15"/>
                                      <w:sz w:val="24"/>
                                    </w:rPr>
                                    <w:t xml:space="preserve"> </w:t>
                                  </w:r>
                                  <w:r>
                                    <w:rPr>
                                      <w:sz w:val="24"/>
                                    </w:rPr>
                                    <w:t>de</w:t>
                                  </w:r>
                                  <w:r>
                                    <w:rPr>
                                      <w:spacing w:val="-15"/>
                                      <w:sz w:val="24"/>
                                    </w:rPr>
                                    <w:t xml:space="preserve"> </w:t>
                                  </w:r>
                                  <w:r>
                                    <w:rPr>
                                      <w:sz w:val="24"/>
                                    </w:rPr>
                                    <w:t>"Observaciones",</w:t>
                                  </w:r>
                                  <w:r>
                                    <w:rPr>
                                      <w:spacing w:val="-15"/>
                                      <w:sz w:val="24"/>
                                    </w:rPr>
                                    <w:t xml:space="preserve"> </w:t>
                                  </w:r>
                                  <w:r>
                                    <w:rPr>
                                      <w:sz w:val="24"/>
                                    </w:rPr>
                                    <w:t>se</w:t>
                                  </w:r>
                                  <w:r>
                                    <w:rPr>
                                      <w:spacing w:val="-15"/>
                                      <w:sz w:val="24"/>
                                    </w:rPr>
                                    <w:t xml:space="preserve"> </w:t>
                                  </w:r>
                                  <w:r>
                                    <w:rPr>
                                      <w:sz w:val="24"/>
                                    </w:rPr>
                                    <w:t>describa</w:t>
                                  </w:r>
                                  <w:r>
                                    <w:rPr>
                                      <w:spacing w:val="-15"/>
                                      <w:sz w:val="24"/>
                                    </w:rPr>
                                    <w:t xml:space="preserve"> </w:t>
                                  </w:r>
                                  <w:r>
                                    <w:rPr>
                                      <w:sz w:val="24"/>
                                    </w:rPr>
                                    <w:t>más</w:t>
                                  </w:r>
                                  <w:r>
                                    <w:rPr>
                                      <w:spacing w:val="-15"/>
                                      <w:sz w:val="24"/>
                                    </w:rPr>
                                    <w:t xml:space="preserve"> </w:t>
                                  </w:r>
                                  <w:r>
                                    <w:rPr>
                                      <w:sz w:val="24"/>
                                    </w:rPr>
                                    <w:t>ampliamente</w:t>
                                  </w:r>
                                  <w:r>
                                    <w:rPr>
                                      <w:spacing w:val="-15"/>
                                      <w:sz w:val="24"/>
                                    </w:rPr>
                                    <w:t xml:space="preserve"> </w:t>
                                  </w:r>
                                  <w:r>
                                    <w:rPr>
                                      <w:sz w:val="24"/>
                                    </w:rPr>
                                    <w:t>el</w:t>
                                  </w:r>
                                  <w:r>
                                    <w:rPr>
                                      <w:spacing w:val="-15"/>
                                      <w:sz w:val="24"/>
                                    </w:rPr>
                                    <w:t xml:space="preserve"> </w:t>
                                  </w:r>
                                  <w:r>
                                    <w:rPr>
                                      <w:sz w:val="24"/>
                                    </w:rPr>
                                    <w:t>concepto</w:t>
                                  </w:r>
                                  <w:r>
                                    <w:rPr>
                                      <w:spacing w:val="-15"/>
                                      <w:sz w:val="24"/>
                                    </w:rPr>
                                    <w:t xml:space="preserve"> </w:t>
                                  </w:r>
                                  <w:r>
                                    <w:rPr>
                                      <w:sz w:val="24"/>
                                    </w:rPr>
                                    <w:t>del</w:t>
                                  </w:r>
                                  <w:r>
                                    <w:rPr>
                                      <w:spacing w:val="-15"/>
                                      <w:sz w:val="24"/>
                                    </w:rPr>
                                    <w:t xml:space="preserve"> </w:t>
                                  </w:r>
                                  <w:r>
                                    <w:rPr>
                                      <w:sz w:val="24"/>
                                    </w:rPr>
                                    <w:t>servicio prestado</w:t>
                                  </w:r>
                                  <w:r>
                                    <w:rPr>
                                      <w:sz w:val="24"/>
                                    </w:rPr>
                                    <w:t>,</w:t>
                                  </w:r>
                                  <w:r>
                                    <w:rPr>
                                      <w:spacing w:val="-10"/>
                                      <w:sz w:val="24"/>
                                    </w:rPr>
                                    <w:t xml:space="preserve"> </w:t>
                                  </w:r>
                                  <w:r>
                                    <w:rPr>
                                      <w:sz w:val="24"/>
                                    </w:rPr>
                                    <w:t>siendo</w:t>
                                  </w:r>
                                  <w:r>
                                    <w:rPr>
                                      <w:spacing w:val="-10"/>
                                      <w:sz w:val="24"/>
                                    </w:rPr>
                                    <w:t xml:space="preserve"> </w:t>
                                  </w:r>
                                  <w:r>
                                    <w:rPr>
                                      <w:sz w:val="24"/>
                                    </w:rPr>
                                    <w:t>esta</w:t>
                                  </w:r>
                                  <w:r>
                                    <w:rPr>
                                      <w:spacing w:val="-10"/>
                                      <w:sz w:val="24"/>
                                    </w:rPr>
                                    <w:t xml:space="preserve"> </w:t>
                                  </w:r>
                                  <w:r>
                                    <w:rPr>
                                      <w:sz w:val="24"/>
                                    </w:rPr>
                                    <w:t>la</w:t>
                                  </w:r>
                                  <w:r>
                                    <w:rPr>
                                      <w:spacing w:val="-10"/>
                                      <w:sz w:val="24"/>
                                    </w:rPr>
                                    <w:t xml:space="preserve"> </w:t>
                                  </w:r>
                                  <w:r>
                                    <w:rPr>
                                      <w:sz w:val="24"/>
                                    </w:rPr>
                                    <w:t>manera</w:t>
                                  </w:r>
                                  <w:r>
                                    <w:rPr>
                                      <w:spacing w:val="-10"/>
                                      <w:sz w:val="24"/>
                                    </w:rPr>
                                    <w:t xml:space="preserve"> </w:t>
                                  </w:r>
                                  <w:r>
                                    <w:rPr>
                                      <w:sz w:val="24"/>
                                    </w:rPr>
                                    <w:t>en</w:t>
                                  </w:r>
                                  <w:r>
                                    <w:rPr>
                                      <w:spacing w:val="-10"/>
                                      <w:sz w:val="24"/>
                                    </w:rPr>
                                    <w:t xml:space="preserve"> </w:t>
                                  </w:r>
                                  <w:r>
                                    <w:rPr>
                                      <w:sz w:val="24"/>
                                    </w:rPr>
                                    <w:t>que</w:t>
                                  </w:r>
                                  <w:r>
                                    <w:rPr>
                                      <w:spacing w:val="-10"/>
                                      <w:sz w:val="24"/>
                                    </w:rPr>
                                    <w:t xml:space="preserve"> </w:t>
                                  </w:r>
                                  <w:r>
                                    <w:rPr>
                                      <w:sz w:val="24"/>
                                    </w:rPr>
                                    <w:t>se</w:t>
                                  </w:r>
                                  <w:r>
                                    <w:rPr>
                                      <w:spacing w:val="-10"/>
                                      <w:sz w:val="24"/>
                                    </w:rPr>
                                    <w:t xml:space="preserve"> </w:t>
                                  </w:r>
                                  <w:r>
                                    <w:rPr>
                                      <w:sz w:val="24"/>
                                    </w:rPr>
                                    <w:t>presentaron</w:t>
                                  </w:r>
                                  <w:r>
                                    <w:rPr>
                                      <w:spacing w:val="-10"/>
                                      <w:sz w:val="24"/>
                                    </w:rPr>
                                    <w:t xml:space="preserve"> </w:t>
                                  </w:r>
                                  <w:r>
                                    <w:rPr>
                                      <w:sz w:val="24"/>
                                    </w:rPr>
                                    <w:t>las</w:t>
                                  </w:r>
                                  <w:r>
                                    <w:rPr>
                                      <w:spacing w:val="-10"/>
                                      <w:sz w:val="24"/>
                                    </w:rPr>
                                    <w:t xml:space="preserve"> </w:t>
                                  </w:r>
                                  <w:r>
                                    <w:rPr>
                                      <w:sz w:val="24"/>
                                    </w:rPr>
                                    <w:t>facturas</w:t>
                                  </w:r>
                                  <w:r>
                                    <w:rPr>
                                      <w:spacing w:val="-10"/>
                                      <w:sz w:val="24"/>
                                    </w:rPr>
                                    <w:t xml:space="preserve"> </w:t>
                                  </w:r>
                                  <w:r>
                                    <w:rPr>
                                      <w:sz w:val="24"/>
                                    </w:rPr>
                                    <w:t>de</w:t>
                                  </w:r>
                                  <w:r>
                                    <w:rPr>
                                      <w:spacing w:val="-10"/>
                                      <w:sz w:val="24"/>
                                    </w:rPr>
                                    <w:t xml:space="preserve"> </w:t>
                                  </w:r>
                                  <w:r>
                                    <w:rPr>
                                      <w:sz w:val="24"/>
                                    </w:rPr>
                                    <w:t>Leticia</w:t>
                                  </w:r>
                                  <w:r>
                                    <w:rPr>
                                      <w:spacing w:val="-10"/>
                                      <w:sz w:val="24"/>
                                    </w:rPr>
                                    <w:t xml:space="preserve"> </w:t>
                                  </w:r>
                                  <w:r>
                                    <w:rPr>
                                      <w:sz w:val="24"/>
                                    </w:rPr>
                                    <w:t>Parra</w:t>
                                  </w:r>
                                  <w:r>
                                    <w:rPr>
                                      <w:spacing w:val="-10"/>
                                      <w:sz w:val="24"/>
                                    </w:rPr>
                                    <w:t xml:space="preserve"> </w:t>
                                  </w:r>
                                  <w:r>
                                    <w:rPr>
                                      <w:sz w:val="24"/>
                                    </w:rPr>
                                    <w:t>Bueno, por lo que no se está incumpliendo el ordenamiento que se menciona."</w:t>
                                  </w:r>
                                </w:p>
                                <w:p w:rsidR="00554053" w:rsidRDefault="00B532F1">
                                  <w:pPr>
                                    <w:pStyle w:val="TableParagraph"/>
                                    <w:spacing w:before="171"/>
                                    <w:ind w:left="1"/>
                                    <w:jc w:val="both"/>
                                    <w:rPr>
                                      <w:sz w:val="24"/>
                                    </w:rPr>
                                  </w:pPr>
                                  <w:r>
                                    <w:rPr>
                                      <w:sz w:val="24"/>
                                    </w:rPr>
                                    <w:t>Anexo 16</w:t>
                                  </w:r>
                                </w:p>
                              </w:tc>
                            </w:tr>
                            <w:tr w:rsidR="00554053">
                              <w:trPr>
                                <w:trHeight w:hRule="exact" w:val="283"/>
                              </w:trPr>
                              <w:tc>
                                <w:tcPr>
                                  <w:tcW w:w="10548" w:type="dxa"/>
                                  <w:gridSpan w:val="2"/>
                                  <w:tcBorders>
                                    <w:right w:val="nil"/>
                                  </w:tcBorders>
                                </w:tcPr>
                                <w:p w:rsidR="00554053" w:rsidRDefault="00554053"/>
                              </w:tc>
                            </w:tr>
                            <w:tr w:rsidR="00554053">
                              <w:trPr>
                                <w:trHeight w:hRule="exact" w:val="276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escrito de fecha 14 de septiembre de 2018 del despacho Castillo Miranda y Compañía, S.C. mediante el cual se emite su opinión respecto al incumplimient</w:t>
                                  </w:r>
                                  <w:r>
                                    <w:rPr>
                                      <w:sz w:val="24"/>
                                    </w:rPr>
                                    <w:t>o del artículo 29 del Código Fiscal de la Federación en relación con los pagos señalados, lo</w:t>
                                  </w:r>
                                  <w:r>
                                    <w:rPr>
                                      <w:spacing w:val="-30"/>
                                      <w:sz w:val="24"/>
                                    </w:rPr>
                                    <w:t xml:space="preserve"> </w:t>
                                  </w:r>
                                  <w:r>
                                    <w:rPr>
                                      <w:sz w:val="24"/>
                                    </w:rPr>
                                    <w:t>cual no solventa la observación, debido a que lo manifestado y la documentación exhibida no desvirtúan lo establecido en el fundamento señalado, toda vez que los t</w:t>
                                  </w:r>
                                  <w:r>
                                    <w:rPr>
                                      <w:sz w:val="24"/>
                                    </w:rPr>
                                    <w:t>rabajos realizados por el prestador de servicios no corresponden a la producción de espectáculos, como se indica en la factura presentada.</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291"/>
                              </w:trPr>
                              <w:tc>
                                <w:tcPr>
                                  <w:tcW w:w="910"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rPr>
                                      <w:b/>
                                      <w:sz w:val="24"/>
                                    </w:rPr>
                                  </w:pPr>
                                  <w:r>
                                    <w:rPr>
                                      <w:b/>
                                      <w:sz w:val="24"/>
                                    </w:rPr>
                                    <w:t>Acción(es) o recomendación(es) emitida(s)</w:t>
                                  </w:r>
                                </w:p>
                              </w:tc>
                            </w:tr>
                          </w:tbl>
                          <w:p w:rsidR="00554053" w:rsidRDefault="0055405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1" type="#_x0000_t202" style="position:absolute;left:0;text-align:left;margin-left:42.4pt;margin-top:-574pt;width:527.85pt;height:580.2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" filled="f" stroked="f">
                <v:textbox inset="0,0,0,0">
                  <w:txbxContent>
                    <w:tbl>
                      <w:tblPr>
                        <w:tblStyle w:val="TableNormal"/>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4633"/>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de</w:t>
                            </w:r>
                            <w:r>
                              <w:rPr>
                                <w:spacing w:val="-6"/>
                                <w:sz w:val="24"/>
                              </w:rPr>
                              <w:t xml:space="preserve"> </w:t>
                            </w:r>
                            <w:r>
                              <w:rPr>
                                <w:sz w:val="24"/>
                              </w:rPr>
                              <w:t>la</w:t>
                            </w:r>
                            <w:r>
                              <w:rPr>
                                <w:spacing w:val="-6"/>
                                <w:sz w:val="24"/>
                              </w:rPr>
                              <w:t xml:space="preserve"> </w:t>
                            </w:r>
                            <w:r>
                              <w:rPr>
                                <w:sz w:val="24"/>
                              </w:rPr>
                              <w:t>Loma</w:t>
                            </w:r>
                            <w:r>
                              <w:rPr>
                                <w:spacing w:val="-6"/>
                                <w:sz w:val="24"/>
                              </w:rPr>
                              <w:t xml:space="preserve"> </w:t>
                            </w:r>
                            <w:r>
                              <w:rPr>
                                <w:sz w:val="24"/>
                              </w:rPr>
                              <w:t>Larga</w:t>
                            </w:r>
                            <w:r>
                              <w:rPr>
                                <w:spacing w:val="-6"/>
                                <w:sz w:val="24"/>
                              </w:rPr>
                              <w:t xml:space="preserve"> </w:t>
                            </w:r>
                            <w:r>
                              <w:rPr>
                                <w:sz w:val="24"/>
                              </w:rPr>
                              <w:t>en</w:t>
                            </w:r>
                            <w:r>
                              <w:rPr>
                                <w:spacing w:val="-6"/>
                                <w:sz w:val="24"/>
                              </w:rPr>
                              <w:t xml:space="preserve"> </w:t>
                            </w:r>
                            <w:r>
                              <w:rPr>
                                <w:sz w:val="24"/>
                              </w:rPr>
                              <w:t>el</w:t>
                            </w:r>
                            <w:r>
                              <w:rPr>
                                <w:spacing w:val="-6"/>
                                <w:sz w:val="24"/>
                              </w:rPr>
                              <w:t xml:space="preserve"> </w:t>
                            </w:r>
                            <w:r>
                              <w:rPr>
                                <w:sz w:val="24"/>
                              </w:rPr>
                              <w:t>municipio</w:t>
                            </w:r>
                            <w:r>
                              <w:rPr>
                                <w:spacing w:val="-6"/>
                                <w:sz w:val="24"/>
                              </w:rPr>
                              <w:t xml:space="preserve"> </w:t>
                            </w:r>
                            <w:r>
                              <w:rPr>
                                <w:sz w:val="24"/>
                              </w:rPr>
                              <w:t>de</w:t>
                            </w:r>
                            <w:r>
                              <w:rPr>
                                <w:spacing w:val="-6"/>
                                <w:sz w:val="24"/>
                              </w:rPr>
                              <w:t xml:space="preserve"> </w:t>
                            </w:r>
                            <w:r>
                              <w:rPr>
                                <w:sz w:val="24"/>
                              </w:rPr>
                              <w:t>San</w:t>
                            </w:r>
                            <w:r>
                              <w:rPr>
                                <w:spacing w:val="-6"/>
                                <w:sz w:val="24"/>
                              </w:rPr>
                              <w:t xml:space="preserve"> </w:t>
                            </w:r>
                            <w:r>
                              <w:rPr>
                                <w:sz w:val="24"/>
                              </w:rPr>
                              <w:t>Pedro</w:t>
                            </w:r>
                            <w:r>
                              <w:rPr>
                                <w:spacing w:val="-6"/>
                                <w:sz w:val="24"/>
                              </w:rPr>
                              <w:t xml:space="preserve"> </w:t>
                            </w:r>
                            <w:r>
                              <w:rPr>
                                <w:sz w:val="24"/>
                              </w:rPr>
                              <w:t>Garza</w:t>
                            </w:r>
                            <w:r>
                              <w:rPr>
                                <w:spacing w:val="-6"/>
                                <w:sz w:val="24"/>
                              </w:rPr>
                              <w:t xml:space="preserve"> </w:t>
                            </w:r>
                            <w:r>
                              <w:rPr>
                                <w:sz w:val="24"/>
                              </w:rPr>
                              <w:t>García,</w:t>
                            </w:r>
                            <w:r>
                              <w:rPr>
                                <w:spacing w:val="-6"/>
                                <w:sz w:val="24"/>
                              </w:rPr>
                              <w:t xml:space="preserve"> </w:t>
                            </w:r>
                            <w:r>
                              <w:rPr>
                                <w:sz w:val="24"/>
                              </w:rPr>
                              <w:t>Nuevo</w:t>
                            </w:r>
                            <w:r>
                              <w:rPr>
                                <w:spacing w:val="-6"/>
                                <w:sz w:val="24"/>
                              </w:rPr>
                              <w:t xml:space="preserve"> </w:t>
                            </w:r>
                            <w:r>
                              <w:rPr>
                                <w:sz w:val="24"/>
                              </w:rPr>
                              <w:t>León</w:t>
                            </w:r>
                            <w:r>
                              <w:rPr>
                                <w:spacing w:val="-6"/>
                                <w:sz w:val="24"/>
                              </w:rPr>
                              <w:t xml:space="preserve"> </w:t>
                            </w:r>
                            <w:r>
                              <w:rPr>
                                <w:sz w:val="24"/>
                              </w:rPr>
                              <w:t>de</w:t>
                            </w:r>
                            <w:r>
                              <w:rPr>
                                <w:spacing w:val="-6"/>
                                <w:sz w:val="24"/>
                              </w:rPr>
                              <w:t xml:space="preserve"> </w:t>
                            </w:r>
                            <w:r>
                              <w:rPr>
                                <w:sz w:val="24"/>
                              </w:rPr>
                              <w:t>acuerdo</w:t>
                            </w:r>
                            <w:r>
                              <w:rPr>
                                <w:spacing w:val="-6"/>
                                <w:sz w:val="24"/>
                              </w:rPr>
                              <w:t xml:space="preserve"> </w:t>
                            </w:r>
                            <w:r>
                              <w:rPr>
                                <w:sz w:val="24"/>
                              </w:rPr>
                              <w:t>a</w:t>
                            </w:r>
                            <w:r>
                              <w:rPr>
                                <w:spacing w:val="-6"/>
                                <w:sz w:val="24"/>
                              </w:rPr>
                              <w:t xml:space="preserve"> </w:t>
                            </w:r>
                            <w:r>
                              <w:rPr>
                                <w:sz w:val="24"/>
                              </w:rPr>
                              <w:t>lo</w:t>
                            </w:r>
                          </w:p>
                          <w:p w:rsidR="00554053" w:rsidRDefault="00B532F1">
                            <w:pPr>
                              <w:pStyle w:val="TableParagraph"/>
                              <w:spacing w:before="12" w:line="249" w:lineRule="auto"/>
                              <w:ind w:left="1" w:right="-5"/>
                              <w:jc w:val="both"/>
                              <w:rPr>
                                <w:sz w:val="24"/>
                              </w:rPr>
                            </w:pPr>
                            <w:r>
                              <w:rPr>
                                <w:sz w:val="24"/>
                              </w:rPr>
                              <w:t>establecido en la cláusula primera del contrato celebrado en fecha 04 de agosto del 2017, observando que dichos trabajos se amparan con facturas que detallan como descripción</w:t>
                            </w:r>
                            <w:r>
                              <w:rPr>
                                <w:spacing w:val="-36"/>
                                <w:sz w:val="24"/>
                              </w:rPr>
                              <w:t xml:space="preserve"> </w:t>
                            </w:r>
                            <w:r>
                              <w:rPr>
                                <w:sz w:val="24"/>
                              </w:rPr>
                              <w:t>la producción</w:t>
                            </w:r>
                            <w:r>
                              <w:rPr>
                                <w:spacing w:val="-16"/>
                                <w:sz w:val="24"/>
                              </w:rPr>
                              <w:t xml:space="preserve"> </w:t>
                            </w:r>
                            <w:r>
                              <w:rPr>
                                <w:sz w:val="24"/>
                              </w:rPr>
                              <w:t>de</w:t>
                            </w:r>
                            <w:r>
                              <w:rPr>
                                <w:spacing w:val="-16"/>
                                <w:sz w:val="24"/>
                              </w:rPr>
                              <w:t xml:space="preserve"> </w:t>
                            </w:r>
                            <w:r>
                              <w:rPr>
                                <w:sz w:val="24"/>
                              </w:rPr>
                              <w:t>espectáculos</w:t>
                            </w:r>
                            <w:r>
                              <w:rPr>
                                <w:spacing w:val="-16"/>
                                <w:sz w:val="24"/>
                              </w:rPr>
                              <w:t xml:space="preserve"> </w:t>
                            </w:r>
                            <w:r>
                              <w:rPr>
                                <w:sz w:val="24"/>
                              </w:rPr>
                              <w:t>lo</w:t>
                            </w:r>
                            <w:r>
                              <w:rPr>
                                <w:spacing w:val="-16"/>
                                <w:sz w:val="24"/>
                              </w:rPr>
                              <w:t xml:space="preserve"> </w:t>
                            </w:r>
                            <w:r>
                              <w:rPr>
                                <w:sz w:val="24"/>
                              </w:rPr>
                              <w:t>cual</w:t>
                            </w:r>
                            <w:r>
                              <w:rPr>
                                <w:spacing w:val="-16"/>
                                <w:sz w:val="24"/>
                              </w:rPr>
                              <w:t xml:space="preserve"> </w:t>
                            </w:r>
                            <w:r>
                              <w:rPr>
                                <w:sz w:val="24"/>
                              </w:rPr>
                              <w:t>difiere</w:t>
                            </w:r>
                            <w:r>
                              <w:rPr>
                                <w:spacing w:val="-16"/>
                                <w:sz w:val="24"/>
                              </w:rPr>
                              <w:t xml:space="preserve"> </w:t>
                            </w:r>
                            <w:r>
                              <w:rPr>
                                <w:sz w:val="24"/>
                              </w:rPr>
                              <w:t>del</w:t>
                            </w:r>
                            <w:r>
                              <w:rPr>
                                <w:spacing w:val="-16"/>
                                <w:sz w:val="24"/>
                              </w:rPr>
                              <w:t xml:space="preserve"> </w:t>
                            </w:r>
                            <w:r>
                              <w:rPr>
                                <w:sz w:val="24"/>
                              </w:rPr>
                              <w:t>servicio</w:t>
                            </w:r>
                            <w:r>
                              <w:rPr>
                                <w:spacing w:val="-16"/>
                                <w:sz w:val="24"/>
                              </w:rPr>
                              <w:t xml:space="preserve"> </w:t>
                            </w:r>
                            <w:r>
                              <w:rPr>
                                <w:sz w:val="24"/>
                              </w:rPr>
                              <w:t>prestado,</w:t>
                            </w:r>
                            <w:r>
                              <w:rPr>
                                <w:spacing w:val="-16"/>
                                <w:sz w:val="24"/>
                              </w:rPr>
                              <w:t xml:space="preserve"> </w:t>
                            </w:r>
                            <w:r>
                              <w:rPr>
                                <w:sz w:val="24"/>
                              </w:rPr>
                              <w:t>incumpliendo</w:t>
                            </w:r>
                            <w:r>
                              <w:rPr>
                                <w:spacing w:val="-16"/>
                                <w:sz w:val="24"/>
                              </w:rPr>
                              <w:t xml:space="preserve"> </w:t>
                            </w:r>
                            <w:r>
                              <w:rPr>
                                <w:sz w:val="24"/>
                              </w:rPr>
                              <w:t>lo</w:t>
                            </w:r>
                            <w:r>
                              <w:rPr>
                                <w:spacing w:val="-16"/>
                                <w:sz w:val="24"/>
                              </w:rPr>
                              <w:t xml:space="preserve"> </w:t>
                            </w:r>
                            <w:r>
                              <w:rPr>
                                <w:sz w:val="24"/>
                              </w:rPr>
                              <w:t>establecido en el artículo 29-A fracción V del Código Fiscal de la Federación, erogaciones que se amparan con las pólizas de cheque y facturas que se detallan a continuación:</w:t>
                            </w:r>
                          </w:p>
                          <w:p w:rsidR="00554053" w:rsidRDefault="00554053">
                            <w:pPr>
                              <w:pStyle w:val="TableParagraph"/>
                              <w:rPr>
                                <w:i/>
                                <w:sz w:val="26"/>
                              </w:rPr>
                            </w:pPr>
                          </w:p>
                          <w:p w:rsidR="00554053" w:rsidRDefault="00B532F1">
                            <w:pPr>
                              <w:pStyle w:val="TableParagraph"/>
                              <w:tabs>
                                <w:tab w:val="left" w:pos="3323"/>
                                <w:tab w:val="left" w:pos="4632"/>
                                <w:tab w:val="left" w:pos="5364"/>
                                <w:tab w:val="left" w:pos="6589"/>
                              </w:tabs>
                              <w:spacing w:before="219" w:line="249" w:lineRule="auto"/>
                              <w:ind w:left="2555" w:right="2501" w:firstLine="57"/>
                              <w:rPr>
                                <w:sz w:val="16"/>
                              </w:rPr>
                            </w:pPr>
                            <w:r>
                              <w:rPr>
                                <w:sz w:val="16"/>
                                <w:u w:val="single"/>
                              </w:rPr>
                              <w:t>Fecha</w:t>
                            </w:r>
                            <w:r>
                              <w:rPr>
                                <w:sz w:val="16"/>
                              </w:rPr>
                              <w:tab/>
                              <w:t xml:space="preserve">.  </w:t>
                            </w:r>
                            <w:r>
                              <w:rPr>
                                <w:sz w:val="16"/>
                                <w:u w:val="single"/>
                              </w:rPr>
                              <w:t>No.</w:t>
                            </w:r>
                            <w:r>
                              <w:rPr>
                                <w:spacing w:val="-10"/>
                                <w:sz w:val="16"/>
                                <w:u w:val="single"/>
                              </w:rPr>
                              <w:t xml:space="preserve"> </w:t>
                            </w:r>
                            <w:proofErr w:type="gramStart"/>
                            <w:r>
                              <w:rPr>
                                <w:sz w:val="16"/>
                                <w:u w:val="single"/>
                              </w:rPr>
                              <w:t>cheque</w:t>
                            </w:r>
                            <w:r>
                              <w:rPr>
                                <w:spacing w:val="33"/>
                                <w:sz w:val="16"/>
                                <w:u w:val="single"/>
                              </w:rPr>
                              <w:t xml:space="preserve"> </w:t>
                            </w:r>
                            <w:r>
                              <w:rPr>
                                <w:sz w:val="16"/>
                              </w:rPr>
                              <w:t>.</w:t>
                            </w:r>
                            <w:r>
                              <w:rPr>
                                <w:sz w:val="16"/>
                              </w:rPr>
                              <w:tab/>
                            </w:r>
                            <w:proofErr w:type="gramEnd"/>
                            <w:r>
                              <w:rPr>
                                <w:sz w:val="16"/>
                                <w:u w:val="single"/>
                              </w:rPr>
                              <w:t>Fecha</w:t>
                            </w:r>
                            <w:r>
                              <w:rPr>
                                <w:sz w:val="16"/>
                              </w:rPr>
                              <w:tab/>
                              <w:t xml:space="preserve">. </w:t>
                            </w:r>
                            <w:r>
                              <w:rPr>
                                <w:spacing w:val="7"/>
                                <w:sz w:val="16"/>
                              </w:rPr>
                              <w:t xml:space="preserve"> </w:t>
                            </w:r>
                            <w:r>
                              <w:rPr>
                                <w:sz w:val="16"/>
                                <w:u w:val="single"/>
                              </w:rPr>
                              <w:t>No. factura</w:t>
                            </w:r>
                            <w:r>
                              <w:rPr>
                                <w:sz w:val="16"/>
                              </w:rPr>
                              <w:tab/>
                            </w:r>
                            <w:r>
                              <w:rPr>
                                <w:sz w:val="16"/>
                                <w:u w:val="single"/>
                              </w:rPr>
                              <w:t>Importe Cheque</w:t>
                            </w:r>
                            <w:r>
                              <w:rPr>
                                <w:sz w:val="16"/>
                              </w:rPr>
                              <w:tab/>
                            </w:r>
                            <w:r>
                              <w:rPr>
                                <w:sz w:val="16"/>
                              </w:rPr>
                              <w:tab/>
                            </w:r>
                            <w:r>
                              <w:rPr>
                                <w:sz w:val="16"/>
                                <w:u w:val="single"/>
                              </w:rPr>
                              <w:t>factura</w:t>
                            </w:r>
                          </w:p>
                          <w:p w:rsidR="00554053" w:rsidRDefault="00554053">
                            <w:pPr>
                              <w:pStyle w:val="TableParagraph"/>
                              <w:spacing w:before="8"/>
                              <w:rPr>
                                <w:i/>
                                <w:sz w:val="23"/>
                              </w:rPr>
                            </w:pPr>
                          </w:p>
                          <w:p w:rsidR="00554053" w:rsidRDefault="00B532F1">
                            <w:pPr>
                              <w:pStyle w:val="TableParagraph"/>
                              <w:tabs>
                                <w:tab w:val="left" w:pos="3406"/>
                                <w:tab w:val="left" w:pos="4013"/>
                                <w:tab w:val="left" w:pos="4613"/>
                              </w:tabs>
                              <w:ind w:left="78"/>
                              <w:jc w:val="center"/>
                              <w:rPr>
                                <w:sz w:val="16"/>
                              </w:rPr>
                            </w:pPr>
                            <w:r>
                              <w:rPr>
                                <w:sz w:val="16"/>
                              </w:rPr>
                              <w:t xml:space="preserve">11/08/2017   </w:t>
                            </w:r>
                            <w:r>
                              <w:rPr>
                                <w:spacing w:val="15"/>
                                <w:sz w:val="16"/>
                              </w:rPr>
                              <w:t xml:space="preserve"> </w:t>
                            </w:r>
                            <w:r>
                              <w:rPr>
                                <w:sz w:val="16"/>
                              </w:rPr>
                              <w:t xml:space="preserve">1024-14489   </w:t>
                            </w:r>
                            <w:r>
                              <w:rPr>
                                <w:spacing w:val="15"/>
                                <w:sz w:val="16"/>
                              </w:rPr>
                              <w:t xml:space="preserve"> </w:t>
                            </w:r>
                            <w:r>
                              <w:rPr>
                                <w:sz w:val="16"/>
                              </w:rPr>
                              <w:t>07/08/2017</w:t>
                            </w:r>
                            <w:r>
                              <w:rPr>
                                <w:sz w:val="16"/>
                              </w:rPr>
                              <w:tab/>
                              <w:t>366</w:t>
                            </w:r>
                            <w:r>
                              <w:rPr>
                                <w:sz w:val="16"/>
                              </w:rPr>
                              <w:tab/>
                              <w:t>$</w:t>
                            </w:r>
                            <w:r>
                              <w:rPr>
                                <w:sz w:val="16"/>
                              </w:rPr>
                              <w:tab/>
                              <w:t>532</w:t>
                            </w:r>
                          </w:p>
                          <w:p w:rsidR="00554053" w:rsidRDefault="00B532F1">
                            <w:pPr>
                              <w:pStyle w:val="TableParagraph"/>
                              <w:tabs>
                                <w:tab w:val="left" w:pos="3406"/>
                                <w:tab w:val="left" w:pos="4612"/>
                              </w:tabs>
                              <w:spacing w:before="47"/>
                              <w:ind w:left="77"/>
                              <w:jc w:val="center"/>
                              <w:rPr>
                                <w:sz w:val="16"/>
                              </w:rPr>
                            </w:pPr>
                            <w:r>
                              <w:rPr>
                                <w:sz w:val="16"/>
                              </w:rPr>
                              <w:t xml:space="preserve">20/09/2017   </w:t>
                            </w:r>
                            <w:r>
                              <w:rPr>
                                <w:spacing w:val="15"/>
                                <w:sz w:val="16"/>
                              </w:rPr>
                              <w:t xml:space="preserve"> </w:t>
                            </w:r>
                            <w:r>
                              <w:rPr>
                                <w:sz w:val="16"/>
                              </w:rPr>
                              <w:t xml:space="preserve">1120-11539   </w:t>
                            </w:r>
                            <w:r>
                              <w:rPr>
                                <w:spacing w:val="15"/>
                                <w:sz w:val="16"/>
                              </w:rPr>
                              <w:t xml:space="preserve"> </w:t>
                            </w:r>
                            <w:r>
                              <w:rPr>
                                <w:sz w:val="16"/>
                              </w:rPr>
                              <w:t>13/09/2017</w:t>
                            </w:r>
                            <w:r>
                              <w:rPr>
                                <w:sz w:val="16"/>
                              </w:rPr>
                              <w:tab/>
                              <w:t>379</w:t>
                            </w:r>
                            <w:r>
                              <w:rPr>
                                <w:sz w:val="16"/>
                              </w:rPr>
                              <w:tab/>
                              <w:t>531</w:t>
                            </w:r>
                          </w:p>
                          <w:p w:rsidR="00554053" w:rsidRDefault="00B532F1">
                            <w:pPr>
                              <w:pStyle w:val="TableParagraph"/>
                              <w:tabs>
                                <w:tab w:val="left" w:pos="3997"/>
                                <w:tab w:val="left" w:pos="4479"/>
                              </w:tabs>
                              <w:spacing w:before="8"/>
                              <w:ind w:left="44"/>
                              <w:jc w:val="center"/>
                              <w:rPr>
                                <w:b/>
                                <w:sz w:val="16"/>
                              </w:rPr>
                            </w:pPr>
                            <w:r>
                              <w:rPr>
                                <w:b/>
                                <w:position w:val="1"/>
                                <w:sz w:val="16"/>
                              </w:rPr>
                              <w:t>Total</w:t>
                            </w:r>
                            <w:r>
                              <w:rPr>
                                <w:b/>
                                <w:position w:val="1"/>
                                <w:sz w:val="16"/>
                              </w:rPr>
                              <w:tab/>
                              <w:t>$</w:t>
                            </w:r>
                            <w:r>
                              <w:rPr>
                                <w:b/>
                                <w:position w:val="1"/>
                                <w:sz w:val="16"/>
                              </w:rPr>
                              <w:tab/>
                            </w:r>
                            <w:r>
                              <w:rPr>
                                <w:b/>
                                <w:sz w:val="16"/>
                              </w:rPr>
                              <w:t>1,063</w:t>
                            </w:r>
                          </w:p>
                          <w:p w:rsidR="00554053" w:rsidRDefault="00554053">
                            <w:pPr>
                              <w:pStyle w:val="TableParagraph"/>
                              <w:spacing w:before="9"/>
                              <w:rPr>
                                <w:i/>
                                <w:sz w:val="16"/>
                              </w:rPr>
                            </w:pPr>
                          </w:p>
                          <w:p w:rsidR="00554053" w:rsidRDefault="00B532F1">
                            <w:pPr>
                              <w:pStyle w:val="TableParagraph"/>
                              <w:ind w:left="1"/>
                              <w:jc w:val="both"/>
                              <w:rPr>
                                <w:sz w:val="24"/>
                              </w:rPr>
                            </w:pPr>
                            <w:r>
                              <w:rPr>
                                <w:sz w:val="24"/>
                              </w:rPr>
                              <w:t>Los importes señalados en la tabla anterior corresponden a miles de pesos.</w:t>
                            </w:r>
                          </w:p>
                          <w:p w:rsidR="00554053" w:rsidRDefault="00554053">
                            <w:pPr>
                              <w:pStyle w:val="TableParagraph"/>
                              <w:spacing w:before="6"/>
                              <w:rPr>
                                <w:i/>
                                <w:sz w:val="30"/>
                              </w:rPr>
                            </w:pPr>
                          </w:p>
                          <w:p w:rsidR="00554053" w:rsidRDefault="00B532F1">
                            <w:pPr>
                              <w:pStyle w:val="TableParagraph"/>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322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"Se</w:t>
                            </w:r>
                            <w:r>
                              <w:rPr>
                                <w:spacing w:val="-9"/>
                                <w:sz w:val="24"/>
                              </w:rPr>
                              <w:t xml:space="preserve"> </w:t>
                            </w:r>
                            <w:r>
                              <w:rPr>
                                <w:sz w:val="24"/>
                              </w:rPr>
                              <w:t>adjunta</w:t>
                            </w:r>
                            <w:r>
                              <w:rPr>
                                <w:spacing w:val="-9"/>
                                <w:sz w:val="24"/>
                              </w:rPr>
                              <w:t xml:space="preserve"> </w:t>
                            </w:r>
                            <w:r>
                              <w:rPr>
                                <w:sz w:val="24"/>
                              </w:rPr>
                              <w:t>comunicado</w:t>
                            </w:r>
                            <w:r>
                              <w:rPr>
                                <w:spacing w:val="-9"/>
                                <w:sz w:val="24"/>
                              </w:rPr>
                              <w:t xml:space="preserve"> </w:t>
                            </w:r>
                            <w:r>
                              <w:rPr>
                                <w:sz w:val="24"/>
                              </w:rPr>
                              <w:t>de</w:t>
                            </w:r>
                            <w:r>
                              <w:rPr>
                                <w:spacing w:val="-9"/>
                                <w:sz w:val="24"/>
                              </w:rPr>
                              <w:t xml:space="preserve"> </w:t>
                            </w:r>
                            <w:r>
                              <w:rPr>
                                <w:sz w:val="24"/>
                              </w:rPr>
                              <w:t>escrito</w:t>
                            </w:r>
                            <w:r>
                              <w:rPr>
                                <w:spacing w:val="-9"/>
                                <w:sz w:val="24"/>
                              </w:rPr>
                              <w:t xml:space="preserve"> </w:t>
                            </w:r>
                            <w:r>
                              <w:rPr>
                                <w:sz w:val="24"/>
                              </w:rPr>
                              <w:t>de</w:t>
                            </w:r>
                            <w:r>
                              <w:rPr>
                                <w:spacing w:val="-9"/>
                                <w:sz w:val="24"/>
                              </w:rPr>
                              <w:t xml:space="preserve"> </w:t>
                            </w:r>
                            <w:r>
                              <w:rPr>
                                <w:sz w:val="24"/>
                              </w:rPr>
                              <w:t>fecha</w:t>
                            </w:r>
                            <w:r>
                              <w:rPr>
                                <w:spacing w:val="-9"/>
                                <w:sz w:val="24"/>
                              </w:rPr>
                              <w:t xml:space="preserve"> </w:t>
                            </w:r>
                            <w:r>
                              <w:rPr>
                                <w:sz w:val="24"/>
                              </w:rPr>
                              <w:t>14</w:t>
                            </w:r>
                            <w:r>
                              <w:rPr>
                                <w:spacing w:val="-9"/>
                                <w:sz w:val="24"/>
                              </w:rPr>
                              <w:t xml:space="preserve"> </w:t>
                            </w:r>
                            <w:r>
                              <w:rPr>
                                <w:sz w:val="24"/>
                              </w:rPr>
                              <w:t>de</w:t>
                            </w:r>
                            <w:r>
                              <w:rPr>
                                <w:spacing w:val="-9"/>
                                <w:sz w:val="24"/>
                              </w:rPr>
                              <w:t xml:space="preserve"> </w:t>
                            </w:r>
                            <w:r>
                              <w:rPr>
                                <w:sz w:val="24"/>
                              </w:rPr>
                              <w:t>septiembre</w:t>
                            </w:r>
                            <w:r>
                              <w:rPr>
                                <w:spacing w:val="-9"/>
                                <w:sz w:val="24"/>
                              </w:rPr>
                              <w:t xml:space="preserve"> </w:t>
                            </w:r>
                            <w:r>
                              <w:rPr>
                                <w:sz w:val="24"/>
                              </w:rPr>
                              <w:t>de</w:t>
                            </w:r>
                            <w:r>
                              <w:rPr>
                                <w:spacing w:val="-9"/>
                                <w:sz w:val="24"/>
                              </w:rPr>
                              <w:t xml:space="preserve"> </w:t>
                            </w:r>
                            <w:r>
                              <w:rPr>
                                <w:sz w:val="24"/>
                              </w:rPr>
                              <w:t>2018,</w:t>
                            </w:r>
                            <w:r>
                              <w:rPr>
                                <w:spacing w:val="-9"/>
                                <w:sz w:val="24"/>
                              </w:rPr>
                              <w:t xml:space="preserve"> </w:t>
                            </w:r>
                            <w:r>
                              <w:rPr>
                                <w:sz w:val="24"/>
                              </w:rPr>
                              <w:t>firmado</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 xml:space="preserve">socio de auditoria C.P.C. Fernando Nandayapa Rizo, el cual refiere a su opinión respecto de si hay incumplimiento al artículo 29-A del Código Fiscal de la Federación en las facturas que presentó para pago la </w:t>
                            </w:r>
                            <w:r>
                              <w:rPr>
                                <w:sz w:val="24"/>
                              </w:rPr>
                              <w:t>C. Leticia Parra Bueno, en donde la conclusión es que el CFDI en</w:t>
                            </w:r>
                            <w:r>
                              <w:rPr>
                                <w:spacing w:val="-34"/>
                                <w:sz w:val="24"/>
                              </w:rPr>
                              <w:t xml:space="preserve"> </w:t>
                            </w:r>
                            <w:r>
                              <w:rPr>
                                <w:sz w:val="24"/>
                              </w:rPr>
                              <w:t>el campo de "Descripción" al tener limitadas el número de caracteres, se tiene la opción para que</w:t>
                            </w:r>
                            <w:r>
                              <w:rPr>
                                <w:spacing w:val="-15"/>
                                <w:sz w:val="24"/>
                              </w:rPr>
                              <w:t xml:space="preserve"> </w:t>
                            </w:r>
                            <w:r>
                              <w:rPr>
                                <w:sz w:val="24"/>
                              </w:rPr>
                              <w:t>en</w:t>
                            </w:r>
                            <w:r>
                              <w:rPr>
                                <w:spacing w:val="-15"/>
                                <w:sz w:val="24"/>
                              </w:rPr>
                              <w:t xml:space="preserve"> </w:t>
                            </w:r>
                            <w:r>
                              <w:rPr>
                                <w:sz w:val="24"/>
                              </w:rPr>
                              <w:t>el</w:t>
                            </w:r>
                            <w:r>
                              <w:rPr>
                                <w:spacing w:val="-15"/>
                                <w:sz w:val="24"/>
                              </w:rPr>
                              <w:t xml:space="preserve"> </w:t>
                            </w:r>
                            <w:r>
                              <w:rPr>
                                <w:sz w:val="24"/>
                              </w:rPr>
                              <w:t>campo</w:t>
                            </w:r>
                            <w:r>
                              <w:rPr>
                                <w:spacing w:val="-15"/>
                                <w:sz w:val="24"/>
                              </w:rPr>
                              <w:t xml:space="preserve"> </w:t>
                            </w:r>
                            <w:r>
                              <w:rPr>
                                <w:sz w:val="24"/>
                              </w:rPr>
                              <w:t>de</w:t>
                            </w:r>
                            <w:r>
                              <w:rPr>
                                <w:spacing w:val="-15"/>
                                <w:sz w:val="24"/>
                              </w:rPr>
                              <w:t xml:space="preserve"> </w:t>
                            </w:r>
                            <w:r>
                              <w:rPr>
                                <w:sz w:val="24"/>
                              </w:rPr>
                              <w:t>"Observaciones",</w:t>
                            </w:r>
                            <w:r>
                              <w:rPr>
                                <w:spacing w:val="-15"/>
                                <w:sz w:val="24"/>
                              </w:rPr>
                              <w:t xml:space="preserve"> </w:t>
                            </w:r>
                            <w:r>
                              <w:rPr>
                                <w:sz w:val="24"/>
                              </w:rPr>
                              <w:t>se</w:t>
                            </w:r>
                            <w:r>
                              <w:rPr>
                                <w:spacing w:val="-15"/>
                                <w:sz w:val="24"/>
                              </w:rPr>
                              <w:t xml:space="preserve"> </w:t>
                            </w:r>
                            <w:r>
                              <w:rPr>
                                <w:sz w:val="24"/>
                              </w:rPr>
                              <w:t>describa</w:t>
                            </w:r>
                            <w:r>
                              <w:rPr>
                                <w:spacing w:val="-15"/>
                                <w:sz w:val="24"/>
                              </w:rPr>
                              <w:t xml:space="preserve"> </w:t>
                            </w:r>
                            <w:r>
                              <w:rPr>
                                <w:sz w:val="24"/>
                              </w:rPr>
                              <w:t>más</w:t>
                            </w:r>
                            <w:r>
                              <w:rPr>
                                <w:spacing w:val="-15"/>
                                <w:sz w:val="24"/>
                              </w:rPr>
                              <w:t xml:space="preserve"> </w:t>
                            </w:r>
                            <w:r>
                              <w:rPr>
                                <w:sz w:val="24"/>
                              </w:rPr>
                              <w:t>ampliamente</w:t>
                            </w:r>
                            <w:r>
                              <w:rPr>
                                <w:spacing w:val="-15"/>
                                <w:sz w:val="24"/>
                              </w:rPr>
                              <w:t xml:space="preserve"> </w:t>
                            </w:r>
                            <w:r>
                              <w:rPr>
                                <w:sz w:val="24"/>
                              </w:rPr>
                              <w:t>el</w:t>
                            </w:r>
                            <w:r>
                              <w:rPr>
                                <w:spacing w:val="-15"/>
                                <w:sz w:val="24"/>
                              </w:rPr>
                              <w:t xml:space="preserve"> </w:t>
                            </w:r>
                            <w:r>
                              <w:rPr>
                                <w:sz w:val="24"/>
                              </w:rPr>
                              <w:t>concepto</w:t>
                            </w:r>
                            <w:r>
                              <w:rPr>
                                <w:spacing w:val="-15"/>
                                <w:sz w:val="24"/>
                              </w:rPr>
                              <w:t xml:space="preserve"> </w:t>
                            </w:r>
                            <w:r>
                              <w:rPr>
                                <w:sz w:val="24"/>
                              </w:rPr>
                              <w:t>del</w:t>
                            </w:r>
                            <w:r>
                              <w:rPr>
                                <w:spacing w:val="-15"/>
                                <w:sz w:val="24"/>
                              </w:rPr>
                              <w:t xml:space="preserve"> </w:t>
                            </w:r>
                            <w:r>
                              <w:rPr>
                                <w:sz w:val="24"/>
                              </w:rPr>
                              <w:t>servicio prestado</w:t>
                            </w:r>
                            <w:r>
                              <w:rPr>
                                <w:sz w:val="24"/>
                              </w:rPr>
                              <w:t>,</w:t>
                            </w:r>
                            <w:r>
                              <w:rPr>
                                <w:spacing w:val="-10"/>
                                <w:sz w:val="24"/>
                              </w:rPr>
                              <w:t xml:space="preserve"> </w:t>
                            </w:r>
                            <w:r>
                              <w:rPr>
                                <w:sz w:val="24"/>
                              </w:rPr>
                              <w:t>siendo</w:t>
                            </w:r>
                            <w:r>
                              <w:rPr>
                                <w:spacing w:val="-10"/>
                                <w:sz w:val="24"/>
                              </w:rPr>
                              <w:t xml:space="preserve"> </w:t>
                            </w:r>
                            <w:r>
                              <w:rPr>
                                <w:sz w:val="24"/>
                              </w:rPr>
                              <w:t>esta</w:t>
                            </w:r>
                            <w:r>
                              <w:rPr>
                                <w:spacing w:val="-10"/>
                                <w:sz w:val="24"/>
                              </w:rPr>
                              <w:t xml:space="preserve"> </w:t>
                            </w:r>
                            <w:r>
                              <w:rPr>
                                <w:sz w:val="24"/>
                              </w:rPr>
                              <w:t>la</w:t>
                            </w:r>
                            <w:r>
                              <w:rPr>
                                <w:spacing w:val="-10"/>
                                <w:sz w:val="24"/>
                              </w:rPr>
                              <w:t xml:space="preserve"> </w:t>
                            </w:r>
                            <w:r>
                              <w:rPr>
                                <w:sz w:val="24"/>
                              </w:rPr>
                              <w:t>manera</w:t>
                            </w:r>
                            <w:r>
                              <w:rPr>
                                <w:spacing w:val="-10"/>
                                <w:sz w:val="24"/>
                              </w:rPr>
                              <w:t xml:space="preserve"> </w:t>
                            </w:r>
                            <w:r>
                              <w:rPr>
                                <w:sz w:val="24"/>
                              </w:rPr>
                              <w:t>en</w:t>
                            </w:r>
                            <w:r>
                              <w:rPr>
                                <w:spacing w:val="-10"/>
                                <w:sz w:val="24"/>
                              </w:rPr>
                              <w:t xml:space="preserve"> </w:t>
                            </w:r>
                            <w:r>
                              <w:rPr>
                                <w:sz w:val="24"/>
                              </w:rPr>
                              <w:t>que</w:t>
                            </w:r>
                            <w:r>
                              <w:rPr>
                                <w:spacing w:val="-10"/>
                                <w:sz w:val="24"/>
                              </w:rPr>
                              <w:t xml:space="preserve"> </w:t>
                            </w:r>
                            <w:r>
                              <w:rPr>
                                <w:sz w:val="24"/>
                              </w:rPr>
                              <w:t>se</w:t>
                            </w:r>
                            <w:r>
                              <w:rPr>
                                <w:spacing w:val="-10"/>
                                <w:sz w:val="24"/>
                              </w:rPr>
                              <w:t xml:space="preserve"> </w:t>
                            </w:r>
                            <w:r>
                              <w:rPr>
                                <w:sz w:val="24"/>
                              </w:rPr>
                              <w:t>presentaron</w:t>
                            </w:r>
                            <w:r>
                              <w:rPr>
                                <w:spacing w:val="-10"/>
                                <w:sz w:val="24"/>
                              </w:rPr>
                              <w:t xml:space="preserve"> </w:t>
                            </w:r>
                            <w:r>
                              <w:rPr>
                                <w:sz w:val="24"/>
                              </w:rPr>
                              <w:t>las</w:t>
                            </w:r>
                            <w:r>
                              <w:rPr>
                                <w:spacing w:val="-10"/>
                                <w:sz w:val="24"/>
                              </w:rPr>
                              <w:t xml:space="preserve"> </w:t>
                            </w:r>
                            <w:r>
                              <w:rPr>
                                <w:sz w:val="24"/>
                              </w:rPr>
                              <w:t>facturas</w:t>
                            </w:r>
                            <w:r>
                              <w:rPr>
                                <w:spacing w:val="-10"/>
                                <w:sz w:val="24"/>
                              </w:rPr>
                              <w:t xml:space="preserve"> </w:t>
                            </w:r>
                            <w:r>
                              <w:rPr>
                                <w:sz w:val="24"/>
                              </w:rPr>
                              <w:t>de</w:t>
                            </w:r>
                            <w:r>
                              <w:rPr>
                                <w:spacing w:val="-10"/>
                                <w:sz w:val="24"/>
                              </w:rPr>
                              <w:t xml:space="preserve"> </w:t>
                            </w:r>
                            <w:r>
                              <w:rPr>
                                <w:sz w:val="24"/>
                              </w:rPr>
                              <w:t>Leticia</w:t>
                            </w:r>
                            <w:r>
                              <w:rPr>
                                <w:spacing w:val="-10"/>
                                <w:sz w:val="24"/>
                              </w:rPr>
                              <w:t xml:space="preserve"> </w:t>
                            </w:r>
                            <w:r>
                              <w:rPr>
                                <w:sz w:val="24"/>
                              </w:rPr>
                              <w:t>Parra</w:t>
                            </w:r>
                            <w:r>
                              <w:rPr>
                                <w:spacing w:val="-10"/>
                                <w:sz w:val="24"/>
                              </w:rPr>
                              <w:t xml:space="preserve"> </w:t>
                            </w:r>
                            <w:r>
                              <w:rPr>
                                <w:sz w:val="24"/>
                              </w:rPr>
                              <w:t>Bueno, por lo que no se está incumpliendo el ordenamiento que se menciona."</w:t>
                            </w:r>
                          </w:p>
                          <w:p w:rsidR="00554053" w:rsidRDefault="00B532F1">
                            <w:pPr>
                              <w:pStyle w:val="TableParagraph"/>
                              <w:spacing w:before="171"/>
                              <w:ind w:left="1"/>
                              <w:jc w:val="both"/>
                              <w:rPr>
                                <w:sz w:val="24"/>
                              </w:rPr>
                            </w:pPr>
                            <w:r>
                              <w:rPr>
                                <w:sz w:val="24"/>
                              </w:rPr>
                              <w:t>Anexo 16</w:t>
                            </w:r>
                          </w:p>
                        </w:tc>
                      </w:tr>
                      <w:tr w:rsidR="00554053">
                        <w:trPr>
                          <w:trHeight w:hRule="exact" w:val="283"/>
                        </w:trPr>
                        <w:tc>
                          <w:tcPr>
                            <w:tcW w:w="10548" w:type="dxa"/>
                            <w:gridSpan w:val="2"/>
                            <w:tcBorders>
                              <w:right w:val="nil"/>
                            </w:tcBorders>
                          </w:tcPr>
                          <w:p w:rsidR="00554053" w:rsidRDefault="00554053"/>
                        </w:tc>
                      </w:tr>
                      <w:tr w:rsidR="00554053">
                        <w:trPr>
                          <w:trHeight w:hRule="exact" w:val="276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 analizó la aclaración y documentación presentada por el Titular del Ente Público, la cual consiste en escrito de fecha 14 de septiembre de 2018 del despacho Castillo Miranda y Compañía, S.C. mediante el cual se emite su opinión respecto al incumplimient</w:t>
                            </w:r>
                            <w:r>
                              <w:rPr>
                                <w:sz w:val="24"/>
                              </w:rPr>
                              <w:t>o del artículo 29 del Código Fiscal de la Federación en relación con los pagos señalados, lo</w:t>
                            </w:r>
                            <w:r>
                              <w:rPr>
                                <w:spacing w:val="-30"/>
                                <w:sz w:val="24"/>
                              </w:rPr>
                              <w:t xml:space="preserve"> </w:t>
                            </w:r>
                            <w:r>
                              <w:rPr>
                                <w:sz w:val="24"/>
                              </w:rPr>
                              <w:t>cual no solventa la observación, debido a que lo manifestado y la documentación exhibida no desvirtúan lo establecido en el fundamento señalado, toda vez que los t</w:t>
                            </w:r>
                            <w:r>
                              <w:rPr>
                                <w:sz w:val="24"/>
                              </w:rPr>
                              <w:t>rabajos realizados por el prestador de servicios no corresponden a la producción de espectáculos, como se indica en la factura presentada.</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291"/>
                        </w:trPr>
                        <w:tc>
                          <w:tcPr>
                            <w:tcW w:w="910"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rPr>
                                <w:b/>
                                <w:sz w:val="24"/>
                              </w:rPr>
                            </w:pPr>
                            <w:r>
                              <w:rPr>
                                <w:b/>
                                <w:sz w:val="24"/>
                              </w:rPr>
                              <w:t>Acción(es) o recomendación(es) emitida(s)</w:t>
                            </w:r>
                          </w:p>
                        </w:tc>
                      </w:tr>
                    </w:tbl>
                    <w:p w:rsidR="00554053" w:rsidRDefault="00554053">
                      <w:pPr>
                        <w:pStyle w:val="Textoindependiente"/>
                      </w:pPr>
                    </w:p>
                  </w:txbxContent>
                </v:textbox>
                <w10:wrap anchorx="page"/>
              </v:shape>
            </w:pict>
          </mc:Fallback>
        </mc:AlternateContent>
      </w:r>
      <w:r w:rsidR="00B532F1">
        <w:rPr>
          <w:i/>
          <w:sz w:val="24"/>
        </w:rPr>
        <w:t>Vista la Autoridad Investigadora.</w:t>
      </w:r>
    </w:p>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2576" behindDoc="1" locked="0" layoutInCell="1" allowOverlap="1">
                <wp:simplePos x="0" y="0"/>
                <wp:positionH relativeFrom="page">
                  <wp:posOffset>0</wp:posOffset>
                </wp:positionH>
                <wp:positionV relativeFrom="page">
                  <wp:posOffset>417195</wp:posOffset>
                </wp:positionV>
                <wp:extent cx="7232650" cy="8669655"/>
                <wp:effectExtent l="0" t="0" r="0" b="0"/>
                <wp:wrapNone/>
                <wp:docPr id="236"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37" name="Picture 1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1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18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80" o:spid="_x0000_s1026" style="position:absolute;margin-left:0;margin-top:32.85pt;width:569.5pt;height:682.65pt;z-index:-25164390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IvTOJAIAACQCAAAFAAAAGRy&#10;cy9tZWRpYS9pbWFnZTMucG5niVBORw0KGgoAAAANSUhEUgAAANAAAAMSCAYAAAAbbEpWAAAABmJL&#10;R0QA/wD/AP+gvaeTAAAACXBIWXMAAA7EAAAOxAGVKw4bAAAIMElEQVR4nO3TwQ3AIBDAsNL9dz52&#10;IA+EZE+QT9bMzAcc+W8HwMs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28ZAKIMX/w9cAAAAASUVORK5CYIJQSwMECgAAAAAAAAAh&#10;AA87mLrHDAAAxwwAABQAAABkcnMvbWVkaWEvaW1hZ2UyLnBuZ4lQTkcNChoKAAAADUlIRFIAAAHv&#10;AAADEggGAAAAQxpMIwAAAAZiS0dEAP8A/wD/oL2nkwAAAAlwSFlzAAAOxAAADsQBlSsOGwAADGdJ&#10;REFUeJzt1UENACAQwDDAv+dDAy+ypFWw3/bMzAIAMs7vAADgjX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MwFMoIKII9UinAAAAAASUVORK5C&#10;YIJQSwMECgAAAAAAAAAhAGSN0m/rCgAA6woAABQAAABkcnMvbWVkaWEvaW1hZ2UxLnBuZ4lQTkcN&#10;ChoKAAAADUlIRFIAAAMfAAACYQgCAAAAr5ma9wAAAAFzUkdCAK7OHOkAAAAEZ0FNQQAAsY8L/GEF&#10;AAAACXBIWXMAACHVAAAh1QEEnLSdAAAKgElEQVR4Xu3WMQEAAAzDoPk33ZnICSq4AQDQsS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">
                <v:shape id="Picture 18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Wvz7GAAAA3AAAAA8AAABkcnMvZG93bnJldi54bWxEj0FrwkAUhO+C/2F5Qi+imyrUkrqKFFpK&#10;8RJrJcfX7DOJZt+G3a1Gf323IHgcZuYbZr7sTCNO5HxtWcHjOAFBXFhdc6lg+/U2egbhA7LGxjIp&#10;uJCH5aLfm2Oq7ZkzOm1CKSKEfYoKqhDaVEpfVGTQj21LHL29dQZDlK6U2uE5wk0jJ0nyJA3WHBcq&#10;bOm1ouK4+TUKrsPP72uhZUbt+sftLk3+fshypR4G3eoFRKAu3MO39odWMJnO4P9MP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Ba/PsYAAADcAAAADwAAAAAAAAAAAAAA&#10;AACfAgAAZHJzL2Rvd25yZXYueG1sUEsFBgAAAAAEAAQA9wAAAJIDAAAAAA==&#10;">
                  <v:imagedata r:id="rId29" o:title=""/>
                </v:shape>
                <v:shape id="Picture 18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R5mbCAAAA3AAAAA8AAABkcnMvZG93bnJldi54bWxET89rwjAUvg/8H8ITvM3UbkzpjFIUQY9r&#10;p7s+mrems3kpTVbr/vrlMNjx4/u93o62FQP1vnGsYDFPQBBXTjdcK3gvD48rED4ga2wdk4I7edhu&#10;Jg9rzLS78RsNRahFDGGfoQITQpdJ6StDFv3cdcSR+3S9xRBhX0vd4y2G21amSfIiLTYcGwx2tDNU&#10;XYtvqyA5PZ8vyz0P7iM/m8NKfw22/FFqNh3zVxCBxvAv/nMftYL0Ka6NZ+IRkJ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0eZmwgAAANwAAAAPAAAAAAAAAAAAAAAAAJ8C&#10;AABkcnMvZG93bnJldi54bWxQSwUGAAAAAAQABAD3AAAAjgMAAAAA&#10;">
                  <v:imagedata r:id="rId39" o:title=""/>
                </v:shape>
                <v:shape id="Picture 18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Dw4rFAAAA3AAAAA8AAABkcnMvZG93bnJldi54bWxEj0FrwkAUhO+C/2F5Qm+6qQWbxqyiBYvt&#10;Ta2S4yP7mgSzb9PsNon/vlsoeBxm5hsmXQ+mFh21rrKs4HEWgSDOra64UPB52k1jEM4ja6wtk4Ib&#10;OVivxqMUE217PlB39IUIEHYJKii9bxIpXV6SQTezDXHwvmxr0AfZFlK32Ae4qeU8ihbSYMVhocSG&#10;XkvKr8cfo2Cnz9+ZpC77KGwfb9+vb8/7y0Wph8mwWYLwNPh7+L+91wrmTy/wdyYcAbn6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g8OK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349"/>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554053"/>
        </w:tc>
      </w:tr>
      <w:tr w:rsidR="00554053">
        <w:trPr>
          <w:trHeight w:hRule="exact" w:val="435"/>
        </w:trPr>
        <w:tc>
          <w:tcPr>
            <w:tcW w:w="10546" w:type="dxa"/>
            <w:gridSpan w:val="2"/>
            <w:tcBorders>
              <w:bottom w:val="single" w:sz="2" w:space="0" w:color="000000"/>
              <w:right w:val="nil"/>
            </w:tcBorders>
          </w:tcPr>
          <w:p w:rsidR="00554053" w:rsidRDefault="00B532F1">
            <w:pPr>
              <w:pStyle w:val="TableParagraph"/>
              <w:spacing w:before="151"/>
              <w:ind w:left="-2"/>
              <w:rPr>
                <w:b/>
                <w:sz w:val="24"/>
              </w:rPr>
            </w:pPr>
            <w:r>
              <w:rPr>
                <w:b/>
                <w:sz w:val="24"/>
              </w:rPr>
              <w:t>Transferencias, asignaciones, subsidios y otras ayudas</w:t>
            </w:r>
          </w:p>
        </w:tc>
      </w:tr>
      <w:tr w:rsidR="00554053">
        <w:trPr>
          <w:trHeight w:hRule="exact" w:val="494"/>
        </w:trPr>
        <w:tc>
          <w:tcPr>
            <w:tcW w:w="10546" w:type="dxa"/>
            <w:gridSpan w:val="2"/>
            <w:tcBorders>
              <w:top w:val="single" w:sz="2" w:space="0" w:color="000000"/>
              <w:bottom w:val="single" w:sz="2" w:space="0" w:color="000000"/>
              <w:right w:val="nil"/>
            </w:tcBorders>
          </w:tcPr>
          <w:p w:rsidR="00554053" w:rsidRDefault="00B532F1">
            <w:pPr>
              <w:pStyle w:val="TableParagraph"/>
              <w:spacing w:before="180"/>
              <w:ind w:left="-2"/>
              <w:rPr>
                <w:b/>
                <w:sz w:val="24"/>
              </w:rPr>
            </w:pPr>
            <w:r>
              <w:rPr>
                <w:b/>
                <w:sz w:val="24"/>
              </w:rPr>
              <w:t>Ayudas sociales</w:t>
            </w:r>
          </w:p>
        </w:tc>
      </w:tr>
      <w:tr w:rsidR="00554053">
        <w:trPr>
          <w:trHeight w:hRule="exact" w:val="286"/>
        </w:trPr>
        <w:tc>
          <w:tcPr>
            <w:tcW w:w="10546" w:type="dxa"/>
            <w:gridSpan w:val="2"/>
            <w:tcBorders>
              <w:top w:val="single" w:sz="2" w:space="0" w:color="000000"/>
              <w:right w:val="nil"/>
            </w:tcBorders>
          </w:tcPr>
          <w:p w:rsidR="00554053" w:rsidRDefault="00554053"/>
        </w:tc>
      </w:tr>
      <w:tr w:rsidR="00554053">
        <w:trPr>
          <w:trHeight w:hRule="exact" w:val="8972"/>
        </w:trPr>
        <w:tc>
          <w:tcPr>
            <w:tcW w:w="909" w:type="dxa"/>
            <w:tcBorders>
              <w:right w:val="single" w:sz="1" w:space="0" w:color="FFFFFF"/>
            </w:tcBorders>
          </w:tcPr>
          <w:p w:rsidR="00554053" w:rsidRDefault="00B532F1">
            <w:pPr>
              <w:pStyle w:val="TableParagraph"/>
              <w:spacing w:line="256" w:lineRule="exact"/>
              <w:ind w:left="1"/>
              <w:rPr>
                <w:sz w:val="24"/>
              </w:rPr>
            </w:pPr>
            <w:r>
              <w:rPr>
                <w:sz w:val="24"/>
              </w:rPr>
              <w:t>15.</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 xml:space="preserve">Se efectuó pago a la empresa Adler Lingerie, S.A. de C.V. por la cantidad de $1,769 </w:t>
            </w:r>
            <w:r>
              <w:rPr>
                <w:spacing w:val="-16"/>
                <w:sz w:val="24"/>
              </w:rPr>
              <w:t>miles</w:t>
            </w:r>
          </w:p>
          <w:p w:rsidR="00554053" w:rsidRDefault="00B532F1">
            <w:pPr>
              <w:pStyle w:val="TableParagraph"/>
              <w:spacing w:before="12" w:line="249" w:lineRule="auto"/>
              <w:ind w:left="1" w:right="-8"/>
              <w:jc w:val="both"/>
              <w:rPr>
                <w:sz w:val="24"/>
              </w:rPr>
            </w:pPr>
            <w:r>
              <w:rPr>
                <w:sz w:val="24"/>
              </w:rPr>
              <w:t>de</w:t>
            </w:r>
            <w:r>
              <w:rPr>
                <w:spacing w:val="-5"/>
                <w:sz w:val="24"/>
              </w:rPr>
              <w:t xml:space="preserve"> </w:t>
            </w:r>
            <w:r>
              <w:rPr>
                <w:sz w:val="24"/>
              </w:rPr>
              <w:t>pesos</w:t>
            </w:r>
            <w:r>
              <w:rPr>
                <w:spacing w:val="-5"/>
                <w:sz w:val="24"/>
              </w:rPr>
              <w:t xml:space="preserve"> </w:t>
            </w:r>
            <w:r>
              <w:rPr>
                <w:sz w:val="24"/>
              </w:rPr>
              <w:t>con</w:t>
            </w:r>
            <w:r>
              <w:rPr>
                <w:spacing w:val="-5"/>
                <w:sz w:val="24"/>
              </w:rPr>
              <w:t xml:space="preserve"> </w:t>
            </w:r>
            <w:r>
              <w:rPr>
                <w:sz w:val="24"/>
              </w:rPr>
              <w:t>póliza</w:t>
            </w:r>
            <w:r>
              <w:rPr>
                <w:spacing w:val="-5"/>
                <w:sz w:val="24"/>
              </w:rPr>
              <w:t xml:space="preserve"> </w:t>
            </w:r>
            <w:r>
              <w:rPr>
                <w:sz w:val="24"/>
              </w:rPr>
              <w:t>de</w:t>
            </w:r>
            <w:r>
              <w:rPr>
                <w:spacing w:val="-5"/>
                <w:sz w:val="24"/>
              </w:rPr>
              <w:t xml:space="preserve"> </w:t>
            </w:r>
            <w:r>
              <w:rPr>
                <w:sz w:val="24"/>
              </w:rPr>
              <w:t>cheque</w:t>
            </w:r>
            <w:r>
              <w:rPr>
                <w:spacing w:val="-5"/>
                <w:sz w:val="24"/>
              </w:rPr>
              <w:t xml:space="preserve"> </w:t>
            </w:r>
            <w:r>
              <w:rPr>
                <w:sz w:val="24"/>
              </w:rPr>
              <w:t>número</w:t>
            </w:r>
            <w:r>
              <w:rPr>
                <w:spacing w:val="-5"/>
                <w:sz w:val="24"/>
              </w:rPr>
              <w:t xml:space="preserve"> </w:t>
            </w:r>
            <w:r>
              <w:rPr>
                <w:sz w:val="24"/>
              </w:rPr>
              <w:t>1120-13964</w:t>
            </w:r>
            <w:r>
              <w:rPr>
                <w:spacing w:val="-5"/>
                <w:sz w:val="24"/>
              </w:rPr>
              <w:t xml:space="preserve"> </w:t>
            </w:r>
            <w:r>
              <w:rPr>
                <w:sz w:val="24"/>
              </w:rPr>
              <w:t>de</w:t>
            </w:r>
            <w:r>
              <w:rPr>
                <w:spacing w:val="-5"/>
                <w:sz w:val="24"/>
              </w:rPr>
              <w:t xml:space="preserve"> </w:t>
            </w:r>
            <w:r>
              <w:rPr>
                <w:sz w:val="24"/>
              </w:rPr>
              <w:t>fecha</w:t>
            </w:r>
            <w:r>
              <w:rPr>
                <w:spacing w:val="-5"/>
                <w:sz w:val="24"/>
              </w:rPr>
              <w:t xml:space="preserve"> </w:t>
            </w:r>
            <w:r>
              <w:rPr>
                <w:sz w:val="24"/>
              </w:rPr>
              <w:t>22</w:t>
            </w:r>
            <w:r>
              <w:rPr>
                <w:spacing w:val="-5"/>
                <w:sz w:val="24"/>
              </w:rPr>
              <w:t xml:space="preserve"> </w:t>
            </w:r>
            <w:r>
              <w:rPr>
                <w:sz w:val="24"/>
              </w:rPr>
              <w:t>de</w:t>
            </w:r>
            <w:r>
              <w:rPr>
                <w:spacing w:val="-5"/>
                <w:sz w:val="24"/>
              </w:rPr>
              <w:t xml:space="preserve"> </w:t>
            </w:r>
            <w:r>
              <w:rPr>
                <w:sz w:val="24"/>
              </w:rPr>
              <w:t>diciembre</w:t>
            </w:r>
            <w:r>
              <w:rPr>
                <w:spacing w:val="-5"/>
                <w:sz w:val="24"/>
              </w:rPr>
              <w:t xml:space="preserve"> </w:t>
            </w:r>
            <w:r>
              <w:rPr>
                <w:sz w:val="24"/>
              </w:rPr>
              <w:t>de</w:t>
            </w:r>
            <w:r>
              <w:rPr>
                <w:spacing w:val="-5"/>
                <w:sz w:val="24"/>
              </w:rPr>
              <w:t xml:space="preserve"> </w:t>
            </w:r>
            <w:r>
              <w:rPr>
                <w:sz w:val="24"/>
              </w:rPr>
              <w:t>2017</w:t>
            </w:r>
            <w:r>
              <w:rPr>
                <w:spacing w:val="-5"/>
                <w:sz w:val="24"/>
              </w:rPr>
              <w:t xml:space="preserve"> </w:t>
            </w:r>
            <w:r>
              <w:rPr>
                <w:sz w:val="24"/>
              </w:rPr>
              <w:t>que se ampara con la factura No. 199 emitida el 05 del mes y año antes citados, derivado de  la</w:t>
            </w:r>
            <w:r>
              <w:rPr>
                <w:spacing w:val="20"/>
                <w:sz w:val="24"/>
              </w:rPr>
              <w:t xml:space="preserve"> </w:t>
            </w:r>
            <w:r>
              <w:rPr>
                <w:sz w:val="24"/>
              </w:rPr>
              <w:t>contratación</w:t>
            </w:r>
            <w:r>
              <w:rPr>
                <w:spacing w:val="20"/>
                <w:sz w:val="24"/>
              </w:rPr>
              <w:t xml:space="preserve"> </w:t>
            </w:r>
            <w:r>
              <w:rPr>
                <w:sz w:val="24"/>
              </w:rPr>
              <w:t>para</w:t>
            </w:r>
            <w:r>
              <w:rPr>
                <w:spacing w:val="20"/>
                <w:sz w:val="24"/>
              </w:rPr>
              <w:t xml:space="preserve"> </w:t>
            </w:r>
            <w:r>
              <w:rPr>
                <w:sz w:val="24"/>
              </w:rPr>
              <w:t>llevar</w:t>
            </w:r>
            <w:r>
              <w:rPr>
                <w:spacing w:val="20"/>
                <w:sz w:val="24"/>
              </w:rPr>
              <w:t xml:space="preserve"> </w:t>
            </w:r>
            <w:r>
              <w:rPr>
                <w:sz w:val="24"/>
              </w:rPr>
              <w:t>a</w:t>
            </w:r>
            <w:r>
              <w:rPr>
                <w:spacing w:val="20"/>
                <w:sz w:val="24"/>
              </w:rPr>
              <w:t xml:space="preserve"> </w:t>
            </w:r>
            <w:r>
              <w:rPr>
                <w:sz w:val="24"/>
              </w:rPr>
              <w:t>cabo</w:t>
            </w:r>
            <w:r>
              <w:rPr>
                <w:spacing w:val="20"/>
                <w:sz w:val="24"/>
              </w:rPr>
              <w:t xml:space="preserve"> </w:t>
            </w:r>
            <w:r>
              <w:rPr>
                <w:sz w:val="24"/>
              </w:rPr>
              <w:t>el</w:t>
            </w:r>
            <w:r>
              <w:rPr>
                <w:spacing w:val="20"/>
                <w:sz w:val="24"/>
              </w:rPr>
              <w:t xml:space="preserve"> </w:t>
            </w:r>
            <w:r>
              <w:rPr>
                <w:sz w:val="24"/>
              </w:rPr>
              <w:t>equipamiento</w:t>
            </w:r>
            <w:r>
              <w:rPr>
                <w:spacing w:val="20"/>
                <w:sz w:val="24"/>
              </w:rPr>
              <w:t xml:space="preserve"> </w:t>
            </w:r>
            <w:r>
              <w:rPr>
                <w:sz w:val="24"/>
              </w:rPr>
              <w:t>tecnológico</w:t>
            </w:r>
            <w:r>
              <w:rPr>
                <w:spacing w:val="20"/>
                <w:sz w:val="24"/>
              </w:rPr>
              <w:t xml:space="preserve"> </w:t>
            </w:r>
            <w:r>
              <w:rPr>
                <w:sz w:val="24"/>
              </w:rPr>
              <w:t>con</w:t>
            </w:r>
            <w:r>
              <w:rPr>
                <w:spacing w:val="20"/>
                <w:sz w:val="24"/>
              </w:rPr>
              <w:t xml:space="preserve"> </w:t>
            </w:r>
            <w:r>
              <w:rPr>
                <w:sz w:val="24"/>
              </w:rPr>
              <w:t>material</w:t>
            </w:r>
            <w:r>
              <w:rPr>
                <w:spacing w:val="20"/>
                <w:sz w:val="24"/>
              </w:rPr>
              <w:t xml:space="preserve"> </w:t>
            </w:r>
            <w:r>
              <w:rPr>
                <w:sz w:val="24"/>
              </w:rPr>
              <w:t>Lego</w:t>
            </w:r>
            <w:r>
              <w:rPr>
                <w:spacing w:val="20"/>
                <w:sz w:val="24"/>
              </w:rPr>
              <w:t xml:space="preserve"> </w:t>
            </w:r>
            <w:r>
              <w:rPr>
                <w:sz w:val="24"/>
              </w:rPr>
              <w:t>de</w:t>
            </w:r>
            <w:r>
              <w:rPr>
                <w:spacing w:val="20"/>
                <w:sz w:val="24"/>
              </w:rPr>
              <w:t xml:space="preserve"> </w:t>
            </w:r>
            <w:r>
              <w:rPr>
                <w:sz w:val="24"/>
              </w:rPr>
              <w:t xml:space="preserve">seis planteles de primaria públicas, así como la capacitación a maestros en la </w:t>
            </w:r>
            <w:r>
              <w:rPr>
                <w:sz w:val="24"/>
              </w:rPr>
              <w:t>implementación del programa en ciencias aplicadas y robótica inicial y avanzada de acuerdo al contrato celebrado el 15 de noviembre de 2017, observando que en relación a los servicios de capacitación a docentes en la Tecnología LEGO Education, no se compru</w:t>
            </w:r>
            <w:r>
              <w:rPr>
                <w:sz w:val="24"/>
              </w:rPr>
              <w:t>eban con la documentación</w:t>
            </w:r>
            <w:r>
              <w:rPr>
                <w:spacing w:val="-9"/>
                <w:sz w:val="24"/>
              </w:rPr>
              <w:t xml:space="preserve"> </w:t>
            </w:r>
            <w:r>
              <w:rPr>
                <w:sz w:val="24"/>
              </w:rPr>
              <w:t>que</w:t>
            </w:r>
            <w:r>
              <w:rPr>
                <w:spacing w:val="-9"/>
                <w:sz w:val="24"/>
              </w:rPr>
              <w:t xml:space="preserve"> </w:t>
            </w:r>
            <w:r>
              <w:rPr>
                <w:sz w:val="24"/>
              </w:rPr>
              <w:t>demuestre</w:t>
            </w:r>
            <w:r>
              <w:rPr>
                <w:spacing w:val="-9"/>
                <w:sz w:val="24"/>
              </w:rPr>
              <w:t xml:space="preserve"> </w:t>
            </w:r>
            <w:r>
              <w:rPr>
                <w:sz w:val="24"/>
              </w:rPr>
              <w:t>los</w:t>
            </w:r>
            <w:r>
              <w:rPr>
                <w:spacing w:val="-9"/>
                <w:sz w:val="24"/>
              </w:rPr>
              <w:t xml:space="preserve"> </w:t>
            </w:r>
            <w:r>
              <w:rPr>
                <w:sz w:val="24"/>
              </w:rPr>
              <w:t>servicios</w:t>
            </w:r>
            <w:r>
              <w:rPr>
                <w:spacing w:val="-9"/>
                <w:sz w:val="24"/>
              </w:rPr>
              <w:t xml:space="preserve"> </w:t>
            </w:r>
            <w:r>
              <w:rPr>
                <w:sz w:val="24"/>
              </w:rPr>
              <w:t>prestados,</w:t>
            </w:r>
            <w:r>
              <w:rPr>
                <w:spacing w:val="-9"/>
                <w:sz w:val="24"/>
              </w:rPr>
              <w:t xml:space="preserve"> </w:t>
            </w:r>
            <w:r>
              <w:rPr>
                <w:sz w:val="24"/>
              </w:rPr>
              <w:t>debidamente</w:t>
            </w:r>
            <w:r>
              <w:rPr>
                <w:spacing w:val="-9"/>
                <w:sz w:val="24"/>
              </w:rPr>
              <w:t xml:space="preserve"> </w:t>
            </w:r>
            <w:r>
              <w:rPr>
                <w:sz w:val="24"/>
              </w:rPr>
              <w:t>validados</w:t>
            </w:r>
            <w:r>
              <w:rPr>
                <w:spacing w:val="-9"/>
                <w:sz w:val="24"/>
              </w:rPr>
              <w:t xml:space="preserve"> </w:t>
            </w:r>
            <w:r>
              <w:rPr>
                <w:sz w:val="24"/>
              </w:rPr>
              <w:t>por</w:t>
            </w:r>
            <w:r>
              <w:rPr>
                <w:spacing w:val="-9"/>
                <w:sz w:val="24"/>
              </w:rPr>
              <w:t xml:space="preserve"> </w:t>
            </w:r>
            <w:r>
              <w:rPr>
                <w:sz w:val="24"/>
              </w:rPr>
              <w:t>quienes los recibieron y autorizaron su contratación, de conformidad a lo establecido en el artículo 16 fracción II, de la Ley de Fiscalización Superior del Estado d</w:t>
            </w:r>
            <w:r>
              <w:rPr>
                <w:sz w:val="24"/>
              </w:rPr>
              <w:t>e Nuevo León.</w:t>
            </w:r>
          </w:p>
          <w:p w:rsidR="00554053" w:rsidRDefault="00B532F1">
            <w:pPr>
              <w:pStyle w:val="TableParagraph"/>
              <w:spacing w:before="171" w:line="249" w:lineRule="auto"/>
              <w:ind w:left="1" w:right="-7"/>
              <w:jc w:val="both"/>
              <w:rPr>
                <w:sz w:val="24"/>
              </w:rPr>
            </w:pPr>
            <w:r>
              <w:rPr>
                <w:sz w:val="24"/>
              </w:rPr>
              <w:t>Además, referente al contrato mencionado en el párrafo anterior, no se localizó ni exhibió durante la auditoría la documentación que se describe a continuación:</w:t>
            </w:r>
          </w:p>
          <w:p w:rsidR="00554053" w:rsidRDefault="00B532F1">
            <w:pPr>
              <w:pStyle w:val="TableParagraph"/>
              <w:numPr>
                <w:ilvl w:val="0"/>
                <w:numId w:val="4"/>
              </w:numPr>
              <w:tabs>
                <w:tab w:val="left" w:pos="782"/>
              </w:tabs>
              <w:spacing w:before="171" w:line="249" w:lineRule="auto"/>
              <w:ind w:right="-7" w:hanging="480"/>
              <w:jc w:val="both"/>
              <w:rPr>
                <w:sz w:val="24"/>
              </w:rPr>
            </w:pPr>
            <w:r>
              <w:rPr>
                <w:sz w:val="24"/>
              </w:rPr>
              <w:t>La</w:t>
            </w:r>
            <w:r>
              <w:rPr>
                <w:spacing w:val="-7"/>
                <w:sz w:val="24"/>
              </w:rPr>
              <w:t xml:space="preserve"> </w:t>
            </w:r>
            <w:r>
              <w:rPr>
                <w:sz w:val="24"/>
              </w:rPr>
              <w:t>que</w:t>
            </w:r>
            <w:r>
              <w:rPr>
                <w:spacing w:val="-7"/>
                <w:sz w:val="24"/>
              </w:rPr>
              <w:t xml:space="preserve"> </w:t>
            </w:r>
            <w:r>
              <w:rPr>
                <w:sz w:val="24"/>
              </w:rPr>
              <w:t>demuestre</w:t>
            </w:r>
            <w:r>
              <w:rPr>
                <w:spacing w:val="-7"/>
                <w:sz w:val="24"/>
              </w:rPr>
              <w:t xml:space="preserve"> </w:t>
            </w:r>
            <w:r>
              <w:rPr>
                <w:sz w:val="24"/>
              </w:rPr>
              <w:t>la</w:t>
            </w:r>
            <w:r>
              <w:rPr>
                <w:spacing w:val="-7"/>
                <w:sz w:val="24"/>
              </w:rPr>
              <w:t xml:space="preserve"> </w:t>
            </w:r>
            <w:r>
              <w:rPr>
                <w:sz w:val="24"/>
              </w:rPr>
              <w:t>entrega</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tableta</w:t>
            </w:r>
            <w:r>
              <w:rPr>
                <w:spacing w:val="-7"/>
                <w:sz w:val="24"/>
              </w:rPr>
              <w:t xml:space="preserve"> </w:t>
            </w:r>
            <w:r>
              <w:rPr>
                <w:sz w:val="24"/>
              </w:rPr>
              <w:t>de</w:t>
            </w:r>
            <w:r>
              <w:rPr>
                <w:spacing w:val="-7"/>
                <w:sz w:val="24"/>
              </w:rPr>
              <w:t xml:space="preserve"> </w:t>
            </w:r>
            <w:r>
              <w:rPr>
                <w:sz w:val="24"/>
              </w:rPr>
              <w:t>7"</w:t>
            </w:r>
            <w:r>
              <w:rPr>
                <w:spacing w:val="-7"/>
                <w:sz w:val="24"/>
              </w:rPr>
              <w:t xml:space="preserve"> </w:t>
            </w:r>
            <w:r>
              <w:rPr>
                <w:sz w:val="24"/>
              </w:rPr>
              <w:t>con</w:t>
            </w:r>
            <w:r>
              <w:rPr>
                <w:spacing w:val="-7"/>
                <w:sz w:val="24"/>
              </w:rPr>
              <w:t xml:space="preserve"> </w:t>
            </w:r>
            <w:r>
              <w:rPr>
                <w:sz w:val="24"/>
              </w:rPr>
              <w:t>wifi</w:t>
            </w:r>
            <w:r>
              <w:rPr>
                <w:spacing w:val="-7"/>
                <w:sz w:val="24"/>
              </w:rPr>
              <w:t xml:space="preserve"> </w:t>
            </w:r>
            <w:r>
              <w:rPr>
                <w:sz w:val="24"/>
              </w:rPr>
              <w:t>a</w:t>
            </w:r>
            <w:r>
              <w:rPr>
                <w:spacing w:val="-7"/>
                <w:sz w:val="24"/>
              </w:rPr>
              <w:t xml:space="preserve"> </w:t>
            </w:r>
            <w:r>
              <w:rPr>
                <w:sz w:val="24"/>
              </w:rPr>
              <w:t>cada</w:t>
            </w:r>
            <w:r>
              <w:rPr>
                <w:spacing w:val="-7"/>
                <w:sz w:val="24"/>
              </w:rPr>
              <w:t xml:space="preserve"> </w:t>
            </w:r>
            <w:r>
              <w:rPr>
                <w:sz w:val="24"/>
              </w:rPr>
              <w:t>una</w:t>
            </w:r>
            <w:r>
              <w:rPr>
                <w:spacing w:val="-7"/>
                <w:sz w:val="24"/>
              </w:rPr>
              <w:t xml:space="preserve"> </w:t>
            </w:r>
            <w:r>
              <w:rPr>
                <w:sz w:val="24"/>
              </w:rPr>
              <w:t>de</w:t>
            </w:r>
            <w:r>
              <w:rPr>
                <w:spacing w:val="-7"/>
                <w:sz w:val="24"/>
              </w:rPr>
              <w:t xml:space="preserve"> </w:t>
            </w:r>
            <w:r>
              <w:rPr>
                <w:sz w:val="24"/>
              </w:rPr>
              <w:t>las</w:t>
            </w:r>
            <w:r>
              <w:rPr>
                <w:spacing w:val="-7"/>
                <w:sz w:val="24"/>
              </w:rPr>
              <w:t xml:space="preserve"> </w:t>
            </w:r>
            <w:r>
              <w:rPr>
                <w:sz w:val="24"/>
              </w:rPr>
              <w:t>escuelas, mediante la cual se llevará el registro y evidencia en tiempo real de las actividades realizadas</w:t>
            </w:r>
            <w:r>
              <w:rPr>
                <w:spacing w:val="-6"/>
                <w:sz w:val="24"/>
              </w:rPr>
              <w:t xml:space="preserve"> </w:t>
            </w:r>
            <w:r>
              <w:rPr>
                <w:sz w:val="24"/>
              </w:rPr>
              <w:t>con</w:t>
            </w:r>
            <w:r>
              <w:rPr>
                <w:spacing w:val="-6"/>
                <w:sz w:val="24"/>
              </w:rPr>
              <w:t xml:space="preserve"> </w:t>
            </w:r>
            <w:r>
              <w:rPr>
                <w:sz w:val="24"/>
              </w:rPr>
              <w:t>el</w:t>
            </w:r>
            <w:r>
              <w:rPr>
                <w:spacing w:val="-6"/>
                <w:sz w:val="24"/>
              </w:rPr>
              <w:t xml:space="preserve"> </w:t>
            </w:r>
            <w:r>
              <w:rPr>
                <w:sz w:val="24"/>
              </w:rPr>
              <w:t>material</w:t>
            </w:r>
            <w:r>
              <w:rPr>
                <w:spacing w:val="-6"/>
                <w:sz w:val="24"/>
              </w:rPr>
              <w:t xml:space="preserve"> </w:t>
            </w:r>
            <w:r>
              <w:rPr>
                <w:sz w:val="24"/>
              </w:rPr>
              <w:t>LEGO</w:t>
            </w:r>
            <w:r>
              <w:rPr>
                <w:spacing w:val="-6"/>
                <w:sz w:val="24"/>
              </w:rPr>
              <w:t xml:space="preserve"> </w:t>
            </w:r>
            <w:r>
              <w:rPr>
                <w:sz w:val="24"/>
              </w:rPr>
              <w:t>Education,</w:t>
            </w:r>
            <w:r>
              <w:rPr>
                <w:spacing w:val="-6"/>
                <w:sz w:val="24"/>
              </w:rPr>
              <w:t xml:space="preserve"> </w:t>
            </w:r>
            <w:r>
              <w:rPr>
                <w:sz w:val="24"/>
              </w:rPr>
              <w:t>en</w:t>
            </w:r>
            <w:r>
              <w:rPr>
                <w:spacing w:val="-6"/>
                <w:sz w:val="24"/>
              </w:rPr>
              <w:t xml:space="preserve"> </w:t>
            </w:r>
            <w:r>
              <w:rPr>
                <w:sz w:val="24"/>
              </w:rPr>
              <w:t>cumplimiento</w:t>
            </w:r>
            <w:r>
              <w:rPr>
                <w:spacing w:val="-6"/>
                <w:sz w:val="24"/>
              </w:rPr>
              <w:t xml:space="preserve"> </w:t>
            </w:r>
            <w:r>
              <w:rPr>
                <w:sz w:val="24"/>
              </w:rPr>
              <w:t>a</w:t>
            </w:r>
            <w:r>
              <w:rPr>
                <w:spacing w:val="-6"/>
                <w:sz w:val="24"/>
              </w:rPr>
              <w:t xml:space="preserve"> </w:t>
            </w:r>
            <w:r>
              <w:rPr>
                <w:sz w:val="24"/>
              </w:rPr>
              <w:t>la</w:t>
            </w:r>
            <w:r>
              <w:rPr>
                <w:spacing w:val="-6"/>
                <w:sz w:val="24"/>
              </w:rPr>
              <w:t xml:space="preserve"> </w:t>
            </w:r>
            <w:r>
              <w:rPr>
                <w:sz w:val="24"/>
              </w:rPr>
              <w:t>cláusula</w:t>
            </w:r>
            <w:r>
              <w:rPr>
                <w:spacing w:val="-6"/>
                <w:sz w:val="24"/>
              </w:rPr>
              <w:t xml:space="preserve"> </w:t>
            </w:r>
            <w:r>
              <w:rPr>
                <w:sz w:val="24"/>
              </w:rPr>
              <w:t>segunda, segundo punto del citado contrato.</w:t>
            </w:r>
          </w:p>
          <w:p w:rsidR="00554053" w:rsidRDefault="00B532F1">
            <w:pPr>
              <w:pStyle w:val="TableParagraph"/>
              <w:numPr>
                <w:ilvl w:val="0"/>
                <w:numId w:val="4"/>
              </w:numPr>
              <w:tabs>
                <w:tab w:val="left" w:pos="782"/>
              </w:tabs>
              <w:spacing w:before="171" w:line="249" w:lineRule="auto"/>
              <w:ind w:right="-7" w:hanging="480"/>
              <w:jc w:val="both"/>
              <w:rPr>
                <w:sz w:val="24"/>
              </w:rPr>
            </w:pPr>
            <w:r>
              <w:rPr>
                <w:sz w:val="24"/>
              </w:rPr>
              <w:t>Evidencia</w:t>
            </w:r>
            <w:r>
              <w:rPr>
                <w:spacing w:val="-12"/>
                <w:sz w:val="24"/>
              </w:rPr>
              <w:t xml:space="preserve"> </w:t>
            </w:r>
            <w:r>
              <w:rPr>
                <w:sz w:val="24"/>
              </w:rPr>
              <w:t>documental</w:t>
            </w:r>
            <w:r>
              <w:rPr>
                <w:spacing w:val="-12"/>
                <w:sz w:val="24"/>
              </w:rPr>
              <w:t xml:space="preserve"> </w:t>
            </w:r>
            <w:r>
              <w:rPr>
                <w:sz w:val="24"/>
              </w:rPr>
              <w:t>de</w:t>
            </w:r>
            <w:r>
              <w:rPr>
                <w:spacing w:val="-12"/>
                <w:sz w:val="24"/>
              </w:rPr>
              <w:t xml:space="preserve"> </w:t>
            </w:r>
            <w:r>
              <w:rPr>
                <w:sz w:val="24"/>
              </w:rPr>
              <w:t>dos</w:t>
            </w:r>
            <w:r>
              <w:rPr>
                <w:spacing w:val="-12"/>
                <w:sz w:val="24"/>
              </w:rPr>
              <w:t xml:space="preserve"> </w:t>
            </w:r>
            <w:r>
              <w:rPr>
                <w:sz w:val="24"/>
              </w:rPr>
              <w:t>talleres</w:t>
            </w:r>
            <w:r>
              <w:rPr>
                <w:spacing w:val="-12"/>
                <w:sz w:val="24"/>
              </w:rPr>
              <w:t xml:space="preserve"> </w:t>
            </w:r>
            <w:r>
              <w:rPr>
                <w:sz w:val="24"/>
              </w:rPr>
              <w:t>para</w:t>
            </w:r>
            <w:r>
              <w:rPr>
                <w:spacing w:val="-12"/>
                <w:sz w:val="24"/>
              </w:rPr>
              <w:t xml:space="preserve"> </w:t>
            </w:r>
            <w:r>
              <w:rPr>
                <w:sz w:val="24"/>
              </w:rPr>
              <w:t>u</w:t>
            </w:r>
            <w:r>
              <w:rPr>
                <w:sz w:val="24"/>
              </w:rPr>
              <w:t>n</w:t>
            </w:r>
            <w:r>
              <w:rPr>
                <w:spacing w:val="-12"/>
                <w:sz w:val="24"/>
              </w:rPr>
              <w:t xml:space="preserve"> </w:t>
            </w:r>
            <w:r>
              <w:rPr>
                <w:sz w:val="24"/>
              </w:rPr>
              <w:t>máximo</w:t>
            </w:r>
            <w:r>
              <w:rPr>
                <w:spacing w:val="-12"/>
                <w:sz w:val="24"/>
              </w:rPr>
              <w:t xml:space="preserve"> </w:t>
            </w:r>
            <w:r>
              <w:rPr>
                <w:sz w:val="24"/>
              </w:rPr>
              <w:t>de</w:t>
            </w:r>
            <w:r>
              <w:rPr>
                <w:spacing w:val="-12"/>
                <w:sz w:val="24"/>
              </w:rPr>
              <w:t xml:space="preserve"> </w:t>
            </w:r>
            <w:r>
              <w:rPr>
                <w:sz w:val="24"/>
              </w:rPr>
              <w:t>40</w:t>
            </w:r>
            <w:r>
              <w:rPr>
                <w:spacing w:val="-12"/>
                <w:sz w:val="24"/>
              </w:rPr>
              <w:t xml:space="preserve"> </w:t>
            </w:r>
            <w:r>
              <w:rPr>
                <w:sz w:val="24"/>
              </w:rPr>
              <w:t>personas,</w:t>
            </w:r>
            <w:r>
              <w:rPr>
                <w:spacing w:val="-12"/>
                <w:sz w:val="24"/>
              </w:rPr>
              <w:t xml:space="preserve"> </w:t>
            </w:r>
            <w:r>
              <w:rPr>
                <w:sz w:val="24"/>
              </w:rPr>
              <w:t>que</w:t>
            </w:r>
            <w:r>
              <w:rPr>
                <w:spacing w:val="-12"/>
                <w:sz w:val="24"/>
              </w:rPr>
              <w:t xml:space="preserve"> </w:t>
            </w:r>
            <w:r>
              <w:rPr>
                <w:sz w:val="24"/>
              </w:rPr>
              <w:t>describa en</w:t>
            </w:r>
            <w:r>
              <w:rPr>
                <w:spacing w:val="-8"/>
                <w:sz w:val="24"/>
              </w:rPr>
              <w:t xml:space="preserve"> </w:t>
            </w:r>
            <w:r>
              <w:rPr>
                <w:sz w:val="24"/>
              </w:rPr>
              <w:t>que</w:t>
            </w:r>
            <w:r>
              <w:rPr>
                <w:spacing w:val="-8"/>
                <w:sz w:val="24"/>
              </w:rPr>
              <w:t xml:space="preserve"> </w:t>
            </w:r>
            <w:r>
              <w:rPr>
                <w:sz w:val="24"/>
              </w:rPr>
              <w:t>consistieron,</w:t>
            </w:r>
            <w:r>
              <w:rPr>
                <w:spacing w:val="-8"/>
                <w:sz w:val="24"/>
              </w:rPr>
              <w:t xml:space="preserve"> </w:t>
            </w:r>
            <w:r>
              <w:rPr>
                <w:sz w:val="24"/>
              </w:rPr>
              <w:t>listado</w:t>
            </w:r>
            <w:r>
              <w:rPr>
                <w:spacing w:val="-8"/>
                <w:sz w:val="24"/>
              </w:rPr>
              <w:t xml:space="preserve"> </w:t>
            </w:r>
            <w:r>
              <w:rPr>
                <w:sz w:val="24"/>
              </w:rPr>
              <w:t>de</w:t>
            </w:r>
            <w:r>
              <w:rPr>
                <w:spacing w:val="-8"/>
                <w:sz w:val="24"/>
              </w:rPr>
              <w:t xml:space="preserve"> </w:t>
            </w:r>
            <w:r>
              <w:rPr>
                <w:sz w:val="24"/>
              </w:rPr>
              <w:t>asistentes,</w:t>
            </w:r>
            <w:r>
              <w:rPr>
                <w:spacing w:val="-8"/>
                <w:sz w:val="24"/>
              </w:rPr>
              <w:t xml:space="preserve"> </w:t>
            </w:r>
            <w:r>
              <w:rPr>
                <w:sz w:val="24"/>
              </w:rPr>
              <w:t>entre</w:t>
            </w:r>
            <w:r>
              <w:rPr>
                <w:spacing w:val="-8"/>
                <w:sz w:val="24"/>
              </w:rPr>
              <w:t xml:space="preserve"> </w:t>
            </w:r>
            <w:r>
              <w:rPr>
                <w:sz w:val="24"/>
              </w:rPr>
              <w:t>otra</w:t>
            </w:r>
            <w:r>
              <w:rPr>
                <w:spacing w:val="-8"/>
                <w:sz w:val="24"/>
              </w:rPr>
              <w:t xml:space="preserve"> </w:t>
            </w:r>
            <w:r>
              <w:rPr>
                <w:sz w:val="24"/>
              </w:rPr>
              <w:t>información,</w:t>
            </w:r>
            <w:r>
              <w:rPr>
                <w:spacing w:val="-8"/>
                <w:sz w:val="24"/>
              </w:rPr>
              <w:t xml:space="preserve"> </w:t>
            </w:r>
            <w:r>
              <w:rPr>
                <w:sz w:val="24"/>
              </w:rPr>
              <w:t>en</w:t>
            </w:r>
            <w:r>
              <w:rPr>
                <w:spacing w:val="-8"/>
                <w:sz w:val="24"/>
              </w:rPr>
              <w:t xml:space="preserve"> </w:t>
            </w:r>
            <w:r>
              <w:rPr>
                <w:sz w:val="24"/>
              </w:rPr>
              <w:t>cumplimiento</w:t>
            </w:r>
            <w:r>
              <w:rPr>
                <w:spacing w:val="-8"/>
                <w:sz w:val="24"/>
              </w:rPr>
              <w:t xml:space="preserve"> </w:t>
            </w:r>
            <w:r>
              <w:rPr>
                <w:sz w:val="24"/>
              </w:rPr>
              <w:t>a lo señalado en la cláusula segunda, punto cuatro del contrato en mención.</w:t>
            </w:r>
          </w:p>
          <w:p w:rsidR="00554053" w:rsidRDefault="00B532F1">
            <w:pPr>
              <w:pStyle w:val="TableParagraph"/>
              <w:numPr>
                <w:ilvl w:val="0"/>
                <w:numId w:val="4"/>
              </w:numPr>
              <w:tabs>
                <w:tab w:val="left" w:pos="782"/>
              </w:tabs>
              <w:spacing w:before="171" w:line="249" w:lineRule="auto"/>
              <w:ind w:right="-7" w:hanging="480"/>
              <w:jc w:val="both"/>
              <w:rPr>
                <w:sz w:val="24"/>
              </w:rPr>
            </w:pPr>
            <w:r>
              <w:rPr>
                <w:sz w:val="24"/>
              </w:rPr>
              <w:t>La implementación de un blog para el desarrollo de una com</w:t>
            </w:r>
            <w:r>
              <w:rPr>
                <w:sz w:val="24"/>
              </w:rPr>
              <w:t>unidad en el proyecto, para uso de maestros y alumnos dentro del programa, como lo señala la cláusula segunda, punto cinco del contrato.</w:t>
            </w:r>
          </w:p>
          <w:p w:rsidR="00554053" w:rsidRDefault="00B532F1">
            <w:pPr>
              <w:pStyle w:val="TableParagraph"/>
              <w:numPr>
                <w:ilvl w:val="0"/>
                <w:numId w:val="4"/>
              </w:numPr>
              <w:tabs>
                <w:tab w:val="left" w:pos="782"/>
              </w:tabs>
              <w:spacing w:before="171" w:line="249" w:lineRule="auto"/>
              <w:ind w:right="-7" w:hanging="480"/>
              <w:jc w:val="both"/>
              <w:rPr>
                <w:sz w:val="24"/>
              </w:rPr>
            </w:pPr>
            <w:r>
              <w:rPr>
                <w:sz w:val="24"/>
              </w:rPr>
              <w:t>Reportes de avance de logros inicial e intermedio, considerando la vigencia del contrato hasta el 30 de octubre de 2018</w:t>
            </w:r>
            <w:r>
              <w:rPr>
                <w:sz w:val="24"/>
              </w:rPr>
              <w:t>, establecido en la cláusula segunda, punto siete del contrato.</w:t>
            </w:r>
          </w:p>
          <w:p w:rsidR="00554053" w:rsidRDefault="00554053">
            <w:pPr>
              <w:pStyle w:val="TableParagraph"/>
              <w:spacing w:before="7"/>
              <w:rPr>
                <w:rFonts w:ascii="Arial"/>
                <w:sz w:val="29"/>
              </w:rPr>
            </w:pPr>
          </w:p>
          <w:p w:rsidR="00554053" w:rsidRDefault="00B532F1">
            <w:pPr>
              <w:pStyle w:val="TableParagraph"/>
              <w:ind w:left="1"/>
              <w:jc w:val="both"/>
              <w:rPr>
                <w:i/>
                <w:sz w:val="24"/>
              </w:rPr>
            </w:pPr>
            <w:r>
              <w:rPr>
                <w:i/>
                <w:color w:val="AAAAAA"/>
                <w:sz w:val="24"/>
              </w:rPr>
              <w:t>Normativa</w:t>
            </w:r>
          </w:p>
        </w:tc>
      </w:tr>
      <w:tr w:rsidR="00554053">
        <w:trPr>
          <w:trHeight w:hRule="exact" w:val="283"/>
        </w:trPr>
        <w:tc>
          <w:tcPr>
            <w:tcW w:w="10546" w:type="dxa"/>
            <w:gridSpan w:val="2"/>
            <w:tcBorders>
              <w:right w:val="nil"/>
            </w:tcBorders>
          </w:tcPr>
          <w:p w:rsidR="00554053" w:rsidRDefault="00554053"/>
        </w:tc>
      </w:tr>
      <w:tr w:rsidR="00554053">
        <w:trPr>
          <w:trHeight w:hRule="exact" w:val="749"/>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rPr>
                <w:b/>
                <w:sz w:val="24"/>
              </w:rPr>
            </w:pPr>
            <w:r>
              <w:rPr>
                <w:b/>
                <w:sz w:val="24"/>
              </w:rPr>
              <w:t>Respuesta</w:t>
            </w:r>
          </w:p>
          <w:p w:rsidR="00554053" w:rsidRDefault="00B532F1">
            <w:pPr>
              <w:pStyle w:val="TableParagraph"/>
              <w:spacing w:before="12"/>
              <w:ind w:left="1"/>
              <w:rPr>
                <w:sz w:val="24"/>
              </w:rPr>
            </w:pPr>
            <w:r>
              <w:rPr>
                <w:sz w:val="24"/>
              </w:rPr>
              <w:t>"a) Se anexa lista y fotografía de entrega de Tabletas.</w:t>
            </w:r>
          </w:p>
        </w:tc>
      </w:tr>
    </w:tbl>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223"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224" name="Picture 17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17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17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AutoShape 176"/>
                        <wps:cNvSpPr>
                          <a:spLocks/>
                        </wps:cNvSpPr>
                        <wps:spPr bwMode="auto">
                          <a:xfrm>
                            <a:off x="850" y="10670"/>
                            <a:ext cx="10545" cy="3"/>
                          </a:xfrm>
                          <a:custGeom>
                            <a:avLst/>
                            <a:gdLst>
                              <a:gd name="T0" fmla="+- 0 850 850"/>
                              <a:gd name="T1" fmla="*/ T0 w 10545"/>
                              <a:gd name="T2" fmla="+- 0 10670 10670"/>
                              <a:gd name="T3" fmla="*/ 10670 h 3"/>
                              <a:gd name="T4" fmla="+- 0 11395 850"/>
                              <a:gd name="T5" fmla="*/ T4 w 10545"/>
                              <a:gd name="T6" fmla="+- 0 10670 10670"/>
                              <a:gd name="T7" fmla="*/ 10670 h 3"/>
                              <a:gd name="T8" fmla="+- 0 850 850"/>
                              <a:gd name="T9" fmla="*/ T8 w 10545"/>
                              <a:gd name="T10" fmla="+- 0 10673 10670"/>
                              <a:gd name="T11" fmla="*/ 10673 h 3"/>
                              <a:gd name="T12" fmla="+- 0 11395 850"/>
                              <a:gd name="T13" fmla="*/ T12 w 10545"/>
                              <a:gd name="T14" fmla="+- 0 10673 10670"/>
                              <a:gd name="T15" fmla="*/ 10673 h 3"/>
                            </a:gdLst>
                            <a:ahLst/>
                            <a:cxnLst>
                              <a:cxn ang="0">
                                <a:pos x="T1" y="T3"/>
                              </a:cxn>
                              <a:cxn ang="0">
                                <a:pos x="T5" y="T7"/>
                              </a:cxn>
                              <a:cxn ang="0">
                                <a:pos x="T9" y="T11"/>
                              </a:cxn>
                              <a:cxn ang="0">
                                <a:pos x="T13" y="T15"/>
                              </a:cxn>
                            </a:cxnLst>
                            <a:rect l="0" t="0" r="r" b="b"/>
                            <a:pathLst>
                              <a:path w="10545" h="3">
                                <a:moveTo>
                                  <a:pt x="0" y="0"/>
                                </a:moveTo>
                                <a:lnTo>
                                  <a:pt x="10545" y="0"/>
                                </a:lnTo>
                                <a:moveTo>
                                  <a:pt x="0" y="3"/>
                                </a:moveTo>
                                <a:lnTo>
                                  <a:pt x="10545" y="3"/>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Line 175"/>
                        <wps:cNvCnPr/>
                        <wps:spPr bwMode="auto">
                          <a:xfrm>
                            <a:off x="850" y="11134"/>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29" name="Line 174"/>
                        <wps:cNvCnPr/>
                        <wps:spPr bwMode="auto">
                          <a:xfrm>
                            <a:off x="850" y="1113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0" name="Line 173"/>
                        <wps:cNvCnPr/>
                        <wps:spPr bwMode="auto">
                          <a:xfrm>
                            <a:off x="850" y="13779"/>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1" name="Line 172"/>
                        <wps:cNvCnPr/>
                        <wps:spPr bwMode="auto">
                          <a:xfrm>
                            <a:off x="1759" y="13779"/>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2" name="Line 171"/>
                        <wps:cNvCnPr/>
                        <wps:spPr bwMode="auto">
                          <a:xfrm>
                            <a:off x="853" y="13776"/>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3" name="Line 170"/>
                        <wps:cNvCnPr/>
                        <wps:spPr bwMode="auto">
                          <a:xfrm>
                            <a:off x="1760" y="13779"/>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4" name="Line 169"/>
                        <wps:cNvCnPr/>
                        <wps:spPr bwMode="auto">
                          <a:xfrm>
                            <a:off x="11398" y="13776"/>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35" name="Line 168"/>
                        <wps:cNvCnPr/>
                        <wps:spPr bwMode="auto">
                          <a:xfrm>
                            <a:off x="1762" y="13779"/>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7" o:spid="_x0000_s1026" style="position:absolute;margin-left:0;margin-top:32.85pt;width:570.2pt;height:682.65pt;z-index:-251642880;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BSL0ziQ&#10;CAAAkAgAABQAAABkcnMvbWVkaWEvaW1hZ2UzLnBuZ4lQTkcNChoKAAAADUlIRFIAAADQAAADEggG&#10;AAAAG2xKVgAAAAZiS0dEAP8A/wD/oL2nkwAAAAlwSFlzAAAOxAAADsQBlSsOGwAACDBJREFUeJzt&#10;08ENwCAQwLDS/Xc+diAPhGRPkE/WzMwHHPlvB8DL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NvGQCiDF/8PXAAAAAElFTkSuQmCC&#10;UEsDBAoAAAAAAAAAIQAPO5i6xwwAAMcMAAAUAAAAZHJzL21lZGlhL2ltYWdlMi5wbmeJUE5HDQoa&#10;CgAAAA1JSERSAAAB7wAAAxIIBgAAAEMaTCMAAAAGYktHRAD/AP8A/6C9p5MAAAAJcEhZcwAADsQA&#10;AA7EAZUrDhsAAAxnSURBVHic7dVBDQAgEMAwwL/nQwMvsqRVsN/2zMwCADLO7wAA4I1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DMBTKCCiCP&#10;VIpwAAAAAElFTkSuQmCCUEsDBAoAAAAAAAAAIQBkjdJv6woAAOsKAAAUAAAAZHJzL21lZGlhL2lt&#10;YWdlMS5wbmeJUE5HDQoaCgAAAA1JSERSAAADHwAAAmEIAgAAAK+ZmvcAAAABc1JHQgCuzhzpAAAA&#10;BGdBTUEAALGPC/xhBQAAAAlwSFlzAAAh1QAAIdUBBJy0nQAACoBJREFUeF7t1jEBAAAMw6D5N92Z&#10;yAkquAEA0LE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">
                <v:shape id="Picture 17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dt5TGAAAA3AAAAA8AAABkcnMvZG93bnJldi54bWxEj0FrwkAUhO9C/8PyCr0U3TSUUqKrlEJF&#10;xEu0So7P7DOJZt+G3a1Gf323UPA4zMw3zGTWm1acyfnGsoKXUQKCuLS64UrB9+Zr+A7CB2SNrWVS&#10;cCUPs+nDYIKZthfO6bwOlYgQ9hkqqEPoMil9WZNBP7IdcfQO1hkMUbpKaoeXCDetTJPkTRpsOC7U&#10;2NFnTeVp/WMU3J6X21upZU7dau9217aYH/NCqafH/mMMIlAf7uH/9kIrSNNX+DsTj4Cc/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R23lMYAAADcAAAADwAAAAAAAAAAAAAA&#10;AACfAgAAZHJzL2Rvd25yZXYueG1sUEsFBgAAAAAEAAQA9wAAAJIDAAAAAA==&#10;">
                  <v:imagedata r:id="rId29" o:title=""/>
                </v:shape>
                <v:shape id="Picture 17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J3yXEAAAA3AAAAA8AAABkcnMvZG93bnJldi54bWxEj09rwkAUxO+C32F5Qm+6MfSPpG6CWAR7&#10;rNb2+si+ZqPZtyG7jdFP7xYKHoeZ+Q2zLAbbiJ46XztWMJ8lIIhLp2uuFHzuN9MFCB+QNTaOScGF&#10;PBT5eLTETLszf1C/C5WIEPYZKjAhtJmUvjRk0c9cSxy9H9dZDFF2ldQdniPcNjJNkmdpsea4YLCl&#10;taHytPu1CpL3x8PXyxv37nt1MJuFPvZ2f1XqYTKsXkEEGsI9/N/eagVp+gR/Z+IRk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AJ3yXEAAAA3AAAAA8AAAAAAAAAAAAAAAAA&#10;nwIAAGRycy9kb3ducmV2LnhtbFBLBQYAAAAABAAEAPcAAACQAwAAAAA=&#10;">
                  <v:imagedata r:id="rId39" o:title=""/>
                </v:shape>
                <v:shape id="Picture 17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FwSXFAAAA3AAAAA8AAABkcnMvZG93bnJldi54bWxEj0FrwkAUhO9C/8PyCr3VTXOwIXUVW4hY&#10;b41WPD6yzyQk+zbNrkn8991CweMwM98wy/VkWjFQ72rLCl7mEQjiwuqaSwXHQ/acgHAeWWNrmRTc&#10;yMF69TBbYqrtyF805L4UAcIuRQWV910qpSsqMujmtiMO3sX2Bn2QfSl1j2OAm1bGUbSQBmsOCxV2&#10;9FFR0eRXoyDT3z9nScN5X9oxef9stq+700mpp8dp8wbC0+Tv4f/2TiuI4wX8nQ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gxcElxQAAANwAAAAPAAAAAAAAAAAAAAAA&#10;AJ8CAABkcnMvZG93bnJldi54bWxQSwUGAAAAAAQABAD3AAAAkQMAAAAA&#10;">
                  <v:imagedata r:id="rId40" o:title=""/>
                </v:shape>
                <v:shape id="AutoShape 176" o:spid="_x0000_s1030" style="position:absolute;left:850;top:10670;width:10545;height:3;visibility:visible;mso-wrap-style:square;v-text-anchor:top" coordsize="105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0idMMA&#10;AADcAAAADwAAAGRycy9kb3ducmV2LnhtbESPX2vCQBDE3wt+h2MLfSl6MYVaoqeo4J/XqgUfl9ya&#10;hOb2wt1W02/fKwg+DjPzG2a26F2rrhRi49nAeJSBIi69bbgycDpuhh+goiBbbD2TgV+KsJgPnmZY&#10;WH/jT7oepFIJwrFAA7VIV2gdy5ocxpHviJN38cGhJBkqbQPeEty1Os+yd+2w4bRQY0frmsrvw49L&#10;lK/dpt2fdXh7lW23Wy1l6ybWmJfnfjkFJdTLI3xv762BPJ/A/5l0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0idMMAAADcAAAADwAAAAAAAAAAAAAAAACYAgAAZHJzL2Rv&#10;d25yZXYueG1sUEsFBgAAAAAEAAQA9QAAAIgDAAAAAA==&#10;" path="m,l10545,m,3r10545,e" filled="f" strokecolor="white" strokeweight=".05008mm">
                  <v:path arrowok="t" o:connecttype="custom" o:connectlocs="0,10670;10545,10670;0,10673;10545,10673" o:connectangles="0,0,0,0"/>
                </v:shape>
                <v:line id="Line 175" o:spid="_x0000_s1031" style="position:absolute;visibility:visible;mso-wrap-style:square" from="850,11134" to="11395,1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l6/MIAAADcAAAADwAAAGRycy9kb3ducmV2LnhtbERPTW+CQBC9m/Q/bKZJb3UpJi2lrkSJ&#10;TY0nxabnCTsCKTuL7Bbov3cPJh5f3vcym0wrBupdY1nByzwCQVxa3XCl4Pv0+ZyAcB5ZY2uZFPyT&#10;g2z1MFtiqu3IRxoKX4kQwi5FBbX3XSqlK2sy6Oa2Iw7c2fYGfYB9JXWPYwg3rYyj6FUabDg01NhR&#10;XlP5W/wZBfsfm78N9qy7KFlsD5uvcfF+qZR6epzWHyA8Tf4uvrl3WkEch7XhTDgCcn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l6/MIAAADcAAAADwAAAAAAAAAAAAAA&#10;AAChAgAAZHJzL2Rvd25yZXYueG1sUEsFBgAAAAAEAAQA+QAAAJADAAAAAA==&#10;" strokecolor="white" strokeweight=".05008mm"/>
                <v:line id="Line 174" o:spid="_x0000_s1032" style="position:absolute;visibility:visible;mso-wrap-style:square" from="850,11137" to="11395,11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XfZ8UAAADcAAAADwAAAGRycy9kb3ducmV2LnhtbESPT2vCQBTE7wW/w/KE3nRjhFajG1Gp&#10;tPRkrXh+ZF/+YPZtzK5J+u27BaHHYWZ+w6w3g6lFR62rLCuYTSMQxJnVFRcKzt+HyQKE88gaa8uk&#10;4IccbNLR0xoTbXv+ou7kCxEg7BJUUHrfJFK6rCSDbmob4uDltjXog2wLqVvsA9zUMo6iF2mw4rBQ&#10;YkP7krLr6W4UfF7s/rWzuW6ixfztuHvv58tbodTzeNiuQHga/H/40f7QCuJ4CX9nwhGQ6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XfZ8UAAADcAAAADwAAAAAAAAAA&#10;AAAAAAChAgAAZHJzL2Rvd25yZXYueG1sUEsFBgAAAAAEAAQA+QAAAJMDAAAAAA==&#10;" strokecolor="white" strokeweight=".05008mm"/>
                <v:line id="Line 173" o:spid="_x0000_s1033" style="position:absolute;visibility:visible;mso-wrap-style:square" from="850,13779" to="1760,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2WMAAAADcAAAADwAAAGRycy9kb3ducmV2LnhtbERPz2uDMBS+D/o/hFfobca2OIo1LaVQ&#10;2GlsusOOD/NqpOZFTLT63y+HwY4f3+/iPNtOTDT41rGCbZKCIK6dbrlR8F3dXg8gfEDW2DkmBQt5&#10;OJ9WLwXm2j35i6YyNCKGsM9RgQmhz6X0tSGLPnE9ceTubrAYIhwaqQd8xnDbyV2avkmLLccGgz1d&#10;DdWPcrQKrhW57HMeP7o+u5jpZ1qoGhelNuv5cgQRaA7/4j/3u1aw28f58Uw8AvL0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NljAAAAA3AAAAA8AAAAAAAAAAAAAAAAA&#10;oQIAAGRycy9kb3ducmV2LnhtbFBLBQYAAAAABAAEAPkAAACOAwAAAAA=&#10;" strokecolor="white" strokeweight=".09983mm"/>
                <v:line id="Line 172" o:spid="_x0000_s1034" style="position:absolute;visibility:visible;mso-wrap-style:square" from="1759,13779" to="1759,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pFvMQAAADcAAAADwAAAGRycy9kb3ducmV2LnhtbESPT2vCQBTE7wW/w/IEb7rRQKvRVaxY&#10;Kj35D8+P7DMJZt+m2W0Sv70rCD0OM/MbZrHqTCkaql1hWcF4FIEgTq0uOFNwPn0NpyCcR9ZYWiYF&#10;d3KwWvbeFpho2/KBmqPPRICwS1BB7n2VSOnSnAy6ka2Ig3e1tUEfZJ1JXWMb4KaUkyh6lwYLDgs5&#10;VrTJKb0d/4yCn4vdfDT2qqtoGm/3n99tPPvNlBr0u/UchKfO/4df7Z1WMIn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mkW8xAAAANwAAAAPAAAAAAAAAAAA&#10;AAAAAKECAABkcnMvZG93bnJldi54bWxQSwUGAAAAAAQABAD5AAAAkgMAAAAA&#10;" strokecolor="white" strokeweight=".05008mm"/>
                <v:line id="Line 171" o:spid="_x0000_s1035" style="position:absolute;visibility:visible;mso-wrap-style:square" from="853,13776" to="853,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sNtMIAAADcAAAADwAAAGRycy9kb3ducmV2LnhtbESPQYvCMBSE74L/ITxhb5pacVm6RhFB&#10;8CRqPezx0bxtis1LadLa/vuNIOxxmJlvmM1usLXoqfWVYwXLRQKCuHC64lLBPT/Ov0D4gKyxdkwK&#10;RvKw204nG8y0e/KV+lsoRYSwz1CBCaHJpPSFIYt+4Rri6P261mKIsi2lbvEZ4baWaZJ8SosVxwWD&#10;DR0MFY9bZxUccnLry9Cd62a9N/1PP1LejUp9zIb9N4hAQ/gPv9snrSBdpfA6E4+A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sNtMIAAADcAAAADwAAAAAAAAAAAAAA&#10;AAChAgAAZHJzL2Rvd25yZXYueG1sUEsFBgAAAAAEAAQA+QAAAJADAAAAAA==&#10;" strokecolor="white" strokeweight=".09983mm"/>
                <v:line id="Line 170" o:spid="_x0000_s1036" style="position:absolute;visibility:visible;mso-wrap-style:square" from="1760,13779" to="11401,13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eoL8IAAADcAAAADwAAAGRycy9kb3ducmV2LnhtbESPQYvCMBSE78L+h/CEvdlURVm6RhFh&#10;wZOs1oPHR/Nsis1LadLa/vvNguBxmJlvmM1usLXoqfWVYwXzJAVBXDhdcangmv/MvkD4gKyxdkwK&#10;RvKw235MNphp9+Qz9ZdQighhn6ECE0KTSekLQxZ94hri6N1dazFE2ZZSt/iMcFvLRZqupcWK44LB&#10;hg6GiselswoOObnV79Cd6ma1N/2tHynvRqU+p8P+G0SgIbzDr/ZRK1gsl/B/Jh4Buf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eoL8IAAADcAAAADwAAAAAAAAAAAAAA&#10;AAChAgAAZHJzL2Rvd25yZXYueG1sUEsFBgAAAAAEAAQA+QAAAJADAAAAAA==&#10;" strokecolor="white" strokeweight=".09983mm"/>
                <v:line id="Line 169" o:spid="_x0000_s1037" style="position:absolute;visibility:visible;mso-wrap-style:square" from="11398,13776" to="11398,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wW8QAAADcAAAADwAAAGRycy9kb3ducmV2LnhtbESPwWrDMBBE74H+g9hCb7GctAnFsRJC&#10;oNBTaeMcelysjWVirYwlK/bfV4VCj8PMvGHKw2Q7EWnwrWMFqywHQVw73XKj4FK9LV9B+ICssXNM&#10;CmbycNg/LEostLvzF8VzaESCsC9QgQmhL6T0tSGLPnM9cfKubrAYkhwaqQe8J7jt5DrPt9Jiy2nB&#10;YE8nQ/XtPFoFp4rc5nMaP7p+czTxO85UjbNST4/TcQci0BT+w3/td61g/fwCv2fSEZD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3jBbxAAAANwAAAAPAAAAAAAAAAAA&#10;AAAAAKECAABkcnMvZG93bnJldi54bWxQSwUGAAAAAAQABAD5AAAAkgMAAAAA&#10;" strokecolor="white" strokeweight=".09983mm"/>
                <v:line id="Line 168" o:spid="_x0000_s1038" style="position:absolute;visibility:visible;mso-wrap-style:square" from="1762,13779" to="1762,1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FDv8QAAADcAAAADwAAAGRycy9kb3ducmV2LnhtbESPQWvCQBSE70L/w/IK3uqmBqumrqKi&#10;KJ6slZ4f2WcSmn0bs2sS/71bKHgcZuYbZrboTCkaql1hWcH7IAJBnFpdcKbg/L19m4BwHlljaZkU&#10;3MnBYv7Sm2Gibctf1Jx8JgKEXYIKcu+rREqX5mTQDWxFHLyLrQ36IOtM6hrbADelHEbRhzRYcFjI&#10;saJ1Tunv6WYUHH7setzYi66iSbw5rnZtPL1mSvVfu+UnCE+df4b/23utYBiP4O9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UO/xAAAANwAAAAPAAAAAAAAAAAA&#10;AAAAAKECAABkcnMvZG93bnJldi54bWxQSwUGAAAAAAQABAD5AAAAkgM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123"/>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numPr>
                <w:ilvl w:val="0"/>
                <w:numId w:val="3"/>
              </w:numPr>
              <w:tabs>
                <w:tab w:val="left" w:pos="335"/>
              </w:tabs>
              <w:spacing w:line="256" w:lineRule="exact"/>
              <w:ind w:right="-5" w:hanging="7"/>
              <w:rPr>
                <w:sz w:val="24"/>
              </w:rPr>
            </w:pPr>
            <w:r>
              <w:rPr>
                <w:sz w:val="24"/>
              </w:rPr>
              <w:t>Se</w:t>
            </w:r>
            <w:r>
              <w:rPr>
                <w:spacing w:val="-7"/>
                <w:sz w:val="24"/>
              </w:rPr>
              <w:t xml:space="preserve"> </w:t>
            </w:r>
            <w:r>
              <w:rPr>
                <w:sz w:val="24"/>
              </w:rPr>
              <w:t>anexan</w:t>
            </w:r>
            <w:r>
              <w:rPr>
                <w:spacing w:val="-7"/>
                <w:sz w:val="24"/>
              </w:rPr>
              <w:t xml:space="preserve"> </w:t>
            </w:r>
            <w:r>
              <w:rPr>
                <w:sz w:val="24"/>
              </w:rPr>
              <w:t>reportes</w:t>
            </w:r>
            <w:r>
              <w:rPr>
                <w:spacing w:val="-7"/>
                <w:sz w:val="24"/>
              </w:rPr>
              <w:t xml:space="preserve"> </w:t>
            </w:r>
            <w:r>
              <w:rPr>
                <w:sz w:val="24"/>
              </w:rPr>
              <w:t>del</w:t>
            </w:r>
            <w:r>
              <w:rPr>
                <w:spacing w:val="-7"/>
                <w:sz w:val="24"/>
              </w:rPr>
              <w:t xml:space="preserve"> </w:t>
            </w:r>
            <w:r>
              <w:rPr>
                <w:sz w:val="24"/>
              </w:rPr>
              <w:t>primer</w:t>
            </w:r>
            <w:r>
              <w:rPr>
                <w:spacing w:val="-7"/>
                <w:sz w:val="24"/>
              </w:rPr>
              <w:t xml:space="preserve"> </w:t>
            </w:r>
            <w:r>
              <w:rPr>
                <w:sz w:val="24"/>
              </w:rPr>
              <w:t>y</w:t>
            </w:r>
            <w:r>
              <w:rPr>
                <w:spacing w:val="-7"/>
                <w:sz w:val="24"/>
              </w:rPr>
              <w:t xml:space="preserve"> </w:t>
            </w:r>
            <w:r>
              <w:rPr>
                <w:sz w:val="24"/>
              </w:rPr>
              <w:t>segundo</w:t>
            </w:r>
            <w:r>
              <w:rPr>
                <w:spacing w:val="-7"/>
                <w:sz w:val="24"/>
              </w:rPr>
              <w:t xml:space="preserve"> </w:t>
            </w:r>
            <w:r>
              <w:rPr>
                <w:sz w:val="24"/>
              </w:rPr>
              <w:t>taller</w:t>
            </w:r>
            <w:r>
              <w:rPr>
                <w:spacing w:val="-7"/>
                <w:sz w:val="24"/>
              </w:rPr>
              <w:t xml:space="preserve"> </w:t>
            </w:r>
            <w:r>
              <w:rPr>
                <w:sz w:val="24"/>
              </w:rPr>
              <w:t>de</w:t>
            </w:r>
            <w:r>
              <w:rPr>
                <w:spacing w:val="-7"/>
                <w:sz w:val="24"/>
              </w:rPr>
              <w:t xml:space="preserve"> </w:t>
            </w:r>
            <w:r>
              <w:rPr>
                <w:sz w:val="24"/>
              </w:rPr>
              <w:t>capacitación</w:t>
            </w:r>
            <w:r>
              <w:rPr>
                <w:spacing w:val="-7"/>
                <w:sz w:val="24"/>
              </w:rPr>
              <w:t xml:space="preserve"> </w:t>
            </w:r>
            <w:r>
              <w:rPr>
                <w:sz w:val="24"/>
              </w:rPr>
              <w:t>impartido</w:t>
            </w:r>
            <w:r>
              <w:rPr>
                <w:spacing w:val="-7"/>
                <w:sz w:val="24"/>
              </w:rPr>
              <w:t xml:space="preserve"> </w:t>
            </w:r>
            <w:r>
              <w:rPr>
                <w:sz w:val="24"/>
              </w:rPr>
              <w:t>a</w:t>
            </w:r>
            <w:r>
              <w:rPr>
                <w:spacing w:val="-7"/>
                <w:sz w:val="24"/>
              </w:rPr>
              <w:t xml:space="preserve"> </w:t>
            </w:r>
            <w:r>
              <w:rPr>
                <w:sz w:val="24"/>
              </w:rPr>
              <w:t>los</w:t>
            </w:r>
            <w:r>
              <w:rPr>
                <w:spacing w:val="-7"/>
                <w:sz w:val="24"/>
              </w:rPr>
              <w:t xml:space="preserve"> </w:t>
            </w:r>
            <w:r>
              <w:rPr>
                <w:sz w:val="24"/>
              </w:rPr>
              <w:t>docentes</w:t>
            </w:r>
          </w:p>
          <w:p w:rsidR="00554053" w:rsidRDefault="00B532F1">
            <w:pPr>
              <w:pStyle w:val="TableParagraph"/>
              <w:spacing w:before="12"/>
              <w:ind w:left="68"/>
              <w:rPr>
                <w:sz w:val="24"/>
              </w:rPr>
            </w:pPr>
            <w:proofErr w:type="gramStart"/>
            <w:r>
              <w:rPr>
                <w:sz w:val="24"/>
              </w:rPr>
              <w:t>por</w:t>
            </w:r>
            <w:proofErr w:type="gramEnd"/>
            <w:r>
              <w:rPr>
                <w:sz w:val="24"/>
              </w:rPr>
              <w:t xml:space="preserve"> parte de LEGO.</w:t>
            </w:r>
          </w:p>
          <w:p w:rsidR="00554053" w:rsidRDefault="00B532F1">
            <w:pPr>
              <w:pStyle w:val="TableParagraph"/>
              <w:numPr>
                <w:ilvl w:val="0"/>
                <w:numId w:val="3"/>
              </w:numPr>
              <w:tabs>
                <w:tab w:val="left" w:pos="335"/>
              </w:tabs>
              <w:spacing w:before="182"/>
              <w:ind w:left="334" w:hanging="266"/>
              <w:rPr>
                <w:sz w:val="24"/>
              </w:rPr>
            </w:pPr>
            <w:r>
              <w:rPr>
                <w:sz w:val="24"/>
              </w:rPr>
              <w:t>Se anexan fotografías del sitio Web Blog</w:t>
            </w:r>
          </w:p>
          <w:p w:rsidR="00554053" w:rsidRDefault="00B532F1">
            <w:pPr>
              <w:pStyle w:val="TableParagraph"/>
              <w:numPr>
                <w:ilvl w:val="0"/>
                <w:numId w:val="3"/>
              </w:numPr>
              <w:tabs>
                <w:tab w:val="left" w:pos="349"/>
              </w:tabs>
              <w:spacing w:before="182" w:line="398" w:lineRule="auto"/>
              <w:ind w:right="4038" w:firstLine="0"/>
              <w:rPr>
                <w:sz w:val="24"/>
              </w:rPr>
            </w:pPr>
            <w:r>
              <w:rPr>
                <w:sz w:val="24"/>
              </w:rPr>
              <w:t>Reporte inicial e intermedia realizada por LEGO." Anexo 17</w:t>
            </w:r>
          </w:p>
        </w:tc>
      </w:tr>
      <w:tr w:rsidR="00554053">
        <w:trPr>
          <w:trHeight w:hRule="exact" w:val="283"/>
        </w:trPr>
        <w:tc>
          <w:tcPr>
            <w:tcW w:w="10548" w:type="dxa"/>
            <w:gridSpan w:val="2"/>
            <w:tcBorders>
              <w:right w:val="nil"/>
            </w:tcBorders>
          </w:tcPr>
          <w:p w:rsidR="00554053" w:rsidRDefault="00554053"/>
        </w:tc>
      </w:tr>
      <w:tr w:rsidR="00554053">
        <w:trPr>
          <w:trHeight w:hRule="exact" w:val="449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Se analizó la aclaración y documentación presentada por el Titular del Ente Público,         la cual consiste en copias fotostáticas certificadas de relación de entrega de tablet de fecha 20 de septiembre de 201</w:t>
            </w:r>
            <w:r>
              <w:rPr>
                <w:sz w:val="24"/>
              </w:rPr>
              <w:t>8 y fotografía, reporte de capacitaciones 1 y 2 solo se menciona días, horario, nivel de docentes y material, impresiones de pantalla de un site  de primarias en San Pedro, reportes de resultados del mes de abril y junio de 2018, lo  cual no solventa la ob</w:t>
            </w:r>
            <w:r>
              <w:rPr>
                <w:sz w:val="24"/>
              </w:rPr>
              <w:t>servación, debido a que lo manifestado y la documentación exhibida no son evidencia suficiente; en relación a la capacitación a docentes, no se comprueban con la documentación que demuestre los servicios prestados, debidamente validados por quienes los rec</w:t>
            </w:r>
            <w:r>
              <w:rPr>
                <w:sz w:val="24"/>
              </w:rPr>
              <w:t>ibieron y autorizaron su contratación, respecto al inciso a) no se entregaron identificaciones de que las personas que recibieron las tablet sean representantes</w:t>
            </w:r>
            <w:r>
              <w:rPr>
                <w:spacing w:val="42"/>
                <w:sz w:val="24"/>
              </w:rPr>
              <w:t xml:space="preserve"> </w:t>
            </w:r>
            <w:r>
              <w:rPr>
                <w:sz w:val="24"/>
              </w:rPr>
              <w:t>de</w:t>
            </w:r>
            <w:r>
              <w:rPr>
                <w:spacing w:val="16"/>
                <w:sz w:val="24"/>
              </w:rPr>
              <w:t xml:space="preserve"> </w:t>
            </w:r>
            <w:r>
              <w:rPr>
                <w:sz w:val="24"/>
              </w:rPr>
              <w:t>las escuelas beneficiadas, del inciso b) no se exhibió el material de los talleres, listados de los asistentes, entre otra información, en relación al inciso c) no se demuestra que el blog sea de uso de maestros y alumnos, ni su ubicación y del inciso d) y</w:t>
            </w:r>
            <w:r>
              <w:rPr>
                <w:sz w:val="24"/>
              </w:rPr>
              <w:t>a que solo especifica los alumnos atendidos y no se cuenta con la documentación que así lo demuestre.</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pStyle w:val="Ttulo1"/>
        <w:spacing w:before="151" w:line="403" w:lineRule="auto"/>
        <w:ind w:right="8513"/>
      </w:pPr>
      <w:r>
        <w:rPr>
          <w:u w:val="single"/>
        </w:rPr>
        <w:t>NORMATIVIDAD CUENTA PÚBLICA</w:t>
      </w:r>
    </w:p>
    <w:p w:rsidR="00554053" w:rsidRDefault="00554053">
      <w:pPr>
        <w:spacing w:before="8" w:after="1"/>
        <w:rPr>
          <w:b/>
          <w:sz w:val="1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2074"/>
        </w:trPr>
        <w:tc>
          <w:tcPr>
            <w:tcW w:w="907" w:type="dxa"/>
            <w:tcBorders>
              <w:right w:val="single" w:sz="1" w:space="0" w:color="FFFFFF"/>
            </w:tcBorders>
          </w:tcPr>
          <w:p w:rsidR="00554053" w:rsidRDefault="00B532F1">
            <w:pPr>
              <w:pStyle w:val="TableParagraph"/>
              <w:spacing w:line="256" w:lineRule="exact"/>
              <w:rPr>
                <w:sz w:val="24"/>
              </w:rPr>
            </w:pPr>
            <w:r>
              <w:rPr>
                <w:sz w:val="24"/>
              </w:rPr>
              <w:t>16.</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Durante la revisión, se observó que la Cuenta Pública del ejercicio 2017 fue remitida por</w:t>
            </w:r>
            <w:r>
              <w:rPr>
                <w:spacing w:val="-15"/>
                <w:sz w:val="24"/>
              </w:rPr>
              <w:t xml:space="preserve"> </w:t>
            </w:r>
            <w:r>
              <w:rPr>
                <w:sz w:val="24"/>
              </w:rPr>
              <w:t>el</w:t>
            </w:r>
          </w:p>
          <w:p w:rsidR="00554053" w:rsidRDefault="00B532F1">
            <w:pPr>
              <w:pStyle w:val="TableParagraph"/>
              <w:spacing w:before="12" w:line="249" w:lineRule="auto"/>
              <w:ind w:left="1" w:right="-8"/>
              <w:jc w:val="both"/>
              <w:rPr>
                <w:sz w:val="24"/>
              </w:rPr>
            </w:pPr>
            <w:r>
              <w:rPr>
                <w:sz w:val="24"/>
              </w:rPr>
              <w:t>H.</w:t>
            </w:r>
            <w:r>
              <w:rPr>
                <w:spacing w:val="-6"/>
                <w:sz w:val="24"/>
              </w:rPr>
              <w:t xml:space="preserve"> </w:t>
            </w:r>
            <w:r>
              <w:rPr>
                <w:sz w:val="24"/>
              </w:rPr>
              <w:t>Congreso</w:t>
            </w:r>
            <w:r>
              <w:rPr>
                <w:spacing w:val="-6"/>
                <w:sz w:val="24"/>
              </w:rPr>
              <w:t xml:space="preserve"> </w:t>
            </w:r>
            <w:r>
              <w:rPr>
                <w:sz w:val="24"/>
              </w:rPr>
              <w:t>del</w:t>
            </w:r>
            <w:r>
              <w:rPr>
                <w:spacing w:val="-6"/>
                <w:sz w:val="24"/>
              </w:rPr>
              <w:t xml:space="preserve"> </w:t>
            </w:r>
            <w:r>
              <w:rPr>
                <w:sz w:val="24"/>
              </w:rPr>
              <w:t>Estado,</w:t>
            </w:r>
            <w:r>
              <w:rPr>
                <w:spacing w:val="-6"/>
                <w:sz w:val="24"/>
              </w:rPr>
              <w:t xml:space="preserve"> </w:t>
            </w:r>
            <w:r>
              <w:rPr>
                <w:sz w:val="24"/>
              </w:rPr>
              <w:t>en</w:t>
            </w:r>
            <w:r>
              <w:rPr>
                <w:spacing w:val="-6"/>
                <w:sz w:val="24"/>
              </w:rPr>
              <w:t xml:space="preserve"> </w:t>
            </w:r>
            <w:r>
              <w:rPr>
                <w:sz w:val="24"/>
              </w:rPr>
              <w:t>documento</w:t>
            </w:r>
            <w:r>
              <w:rPr>
                <w:spacing w:val="-6"/>
                <w:sz w:val="24"/>
              </w:rPr>
              <w:t xml:space="preserve"> </w:t>
            </w:r>
            <w:r>
              <w:rPr>
                <w:sz w:val="24"/>
              </w:rPr>
              <w:t>por</w:t>
            </w:r>
            <w:r>
              <w:rPr>
                <w:spacing w:val="-6"/>
                <w:sz w:val="24"/>
              </w:rPr>
              <w:t xml:space="preserve"> </w:t>
            </w:r>
            <w:r>
              <w:rPr>
                <w:sz w:val="24"/>
              </w:rPr>
              <w:t>escrito</w:t>
            </w:r>
            <w:r>
              <w:rPr>
                <w:spacing w:val="-6"/>
                <w:sz w:val="24"/>
              </w:rPr>
              <w:t xml:space="preserve"> </w:t>
            </w:r>
            <w:r>
              <w:rPr>
                <w:sz w:val="24"/>
              </w:rPr>
              <w:t>a</w:t>
            </w:r>
            <w:r>
              <w:rPr>
                <w:spacing w:val="-6"/>
                <w:sz w:val="24"/>
              </w:rPr>
              <w:t xml:space="preserve"> </w:t>
            </w:r>
            <w:r>
              <w:rPr>
                <w:sz w:val="24"/>
              </w:rPr>
              <w:t>este</w:t>
            </w:r>
            <w:r>
              <w:rPr>
                <w:spacing w:val="-6"/>
                <w:sz w:val="24"/>
              </w:rPr>
              <w:t xml:space="preserve"> </w:t>
            </w:r>
            <w:r>
              <w:rPr>
                <w:sz w:val="24"/>
              </w:rPr>
              <w:t>Órgano</w:t>
            </w:r>
            <w:r>
              <w:rPr>
                <w:spacing w:val="-6"/>
                <w:sz w:val="24"/>
              </w:rPr>
              <w:t xml:space="preserve"> </w:t>
            </w:r>
            <w:r>
              <w:rPr>
                <w:sz w:val="24"/>
              </w:rPr>
              <w:t>Fiscalizador,</w:t>
            </w:r>
            <w:r>
              <w:rPr>
                <w:spacing w:val="-6"/>
                <w:sz w:val="24"/>
              </w:rPr>
              <w:t xml:space="preserve"> </w:t>
            </w:r>
            <w:r>
              <w:rPr>
                <w:sz w:val="24"/>
              </w:rPr>
              <w:t>sin</w:t>
            </w:r>
            <w:r>
              <w:rPr>
                <w:spacing w:val="-6"/>
                <w:sz w:val="24"/>
              </w:rPr>
              <w:t xml:space="preserve"> </w:t>
            </w:r>
            <w:r>
              <w:rPr>
                <w:sz w:val="24"/>
              </w:rPr>
              <w:t>localizar evidencia de que al momento de la entrega por parte del municipio se hay</w:t>
            </w:r>
            <w:r>
              <w:rPr>
                <w:sz w:val="24"/>
              </w:rPr>
              <w:t>a presentado   en forma digitalizada al mencionado Órgano Legislativo, de acuerdo a lo establecido en el artículo 7, tercer párrafo, de la Ley de Fiscalización Superior del Estado de Nuevo León.</w:t>
            </w:r>
          </w:p>
          <w:p w:rsidR="00554053" w:rsidRDefault="00554053">
            <w:pPr>
              <w:pStyle w:val="TableParagraph"/>
              <w:spacing w:before="7"/>
              <w:rPr>
                <w:b/>
                <w:sz w:val="29"/>
              </w:rPr>
            </w:pPr>
          </w:p>
          <w:p w:rsidR="00554053" w:rsidRDefault="00B532F1">
            <w:pPr>
              <w:pStyle w:val="TableParagraph"/>
              <w:spacing w:before="1"/>
              <w:ind w:left="1"/>
              <w:jc w:val="both"/>
              <w:rPr>
                <w:i/>
                <w:sz w:val="24"/>
              </w:rPr>
            </w:pPr>
            <w:r>
              <w:rPr>
                <w:i/>
                <w:color w:val="AAAAAA"/>
                <w:sz w:val="24"/>
              </w:rPr>
              <w:t>Normativa</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417195</wp:posOffset>
                </wp:positionV>
                <wp:extent cx="7232650" cy="8669655"/>
                <wp:effectExtent l="0" t="0" r="0" b="0"/>
                <wp:wrapNone/>
                <wp:docPr id="219"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20" name="Picture 16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1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16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3" o:spid="_x0000_s1026" style="position:absolute;margin-left:0;margin-top:32.85pt;width:569.5pt;height:682.65pt;z-index:-25164185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FIvTOJAIAACQCAAAFAAAAGRycy9tZWRpYS9pbWFn&#10;ZTMucG5niVBORw0KGgoAAAANSUhEUgAAANAAAAMSCAYAAAAbbEpWAAAABmJLR0QA/wD/AP+gvaeT&#10;AAAACXBIWXMAAA7EAAAOxAGVKw4bAAAIMElEQVR4nO3TwQ3AIBDAsNL9dz52IA+EZE+QT9bMzAcc&#10;+W8HwMs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28ZAKIMX/w9cAAAAASUVORK5CYIJQSwMECgAAAAAAAAAhAA87mLrHDAAAxwwA&#10;ABQAAABkcnMvbWVkaWEvaW1hZ2UyLnBuZ4lQTkcNChoKAAAADUlIRFIAAAHvAAADEggGAAAAQxpM&#10;IwAAAAZiS0dEAP8A/wD/oL2nkwAAAAlwSFlzAAAOxAAADsQBlSsOGwAADGdJREFUeJzt1UENACAQ&#10;wDDAv+dDAy+ypFWw3/bMzAIAMs7vAADgjX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MwFMoIKII9UinAAAAAASUVORK5CYIJQSwMECgAAAAAA&#10;AAAhAGSN0m/rCgAA6woAABQAAABkcnMvbWVkaWEvaW1hZ2UxLnBuZ4lQTkcNChoKAAAADUlIRFIA&#10;AAMfAAACYQgCAAAAr5ma9wAAAAFzUkdCAK7OHOkAAAAEZ0FNQQAAsY8L/GEFAAAACXBIWXMAACHV&#10;AAAh1QEEnLSdAAAKgElEQVR4Xu3WMQEAAAzDoPk33ZnICSq4AQDQsS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">
                <v:shape id="Picture 16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msZfDAAAA3AAAAA8AAABkcnMvZG93bnJldi54bWxET89rwjAUvgv+D+EJuwxN18MY1bTIQBlj&#10;lzo3enw2z7aueSlJptW/fjkMPH58v1fFaHpxJuc7ywqeFgkI4trqjhsF+8/N/AWED8gae8uk4Eoe&#10;inw6WWGm7YVLOu9CI2II+wwVtCEMmZS+bsmgX9iBOHJH6wyGCF0jtcNLDDe9TJPkWRrsODa0ONBr&#10;S/XP7tcouD2+f91qLUsaPg7u+9pX21NZKfUwG9dLEIHGcBf/u9+0gjSN8+OZeAR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iaxl8MAAADcAAAADwAAAAAAAAAAAAAAAACf&#10;AgAAZHJzL2Rvd25yZXYueG1sUEsFBgAAAAAEAAQA9wAAAI8DAAAAAA==&#10;">
                  <v:imagedata r:id="rId29" o:title=""/>
                </v:shape>
                <v:shape id="Picture 16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y2SbDAAAA3AAAAA8AAABkcnMvZG93bnJldi54bWxEj0FrwkAUhO9C/8PyCr3pxlBUoqtIRWiP&#10;alOvj+wzG5t9G7JrTPvrXUHwOMzMN8xi1dtadNT6yrGC8SgBQVw4XXGp4PuwHc5A+ICssXZMCv7I&#10;w2r5Mlhgpt2Vd9TtQykihH2GCkwITSalLwxZ9CPXEEfv5FqLIcq2lLrFa4TbWqZJMpEWK44LBhv6&#10;MFT87i9WQfL1nv9MN9y54zo325k+d/bwr9Tba7+egwjUh2f40f7UCtJ0DPcz8QjI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LZJsMAAADcAAAADwAAAAAAAAAAAAAAAACf&#10;AgAAZHJzL2Rvd25yZXYueG1sUEsFBgAAAAAEAAQA9wAAAI8DAAAAAA==&#10;">
                  <v:imagedata r:id="rId39" o:title=""/>
                </v:shape>
                <v:shape id="Picture 16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ybFAAAA3AAAAA8AAABkcnMvZG93bnJldi54bWxEj81qwzAQhO+FvIPYQG+1HB/a4EQJScAl&#10;7a35MTku1sY2tlaupdru21eFQo/DzHzDrLeTacVAvastK1hEMQjiwuqaSwWXc/a0BOE8ssbWMin4&#10;Jgfbzexhjam2I3/QcPKlCBB2KSqovO9SKV1RkUEX2Y44eHfbG/RB9qXUPY4BblqZxPGzNFhzWKiw&#10;o0NFRXP6Mgoyff28SRpu76Udl/u35vXlmOdKPc6n3QqEp8n/h//aR60gSRL4PROOgNz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scmxQAAANwAAAAPAAAAAAAAAAAAAAAA&#10;AJ8CAABkcnMvZG93bnJldi54bWxQSwUGAAAAAAQABAD3AAAAkQ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pPr>
    </w:p>
    <w:p w:rsidR="00554053" w:rsidRDefault="00B532F1">
      <w:pPr>
        <w:pStyle w:val="Ttulo1"/>
        <w:spacing w:after="53"/>
        <w:ind w:left="1655"/>
      </w:pPr>
      <w:r>
        <w:t>Respuesta</w:t>
      </w: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6"/>
      </w:tblGrid>
      <w:tr w:rsidR="00554053">
        <w:trPr>
          <w:trHeight w:hRule="exact" w:val="1495"/>
        </w:trPr>
        <w:tc>
          <w:tcPr>
            <w:tcW w:w="910" w:type="dxa"/>
            <w:tcBorders>
              <w:top w:val="nil"/>
              <w:right w:val="single" w:sz="1" w:space="0" w:color="FFFFFF"/>
            </w:tcBorders>
          </w:tcPr>
          <w:p w:rsidR="00554053" w:rsidRDefault="00554053"/>
        </w:tc>
        <w:tc>
          <w:tcPr>
            <w:tcW w:w="9636" w:type="dxa"/>
            <w:tcBorders>
              <w:top w:val="nil"/>
              <w:left w:val="single" w:sz="1" w:space="0" w:color="FFFFFF"/>
              <w:right w:val="nil"/>
            </w:tcBorders>
          </w:tcPr>
          <w:p w:rsidR="00554053" w:rsidRDefault="00B532F1">
            <w:pPr>
              <w:pStyle w:val="TableParagraph"/>
              <w:spacing w:line="256" w:lineRule="exact"/>
              <w:ind w:left="1" w:right="-6"/>
              <w:rPr>
                <w:sz w:val="24"/>
              </w:rPr>
            </w:pPr>
            <w:r>
              <w:rPr>
                <w:sz w:val="24"/>
              </w:rPr>
              <w:t xml:space="preserve">"En cumplimiento a lo establecido del artículo 7, tercer párrafo, de la Ley de  </w:t>
            </w:r>
            <w:r>
              <w:rPr>
                <w:spacing w:val="6"/>
                <w:sz w:val="24"/>
              </w:rPr>
              <w:t xml:space="preserve"> </w:t>
            </w:r>
            <w:r>
              <w:rPr>
                <w:sz w:val="24"/>
              </w:rPr>
              <w:t>Fiscalización</w:t>
            </w:r>
          </w:p>
          <w:p w:rsidR="00554053" w:rsidRDefault="00B532F1">
            <w:pPr>
              <w:pStyle w:val="TableParagraph"/>
              <w:spacing w:before="12" w:line="249" w:lineRule="auto"/>
              <w:ind w:left="1" w:right="-6"/>
              <w:rPr>
                <w:sz w:val="24"/>
              </w:rPr>
            </w:pPr>
            <w:r>
              <w:rPr>
                <w:sz w:val="24"/>
              </w:rPr>
              <w:t>Superior del Estado de Nuevo León, se adjuntan los siguientes escritos: SFT-1061-1062 Cuenta Pública 2017."</w:t>
            </w:r>
          </w:p>
          <w:p w:rsidR="00554053" w:rsidRDefault="00B532F1">
            <w:pPr>
              <w:pStyle w:val="TableParagraph"/>
              <w:spacing w:before="171"/>
              <w:ind w:left="1"/>
              <w:rPr>
                <w:sz w:val="24"/>
              </w:rPr>
            </w:pPr>
            <w:r>
              <w:rPr>
                <w:sz w:val="24"/>
              </w:rPr>
              <w:t>Anexo 19</w:t>
            </w:r>
          </w:p>
        </w:tc>
      </w:tr>
      <w:tr w:rsidR="00554053">
        <w:trPr>
          <w:trHeight w:hRule="exact" w:val="283"/>
        </w:trPr>
        <w:tc>
          <w:tcPr>
            <w:tcW w:w="10546" w:type="dxa"/>
            <w:gridSpan w:val="2"/>
            <w:tcBorders>
              <w:right w:val="nil"/>
            </w:tcBorders>
          </w:tcPr>
          <w:p w:rsidR="00554053" w:rsidRDefault="00554053"/>
        </w:tc>
      </w:tr>
      <w:tr w:rsidR="00554053">
        <w:trPr>
          <w:trHeight w:hRule="exact" w:val="2768"/>
        </w:trPr>
        <w:tc>
          <w:tcPr>
            <w:tcW w:w="910" w:type="dxa"/>
            <w:tcBorders>
              <w:right w:val="single" w:sz="1" w:space="0" w:color="FFFFFF"/>
            </w:tcBorders>
          </w:tcPr>
          <w:p w:rsidR="00554053" w:rsidRDefault="00554053"/>
        </w:tc>
        <w:tc>
          <w:tcPr>
            <w:tcW w:w="9636"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9"/>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 consiste</w:t>
            </w:r>
            <w:r>
              <w:rPr>
                <w:spacing w:val="-13"/>
                <w:sz w:val="24"/>
              </w:rPr>
              <w:t xml:space="preserve"> </w:t>
            </w:r>
            <w:r>
              <w:rPr>
                <w:sz w:val="24"/>
              </w:rPr>
              <w:t>en</w:t>
            </w:r>
            <w:r>
              <w:rPr>
                <w:spacing w:val="-13"/>
                <w:sz w:val="24"/>
              </w:rPr>
              <w:t xml:space="preserve"> </w:t>
            </w:r>
            <w:r>
              <w:rPr>
                <w:sz w:val="24"/>
              </w:rPr>
              <w:t>copias</w:t>
            </w:r>
            <w:r>
              <w:rPr>
                <w:spacing w:val="-13"/>
                <w:sz w:val="24"/>
              </w:rPr>
              <w:t xml:space="preserve"> </w:t>
            </w:r>
            <w:r>
              <w:rPr>
                <w:sz w:val="24"/>
              </w:rPr>
              <w:t>fotostáticas</w:t>
            </w:r>
            <w:r>
              <w:rPr>
                <w:spacing w:val="-13"/>
                <w:sz w:val="24"/>
              </w:rPr>
              <w:t xml:space="preserve"> </w:t>
            </w:r>
            <w:r>
              <w:rPr>
                <w:sz w:val="24"/>
              </w:rPr>
              <w:t>certificadas</w:t>
            </w:r>
            <w:r>
              <w:rPr>
                <w:spacing w:val="-13"/>
                <w:sz w:val="24"/>
              </w:rPr>
              <w:t xml:space="preserve"> </w:t>
            </w:r>
            <w:r>
              <w:rPr>
                <w:sz w:val="24"/>
              </w:rPr>
              <w:t>de</w:t>
            </w:r>
            <w:r>
              <w:rPr>
                <w:spacing w:val="-13"/>
                <w:sz w:val="24"/>
              </w:rPr>
              <w:t xml:space="preserve"> </w:t>
            </w:r>
            <w:r>
              <w:rPr>
                <w:sz w:val="24"/>
              </w:rPr>
              <w:t>oficios</w:t>
            </w:r>
            <w:r>
              <w:rPr>
                <w:spacing w:val="-13"/>
                <w:sz w:val="24"/>
              </w:rPr>
              <w:t xml:space="preserve"> </w:t>
            </w:r>
            <w:r>
              <w:rPr>
                <w:sz w:val="24"/>
              </w:rPr>
              <w:t>números</w:t>
            </w:r>
            <w:r>
              <w:rPr>
                <w:spacing w:val="-13"/>
                <w:sz w:val="24"/>
              </w:rPr>
              <w:t xml:space="preserve"> </w:t>
            </w:r>
            <w:r>
              <w:rPr>
                <w:sz w:val="24"/>
              </w:rPr>
              <w:t>SFT-1061-18</w:t>
            </w:r>
            <w:r>
              <w:rPr>
                <w:spacing w:val="-13"/>
                <w:sz w:val="24"/>
              </w:rPr>
              <w:t xml:space="preserve"> </w:t>
            </w:r>
            <w:r>
              <w:rPr>
                <w:sz w:val="24"/>
              </w:rPr>
              <w:t>y</w:t>
            </w:r>
            <w:r>
              <w:rPr>
                <w:spacing w:val="-13"/>
                <w:sz w:val="24"/>
              </w:rPr>
              <w:t xml:space="preserve"> </w:t>
            </w:r>
            <w:r>
              <w:rPr>
                <w:sz w:val="24"/>
              </w:rPr>
              <w:t>SFT-1062-18 ambos</w:t>
            </w:r>
            <w:r>
              <w:rPr>
                <w:spacing w:val="22"/>
                <w:sz w:val="24"/>
              </w:rPr>
              <w:t xml:space="preserve"> </w:t>
            </w:r>
            <w:r>
              <w:rPr>
                <w:sz w:val="24"/>
              </w:rPr>
              <w:t>de</w:t>
            </w:r>
            <w:r>
              <w:rPr>
                <w:spacing w:val="22"/>
                <w:sz w:val="24"/>
              </w:rPr>
              <w:t xml:space="preserve"> </w:t>
            </w:r>
            <w:r>
              <w:rPr>
                <w:sz w:val="24"/>
              </w:rPr>
              <w:t>fecha</w:t>
            </w:r>
            <w:r>
              <w:rPr>
                <w:spacing w:val="22"/>
                <w:sz w:val="24"/>
              </w:rPr>
              <w:t xml:space="preserve"> </w:t>
            </w:r>
            <w:r>
              <w:rPr>
                <w:sz w:val="24"/>
              </w:rPr>
              <w:t>20</w:t>
            </w:r>
            <w:r>
              <w:rPr>
                <w:spacing w:val="22"/>
                <w:sz w:val="24"/>
              </w:rPr>
              <w:t xml:space="preserve"> </w:t>
            </w:r>
            <w:r>
              <w:rPr>
                <w:sz w:val="24"/>
              </w:rPr>
              <w:t>de</w:t>
            </w:r>
            <w:r>
              <w:rPr>
                <w:spacing w:val="22"/>
                <w:sz w:val="24"/>
              </w:rPr>
              <w:t xml:space="preserve"> </w:t>
            </w:r>
            <w:r>
              <w:rPr>
                <w:sz w:val="24"/>
              </w:rPr>
              <w:t>junio</w:t>
            </w:r>
            <w:r>
              <w:rPr>
                <w:spacing w:val="22"/>
                <w:sz w:val="24"/>
              </w:rPr>
              <w:t xml:space="preserve"> </w:t>
            </w:r>
            <w:r>
              <w:rPr>
                <w:sz w:val="24"/>
              </w:rPr>
              <w:t>de</w:t>
            </w:r>
            <w:r>
              <w:rPr>
                <w:spacing w:val="22"/>
                <w:sz w:val="24"/>
              </w:rPr>
              <w:t xml:space="preserve"> </w:t>
            </w:r>
            <w:r>
              <w:rPr>
                <w:sz w:val="24"/>
              </w:rPr>
              <w:t>2018</w:t>
            </w:r>
            <w:r>
              <w:rPr>
                <w:spacing w:val="22"/>
                <w:sz w:val="24"/>
              </w:rPr>
              <w:t xml:space="preserve"> </w:t>
            </w:r>
            <w:r>
              <w:rPr>
                <w:sz w:val="24"/>
              </w:rPr>
              <w:t>mediante</w:t>
            </w:r>
            <w:r>
              <w:rPr>
                <w:spacing w:val="22"/>
                <w:sz w:val="24"/>
              </w:rPr>
              <w:t xml:space="preserve"> </w:t>
            </w:r>
            <w:r>
              <w:rPr>
                <w:sz w:val="24"/>
              </w:rPr>
              <w:t>los</w:t>
            </w:r>
            <w:r>
              <w:rPr>
                <w:spacing w:val="22"/>
                <w:sz w:val="24"/>
              </w:rPr>
              <w:t xml:space="preserve"> </w:t>
            </w:r>
            <w:r>
              <w:rPr>
                <w:sz w:val="24"/>
              </w:rPr>
              <w:t>cuales</w:t>
            </w:r>
            <w:r>
              <w:rPr>
                <w:spacing w:val="22"/>
                <w:sz w:val="24"/>
              </w:rPr>
              <w:t xml:space="preserve"> </w:t>
            </w:r>
            <w:r>
              <w:rPr>
                <w:sz w:val="24"/>
              </w:rPr>
              <w:t>se</w:t>
            </w:r>
            <w:r>
              <w:rPr>
                <w:spacing w:val="22"/>
                <w:sz w:val="24"/>
              </w:rPr>
              <w:t xml:space="preserve"> </w:t>
            </w:r>
            <w:r>
              <w:rPr>
                <w:sz w:val="24"/>
              </w:rPr>
              <w:t>hace</w:t>
            </w:r>
            <w:r>
              <w:rPr>
                <w:spacing w:val="22"/>
                <w:sz w:val="24"/>
              </w:rPr>
              <w:t xml:space="preserve"> </w:t>
            </w:r>
            <w:r>
              <w:rPr>
                <w:sz w:val="24"/>
              </w:rPr>
              <w:t>entrega</w:t>
            </w:r>
            <w:r>
              <w:rPr>
                <w:spacing w:val="22"/>
                <w:sz w:val="24"/>
              </w:rPr>
              <w:t xml:space="preserve"> </w:t>
            </w:r>
            <w:r>
              <w:rPr>
                <w:sz w:val="24"/>
              </w:rPr>
              <w:t>de</w:t>
            </w:r>
            <w:r>
              <w:rPr>
                <w:spacing w:val="22"/>
                <w:sz w:val="24"/>
              </w:rPr>
              <w:t xml:space="preserve"> </w:t>
            </w:r>
            <w:r>
              <w:rPr>
                <w:sz w:val="24"/>
              </w:rPr>
              <w:t>la</w:t>
            </w:r>
            <w:r>
              <w:rPr>
                <w:spacing w:val="22"/>
                <w:sz w:val="24"/>
              </w:rPr>
              <w:t xml:space="preserve"> </w:t>
            </w:r>
            <w:r>
              <w:rPr>
                <w:sz w:val="24"/>
              </w:rPr>
              <w:t>versión digitalizada de la Cuenta Pública del ejercicio 2017 al H. Congreso del Estado de Nuevo León</w:t>
            </w:r>
            <w:r>
              <w:rPr>
                <w:spacing w:val="-15"/>
                <w:sz w:val="24"/>
              </w:rPr>
              <w:t xml:space="preserve"> </w:t>
            </w:r>
            <w:r>
              <w:rPr>
                <w:sz w:val="24"/>
              </w:rPr>
              <w:t>y</w:t>
            </w:r>
            <w:r>
              <w:rPr>
                <w:spacing w:val="-15"/>
                <w:sz w:val="24"/>
              </w:rPr>
              <w:t xml:space="preserve"> </w:t>
            </w:r>
            <w:r>
              <w:rPr>
                <w:sz w:val="24"/>
              </w:rPr>
              <w:t>a</w:t>
            </w:r>
            <w:r>
              <w:rPr>
                <w:spacing w:val="-15"/>
                <w:sz w:val="24"/>
              </w:rPr>
              <w:t xml:space="preserve"> </w:t>
            </w:r>
            <w:r>
              <w:rPr>
                <w:sz w:val="24"/>
              </w:rPr>
              <w:t>la</w:t>
            </w:r>
            <w:r>
              <w:rPr>
                <w:spacing w:val="-15"/>
                <w:sz w:val="24"/>
              </w:rPr>
              <w:t xml:space="preserve"> </w:t>
            </w:r>
            <w:r>
              <w:rPr>
                <w:sz w:val="24"/>
              </w:rPr>
              <w:t>Auditoría</w:t>
            </w:r>
            <w:r>
              <w:rPr>
                <w:spacing w:val="-15"/>
                <w:sz w:val="24"/>
              </w:rPr>
              <w:t xml:space="preserve"> </w:t>
            </w:r>
            <w:r>
              <w:rPr>
                <w:sz w:val="24"/>
              </w:rPr>
              <w:t>Superior</w:t>
            </w:r>
            <w:r>
              <w:rPr>
                <w:spacing w:val="-15"/>
                <w:sz w:val="24"/>
              </w:rPr>
              <w:t xml:space="preserve"> </w:t>
            </w:r>
            <w:r>
              <w:rPr>
                <w:sz w:val="24"/>
              </w:rPr>
              <w:t>del</w:t>
            </w:r>
            <w:r>
              <w:rPr>
                <w:spacing w:val="-15"/>
                <w:sz w:val="24"/>
              </w:rPr>
              <w:t xml:space="preserve"> </w:t>
            </w:r>
            <w:r>
              <w:rPr>
                <w:sz w:val="24"/>
              </w:rPr>
              <w:t>Estado</w:t>
            </w:r>
            <w:r>
              <w:rPr>
                <w:spacing w:val="-15"/>
                <w:sz w:val="24"/>
              </w:rPr>
              <w:t xml:space="preserve"> </w:t>
            </w:r>
            <w:r>
              <w:rPr>
                <w:sz w:val="24"/>
              </w:rPr>
              <w:t>de</w:t>
            </w:r>
            <w:r>
              <w:rPr>
                <w:spacing w:val="-15"/>
                <w:sz w:val="24"/>
              </w:rPr>
              <w:t xml:space="preserve"> </w:t>
            </w:r>
            <w:r>
              <w:rPr>
                <w:sz w:val="24"/>
              </w:rPr>
              <w:t>Nuevo</w:t>
            </w:r>
            <w:r>
              <w:rPr>
                <w:spacing w:val="-15"/>
                <w:sz w:val="24"/>
              </w:rPr>
              <w:t xml:space="preserve"> </w:t>
            </w:r>
            <w:r>
              <w:rPr>
                <w:sz w:val="24"/>
              </w:rPr>
              <w:t>León,</w:t>
            </w:r>
            <w:r>
              <w:rPr>
                <w:spacing w:val="-15"/>
                <w:sz w:val="24"/>
              </w:rPr>
              <w:t xml:space="preserve"> </w:t>
            </w:r>
            <w:r>
              <w:rPr>
                <w:sz w:val="24"/>
              </w:rPr>
              <w:t>lo</w:t>
            </w:r>
            <w:r>
              <w:rPr>
                <w:spacing w:val="-15"/>
                <w:sz w:val="24"/>
              </w:rPr>
              <w:t xml:space="preserve"> </w:t>
            </w:r>
            <w:r>
              <w:rPr>
                <w:sz w:val="24"/>
              </w:rPr>
              <w:t>cual</w:t>
            </w:r>
            <w:r>
              <w:rPr>
                <w:spacing w:val="-15"/>
                <w:sz w:val="24"/>
              </w:rPr>
              <w:t xml:space="preserve"> </w:t>
            </w:r>
            <w:r>
              <w:rPr>
                <w:sz w:val="24"/>
              </w:rPr>
              <w:t>no</w:t>
            </w:r>
            <w:r>
              <w:rPr>
                <w:spacing w:val="-15"/>
                <w:sz w:val="24"/>
              </w:rPr>
              <w:t xml:space="preserve"> </w:t>
            </w:r>
            <w:r>
              <w:rPr>
                <w:sz w:val="24"/>
              </w:rPr>
              <w:t>solventa</w:t>
            </w:r>
            <w:r>
              <w:rPr>
                <w:spacing w:val="-15"/>
                <w:sz w:val="24"/>
              </w:rPr>
              <w:t xml:space="preserve"> </w:t>
            </w:r>
            <w:r>
              <w:rPr>
                <w:sz w:val="24"/>
              </w:rPr>
              <w:t>la</w:t>
            </w:r>
            <w:r>
              <w:rPr>
                <w:spacing w:val="-15"/>
                <w:sz w:val="24"/>
              </w:rPr>
              <w:t xml:space="preserve"> </w:t>
            </w:r>
            <w:r>
              <w:rPr>
                <w:sz w:val="24"/>
              </w:rPr>
              <w:t>observación, debido a que lo manifestado y la documentación exhibida no desvirtú</w:t>
            </w:r>
            <w:r>
              <w:rPr>
                <w:sz w:val="24"/>
              </w:rPr>
              <w:t>an lo establecido en el fundamento señalado, en virtud de que no se entregó al Órgano Legislativo en el plazo establecido la versión digitalizada de la Cuenta Pública del ejercicio fiscal citado.</w:t>
            </w:r>
          </w:p>
        </w:tc>
      </w:tr>
      <w:tr w:rsidR="00554053">
        <w:trPr>
          <w:trHeight w:hRule="exact" w:val="113"/>
        </w:trPr>
        <w:tc>
          <w:tcPr>
            <w:tcW w:w="10546"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6"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465"/>
        </w:trPr>
        <w:tc>
          <w:tcPr>
            <w:tcW w:w="10546" w:type="dxa"/>
            <w:gridSpan w:val="2"/>
            <w:tcBorders>
              <w:bottom w:val="single" w:sz="2" w:space="0" w:color="000000"/>
            </w:tcBorders>
          </w:tcPr>
          <w:p w:rsidR="00554053" w:rsidRDefault="00B532F1">
            <w:pPr>
              <w:pStyle w:val="TableParagraph"/>
              <w:spacing w:before="151"/>
              <w:ind w:left="-1"/>
              <w:rPr>
                <w:b/>
                <w:sz w:val="24"/>
              </w:rPr>
            </w:pPr>
            <w:r>
              <w:rPr>
                <w:b/>
                <w:sz w:val="24"/>
              </w:rPr>
              <w:t>INFORMES DE AVANCE DE GESTIÓN FINANCIERA</w:t>
            </w:r>
          </w:p>
        </w:tc>
      </w:tr>
      <w:tr w:rsidR="00554053">
        <w:trPr>
          <w:trHeight w:hRule="exact" w:val="286"/>
        </w:trPr>
        <w:tc>
          <w:tcPr>
            <w:tcW w:w="10546" w:type="dxa"/>
            <w:gridSpan w:val="2"/>
            <w:tcBorders>
              <w:top w:val="single" w:sz="2" w:space="0" w:color="000000"/>
            </w:tcBorders>
          </w:tcPr>
          <w:p w:rsidR="00554053" w:rsidRDefault="00554053"/>
        </w:tc>
      </w:tr>
      <w:tr w:rsidR="00554053">
        <w:trPr>
          <w:trHeight w:hRule="exact" w:val="2362"/>
        </w:trPr>
        <w:tc>
          <w:tcPr>
            <w:tcW w:w="910" w:type="dxa"/>
            <w:tcBorders>
              <w:right w:val="single" w:sz="1" w:space="0" w:color="FFFFFF"/>
            </w:tcBorders>
          </w:tcPr>
          <w:p w:rsidR="00554053" w:rsidRDefault="00B532F1">
            <w:pPr>
              <w:pStyle w:val="TableParagraph"/>
              <w:spacing w:line="256" w:lineRule="exact"/>
              <w:ind w:left="2"/>
              <w:rPr>
                <w:sz w:val="24"/>
              </w:rPr>
            </w:pPr>
            <w:r>
              <w:rPr>
                <w:sz w:val="24"/>
              </w:rPr>
              <w:t>17.</w:t>
            </w:r>
          </w:p>
        </w:tc>
        <w:tc>
          <w:tcPr>
            <w:tcW w:w="9636" w:type="dxa"/>
            <w:tcBorders>
              <w:left w:val="single" w:sz="1" w:space="0" w:color="FFFFFF"/>
            </w:tcBorders>
          </w:tcPr>
          <w:p w:rsidR="00554053" w:rsidRDefault="00B532F1">
            <w:pPr>
              <w:pStyle w:val="TableParagraph"/>
              <w:spacing w:line="256" w:lineRule="exact"/>
              <w:ind w:left="1"/>
              <w:jc w:val="both"/>
              <w:rPr>
                <w:sz w:val="24"/>
              </w:rPr>
            </w:pPr>
            <w:r>
              <w:rPr>
                <w:sz w:val="24"/>
              </w:rPr>
              <w:t>En el proceso de revisión, se observó que los Informes de Avances de Gestión</w:t>
            </w:r>
            <w:r>
              <w:rPr>
                <w:spacing w:val="63"/>
                <w:sz w:val="24"/>
              </w:rPr>
              <w:t xml:space="preserve"> </w:t>
            </w:r>
            <w:r>
              <w:rPr>
                <w:spacing w:val="-14"/>
                <w:sz w:val="24"/>
              </w:rPr>
              <w:t>Financiera</w:t>
            </w:r>
          </w:p>
          <w:p w:rsidR="00554053" w:rsidRDefault="00B532F1">
            <w:pPr>
              <w:pStyle w:val="TableParagraph"/>
              <w:spacing w:before="12" w:line="249" w:lineRule="auto"/>
              <w:ind w:left="1" w:right="-9"/>
              <w:jc w:val="both"/>
              <w:rPr>
                <w:sz w:val="24"/>
              </w:rPr>
            </w:pPr>
            <w:proofErr w:type="gramStart"/>
            <w:r>
              <w:rPr>
                <w:sz w:val="24"/>
              </w:rPr>
              <w:t>correspondientes</w:t>
            </w:r>
            <w:proofErr w:type="gramEnd"/>
            <w:r>
              <w:rPr>
                <w:sz w:val="24"/>
              </w:rPr>
              <w:t xml:space="preserve"> al ejercicio 2017 fueron remitidos por el H. Congreso del Estado en documento por escrito a este Órgano Fiscalizador, no localizando evidencia de que al momento de su entrega por parte del municipio, dichos Informes se hayan presentado en </w:t>
            </w:r>
            <w:r>
              <w:rPr>
                <w:sz w:val="24"/>
              </w:rPr>
              <w:t>forma digitalizada al citado Órgano Legislativo; incumpliendo con lo señalado en el</w:t>
            </w:r>
            <w:r>
              <w:rPr>
                <w:spacing w:val="-12"/>
                <w:sz w:val="24"/>
              </w:rPr>
              <w:t xml:space="preserve"> </w:t>
            </w:r>
            <w:r>
              <w:rPr>
                <w:sz w:val="24"/>
              </w:rPr>
              <w:t>artículo 7, tercer párrafo de la Ley de Fiscalización Superior del Estado de Nuevo León.</w:t>
            </w:r>
          </w:p>
          <w:p w:rsidR="00554053" w:rsidRDefault="00554053">
            <w:pPr>
              <w:pStyle w:val="TableParagraph"/>
              <w:spacing w:before="7"/>
              <w:rPr>
                <w:b/>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6" w:type="dxa"/>
            <w:gridSpan w:val="2"/>
          </w:tcPr>
          <w:p w:rsidR="00554053" w:rsidRDefault="00554053"/>
        </w:tc>
      </w:tr>
      <w:tr w:rsidR="00554053">
        <w:trPr>
          <w:trHeight w:hRule="exact" w:val="1519"/>
        </w:trPr>
        <w:tc>
          <w:tcPr>
            <w:tcW w:w="910" w:type="dxa"/>
            <w:tcBorders>
              <w:right w:val="single" w:sz="1" w:space="0" w:color="FFFFFF"/>
            </w:tcBorders>
          </w:tcPr>
          <w:p w:rsidR="00554053" w:rsidRDefault="00554053"/>
        </w:tc>
        <w:tc>
          <w:tcPr>
            <w:tcW w:w="9636" w:type="dxa"/>
            <w:tcBorders>
              <w:left w:val="single" w:sz="1" w:space="0" w:color="FFFFFF"/>
            </w:tcBorders>
          </w:tcPr>
          <w:p w:rsidR="00554053" w:rsidRDefault="00B532F1">
            <w:pPr>
              <w:pStyle w:val="TableParagraph"/>
              <w:spacing w:line="256" w:lineRule="exact"/>
              <w:ind w:left="1"/>
              <w:rPr>
                <w:b/>
                <w:sz w:val="24"/>
              </w:rPr>
            </w:pPr>
            <w:r>
              <w:rPr>
                <w:b/>
                <w:sz w:val="24"/>
              </w:rPr>
              <w:t>Respuesta</w:t>
            </w:r>
          </w:p>
          <w:p w:rsidR="00554053" w:rsidRDefault="00B532F1">
            <w:pPr>
              <w:pStyle w:val="TableParagraph"/>
              <w:spacing w:before="12" w:line="249" w:lineRule="auto"/>
              <w:ind w:left="1"/>
              <w:rPr>
                <w:sz w:val="24"/>
              </w:rPr>
            </w:pPr>
            <w:r>
              <w:rPr>
                <w:sz w:val="24"/>
              </w:rPr>
              <w:t>"</w:t>
            </w:r>
            <w:r>
              <w:rPr>
                <w:sz w:val="24"/>
              </w:rPr>
              <w:t>En cumplimiento a lo establecido del artículo 7, tercer párrafo, de la Ley de Fiscalización Superior del Estado de Nuevo León, se adjuntan los siguientes escritos:</w:t>
            </w:r>
          </w:p>
          <w:p w:rsidR="00554053" w:rsidRDefault="00B532F1">
            <w:pPr>
              <w:pStyle w:val="TableParagraph"/>
              <w:spacing w:before="171"/>
              <w:ind w:left="1"/>
              <w:rPr>
                <w:sz w:val="24"/>
              </w:rPr>
            </w:pPr>
            <w:r>
              <w:rPr>
                <w:sz w:val="24"/>
              </w:rPr>
              <w:t>SFT-1057-1058 Informe de Gestión ejercicio 2017."</w:t>
            </w:r>
          </w:p>
        </w:tc>
      </w:tr>
      <w:tr w:rsidR="00554053">
        <w:trPr>
          <w:trHeight w:hRule="exact" w:val="437"/>
        </w:trPr>
        <w:tc>
          <w:tcPr>
            <w:tcW w:w="910" w:type="dxa"/>
            <w:tcBorders>
              <w:right w:val="single" w:sz="1" w:space="0" w:color="FFFFFF"/>
            </w:tcBorders>
          </w:tcPr>
          <w:p w:rsidR="00554053" w:rsidRDefault="00554053"/>
        </w:tc>
        <w:tc>
          <w:tcPr>
            <w:tcW w:w="9636" w:type="dxa"/>
            <w:tcBorders>
              <w:left w:val="single" w:sz="1" w:space="0" w:color="FFFFFF"/>
            </w:tcBorders>
          </w:tcPr>
          <w:p w:rsidR="00554053" w:rsidRDefault="00B532F1">
            <w:pPr>
              <w:pStyle w:val="TableParagraph"/>
              <w:spacing w:line="229" w:lineRule="exact"/>
              <w:ind w:left="1"/>
              <w:rPr>
                <w:sz w:val="24"/>
              </w:rPr>
            </w:pPr>
            <w:r>
              <w:rPr>
                <w:sz w:val="24"/>
              </w:rPr>
              <w:t>Anexo 20</w:t>
            </w:r>
          </w:p>
        </w:tc>
      </w:tr>
    </w:tbl>
    <w:p w:rsidR="00554053" w:rsidRDefault="00554053">
      <w:pPr>
        <w:spacing w:line="229" w:lineRule="exact"/>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5648" behindDoc="1" locked="0" layoutInCell="1" allowOverlap="1">
                <wp:simplePos x="0" y="0"/>
                <wp:positionH relativeFrom="page">
                  <wp:posOffset>0</wp:posOffset>
                </wp:positionH>
                <wp:positionV relativeFrom="page">
                  <wp:posOffset>417195</wp:posOffset>
                </wp:positionV>
                <wp:extent cx="7237095" cy="8669655"/>
                <wp:effectExtent l="0" t="0" r="11430" b="0"/>
                <wp:wrapNone/>
                <wp:docPr id="21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7095" cy="8669655"/>
                          <a:chOff x="0" y="657"/>
                          <a:chExt cx="11397" cy="13653"/>
                        </a:xfrm>
                      </wpg:grpSpPr>
                      <pic:pic xmlns:pic="http://schemas.openxmlformats.org/drawingml/2006/picture">
                        <pic:nvPicPr>
                          <pic:cNvPr id="213" name="Picture 1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Line 159"/>
                        <wps:cNvCnPr/>
                        <wps:spPr bwMode="auto">
                          <a:xfrm>
                            <a:off x="850" y="697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7" name="Line 158"/>
                        <wps:cNvCnPr/>
                        <wps:spPr bwMode="auto">
                          <a:xfrm>
                            <a:off x="850" y="697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18" name="AutoShape 157"/>
                        <wps:cNvSpPr>
                          <a:spLocks/>
                        </wps:cNvSpPr>
                        <wps:spPr bwMode="auto">
                          <a:xfrm>
                            <a:off x="7524" y="9679"/>
                            <a:ext cx="498" cy="2"/>
                          </a:xfrm>
                          <a:custGeom>
                            <a:avLst/>
                            <a:gdLst>
                              <a:gd name="T0" fmla="+- 0 7524 7524"/>
                              <a:gd name="T1" fmla="*/ T0 w 498"/>
                              <a:gd name="T2" fmla="+- 0 7568 7524"/>
                              <a:gd name="T3" fmla="*/ T2 w 498"/>
                              <a:gd name="T4" fmla="+- 0 7637 7524"/>
                              <a:gd name="T5" fmla="*/ T4 w 498"/>
                              <a:gd name="T6" fmla="+- 0 7681 7524"/>
                              <a:gd name="T7" fmla="*/ T6 w 498"/>
                              <a:gd name="T8" fmla="+- 0 7864 7524"/>
                              <a:gd name="T9" fmla="*/ T8 w 498"/>
                              <a:gd name="T10" fmla="+- 0 7908 7524"/>
                              <a:gd name="T11" fmla="*/ T10 w 498"/>
                              <a:gd name="T12" fmla="+- 0 7977 7524"/>
                              <a:gd name="T13" fmla="*/ T12 w 498"/>
                              <a:gd name="T14" fmla="+- 0 8022 7524"/>
                              <a:gd name="T15" fmla="*/ T14 w 498"/>
                            </a:gdLst>
                            <a:ahLst/>
                            <a:cxnLst>
                              <a:cxn ang="0">
                                <a:pos x="T1" y="0"/>
                              </a:cxn>
                              <a:cxn ang="0">
                                <a:pos x="T3" y="0"/>
                              </a:cxn>
                              <a:cxn ang="0">
                                <a:pos x="T5" y="0"/>
                              </a:cxn>
                              <a:cxn ang="0">
                                <a:pos x="T7" y="0"/>
                              </a:cxn>
                              <a:cxn ang="0">
                                <a:pos x="T9" y="0"/>
                              </a:cxn>
                              <a:cxn ang="0">
                                <a:pos x="T11" y="0"/>
                              </a:cxn>
                              <a:cxn ang="0">
                                <a:pos x="T13" y="0"/>
                              </a:cxn>
                              <a:cxn ang="0">
                                <a:pos x="T15" y="0"/>
                              </a:cxn>
                            </a:cxnLst>
                            <a:rect l="0" t="0" r="r" b="b"/>
                            <a:pathLst>
                              <a:path w="498">
                                <a:moveTo>
                                  <a:pt x="0" y="0"/>
                                </a:moveTo>
                                <a:lnTo>
                                  <a:pt x="44" y="0"/>
                                </a:lnTo>
                                <a:moveTo>
                                  <a:pt x="113" y="0"/>
                                </a:moveTo>
                                <a:lnTo>
                                  <a:pt x="157" y="0"/>
                                </a:lnTo>
                                <a:moveTo>
                                  <a:pt x="340" y="0"/>
                                </a:moveTo>
                                <a:lnTo>
                                  <a:pt x="384" y="0"/>
                                </a:lnTo>
                                <a:moveTo>
                                  <a:pt x="453" y="0"/>
                                </a:moveTo>
                                <a:lnTo>
                                  <a:pt x="498" y="0"/>
                                </a:lnTo>
                              </a:path>
                            </a:pathLst>
                          </a:custGeom>
                          <a:noFill/>
                          <a:ln w="26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6" style="position:absolute;margin-left:0;margin-top:32.85pt;width:569.85pt;height:682.65pt;z-index:-251640832;mso-position-horizontal-relative:page;mso-position-vertical-relative:page" coordorigin=",657" coordsize="11397,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BSL0ziQCAAAkAgAABQAAABkcnMvbWVkaWEvaW1hZ2UzLnBuZ4lQ&#10;TkcNChoKAAAADUlIRFIAAADQAAADEggGAAAAG2xKVgAAAAZiS0dEAP8A/wD/oL2nkwAAAAlwSFlz&#10;AAAOxAAADsQBlSsOGwAACDBJREFUeJzt08ENwCAQwLDS/Xc+diAPhGRPkE/WzMwHHPlvB8DL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NvGQCiDF/8PXAAAAAElFTkSuQmCCUEsDBAoAAAAAAAAAIQAPO5i6xwwAAMcMAAAUAAAAZHJz&#10;L21lZGlhL2ltYWdlMi5wbmeJUE5HDQoaCgAAAA1JSERSAAAB7wAAAxIIBgAAAEMaTCMAAAAGYktH&#10;RAD/AP8A/6C9p5MAAAAJcEhZcwAADsQAAA7EAZUrDhsAAAxnSURBVHic7dVBDQAgEMAwwL/nQwMv&#10;sqRVsN/2zMwCADLO7wAA4I1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DMBTKCCiCPVIpwAAAAAElFTkSuQmCCUEsDBAoAAAAAAAAAIQBkjdJv&#10;6woAAOsKAAAUAAAAZHJzL21lZGlhL2ltYWdlMS5wbmeJUE5HDQoaCgAAAA1JSERSAAADHwAAAmEI&#10;AgAAAK+ZmvcAAAABc1JHQgCuzhzpAAAABGdBTUEAALGPC/xhBQAAAAlwSFlzAAAh1QAAIdUBBJy0&#10;nQAACoBJREFUeF7t1jEBAAAMw6D5N92ZyAkquAEA0LE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">
                <v:shape id="Picture 162"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Y5V3FAAAA3AAAAA8AAABkcnMvZG93bnJldi54bWxEj0FrAjEUhO9C/0N4BS+iWS2UshpFCi1F&#10;vKxa8fjcPHdXNy9LEnX11zcFweMwM98wk1lranEh5yvLCoaDBARxbnXFhYLN+qv/AcIHZI21ZVJw&#10;Iw+z6Utngqm2V87osgqFiBD2KSooQ2hSKX1ekkE/sA1x9A7WGQxRukJqh9cIN7UcJcm7NFhxXCix&#10;oc+S8tPqbBTce4vfe65lRs1y77a3evd9zHZKdV/b+RhEoDY8w4/2j1YwGr7B/5l4BOT0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mOVdxQAAANwAAAAPAAAAAAAAAAAAAAAA&#10;AJ8CAABkcnMvZG93bnJldi54bWxQSwUGAAAAAAQABAD3AAAAkQMAAAAA&#10;">
                  <v:imagedata r:id="rId29" o:title=""/>
                </v:shape>
                <v:shape id="Picture 161"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psAPEAAAA3AAAAA8AAABkcnMvZG93bnJldi54bWxEj0FrwkAUhO8F/8PyBG91Y5BWUlcJilCP&#10;jVWvj+xrNm32bchuk+iv7xYKPQ4z8w2z3o62ET11vnasYDFPQBCXTtdcKXg/HR5XIHxA1tg4JgU3&#10;8rDdTB7WmGk38Bv1RahEhLDPUIEJoc2k9KUhi37uWuLofbjOYoiyq6TucIhw28g0SZ6kxZrjgsGW&#10;dobKr+LbKkiOy/Plec+9u+Znc1jpz96e7krNpmP+AiLQGP7Df+1XrSBdLOH3TDwC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EpsAPEAAAA3AAAAA8AAAAAAAAAAAAAAAAA&#10;nwIAAGRycy9kb3ducmV2LnhtbFBLBQYAAAAABAAEAPcAAACQAwAAAAA=&#10;">
                  <v:imagedata r:id="rId39" o:title=""/>
                </v:shape>
                <v:shape id="Picture 160"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7le/EAAAA3AAAAA8AAABkcnMvZG93bnJldi54bWxEj0+LwjAUxO8LfofwBG9rquAq1SgqKLq3&#10;9R8eH82zLTYvtYlt99tvFgSPw8z8hpktWlOImiqXW1Yw6EcgiBOrc04VnI6bzwkI55E1FpZJwS85&#10;WMw7HzOMtW34h+qDT0WAsItRQeZ9GUvpkowMur4tiYN3s5VBH2SVSl1hE+CmkMMo+pIGcw4LGZa0&#10;zii5H55GwUafH1dJ9fU7tc1ktb9vx7vLRalet11OQXhq/Tv8au+0guFgBP9nwhGQ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7le/EAAAA3AAAAA8AAAAAAAAAAAAAAAAA&#10;nwIAAGRycy9kb3ducmV2LnhtbFBLBQYAAAAABAAEAPcAAACQAwAAAAA=&#10;">
                  <v:imagedata r:id="rId40" o:title=""/>
                </v:shape>
                <v:line id="Line 159" o:spid="_x0000_s1030" style="position:absolute;visibility:visible;mso-wrap-style:square" from="850,6973" to="11395,6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BqMMAAADcAAAADwAAAGRycy9kb3ducmV2LnhtbESPQYvCMBSE7wv+h/AEb5qq4Go1isqK&#10;sqddFc+P5tkWm5duE9v6740g7HGYmW+Yxao1haipcrllBcNBBII4sTrnVMH5tOtPQTiPrLGwTAoe&#10;5GC17HwsMNa24V+qjz4VAcIuRgWZ92UspUsyMugGtiQO3tVWBn2QVSp1hU2Am0KOomgiDeYcFjIs&#10;aZtRcjvejYLvi91+1vaqy2g6/vrZ7Jvx7C9Vqtdt13MQnlr/H363D1rBaDiB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GgajDAAAA3AAAAA8AAAAAAAAAAAAA&#10;AAAAoQIAAGRycy9kb3ducmV2LnhtbFBLBQYAAAAABAAEAPkAAACRAwAAAAA=&#10;" strokecolor="white" strokeweight=".05008mm"/>
                <v:line id="Line 158" o:spid="_x0000_s1031" style="position:absolute;visibility:visible;mso-wrap-style:square" from="850,6976" to="11395,6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okM8MAAADcAAAADwAAAGRycy9kb3ducmV2LnhtbESPQYvCMBSE78L+h/AW9qapCupWo6is&#10;KJ7UFc+P5tkWm5duk23rvzeC4HGYmW+Y2aI1haipcrllBf1eBII4sTrnVMH5d9OdgHAeWWNhmRTc&#10;ycFi/tGZYaxtw0eqTz4VAcIuRgWZ92UspUsyMuh6tiQO3tVWBn2QVSp1hU2Am0IOomgkDeYcFjIs&#10;aZ1Rcjv9GwX7i12Pa3vVZTQZ/hxW22b4/Zcq9fXZLqcgPLX+HX61d1rBoD+G55lwBO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KJDPDAAAA3AAAAA8AAAAAAAAAAAAA&#10;AAAAoQIAAGRycy9kb3ducmV2LnhtbFBLBQYAAAAABAAEAPkAAACRAwAAAAA=&#10;" strokecolor="white" strokeweight=".05008mm"/>
                <v:shape id="AutoShape 157" o:spid="_x0000_s1032" style="position:absolute;left:7524;top:9679;width:498;height:2;visibility:visible;mso-wrap-style:square;v-text-anchor:top" coordsize="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Q3MEA&#10;AADcAAAADwAAAGRycy9kb3ducmV2LnhtbERPPWvDMBDdC/kP4gJdTCM7QylulFACoSWQoa6Hjod1&#10;lUWtk5CUxPn31RDo+Hjfm93sJnGhmKxnBc2qBkE8eG3ZKOi/Dk8vIFJG1jh5JgU3SrDbLh422Gp/&#10;5U+6dNmIEsKpRQVjzqGVMg0jOUwrH4gL9+Ojw1xgNFJHvJZwN8l1XT9Lh5ZLw4iB9iMNv93ZKTia&#10;2IU+VKHpK+vfT7Yy3/NZqcfl/PYKItOc/8V394dWsG7K2nKmHA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L0NzBAAAA3AAAAA8AAAAAAAAAAAAAAAAAmAIAAGRycy9kb3du&#10;cmV2LnhtbFBLBQYAAAAABAAEAPUAAACGAwAAAAA=&#10;" path="m,l44,t69,l157,m340,r44,m453,r45,e" filled="f" strokeweight=".07303mm">
                  <v:path arrowok="t" o:connecttype="custom" o:connectlocs="0,0;44,0;113,0;157,0;340,0;384,0;453,0;498,0" o:connectangles="0,0,0,0,0,0,0,0"/>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17"/>
        </w:rPr>
      </w:pPr>
    </w:p>
    <w:p w:rsidR="00554053" w:rsidRDefault="00B532F1">
      <w:pPr>
        <w:pStyle w:val="Ttulo1"/>
        <w:spacing w:before="93"/>
        <w:ind w:left="1636"/>
      </w:pPr>
      <w:r>
        <w:t>Análisis de la Auditoría Superior del Estado</w:t>
      </w:r>
    </w:p>
    <w:p w:rsidR="00554053" w:rsidRDefault="00554053">
      <w:pPr>
        <w:spacing w:before="7"/>
        <w:rPr>
          <w:b/>
          <w:sz w:val="7"/>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8"/>
        <w:gridCol w:w="9638"/>
      </w:tblGrid>
      <w:tr w:rsidR="00554053">
        <w:trPr>
          <w:trHeight w:hRule="exact" w:val="2765"/>
        </w:trPr>
        <w:tc>
          <w:tcPr>
            <w:tcW w:w="908"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w:t>
            </w:r>
          </w:p>
          <w:p w:rsidR="00554053" w:rsidRDefault="00B532F1">
            <w:pPr>
              <w:pStyle w:val="TableParagraph"/>
              <w:spacing w:before="12" w:line="249" w:lineRule="auto"/>
              <w:ind w:left="1" w:right="-5"/>
              <w:jc w:val="both"/>
              <w:rPr>
                <w:sz w:val="24"/>
              </w:rPr>
            </w:pPr>
            <w:r>
              <w:rPr>
                <w:sz w:val="24"/>
              </w:rPr>
              <w:t>consiste</w:t>
            </w:r>
            <w:r>
              <w:rPr>
                <w:spacing w:val="-13"/>
                <w:sz w:val="24"/>
              </w:rPr>
              <w:t xml:space="preserve"> </w:t>
            </w:r>
            <w:r>
              <w:rPr>
                <w:sz w:val="24"/>
              </w:rPr>
              <w:t>en</w:t>
            </w:r>
            <w:r>
              <w:rPr>
                <w:spacing w:val="-13"/>
                <w:sz w:val="24"/>
              </w:rPr>
              <w:t xml:space="preserve"> </w:t>
            </w:r>
            <w:r>
              <w:rPr>
                <w:sz w:val="24"/>
              </w:rPr>
              <w:t>copias</w:t>
            </w:r>
            <w:r>
              <w:rPr>
                <w:spacing w:val="-13"/>
                <w:sz w:val="24"/>
              </w:rPr>
              <w:t xml:space="preserve"> </w:t>
            </w:r>
            <w:r>
              <w:rPr>
                <w:sz w:val="24"/>
              </w:rPr>
              <w:t>fotostáticas</w:t>
            </w:r>
            <w:r>
              <w:rPr>
                <w:spacing w:val="-13"/>
                <w:sz w:val="24"/>
              </w:rPr>
              <w:t xml:space="preserve"> </w:t>
            </w:r>
            <w:r>
              <w:rPr>
                <w:sz w:val="24"/>
              </w:rPr>
              <w:t>certificadas</w:t>
            </w:r>
            <w:r>
              <w:rPr>
                <w:spacing w:val="-13"/>
                <w:sz w:val="24"/>
              </w:rPr>
              <w:t xml:space="preserve"> </w:t>
            </w:r>
            <w:r>
              <w:rPr>
                <w:sz w:val="24"/>
              </w:rPr>
              <w:t>de</w:t>
            </w:r>
            <w:r>
              <w:rPr>
                <w:spacing w:val="-13"/>
                <w:sz w:val="24"/>
              </w:rPr>
              <w:t xml:space="preserve"> </w:t>
            </w:r>
            <w:r>
              <w:rPr>
                <w:sz w:val="24"/>
              </w:rPr>
              <w:t>oficios</w:t>
            </w:r>
            <w:r>
              <w:rPr>
                <w:spacing w:val="-13"/>
                <w:sz w:val="24"/>
              </w:rPr>
              <w:t xml:space="preserve"> </w:t>
            </w:r>
            <w:r>
              <w:rPr>
                <w:sz w:val="24"/>
              </w:rPr>
              <w:t>números</w:t>
            </w:r>
            <w:r>
              <w:rPr>
                <w:spacing w:val="-13"/>
                <w:sz w:val="24"/>
              </w:rPr>
              <w:t xml:space="preserve"> </w:t>
            </w:r>
            <w:r>
              <w:rPr>
                <w:sz w:val="24"/>
              </w:rPr>
              <w:t>SFT-1057-18</w:t>
            </w:r>
            <w:r>
              <w:rPr>
                <w:spacing w:val="-13"/>
                <w:sz w:val="24"/>
              </w:rPr>
              <w:t xml:space="preserve"> </w:t>
            </w:r>
            <w:r>
              <w:rPr>
                <w:sz w:val="24"/>
              </w:rPr>
              <w:t>y</w:t>
            </w:r>
            <w:r>
              <w:rPr>
                <w:spacing w:val="-13"/>
                <w:sz w:val="24"/>
              </w:rPr>
              <w:t xml:space="preserve"> </w:t>
            </w:r>
            <w:r>
              <w:rPr>
                <w:sz w:val="24"/>
              </w:rPr>
              <w:t>SFT-1058-18 ambos de fecha 20 de junio de 2018 mediante los cuales se hace entrega de la versión digitalizada de los Informes de Avance de Gestión Financiera correspondientes al ejercicio</w:t>
            </w:r>
            <w:r>
              <w:rPr>
                <w:sz w:val="24"/>
              </w:rPr>
              <w:t xml:space="preserve"> 2017, al H. Congreso del Estado de Nuevo León y a la Auditoría Superior del Estado       de Nuevo León, lo cual no solventa la observación, debido a que lo manifestado y la documentación exhibida no desvirtúan lo establecido en el fundamento señalado, en</w:t>
            </w:r>
            <w:r>
              <w:rPr>
                <w:spacing w:val="-11"/>
                <w:sz w:val="24"/>
              </w:rPr>
              <w:t xml:space="preserve"> </w:t>
            </w:r>
            <w:r>
              <w:rPr>
                <w:sz w:val="24"/>
              </w:rPr>
              <w:t>virtud de</w:t>
            </w:r>
            <w:r>
              <w:rPr>
                <w:spacing w:val="-17"/>
                <w:sz w:val="24"/>
              </w:rPr>
              <w:t xml:space="preserve"> </w:t>
            </w:r>
            <w:r>
              <w:rPr>
                <w:sz w:val="24"/>
              </w:rPr>
              <w:t>que</w:t>
            </w:r>
            <w:r>
              <w:rPr>
                <w:spacing w:val="-17"/>
                <w:sz w:val="24"/>
              </w:rPr>
              <w:t xml:space="preserve"> </w:t>
            </w:r>
            <w:r>
              <w:rPr>
                <w:sz w:val="24"/>
              </w:rPr>
              <w:t>no</w:t>
            </w:r>
            <w:r>
              <w:rPr>
                <w:spacing w:val="-17"/>
                <w:sz w:val="24"/>
              </w:rPr>
              <w:t xml:space="preserve"> </w:t>
            </w:r>
            <w:r>
              <w:rPr>
                <w:sz w:val="24"/>
              </w:rPr>
              <w:t>se</w:t>
            </w:r>
            <w:r>
              <w:rPr>
                <w:spacing w:val="-17"/>
                <w:sz w:val="24"/>
              </w:rPr>
              <w:t xml:space="preserve"> </w:t>
            </w:r>
            <w:r>
              <w:rPr>
                <w:sz w:val="24"/>
              </w:rPr>
              <w:t>entregaron</w:t>
            </w:r>
            <w:r>
              <w:rPr>
                <w:spacing w:val="-17"/>
                <w:sz w:val="24"/>
              </w:rPr>
              <w:t xml:space="preserve"> </w:t>
            </w:r>
            <w:r>
              <w:rPr>
                <w:sz w:val="24"/>
              </w:rPr>
              <w:t>al</w:t>
            </w:r>
            <w:r>
              <w:rPr>
                <w:spacing w:val="-17"/>
                <w:sz w:val="24"/>
              </w:rPr>
              <w:t xml:space="preserve"> </w:t>
            </w:r>
            <w:r>
              <w:rPr>
                <w:sz w:val="24"/>
              </w:rPr>
              <w:t>Órgano</w:t>
            </w:r>
            <w:r>
              <w:rPr>
                <w:spacing w:val="-17"/>
                <w:sz w:val="24"/>
              </w:rPr>
              <w:t xml:space="preserve"> </w:t>
            </w:r>
            <w:r>
              <w:rPr>
                <w:sz w:val="24"/>
              </w:rPr>
              <w:t>Legislativo</w:t>
            </w:r>
            <w:r>
              <w:rPr>
                <w:spacing w:val="-17"/>
                <w:sz w:val="24"/>
              </w:rPr>
              <w:t xml:space="preserve"> </w:t>
            </w:r>
            <w:r>
              <w:rPr>
                <w:sz w:val="24"/>
              </w:rPr>
              <w:t>en</w:t>
            </w:r>
            <w:r>
              <w:rPr>
                <w:spacing w:val="-17"/>
                <w:sz w:val="24"/>
              </w:rPr>
              <w:t xml:space="preserve"> </w:t>
            </w:r>
            <w:r>
              <w:rPr>
                <w:sz w:val="24"/>
              </w:rPr>
              <w:t>el</w:t>
            </w:r>
            <w:r>
              <w:rPr>
                <w:spacing w:val="-17"/>
                <w:sz w:val="24"/>
              </w:rPr>
              <w:t xml:space="preserve"> </w:t>
            </w:r>
            <w:r>
              <w:rPr>
                <w:sz w:val="24"/>
              </w:rPr>
              <w:t>plazo</w:t>
            </w:r>
            <w:r>
              <w:rPr>
                <w:spacing w:val="-17"/>
                <w:sz w:val="24"/>
              </w:rPr>
              <w:t xml:space="preserve"> </w:t>
            </w:r>
            <w:r>
              <w:rPr>
                <w:sz w:val="24"/>
              </w:rPr>
              <w:t>establecido,</w:t>
            </w:r>
            <w:r>
              <w:rPr>
                <w:spacing w:val="-17"/>
                <w:sz w:val="24"/>
              </w:rPr>
              <w:t xml:space="preserve"> </w:t>
            </w:r>
            <w:r>
              <w:rPr>
                <w:sz w:val="24"/>
              </w:rPr>
              <w:t>la</w:t>
            </w:r>
            <w:r>
              <w:rPr>
                <w:spacing w:val="-17"/>
                <w:sz w:val="24"/>
              </w:rPr>
              <w:t xml:space="preserve"> </w:t>
            </w:r>
            <w:r>
              <w:rPr>
                <w:sz w:val="24"/>
              </w:rPr>
              <w:t>versión</w:t>
            </w:r>
            <w:r>
              <w:rPr>
                <w:spacing w:val="-17"/>
                <w:sz w:val="24"/>
              </w:rPr>
              <w:t xml:space="preserve"> </w:t>
            </w:r>
            <w:r>
              <w:rPr>
                <w:sz w:val="24"/>
              </w:rPr>
              <w:t>digitalizada de los Informes de Avance de Gestión Financiera del ejercicio fiscal antes citado.</w:t>
            </w:r>
          </w:p>
        </w:tc>
      </w:tr>
      <w:tr w:rsidR="00554053">
        <w:trPr>
          <w:trHeight w:hRule="exact" w:val="113"/>
        </w:trPr>
        <w:tc>
          <w:tcPr>
            <w:tcW w:w="908"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08"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B532F1">
      <w:pPr>
        <w:spacing w:before="152"/>
        <w:ind w:left="733"/>
        <w:rPr>
          <w:b/>
          <w:sz w:val="24"/>
        </w:rPr>
      </w:pPr>
      <w:r>
        <w:rPr>
          <w:b/>
          <w:sz w:val="24"/>
          <w:u w:val="single"/>
        </w:rPr>
        <w:t>ASUNTOS GENERALES</w:t>
      </w:r>
    </w:p>
    <w:p w:rsidR="00554053" w:rsidRDefault="00F91793">
      <w:pPr>
        <w:spacing w:before="187"/>
        <w:ind w:left="733"/>
        <w:rPr>
          <w:b/>
          <w:sz w:val="24"/>
        </w:rPr>
      </w:pPr>
      <w:r>
        <w:rPr>
          <w:noProof/>
          <w:lang w:eastAsia="es-MX"/>
        </w:rPr>
        <mc:AlternateContent>
          <mc:Choice Requires="wps">
            <w:drawing>
              <wp:anchor distT="0" distB="0" distL="114300" distR="114300" simplePos="0" relativeHeight="251625472" behindDoc="0" locked="0" layoutInCell="1" allowOverlap="1">
                <wp:simplePos x="0" y="0"/>
                <wp:positionH relativeFrom="page">
                  <wp:posOffset>539750</wp:posOffset>
                </wp:positionH>
                <wp:positionV relativeFrom="paragraph">
                  <wp:posOffset>275590</wp:posOffset>
                </wp:positionV>
                <wp:extent cx="6701790" cy="3039745"/>
                <wp:effectExtent l="0" t="0" r="0" b="0"/>
                <wp:wrapNone/>
                <wp:docPr id="211"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1790" cy="303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Borders>
                                <w:top w:val="double" w:sz="9" w:space="0" w:color="000000"/>
                                <w:left w:val="double" w:sz="9" w:space="0" w:color="000000"/>
                                <w:bottom w:val="double" w:sz="9" w:space="0" w:color="000000"/>
                                <w:right w:val="double" w:sz="9" w:space="0" w:color="000000"/>
                                <w:insideH w:val="double" w:sz="9" w:space="0" w:color="000000"/>
                                <w:insideV w:val="double" w:sz="9" w:space="0" w:color="000000"/>
                              </w:tblBorders>
                              <w:tblLayout w:type="fixed"/>
                              <w:tblLook w:val="01E0" w:firstRow="1" w:lastRow="1" w:firstColumn="1" w:lastColumn="1" w:noHBand="0" w:noVBand="0"/>
                            </w:tblPr>
                            <w:tblGrid>
                              <w:gridCol w:w="907"/>
                              <w:gridCol w:w="9638"/>
                            </w:tblGrid>
                            <w:tr w:rsidR="00554053">
                              <w:trPr>
                                <w:trHeight w:hRule="exact" w:val="317"/>
                              </w:trPr>
                              <w:tc>
                                <w:tcPr>
                                  <w:tcW w:w="907" w:type="dxa"/>
                                  <w:tcBorders>
                                    <w:left w:val="single" w:sz="2" w:space="0" w:color="FFFFFF"/>
                                    <w:bottom w:val="single" w:sz="2" w:space="0" w:color="FFFFFF"/>
                                    <w:right w:val="single" w:sz="1" w:space="0" w:color="FFFFFF"/>
                                  </w:tcBorders>
                                </w:tcPr>
                                <w:p w:rsidR="00554053" w:rsidRDefault="00554053"/>
                              </w:tc>
                              <w:tc>
                                <w:tcPr>
                                  <w:tcW w:w="9638" w:type="dxa"/>
                                  <w:tcBorders>
                                    <w:left w:val="single" w:sz="1" w:space="0" w:color="FFFFFF"/>
                                    <w:bottom w:val="single" w:sz="2" w:space="0" w:color="FFFFFF"/>
                                    <w:right w:val="single" w:sz="2" w:space="0" w:color="FFFFFF"/>
                                  </w:tcBorders>
                                </w:tcPr>
                                <w:p w:rsidR="00554053" w:rsidRDefault="00554053"/>
                              </w:tc>
                            </w:tr>
                            <w:tr w:rsidR="00554053">
                              <w:trPr>
                                <w:trHeight w:hRule="exact" w:val="4434"/>
                              </w:trPr>
                              <w:tc>
                                <w:tcPr>
                                  <w:tcW w:w="907" w:type="dxa"/>
                                  <w:tcBorders>
                                    <w:top w:val="single" w:sz="2" w:space="0" w:color="FFFFFF"/>
                                    <w:left w:val="single" w:sz="2" w:space="0" w:color="FFFFFF"/>
                                    <w:bottom w:val="single" w:sz="2" w:space="0" w:color="FFFFFF"/>
                                    <w:right w:val="single" w:sz="1" w:space="0" w:color="FFFFFF"/>
                                  </w:tcBorders>
                                </w:tcPr>
                                <w:p w:rsidR="00554053" w:rsidRDefault="00B532F1">
                                  <w:pPr>
                                    <w:pStyle w:val="TableParagraph"/>
                                    <w:spacing w:line="256" w:lineRule="exact"/>
                                    <w:rPr>
                                      <w:sz w:val="24"/>
                                    </w:rPr>
                                  </w:pPr>
                                  <w:r>
                                    <w:rPr>
                                      <w:sz w:val="24"/>
                                    </w:rPr>
                                    <w:t>18.</w:t>
                                  </w:r>
                                </w:p>
                              </w:tc>
                              <w:tc>
                                <w:tcPr>
                                  <w:tcW w:w="9638" w:type="dxa"/>
                                  <w:tcBorders>
                                    <w:top w:val="single" w:sz="2" w:space="0" w:color="FFFFFF"/>
                                    <w:left w:val="single" w:sz="1" w:space="0" w:color="FFFFFF"/>
                                    <w:bottom w:val="single" w:sz="2" w:space="0" w:color="FFFFFF"/>
                                    <w:right w:val="single" w:sz="2" w:space="0" w:color="FFFFFF"/>
                                  </w:tcBorders>
                                </w:tcPr>
                                <w:p w:rsidR="00554053" w:rsidRDefault="00B532F1">
                                  <w:pPr>
                                    <w:pStyle w:val="TableParagraph"/>
                                    <w:spacing w:line="256" w:lineRule="exact"/>
                                    <w:ind w:left="1"/>
                                    <w:jc w:val="both"/>
                                    <w:rPr>
                                      <w:sz w:val="24"/>
                                    </w:rPr>
                                  </w:pPr>
                                  <w:r>
                                    <w:rPr>
                                      <w:sz w:val="24"/>
                                    </w:rPr>
                                    <w:t>El saldo de las cuentas por cobrar al cierre del ejercicio 2017 asciende a la cantidad de</w:t>
                                  </w:r>
                                </w:p>
                                <w:p w:rsidR="00554053" w:rsidRDefault="00B532F1">
                                  <w:pPr>
                                    <w:pStyle w:val="TableParagraph"/>
                                    <w:spacing w:before="12" w:line="249" w:lineRule="auto"/>
                                    <w:ind w:left="1" w:right="-8"/>
                                    <w:jc w:val="both"/>
                                    <w:rPr>
                                      <w:sz w:val="24"/>
                                    </w:rPr>
                                  </w:pPr>
                                  <w:r>
                                    <w:rPr>
                                      <w:sz w:val="24"/>
                                    </w:rPr>
                                    <w:t>$477,573</w:t>
                                  </w:r>
                                  <w:r>
                                    <w:rPr>
                                      <w:spacing w:val="-23"/>
                                      <w:sz w:val="24"/>
                                    </w:rPr>
                                    <w:t xml:space="preserve"> </w:t>
                                  </w:r>
                                  <w:r>
                                    <w:rPr>
                                      <w:sz w:val="24"/>
                                    </w:rPr>
                                    <w:t>miles</w:t>
                                  </w:r>
                                  <w:r>
                                    <w:rPr>
                                      <w:spacing w:val="-23"/>
                                      <w:sz w:val="24"/>
                                    </w:rPr>
                                    <w:t xml:space="preserve"> </w:t>
                                  </w:r>
                                  <w:r>
                                    <w:rPr>
                                      <w:sz w:val="24"/>
                                    </w:rPr>
                                    <w:t>de</w:t>
                                  </w:r>
                                  <w:r>
                                    <w:rPr>
                                      <w:spacing w:val="-23"/>
                                      <w:sz w:val="24"/>
                                    </w:rPr>
                                    <w:t xml:space="preserve"> </w:t>
                                  </w:r>
                                  <w:r>
                                    <w:rPr>
                                      <w:sz w:val="24"/>
                                    </w:rPr>
                                    <w:t>pesos,</w:t>
                                  </w:r>
                                  <w:r>
                                    <w:rPr>
                                      <w:spacing w:val="-23"/>
                                      <w:sz w:val="24"/>
                                    </w:rPr>
                                    <w:t xml:space="preserve"> </w:t>
                                  </w:r>
                                  <w:r>
                                    <w:rPr>
                                      <w:sz w:val="24"/>
                                    </w:rPr>
                                    <w:t>no</w:t>
                                  </w:r>
                                  <w:r>
                                    <w:rPr>
                                      <w:spacing w:val="-23"/>
                                      <w:sz w:val="24"/>
                                    </w:rPr>
                                    <w:t xml:space="preserve"> </w:t>
                                  </w:r>
                                  <w:r>
                                    <w:rPr>
                                      <w:sz w:val="24"/>
                                    </w:rPr>
                                    <w:t>localizando</w:t>
                                  </w:r>
                                  <w:r>
                                    <w:rPr>
                                      <w:spacing w:val="-23"/>
                                      <w:sz w:val="24"/>
                                    </w:rPr>
                                    <w:t xml:space="preserve"> </w:t>
                                  </w:r>
                                  <w:r>
                                    <w:rPr>
                                      <w:sz w:val="24"/>
                                    </w:rPr>
                                    <w:t>ni</w:t>
                                  </w:r>
                                  <w:r>
                                    <w:rPr>
                                      <w:spacing w:val="-23"/>
                                      <w:sz w:val="24"/>
                                    </w:rPr>
                                    <w:t xml:space="preserve"> </w:t>
                                  </w:r>
                                  <w:r>
                                    <w:rPr>
                                      <w:sz w:val="24"/>
                                    </w:rPr>
                                    <w:t>siendo</w:t>
                                  </w:r>
                                  <w:r>
                                    <w:rPr>
                                      <w:spacing w:val="-23"/>
                                      <w:sz w:val="24"/>
                                    </w:rPr>
                                    <w:t xml:space="preserve"> </w:t>
                                  </w:r>
                                  <w:r>
                                    <w:rPr>
                                      <w:sz w:val="24"/>
                                    </w:rPr>
                                    <w:t>exhibidas</w:t>
                                  </w:r>
                                  <w:r>
                                    <w:rPr>
                                      <w:spacing w:val="-23"/>
                                      <w:sz w:val="24"/>
                                    </w:rPr>
                                    <w:t xml:space="preserve"> </w:t>
                                  </w:r>
                                  <w:r>
                                    <w:rPr>
                                      <w:sz w:val="24"/>
                                    </w:rPr>
                                    <w:t>durante</w:t>
                                  </w:r>
                                  <w:r>
                                    <w:rPr>
                                      <w:spacing w:val="-23"/>
                                      <w:sz w:val="24"/>
                                    </w:rPr>
                                    <w:t xml:space="preserve"> </w:t>
                                  </w:r>
                                  <w:r>
                                    <w:rPr>
                                      <w:sz w:val="24"/>
                                    </w:rPr>
                                    <w:t>la</w:t>
                                  </w:r>
                                  <w:r>
                                    <w:rPr>
                                      <w:spacing w:val="-23"/>
                                      <w:sz w:val="24"/>
                                    </w:rPr>
                                    <w:t xml:space="preserve"> </w:t>
                                  </w:r>
                                  <w:r>
                                    <w:rPr>
                                      <w:sz w:val="24"/>
                                    </w:rPr>
                                    <w:t>auditoría</w:t>
                                  </w:r>
                                  <w:r>
                                    <w:rPr>
                                      <w:spacing w:val="-23"/>
                                      <w:sz w:val="24"/>
                                    </w:rPr>
                                    <w:t xml:space="preserve"> </w:t>
                                  </w:r>
                                  <w:r>
                                    <w:rPr>
                                      <w:sz w:val="24"/>
                                    </w:rPr>
                                    <w:t>las</w:t>
                                  </w:r>
                                  <w:r>
                                    <w:rPr>
                                      <w:spacing w:val="-23"/>
                                      <w:sz w:val="24"/>
                                    </w:rPr>
                                    <w:t xml:space="preserve"> </w:t>
                                  </w:r>
                                  <w:r>
                                    <w:rPr>
                                      <w:sz w:val="24"/>
                                    </w:rPr>
                                    <w:t>medidas implementadas</w:t>
                                  </w:r>
                                  <w:r>
                                    <w:rPr>
                                      <w:spacing w:val="-12"/>
                                      <w:sz w:val="24"/>
                                    </w:rPr>
                                    <w:t xml:space="preserve"> </w:t>
                                  </w:r>
                                  <w:r>
                                    <w:rPr>
                                      <w:sz w:val="24"/>
                                    </w:rPr>
                                    <w:t>por</w:t>
                                  </w:r>
                                  <w:r>
                                    <w:rPr>
                                      <w:spacing w:val="-12"/>
                                      <w:sz w:val="24"/>
                                    </w:rPr>
                                    <w:t xml:space="preserve"> </w:t>
                                  </w:r>
                                  <w:r>
                                    <w:rPr>
                                      <w:sz w:val="24"/>
                                    </w:rPr>
                                    <w:t>el</w:t>
                                  </w:r>
                                  <w:r>
                                    <w:rPr>
                                      <w:spacing w:val="-12"/>
                                      <w:sz w:val="24"/>
                                    </w:rPr>
                                    <w:t xml:space="preserve"> </w:t>
                                  </w:r>
                                  <w:r>
                                    <w:rPr>
                                      <w:sz w:val="24"/>
                                    </w:rPr>
                                    <w:t>Secretario</w:t>
                                  </w:r>
                                  <w:r>
                                    <w:rPr>
                                      <w:spacing w:val="-12"/>
                                      <w:sz w:val="24"/>
                                    </w:rPr>
                                    <w:t xml:space="preserve"> </w:t>
                                  </w:r>
                                  <w:r>
                                    <w:rPr>
                                      <w:sz w:val="24"/>
                                    </w:rPr>
                                    <w:t>de</w:t>
                                  </w:r>
                                  <w:r>
                                    <w:rPr>
                                      <w:spacing w:val="-12"/>
                                      <w:sz w:val="24"/>
                                    </w:rPr>
                                    <w:t xml:space="preserve"> </w:t>
                                  </w:r>
                                  <w:r>
                                    <w:rPr>
                                      <w:sz w:val="24"/>
                                    </w:rPr>
                                    <w:t>Finanzas</w:t>
                                  </w:r>
                                  <w:r>
                                    <w:rPr>
                                      <w:spacing w:val="-12"/>
                                      <w:sz w:val="24"/>
                                    </w:rPr>
                                    <w:t xml:space="preserve"> </w:t>
                                  </w:r>
                                  <w:r>
                                    <w:rPr>
                                      <w:sz w:val="24"/>
                                    </w:rPr>
                                    <w:t>y</w:t>
                                  </w:r>
                                  <w:r>
                                    <w:rPr>
                                      <w:spacing w:val="-12"/>
                                      <w:sz w:val="24"/>
                                    </w:rPr>
                                    <w:t xml:space="preserve"> </w:t>
                                  </w:r>
                                  <w:r>
                                    <w:rPr>
                                      <w:sz w:val="24"/>
                                    </w:rPr>
                                    <w:t>Tesorería</w:t>
                                  </w:r>
                                  <w:r>
                                    <w:rPr>
                                      <w:spacing w:val="-12"/>
                                      <w:sz w:val="24"/>
                                    </w:rPr>
                                    <w:t xml:space="preserve"> </w:t>
                                  </w:r>
                                  <w:r>
                                    <w:rPr>
                                      <w:sz w:val="24"/>
                                    </w:rPr>
                                    <w:t>Municipal</w:t>
                                  </w:r>
                                  <w:r>
                                    <w:rPr>
                                      <w:spacing w:val="-12"/>
                                      <w:sz w:val="24"/>
                                    </w:rPr>
                                    <w:t xml:space="preserve"> </w:t>
                                  </w:r>
                                  <w:r>
                                    <w:rPr>
                                      <w:sz w:val="24"/>
                                    </w:rPr>
                                    <w:t>para</w:t>
                                  </w:r>
                                  <w:r>
                                    <w:rPr>
                                      <w:spacing w:val="-12"/>
                                      <w:sz w:val="24"/>
                                    </w:rPr>
                                    <w:t xml:space="preserve"> </w:t>
                                  </w:r>
                                  <w:r>
                                    <w:rPr>
                                      <w:sz w:val="24"/>
                                    </w:rPr>
                                    <w:t>la</w:t>
                                  </w:r>
                                  <w:r>
                                    <w:rPr>
                                      <w:spacing w:val="-12"/>
                                      <w:sz w:val="24"/>
                                    </w:rPr>
                                    <w:t xml:space="preserve"> </w:t>
                                  </w:r>
                                  <w:r>
                                    <w:rPr>
                                      <w:sz w:val="24"/>
                                    </w:rPr>
                                    <w:t>recuperación</w:t>
                                  </w:r>
                                  <w:r>
                                    <w:rPr>
                                      <w:spacing w:val="-12"/>
                                      <w:sz w:val="24"/>
                                    </w:rPr>
                                    <w:t xml:space="preserve"> </w:t>
                                  </w:r>
                                  <w:r>
                                    <w:rPr>
                                      <w:sz w:val="24"/>
                                    </w:rPr>
                                    <w:t>de estos saldos por cobrar y así incrementar los ingresos, de conformidad con lo establecido en los artículos 99 y 100, fracción X de la Ley de Gobierno Municipa</w:t>
                                  </w:r>
                                  <w:r>
                                    <w:rPr>
                                      <w:sz w:val="24"/>
                                    </w:rPr>
                                    <w:t>l del Estado de Nuevo León, en relación a las cuentas que se detallan a continuación:</w:t>
                                  </w:r>
                                </w:p>
                                <w:p w:rsidR="00554053" w:rsidRDefault="00B532F1">
                                  <w:pPr>
                                    <w:pStyle w:val="TableParagraph"/>
                                    <w:tabs>
                                      <w:tab w:val="left" w:pos="5761"/>
                                      <w:tab w:val="left" w:pos="6464"/>
                                    </w:tabs>
                                    <w:spacing w:before="78" w:line="249" w:lineRule="auto"/>
                                    <w:ind w:left="6611" w:right="2313" w:hanging="3041"/>
                                    <w:rPr>
                                      <w:sz w:val="16"/>
                                    </w:rPr>
                                  </w:pPr>
                                  <w:r>
                                    <w:rPr>
                                      <w:sz w:val="16"/>
                                      <w:u w:val="single"/>
                                    </w:rPr>
                                    <w:t>Concepto</w:t>
                                  </w:r>
                                  <w:r>
                                    <w:rPr>
                                      <w:sz w:val="16"/>
                                    </w:rPr>
                                    <w:tab/>
                                    <w:t xml:space="preserve">.  .  </w:t>
                                  </w:r>
                                  <w:r>
                                    <w:rPr>
                                      <w:spacing w:val="28"/>
                                      <w:sz w:val="16"/>
                                    </w:rPr>
                                    <w:t xml:space="preserve"> </w:t>
                                  </w:r>
                                  <w:r>
                                    <w:rPr>
                                      <w:sz w:val="16"/>
                                    </w:rPr>
                                    <w:t>.</w:t>
                                  </w:r>
                                  <w:r>
                                    <w:rPr>
                                      <w:spacing w:val="24"/>
                                      <w:sz w:val="16"/>
                                    </w:rPr>
                                    <w:t xml:space="preserve"> </w:t>
                                  </w:r>
                                  <w:r>
                                    <w:rPr>
                                      <w:sz w:val="16"/>
                                    </w:rPr>
                                    <w:t>.</w:t>
                                  </w:r>
                                  <w:r>
                                    <w:rPr>
                                      <w:sz w:val="16"/>
                                    </w:rPr>
                                    <w:tab/>
                                  </w:r>
                                  <w:r>
                                    <w:rPr>
                                      <w:sz w:val="16"/>
                                      <w:u w:val="single"/>
                                    </w:rPr>
                                    <w:t>Saldo al 31-</w:t>
                                  </w:r>
                                  <w:r>
                                    <w:rPr>
                                      <w:sz w:val="16"/>
                                    </w:rPr>
                                    <w:t xml:space="preserve"> </w:t>
                                  </w:r>
                                  <w:r>
                                    <w:rPr>
                                      <w:sz w:val="16"/>
                                      <w:u w:val="single"/>
                                    </w:rPr>
                                    <w:t>dic-2017</w:t>
                                  </w:r>
                                </w:p>
                                <w:p w:rsidR="00554053" w:rsidRDefault="00554053">
                                  <w:pPr>
                                    <w:pStyle w:val="TableParagraph"/>
                                    <w:spacing w:before="8"/>
                                    <w:rPr>
                                      <w:b/>
                                      <w:sz w:val="23"/>
                                    </w:rPr>
                                  </w:pPr>
                                </w:p>
                                <w:p w:rsidR="00554053" w:rsidRDefault="00B532F1">
                                  <w:pPr>
                                    <w:pStyle w:val="TableParagraph"/>
                                    <w:tabs>
                                      <w:tab w:val="left" w:pos="5994"/>
                                      <w:tab w:val="left" w:pos="6963"/>
                                      <w:tab w:val="left" w:pos="7141"/>
                                    </w:tabs>
                                    <w:spacing w:line="302" w:lineRule="auto"/>
                                    <w:ind w:left="2139" w:right="2089"/>
                                    <w:jc w:val="center"/>
                                    <w:rPr>
                                      <w:sz w:val="16"/>
                                    </w:rPr>
                                  </w:pPr>
                                  <w:r>
                                    <w:rPr>
                                      <w:sz w:val="16"/>
                                    </w:rPr>
                                    <w:t>Multas de tránsito</w:t>
                                  </w:r>
                                  <w:r>
                                    <w:rPr>
                                      <w:sz w:val="16"/>
                                    </w:rPr>
                                    <w:tab/>
                                    <w:t>$</w:t>
                                  </w:r>
                                  <w:r>
                                    <w:rPr>
                                      <w:sz w:val="16"/>
                                    </w:rPr>
                                    <w:tab/>
                                    <w:t>131,577 Limpia y recolección de desechos</w:t>
                                  </w:r>
                                  <w:r>
                                    <w:rPr>
                                      <w:sz w:val="16"/>
                                    </w:rPr>
                                    <w:tab/>
                                  </w:r>
                                  <w:r>
                                    <w:rPr>
                                      <w:sz w:val="16"/>
                                    </w:rPr>
                                    <w:tab/>
                                  </w:r>
                                  <w:r>
                                    <w:rPr>
                                      <w:sz w:val="16"/>
                                    </w:rPr>
                                    <w:tab/>
                                    <w:t>9,851</w:t>
                                  </w:r>
                                </w:p>
                                <w:p w:rsidR="00554053" w:rsidRDefault="00B532F1">
                                  <w:pPr>
                                    <w:pStyle w:val="TableParagraph"/>
                                    <w:tabs>
                                      <w:tab w:val="left" w:pos="5049"/>
                                    </w:tabs>
                                    <w:spacing w:before="1"/>
                                    <w:ind w:left="47"/>
                                    <w:jc w:val="center"/>
                                    <w:rPr>
                                      <w:sz w:val="16"/>
                                    </w:rPr>
                                  </w:pPr>
                                  <w:r>
                                    <w:rPr>
                                      <w:sz w:val="16"/>
                                    </w:rPr>
                                    <w:t>Permiso de no estacionarse</w:t>
                                  </w:r>
                                  <w:r>
                                    <w:rPr>
                                      <w:sz w:val="16"/>
                                    </w:rPr>
                                    <w:tab/>
                                    <w:t>1,413</w:t>
                                  </w:r>
                                </w:p>
                                <w:p w:rsidR="00554053" w:rsidRDefault="00B532F1">
                                  <w:pPr>
                                    <w:pStyle w:val="TableParagraph"/>
                                    <w:tabs>
                                      <w:tab w:val="right" w:pos="7541"/>
                                    </w:tabs>
                                    <w:spacing w:before="48"/>
                                    <w:ind w:left="2139"/>
                                    <w:rPr>
                                      <w:sz w:val="16"/>
                                    </w:rPr>
                                  </w:pPr>
                                  <w:r>
                                    <w:rPr>
                                      <w:sz w:val="16"/>
                                    </w:rPr>
                                    <w:t>Ocupación de la vía públ</w:t>
                                  </w:r>
                                  <w:r>
                                    <w:rPr>
                                      <w:sz w:val="16"/>
                                    </w:rPr>
                                    <w:t>ica</w:t>
                                  </w:r>
                                  <w:r>
                                    <w:rPr>
                                      <w:sz w:val="16"/>
                                    </w:rPr>
                                    <w:tab/>
                                    <w:t>773</w:t>
                                  </w:r>
                                </w:p>
                                <w:p w:rsidR="00554053" w:rsidRDefault="00554053">
                                  <w:pPr>
                                    <w:pStyle w:val="TableParagraph"/>
                                    <w:spacing w:before="10"/>
                                    <w:rPr>
                                      <w:b/>
                                      <w:sz w:val="14"/>
                                    </w:rPr>
                                  </w:pPr>
                                </w:p>
                                <w:p w:rsidR="00554053" w:rsidRDefault="00B532F1">
                                  <w:pPr>
                                    <w:pStyle w:val="TableParagraph"/>
                                    <w:ind w:left="1"/>
                                    <w:jc w:val="both"/>
                                    <w:rPr>
                                      <w:sz w:val="24"/>
                                    </w:rPr>
                                  </w:pPr>
                                  <w:r>
                                    <w:rPr>
                                      <w:sz w:val="24"/>
                                    </w:rPr>
                                    <w:t>Los importes señalados en la tabla anterior corresponden a miles de pesos.</w:t>
                                  </w:r>
                                </w:p>
                                <w:p w:rsidR="00554053" w:rsidRDefault="00554053">
                                  <w:pPr>
                                    <w:pStyle w:val="TableParagraph"/>
                                    <w:spacing w:before="6"/>
                                    <w:rPr>
                                      <w:b/>
                                      <w:sz w:val="30"/>
                                    </w:rPr>
                                  </w:pPr>
                                </w:p>
                                <w:p w:rsidR="00554053" w:rsidRDefault="00B532F1">
                                  <w:pPr>
                                    <w:pStyle w:val="TableParagraph"/>
                                    <w:ind w:left="1"/>
                                    <w:jc w:val="both"/>
                                    <w:rPr>
                                      <w:i/>
                                      <w:sz w:val="24"/>
                                    </w:rPr>
                                  </w:pPr>
                                  <w:r>
                                    <w:rPr>
                                      <w:i/>
                                      <w:color w:val="AAAAAA"/>
                                      <w:sz w:val="24"/>
                                    </w:rPr>
                                    <w:t>Normativa</w:t>
                                  </w:r>
                                </w:p>
                              </w:tc>
                            </w:tr>
                          </w:tbl>
                          <w:p w:rsidR="00554053" w:rsidRDefault="0055405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32" type="#_x0000_t202" style="position:absolute;left:0;text-align:left;margin-left:42.5pt;margin-top:21.7pt;width:527.7pt;height:239.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VJXtgIAALU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" filled="f" stroked="f">
                <v:textbox inset="0,0,0,0">
                  <w:txbxContent>
                    <w:tbl>
                      <w:tblPr>
                        <w:tblStyle w:val="TableNormal"/>
                        <w:tblW w:w="0" w:type="auto"/>
                        <w:tblBorders>
                          <w:top w:val="double" w:sz="9" w:space="0" w:color="000000"/>
                          <w:left w:val="double" w:sz="9" w:space="0" w:color="000000"/>
                          <w:bottom w:val="double" w:sz="9" w:space="0" w:color="000000"/>
                          <w:right w:val="double" w:sz="9" w:space="0" w:color="000000"/>
                          <w:insideH w:val="double" w:sz="9" w:space="0" w:color="000000"/>
                          <w:insideV w:val="double" w:sz="9" w:space="0" w:color="000000"/>
                        </w:tblBorders>
                        <w:tblLayout w:type="fixed"/>
                        <w:tblLook w:val="01E0" w:firstRow="1" w:lastRow="1" w:firstColumn="1" w:lastColumn="1" w:noHBand="0" w:noVBand="0"/>
                      </w:tblPr>
                      <w:tblGrid>
                        <w:gridCol w:w="907"/>
                        <w:gridCol w:w="9638"/>
                      </w:tblGrid>
                      <w:tr w:rsidR="00554053">
                        <w:trPr>
                          <w:trHeight w:hRule="exact" w:val="317"/>
                        </w:trPr>
                        <w:tc>
                          <w:tcPr>
                            <w:tcW w:w="907" w:type="dxa"/>
                            <w:tcBorders>
                              <w:left w:val="single" w:sz="2" w:space="0" w:color="FFFFFF"/>
                              <w:bottom w:val="single" w:sz="2" w:space="0" w:color="FFFFFF"/>
                              <w:right w:val="single" w:sz="1" w:space="0" w:color="FFFFFF"/>
                            </w:tcBorders>
                          </w:tcPr>
                          <w:p w:rsidR="00554053" w:rsidRDefault="00554053"/>
                        </w:tc>
                        <w:tc>
                          <w:tcPr>
                            <w:tcW w:w="9638" w:type="dxa"/>
                            <w:tcBorders>
                              <w:left w:val="single" w:sz="1" w:space="0" w:color="FFFFFF"/>
                              <w:bottom w:val="single" w:sz="2" w:space="0" w:color="FFFFFF"/>
                              <w:right w:val="single" w:sz="2" w:space="0" w:color="FFFFFF"/>
                            </w:tcBorders>
                          </w:tcPr>
                          <w:p w:rsidR="00554053" w:rsidRDefault="00554053"/>
                        </w:tc>
                      </w:tr>
                      <w:tr w:rsidR="00554053">
                        <w:trPr>
                          <w:trHeight w:hRule="exact" w:val="4434"/>
                        </w:trPr>
                        <w:tc>
                          <w:tcPr>
                            <w:tcW w:w="907" w:type="dxa"/>
                            <w:tcBorders>
                              <w:top w:val="single" w:sz="2" w:space="0" w:color="FFFFFF"/>
                              <w:left w:val="single" w:sz="2" w:space="0" w:color="FFFFFF"/>
                              <w:bottom w:val="single" w:sz="2" w:space="0" w:color="FFFFFF"/>
                              <w:right w:val="single" w:sz="1" w:space="0" w:color="FFFFFF"/>
                            </w:tcBorders>
                          </w:tcPr>
                          <w:p w:rsidR="00554053" w:rsidRDefault="00B532F1">
                            <w:pPr>
                              <w:pStyle w:val="TableParagraph"/>
                              <w:spacing w:line="256" w:lineRule="exact"/>
                              <w:rPr>
                                <w:sz w:val="24"/>
                              </w:rPr>
                            </w:pPr>
                            <w:r>
                              <w:rPr>
                                <w:sz w:val="24"/>
                              </w:rPr>
                              <w:t>18.</w:t>
                            </w:r>
                          </w:p>
                        </w:tc>
                        <w:tc>
                          <w:tcPr>
                            <w:tcW w:w="9638" w:type="dxa"/>
                            <w:tcBorders>
                              <w:top w:val="single" w:sz="2" w:space="0" w:color="FFFFFF"/>
                              <w:left w:val="single" w:sz="1" w:space="0" w:color="FFFFFF"/>
                              <w:bottom w:val="single" w:sz="2" w:space="0" w:color="FFFFFF"/>
                              <w:right w:val="single" w:sz="2" w:space="0" w:color="FFFFFF"/>
                            </w:tcBorders>
                          </w:tcPr>
                          <w:p w:rsidR="00554053" w:rsidRDefault="00B532F1">
                            <w:pPr>
                              <w:pStyle w:val="TableParagraph"/>
                              <w:spacing w:line="256" w:lineRule="exact"/>
                              <w:ind w:left="1"/>
                              <w:jc w:val="both"/>
                              <w:rPr>
                                <w:sz w:val="24"/>
                              </w:rPr>
                            </w:pPr>
                            <w:r>
                              <w:rPr>
                                <w:sz w:val="24"/>
                              </w:rPr>
                              <w:t>El saldo de las cuentas por cobrar al cierre del ejercicio 2017 asciende a la cantidad de</w:t>
                            </w:r>
                          </w:p>
                          <w:p w:rsidR="00554053" w:rsidRDefault="00B532F1">
                            <w:pPr>
                              <w:pStyle w:val="TableParagraph"/>
                              <w:spacing w:before="12" w:line="249" w:lineRule="auto"/>
                              <w:ind w:left="1" w:right="-8"/>
                              <w:jc w:val="both"/>
                              <w:rPr>
                                <w:sz w:val="24"/>
                              </w:rPr>
                            </w:pPr>
                            <w:r>
                              <w:rPr>
                                <w:sz w:val="24"/>
                              </w:rPr>
                              <w:t>$477,573</w:t>
                            </w:r>
                            <w:r>
                              <w:rPr>
                                <w:spacing w:val="-23"/>
                                <w:sz w:val="24"/>
                              </w:rPr>
                              <w:t xml:space="preserve"> </w:t>
                            </w:r>
                            <w:r>
                              <w:rPr>
                                <w:sz w:val="24"/>
                              </w:rPr>
                              <w:t>miles</w:t>
                            </w:r>
                            <w:r>
                              <w:rPr>
                                <w:spacing w:val="-23"/>
                                <w:sz w:val="24"/>
                              </w:rPr>
                              <w:t xml:space="preserve"> </w:t>
                            </w:r>
                            <w:r>
                              <w:rPr>
                                <w:sz w:val="24"/>
                              </w:rPr>
                              <w:t>de</w:t>
                            </w:r>
                            <w:r>
                              <w:rPr>
                                <w:spacing w:val="-23"/>
                                <w:sz w:val="24"/>
                              </w:rPr>
                              <w:t xml:space="preserve"> </w:t>
                            </w:r>
                            <w:r>
                              <w:rPr>
                                <w:sz w:val="24"/>
                              </w:rPr>
                              <w:t>pesos,</w:t>
                            </w:r>
                            <w:r>
                              <w:rPr>
                                <w:spacing w:val="-23"/>
                                <w:sz w:val="24"/>
                              </w:rPr>
                              <w:t xml:space="preserve"> </w:t>
                            </w:r>
                            <w:r>
                              <w:rPr>
                                <w:sz w:val="24"/>
                              </w:rPr>
                              <w:t>no</w:t>
                            </w:r>
                            <w:r>
                              <w:rPr>
                                <w:spacing w:val="-23"/>
                                <w:sz w:val="24"/>
                              </w:rPr>
                              <w:t xml:space="preserve"> </w:t>
                            </w:r>
                            <w:r>
                              <w:rPr>
                                <w:sz w:val="24"/>
                              </w:rPr>
                              <w:t>localizando</w:t>
                            </w:r>
                            <w:r>
                              <w:rPr>
                                <w:spacing w:val="-23"/>
                                <w:sz w:val="24"/>
                              </w:rPr>
                              <w:t xml:space="preserve"> </w:t>
                            </w:r>
                            <w:r>
                              <w:rPr>
                                <w:sz w:val="24"/>
                              </w:rPr>
                              <w:t>ni</w:t>
                            </w:r>
                            <w:r>
                              <w:rPr>
                                <w:spacing w:val="-23"/>
                                <w:sz w:val="24"/>
                              </w:rPr>
                              <w:t xml:space="preserve"> </w:t>
                            </w:r>
                            <w:r>
                              <w:rPr>
                                <w:sz w:val="24"/>
                              </w:rPr>
                              <w:t>siendo</w:t>
                            </w:r>
                            <w:r>
                              <w:rPr>
                                <w:spacing w:val="-23"/>
                                <w:sz w:val="24"/>
                              </w:rPr>
                              <w:t xml:space="preserve"> </w:t>
                            </w:r>
                            <w:r>
                              <w:rPr>
                                <w:sz w:val="24"/>
                              </w:rPr>
                              <w:t>exhibidas</w:t>
                            </w:r>
                            <w:r>
                              <w:rPr>
                                <w:spacing w:val="-23"/>
                                <w:sz w:val="24"/>
                              </w:rPr>
                              <w:t xml:space="preserve"> </w:t>
                            </w:r>
                            <w:r>
                              <w:rPr>
                                <w:sz w:val="24"/>
                              </w:rPr>
                              <w:t>durante</w:t>
                            </w:r>
                            <w:r>
                              <w:rPr>
                                <w:spacing w:val="-23"/>
                                <w:sz w:val="24"/>
                              </w:rPr>
                              <w:t xml:space="preserve"> </w:t>
                            </w:r>
                            <w:r>
                              <w:rPr>
                                <w:sz w:val="24"/>
                              </w:rPr>
                              <w:t>la</w:t>
                            </w:r>
                            <w:r>
                              <w:rPr>
                                <w:spacing w:val="-23"/>
                                <w:sz w:val="24"/>
                              </w:rPr>
                              <w:t xml:space="preserve"> </w:t>
                            </w:r>
                            <w:r>
                              <w:rPr>
                                <w:sz w:val="24"/>
                              </w:rPr>
                              <w:t>auditoría</w:t>
                            </w:r>
                            <w:r>
                              <w:rPr>
                                <w:spacing w:val="-23"/>
                                <w:sz w:val="24"/>
                              </w:rPr>
                              <w:t xml:space="preserve"> </w:t>
                            </w:r>
                            <w:r>
                              <w:rPr>
                                <w:sz w:val="24"/>
                              </w:rPr>
                              <w:t>las</w:t>
                            </w:r>
                            <w:r>
                              <w:rPr>
                                <w:spacing w:val="-23"/>
                                <w:sz w:val="24"/>
                              </w:rPr>
                              <w:t xml:space="preserve"> </w:t>
                            </w:r>
                            <w:r>
                              <w:rPr>
                                <w:sz w:val="24"/>
                              </w:rPr>
                              <w:t>medidas implementadas</w:t>
                            </w:r>
                            <w:r>
                              <w:rPr>
                                <w:spacing w:val="-12"/>
                                <w:sz w:val="24"/>
                              </w:rPr>
                              <w:t xml:space="preserve"> </w:t>
                            </w:r>
                            <w:r>
                              <w:rPr>
                                <w:sz w:val="24"/>
                              </w:rPr>
                              <w:t>por</w:t>
                            </w:r>
                            <w:r>
                              <w:rPr>
                                <w:spacing w:val="-12"/>
                                <w:sz w:val="24"/>
                              </w:rPr>
                              <w:t xml:space="preserve"> </w:t>
                            </w:r>
                            <w:r>
                              <w:rPr>
                                <w:sz w:val="24"/>
                              </w:rPr>
                              <w:t>el</w:t>
                            </w:r>
                            <w:r>
                              <w:rPr>
                                <w:spacing w:val="-12"/>
                                <w:sz w:val="24"/>
                              </w:rPr>
                              <w:t xml:space="preserve"> </w:t>
                            </w:r>
                            <w:r>
                              <w:rPr>
                                <w:sz w:val="24"/>
                              </w:rPr>
                              <w:t>Secretario</w:t>
                            </w:r>
                            <w:r>
                              <w:rPr>
                                <w:spacing w:val="-12"/>
                                <w:sz w:val="24"/>
                              </w:rPr>
                              <w:t xml:space="preserve"> </w:t>
                            </w:r>
                            <w:r>
                              <w:rPr>
                                <w:sz w:val="24"/>
                              </w:rPr>
                              <w:t>de</w:t>
                            </w:r>
                            <w:r>
                              <w:rPr>
                                <w:spacing w:val="-12"/>
                                <w:sz w:val="24"/>
                              </w:rPr>
                              <w:t xml:space="preserve"> </w:t>
                            </w:r>
                            <w:r>
                              <w:rPr>
                                <w:sz w:val="24"/>
                              </w:rPr>
                              <w:t>Finanzas</w:t>
                            </w:r>
                            <w:r>
                              <w:rPr>
                                <w:spacing w:val="-12"/>
                                <w:sz w:val="24"/>
                              </w:rPr>
                              <w:t xml:space="preserve"> </w:t>
                            </w:r>
                            <w:r>
                              <w:rPr>
                                <w:sz w:val="24"/>
                              </w:rPr>
                              <w:t>y</w:t>
                            </w:r>
                            <w:r>
                              <w:rPr>
                                <w:spacing w:val="-12"/>
                                <w:sz w:val="24"/>
                              </w:rPr>
                              <w:t xml:space="preserve"> </w:t>
                            </w:r>
                            <w:r>
                              <w:rPr>
                                <w:sz w:val="24"/>
                              </w:rPr>
                              <w:t>Tesorería</w:t>
                            </w:r>
                            <w:r>
                              <w:rPr>
                                <w:spacing w:val="-12"/>
                                <w:sz w:val="24"/>
                              </w:rPr>
                              <w:t xml:space="preserve"> </w:t>
                            </w:r>
                            <w:r>
                              <w:rPr>
                                <w:sz w:val="24"/>
                              </w:rPr>
                              <w:t>Municipal</w:t>
                            </w:r>
                            <w:r>
                              <w:rPr>
                                <w:spacing w:val="-12"/>
                                <w:sz w:val="24"/>
                              </w:rPr>
                              <w:t xml:space="preserve"> </w:t>
                            </w:r>
                            <w:r>
                              <w:rPr>
                                <w:sz w:val="24"/>
                              </w:rPr>
                              <w:t>para</w:t>
                            </w:r>
                            <w:r>
                              <w:rPr>
                                <w:spacing w:val="-12"/>
                                <w:sz w:val="24"/>
                              </w:rPr>
                              <w:t xml:space="preserve"> </w:t>
                            </w:r>
                            <w:r>
                              <w:rPr>
                                <w:sz w:val="24"/>
                              </w:rPr>
                              <w:t>la</w:t>
                            </w:r>
                            <w:r>
                              <w:rPr>
                                <w:spacing w:val="-12"/>
                                <w:sz w:val="24"/>
                              </w:rPr>
                              <w:t xml:space="preserve"> </w:t>
                            </w:r>
                            <w:r>
                              <w:rPr>
                                <w:sz w:val="24"/>
                              </w:rPr>
                              <w:t>recuperación</w:t>
                            </w:r>
                            <w:r>
                              <w:rPr>
                                <w:spacing w:val="-12"/>
                                <w:sz w:val="24"/>
                              </w:rPr>
                              <w:t xml:space="preserve"> </w:t>
                            </w:r>
                            <w:r>
                              <w:rPr>
                                <w:sz w:val="24"/>
                              </w:rPr>
                              <w:t>de estos saldos por cobrar y así incrementar los ingresos, de conformidad con lo establecido en los artículos 99 y 100, fracción X de la Ley de Gobierno Municipa</w:t>
                            </w:r>
                            <w:r>
                              <w:rPr>
                                <w:sz w:val="24"/>
                              </w:rPr>
                              <w:t>l del Estado de Nuevo León, en relación a las cuentas que se detallan a continuación:</w:t>
                            </w:r>
                          </w:p>
                          <w:p w:rsidR="00554053" w:rsidRDefault="00B532F1">
                            <w:pPr>
                              <w:pStyle w:val="TableParagraph"/>
                              <w:tabs>
                                <w:tab w:val="left" w:pos="5761"/>
                                <w:tab w:val="left" w:pos="6464"/>
                              </w:tabs>
                              <w:spacing w:before="78" w:line="249" w:lineRule="auto"/>
                              <w:ind w:left="6611" w:right="2313" w:hanging="3041"/>
                              <w:rPr>
                                <w:sz w:val="16"/>
                              </w:rPr>
                            </w:pPr>
                            <w:r>
                              <w:rPr>
                                <w:sz w:val="16"/>
                                <w:u w:val="single"/>
                              </w:rPr>
                              <w:t>Concepto</w:t>
                            </w:r>
                            <w:r>
                              <w:rPr>
                                <w:sz w:val="16"/>
                              </w:rPr>
                              <w:tab/>
                              <w:t xml:space="preserve">.  .  </w:t>
                            </w:r>
                            <w:r>
                              <w:rPr>
                                <w:spacing w:val="28"/>
                                <w:sz w:val="16"/>
                              </w:rPr>
                              <w:t xml:space="preserve"> </w:t>
                            </w:r>
                            <w:r>
                              <w:rPr>
                                <w:sz w:val="16"/>
                              </w:rPr>
                              <w:t>.</w:t>
                            </w:r>
                            <w:r>
                              <w:rPr>
                                <w:spacing w:val="24"/>
                                <w:sz w:val="16"/>
                              </w:rPr>
                              <w:t xml:space="preserve"> </w:t>
                            </w:r>
                            <w:r>
                              <w:rPr>
                                <w:sz w:val="16"/>
                              </w:rPr>
                              <w:t>.</w:t>
                            </w:r>
                            <w:r>
                              <w:rPr>
                                <w:sz w:val="16"/>
                              </w:rPr>
                              <w:tab/>
                            </w:r>
                            <w:r>
                              <w:rPr>
                                <w:sz w:val="16"/>
                                <w:u w:val="single"/>
                              </w:rPr>
                              <w:t>Saldo al 31-</w:t>
                            </w:r>
                            <w:r>
                              <w:rPr>
                                <w:sz w:val="16"/>
                              </w:rPr>
                              <w:t xml:space="preserve"> </w:t>
                            </w:r>
                            <w:r>
                              <w:rPr>
                                <w:sz w:val="16"/>
                                <w:u w:val="single"/>
                              </w:rPr>
                              <w:t>dic-2017</w:t>
                            </w:r>
                          </w:p>
                          <w:p w:rsidR="00554053" w:rsidRDefault="00554053">
                            <w:pPr>
                              <w:pStyle w:val="TableParagraph"/>
                              <w:spacing w:before="8"/>
                              <w:rPr>
                                <w:b/>
                                <w:sz w:val="23"/>
                              </w:rPr>
                            </w:pPr>
                          </w:p>
                          <w:p w:rsidR="00554053" w:rsidRDefault="00B532F1">
                            <w:pPr>
                              <w:pStyle w:val="TableParagraph"/>
                              <w:tabs>
                                <w:tab w:val="left" w:pos="5994"/>
                                <w:tab w:val="left" w:pos="6963"/>
                                <w:tab w:val="left" w:pos="7141"/>
                              </w:tabs>
                              <w:spacing w:line="302" w:lineRule="auto"/>
                              <w:ind w:left="2139" w:right="2089"/>
                              <w:jc w:val="center"/>
                              <w:rPr>
                                <w:sz w:val="16"/>
                              </w:rPr>
                            </w:pPr>
                            <w:r>
                              <w:rPr>
                                <w:sz w:val="16"/>
                              </w:rPr>
                              <w:t>Multas de tránsito</w:t>
                            </w:r>
                            <w:r>
                              <w:rPr>
                                <w:sz w:val="16"/>
                              </w:rPr>
                              <w:tab/>
                              <w:t>$</w:t>
                            </w:r>
                            <w:r>
                              <w:rPr>
                                <w:sz w:val="16"/>
                              </w:rPr>
                              <w:tab/>
                              <w:t>131,577 Limpia y recolección de desechos</w:t>
                            </w:r>
                            <w:r>
                              <w:rPr>
                                <w:sz w:val="16"/>
                              </w:rPr>
                              <w:tab/>
                            </w:r>
                            <w:r>
                              <w:rPr>
                                <w:sz w:val="16"/>
                              </w:rPr>
                              <w:tab/>
                            </w:r>
                            <w:r>
                              <w:rPr>
                                <w:sz w:val="16"/>
                              </w:rPr>
                              <w:tab/>
                              <w:t>9,851</w:t>
                            </w:r>
                          </w:p>
                          <w:p w:rsidR="00554053" w:rsidRDefault="00B532F1">
                            <w:pPr>
                              <w:pStyle w:val="TableParagraph"/>
                              <w:tabs>
                                <w:tab w:val="left" w:pos="5049"/>
                              </w:tabs>
                              <w:spacing w:before="1"/>
                              <w:ind w:left="47"/>
                              <w:jc w:val="center"/>
                              <w:rPr>
                                <w:sz w:val="16"/>
                              </w:rPr>
                            </w:pPr>
                            <w:r>
                              <w:rPr>
                                <w:sz w:val="16"/>
                              </w:rPr>
                              <w:t>Permiso de no estacionarse</w:t>
                            </w:r>
                            <w:r>
                              <w:rPr>
                                <w:sz w:val="16"/>
                              </w:rPr>
                              <w:tab/>
                              <w:t>1,413</w:t>
                            </w:r>
                          </w:p>
                          <w:p w:rsidR="00554053" w:rsidRDefault="00B532F1">
                            <w:pPr>
                              <w:pStyle w:val="TableParagraph"/>
                              <w:tabs>
                                <w:tab w:val="right" w:pos="7541"/>
                              </w:tabs>
                              <w:spacing w:before="48"/>
                              <w:ind w:left="2139"/>
                              <w:rPr>
                                <w:sz w:val="16"/>
                              </w:rPr>
                            </w:pPr>
                            <w:r>
                              <w:rPr>
                                <w:sz w:val="16"/>
                              </w:rPr>
                              <w:t>Ocupación de la vía públ</w:t>
                            </w:r>
                            <w:r>
                              <w:rPr>
                                <w:sz w:val="16"/>
                              </w:rPr>
                              <w:t>ica</w:t>
                            </w:r>
                            <w:r>
                              <w:rPr>
                                <w:sz w:val="16"/>
                              </w:rPr>
                              <w:tab/>
                              <w:t>773</w:t>
                            </w:r>
                          </w:p>
                          <w:p w:rsidR="00554053" w:rsidRDefault="00554053">
                            <w:pPr>
                              <w:pStyle w:val="TableParagraph"/>
                              <w:spacing w:before="10"/>
                              <w:rPr>
                                <w:b/>
                                <w:sz w:val="14"/>
                              </w:rPr>
                            </w:pPr>
                          </w:p>
                          <w:p w:rsidR="00554053" w:rsidRDefault="00B532F1">
                            <w:pPr>
                              <w:pStyle w:val="TableParagraph"/>
                              <w:ind w:left="1"/>
                              <w:jc w:val="both"/>
                              <w:rPr>
                                <w:sz w:val="24"/>
                              </w:rPr>
                            </w:pPr>
                            <w:r>
                              <w:rPr>
                                <w:sz w:val="24"/>
                              </w:rPr>
                              <w:t>Los importes señalados en la tabla anterior corresponden a miles de pesos.</w:t>
                            </w:r>
                          </w:p>
                          <w:p w:rsidR="00554053" w:rsidRDefault="00554053">
                            <w:pPr>
                              <w:pStyle w:val="TableParagraph"/>
                              <w:spacing w:before="6"/>
                              <w:rPr>
                                <w:b/>
                                <w:sz w:val="30"/>
                              </w:rPr>
                            </w:pPr>
                          </w:p>
                          <w:p w:rsidR="00554053" w:rsidRDefault="00B532F1">
                            <w:pPr>
                              <w:pStyle w:val="TableParagraph"/>
                              <w:ind w:left="1"/>
                              <w:jc w:val="both"/>
                              <w:rPr>
                                <w:i/>
                                <w:sz w:val="24"/>
                              </w:rPr>
                            </w:pPr>
                            <w:r>
                              <w:rPr>
                                <w:i/>
                                <w:color w:val="AAAAAA"/>
                                <w:sz w:val="24"/>
                              </w:rPr>
                              <w:t>Normativa</w:t>
                            </w:r>
                          </w:p>
                        </w:tc>
                      </w:tr>
                    </w:tbl>
                    <w:p w:rsidR="00554053" w:rsidRDefault="00554053">
                      <w:pPr>
                        <w:pStyle w:val="Textoindependiente"/>
                      </w:pPr>
                    </w:p>
                  </w:txbxContent>
                </v:textbox>
                <w10:wrap anchorx="page"/>
              </v:shape>
            </w:pict>
          </mc:Fallback>
        </mc:AlternateContent>
      </w:r>
      <w:r w:rsidR="00B532F1">
        <w:rPr>
          <w:b/>
          <w:sz w:val="24"/>
        </w:rPr>
        <w:t>CUENTAS POR COBRAR QUE NO FORMAN PARTE DE LA DISPONIBILIDAD</w:t>
      </w: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spacing w:before="10"/>
        <w:rPr>
          <w:b/>
          <w:sz w:val="17"/>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155"/>
        </w:trPr>
        <w:tc>
          <w:tcPr>
            <w:tcW w:w="907"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sz w:val="24"/>
              </w:rPr>
              <w:t>La Secretaría de Finanzas y Tesorería Municipal a través de su Dirección de Ingresos, utiliza</w:t>
            </w:r>
            <w:r>
              <w:rPr>
                <w:spacing w:val="-11"/>
                <w:sz w:val="24"/>
              </w:rPr>
              <w:t xml:space="preserve"> </w:t>
            </w:r>
            <w:r>
              <w:rPr>
                <w:sz w:val="24"/>
              </w:rPr>
              <w:t>diferentes</w:t>
            </w:r>
            <w:r>
              <w:rPr>
                <w:spacing w:val="-11"/>
                <w:sz w:val="24"/>
              </w:rPr>
              <w:t xml:space="preserve"> </w:t>
            </w:r>
            <w:r>
              <w:rPr>
                <w:sz w:val="24"/>
              </w:rPr>
              <w:t>vías</w:t>
            </w:r>
            <w:r>
              <w:rPr>
                <w:spacing w:val="-11"/>
                <w:sz w:val="24"/>
              </w:rPr>
              <w:t xml:space="preserve"> </w:t>
            </w:r>
            <w:r>
              <w:rPr>
                <w:sz w:val="24"/>
              </w:rPr>
              <w:t>de</w:t>
            </w:r>
            <w:r>
              <w:rPr>
                <w:spacing w:val="-11"/>
                <w:sz w:val="24"/>
              </w:rPr>
              <w:t xml:space="preserve"> </w:t>
            </w:r>
            <w:r>
              <w:rPr>
                <w:sz w:val="24"/>
              </w:rPr>
              <w:t>fiscalización</w:t>
            </w:r>
            <w:r>
              <w:rPr>
                <w:spacing w:val="-11"/>
                <w:sz w:val="24"/>
              </w:rPr>
              <w:t xml:space="preserve"> </w:t>
            </w:r>
            <w:r>
              <w:rPr>
                <w:sz w:val="24"/>
              </w:rPr>
              <w:t>para</w:t>
            </w:r>
            <w:r>
              <w:rPr>
                <w:spacing w:val="-11"/>
                <w:sz w:val="24"/>
              </w:rPr>
              <w:t xml:space="preserve"> </w:t>
            </w:r>
            <w:r>
              <w:rPr>
                <w:sz w:val="24"/>
              </w:rPr>
              <w:t>llevar</w:t>
            </w:r>
            <w:r>
              <w:rPr>
                <w:spacing w:val="-11"/>
                <w:sz w:val="24"/>
              </w:rPr>
              <w:t xml:space="preserve"> </w:t>
            </w:r>
            <w:r>
              <w:rPr>
                <w:sz w:val="24"/>
              </w:rPr>
              <w:t>a</w:t>
            </w:r>
            <w:r>
              <w:rPr>
                <w:spacing w:val="-11"/>
                <w:sz w:val="24"/>
              </w:rPr>
              <w:t xml:space="preserve"> </w:t>
            </w:r>
            <w:r>
              <w:rPr>
                <w:sz w:val="24"/>
              </w:rPr>
              <w:t>cabo</w:t>
            </w:r>
            <w:r>
              <w:rPr>
                <w:spacing w:val="-11"/>
                <w:sz w:val="24"/>
              </w:rPr>
              <w:t xml:space="preserve"> </w:t>
            </w:r>
            <w:r>
              <w:rPr>
                <w:sz w:val="24"/>
              </w:rPr>
              <w:t>programas</w:t>
            </w:r>
            <w:r>
              <w:rPr>
                <w:spacing w:val="-11"/>
                <w:sz w:val="24"/>
              </w:rPr>
              <w:t xml:space="preserve"> </w:t>
            </w:r>
            <w:r>
              <w:rPr>
                <w:sz w:val="24"/>
              </w:rPr>
              <w:t>permanentes</w:t>
            </w:r>
            <w:r>
              <w:rPr>
                <w:spacing w:val="-11"/>
                <w:sz w:val="24"/>
              </w:rPr>
              <w:t xml:space="preserve"> </w:t>
            </w:r>
            <w:r>
              <w:rPr>
                <w:sz w:val="24"/>
              </w:rPr>
              <w:t>de</w:t>
            </w:r>
            <w:r>
              <w:rPr>
                <w:spacing w:val="-11"/>
                <w:sz w:val="24"/>
              </w:rPr>
              <w:t xml:space="preserve"> </w:t>
            </w:r>
            <w:r>
              <w:rPr>
                <w:sz w:val="24"/>
              </w:rPr>
              <w:t>gestión para</w:t>
            </w:r>
            <w:r>
              <w:rPr>
                <w:spacing w:val="19"/>
                <w:sz w:val="24"/>
              </w:rPr>
              <w:t xml:space="preserve"> </w:t>
            </w:r>
            <w:r>
              <w:rPr>
                <w:sz w:val="24"/>
              </w:rPr>
              <w:t>la</w:t>
            </w:r>
            <w:r>
              <w:rPr>
                <w:spacing w:val="19"/>
                <w:sz w:val="24"/>
              </w:rPr>
              <w:t xml:space="preserve"> </w:t>
            </w:r>
            <w:r>
              <w:rPr>
                <w:sz w:val="24"/>
              </w:rPr>
              <w:t>recuperación</w:t>
            </w:r>
            <w:r>
              <w:rPr>
                <w:spacing w:val="19"/>
                <w:sz w:val="24"/>
              </w:rPr>
              <w:t xml:space="preserve"> </w:t>
            </w:r>
            <w:r>
              <w:rPr>
                <w:sz w:val="24"/>
              </w:rPr>
              <w:t>de</w:t>
            </w:r>
            <w:r>
              <w:rPr>
                <w:spacing w:val="19"/>
                <w:sz w:val="24"/>
              </w:rPr>
              <w:t xml:space="preserve"> </w:t>
            </w:r>
            <w:r>
              <w:rPr>
                <w:sz w:val="24"/>
              </w:rPr>
              <w:t>los</w:t>
            </w:r>
            <w:r>
              <w:rPr>
                <w:spacing w:val="19"/>
                <w:sz w:val="24"/>
              </w:rPr>
              <w:t xml:space="preserve"> </w:t>
            </w:r>
            <w:r>
              <w:rPr>
                <w:sz w:val="24"/>
              </w:rPr>
              <w:t>saldos</w:t>
            </w:r>
            <w:r>
              <w:rPr>
                <w:spacing w:val="19"/>
                <w:sz w:val="24"/>
              </w:rPr>
              <w:t xml:space="preserve"> </w:t>
            </w:r>
            <w:r>
              <w:rPr>
                <w:sz w:val="24"/>
              </w:rPr>
              <w:t>que</w:t>
            </w:r>
            <w:r>
              <w:rPr>
                <w:spacing w:val="19"/>
                <w:sz w:val="24"/>
              </w:rPr>
              <w:t xml:space="preserve"> </w:t>
            </w:r>
            <w:r>
              <w:rPr>
                <w:sz w:val="24"/>
              </w:rPr>
              <w:t>provienen</w:t>
            </w:r>
            <w:r>
              <w:rPr>
                <w:spacing w:val="19"/>
                <w:sz w:val="24"/>
              </w:rPr>
              <w:t xml:space="preserve"> </w:t>
            </w:r>
            <w:r>
              <w:rPr>
                <w:sz w:val="24"/>
              </w:rPr>
              <w:t>de</w:t>
            </w:r>
            <w:r>
              <w:rPr>
                <w:spacing w:val="19"/>
                <w:sz w:val="24"/>
              </w:rPr>
              <w:t xml:space="preserve"> </w:t>
            </w:r>
            <w:r>
              <w:rPr>
                <w:sz w:val="24"/>
              </w:rPr>
              <w:t>la</w:t>
            </w:r>
            <w:r>
              <w:rPr>
                <w:spacing w:val="19"/>
                <w:sz w:val="24"/>
              </w:rPr>
              <w:t xml:space="preserve"> </w:t>
            </w:r>
            <w:r>
              <w:rPr>
                <w:sz w:val="24"/>
              </w:rPr>
              <w:t>cartera</w:t>
            </w:r>
            <w:r>
              <w:rPr>
                <w:spacing w:val="19"/>
                <w:sz w:val="24"/>
              </w:rPr>
              <w:t xml:space="preserve"> </w:t>
            </w:r>
            <w:r>
              <w:rPr>
                <w:sz w:val="24"/>
              </w:rPr>
              <w:t>vencida</w:t>
            </w:r>
            <w:r>
              <w:rPr>
                <w:spacing w:val="19"/>
                <w:sz w:val="24"/>
              </w:rPr>
              <w:t xml:space="preserve"> </w:t>
            </w:r>
            <w:r>
              <w:rPr>
                <w:sz w:val="24"/>
              </w:rPr>
              <w:t>de</w:t>
            </w:r>
            <w:r>
              <w:rPr>
                <w:spacing w:val="19"/>
                <w:sz w:val="24"/>
              </w:rPr>
              <w:t xml:space="preserve"> </w:t>
            </w:r>
            <w:r>
              <w:rPr>
                <w:sz w:val="24"/>
              </w:rPr>
              <w:t>los</w:t>
            </w:r>
            <w:r>
              <w:rPr>
                <w:spacing w:val="19"/>
                <w:sz w:val="24"/>
              </w:rPr>
              <w:t xml:space="preserve"> </w:t>
            </w:r>
            <w:r>
              <w:rPr>
                <w:sz w:val="24"/>
              </w:rPr>
              <w:t>diferentes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6672" behindDoc="1" locked="0" layoutInCell="1" allowOverlap="1">
                <wp:simplePos x="0" y="0"/>
                <wp:positionH relativeFrom="page">
                  <wp:posOffset>0</wp:posOffset>
                </wp:positionH>
                <wp:positionV relativeFrom="page">
                  <wp:posOffset>417195</wp:posOffset>
                </wp:positionV>
                <wp:extent cx="7232650" cy="8669655"/>
                <wp:effectExtent l="0" t="0" r="0" b="0"/>
                <wp:wrapNone/>
                <wp:docPr id="20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208" name="Picture 1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15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0;margin-top:32.85pt;width:569.5pt;height:682.65pt;z-index:-25163980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ZI3Sb+sKAADrCgAAFAAAAGRycy9tZWRpYS9pbWFnZTEucG5niVBORw0K&#10;GgoAAAANSUhEUgAAAx8AAAJhCAIAAACvmZr3AAAAAXNSR0IArs4c6QAAAARnQU1BAACxjwv8YQUA&#10;AAAJcEhZcwAAIdUAACHVAQSctJ0AAAqASURBVHhe7dYxAQAADMOg+TfdmcgJKrgBANCx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">
                <v:shape id="Picture 154"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l4fHCAAAA3AAAAA8AAABkcnMvZG93bnJldi54bWxET02LwjAQvQv+hzCCF1lTPSzSNYoIu4h4&#10;qbqLx7EZ22ozKUnU6q/fHASPj/c9nbemFjdyvrKsYDRMQBDnVldcKNjvvj8mIHxA1lhbJgUP8jCf&#10;dTtTTLW9c0a3bShEDGGfooIyhCaV0uclGfRD2xBH7mSdwRChK6R2eI/hppbjJPmUBiuODSU2tCwp&#10;v2yvRsFzsP595lpm1GyO7u9RH37O2UGpfq9dfIEI1Ia3+OVeaQXjJK6NZ+IRkL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5eHxwgAAANwAAAAPAAAAAAAAAAAAAAAAAJ8C&#10;AABkcnMvZG93bnJldi54bWxQSwUGAAAAAAQABAD3AAAAjgMAAAAA&#10;">
                  <v:imagedata r:id="rId29" o:title=""/>
                </v:shape>
                <v:shape id="Picture 153"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xiUDDAAAA3AAAAA8AAABkcnMvZG93bnJldi54bWxEj0FrAjEUhO8F/0N4Qm81UYrV1ShiEepR&#10;rfX62Dw3q5uXZZOu2/76Rih4HGbmG2a+7FwlWmpC6VnDcKBAEOfelFxo+DxsXiYgQkQ2WHkmDT8U&#10;YLnoPc0xM/7GO2r3sRAJwiFDDTbGOpMy5JYchoGviZN39o3DmGRTSNPgLcFdJUdKjaXDktOCxZrW&#10;lvLr/ttpUNvX49fbO7f+tDrazcRcWnf41fq5361mICJ18RH+b38YDSM1hfuZdAT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vGJQMMAAADcAAAADwAAAAAAAAAAAAAAAACf&#10;AgAAZHJzL2Rvd25yZXYueG1sUEsFBgAAAAAEAAQA9wAAAI8DAAAAAA==&#10;">
                  <v:imagedata r:id="rId39" o:title=""/>
                </v:shape>
                <v:shape id="Picture 152"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MNnfCAAAA3AAAAA8AAABkcnMvZG93bnJldi54bWxETz1vwjAQ3ZH4D9YhdSMODAUFDAIkqpSt&#10;oY0YT/GRRMTnELtJ+u/roVLHp/e93Y+mET11rrasYBHFIIgLq2suFXxez/M1COeRNTaWScEPOdjv&#10;ppMtJtoO/EF95ksRQtglqKDyvk2kdEVFBl1kW+LA3W1n0AfYlVJ3OIRw08hlHL9KgzWHhgpbOlVU&#10;PLJvo+Csv543Sf3tUtphfXx/vK3SPFfqZTYeNiA8jf5f/OdOtYLlIswPZ8IRkL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DDZ3wgAAANwAAAAPAAAAAAAAAAAAAAAAAJ8C&#10;AABkcnMvZG93bnJldi54bWxQSwUGAAAAAAQABAD3AAAAjg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6495"/>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rubros, sin embargo, se priorizan los esfuerzos hacia expedientes cuya conformación se</w:t>
            </w:r>
          </w:p>
          <w:p w:rsidR="00554053" w:rsidRDefault="00B532F1">
            <w:pPr>
              <w:pStyle w:val="TableParagraph"/>
              <w:spacing w:before="12"/>
              <w:ind w:left="1"/>
              <w:jc w:val="both"/>
              <w:rPr>
                <w:sz w:val="24"/>
              </w:rPr>
            </w:pPr>
            <w:proofErr w:type="gramStart"/>
            <w:r>
              <w:rPr>
                <w:sz w:val="24"/>
              </w:rPr>
              <w:t>encuentra</w:t>
            </w:r>
            <w:proofErr w:type="gramEnd"/>
            <w:r>
              <w:rPr>
                <w:sz w:val="24"/>
              </w:rPr>
              <w:t xml:space="preserve"> debidamente soportada para mejorar las finanzas del Municipio.</w:t>
            </w:r>
          </w:p>
          <w:p w:rsidR="00554053" w:rsidRDefault="00B532F1">
            <w:pPr>
              <w:pStyle w:val="TableParagraph"/>
              <w:spacing w:before="182" w:line="249" w:lineRule="auto"/>
              <w:ind w:left="1" w:right="-5"/>
              <w:jc w:val="both"/>
              <w:rPr>
                <w:sz w:val="24"/>
              </w:rPr>
            </w:pPr>
            <w:r>
              <w:rPr>
                <w:sz w:val="24"/>
              </w:rPr>
              <w:t>Se</w:t>
            </w:r>
            <w:r>
              <w:rPr>
                <w:spacing w:val="-11"/>
                <w:sz w:val="24"/>
              </w:rPr>
              <w:t xml:space="preserve"> </w:t>
            </w:r>
            <w:r>
              <w:rPr>
                <w:sz w:val="24"/>
              </w:rPr>
              <w:t>anexan</w:t>
            </w:r>
            <w:r>
              <w:rPr>
                <w:spacing w:val="-11"/>
                <w:sz w:val="24"/>
              </w:rPr>
              <w:t xml:space="preserve"> </w:t>
            </w:r>
            <w:r>
              <w:rPr>
                <w:sz w:val="24"/>
              </w:rPr>
              <w:t>ejemplos</w:t>
            </w:r>
            <w:r>
              <w:rPr>
                <w:spacing w:val="-11"/>
                <w:sz w:val="24"/>
              </w:rPr>
              <w:t xml:space="preserve"> </w:t>
            </w:r>
            <w:r>
              <w:rPr>
                <w:sz w:val="24"/>
              </w:rPr>
              <w:t>de</w:t>
            </w:r>
            <w:r>
              <w:rPr>
                <w:spacing w:val="-11"/>
                <w:sz w:val="24"/>
              </w:rPr>
              <w:t xml:space="preserve"> </w:t>
            </w:r>
            <w:r>
              <w:rPr>
                <w:sz w:val="24"/>
              </w:rPr>
              <w:t>los</w:t>
            </w:r>
            <w:r>
              <w:rPr>
                <w:spacing w:val="-11"/>
                <w:sz w:val="24"/>
              </w:rPr>
              <w:t xml:space="preserve"> </w:t>
            </w:r>
            <w:r>
              <w:rPr>
                <w:sz w:val="24"/>
              </w:rPr>
              <w:t>diferentes</w:t>
            </w:r>
            <w:r>
              <w:rPr>
                <w:spacing w:val="-11"/>
                <w:sz w:val="24"/>
              </w:rPr>
              <w:t xml:space="preserve"> </w:t>
            </w:r>
            <w:r>
              <w:rPr>
                <w:sz w:val="24"/>
              </w:rPr>
              <w:t>medios</w:t>
            </w:r>
            <w:r>
              <w:rPr>
                <w:spacing w:val="-11"/>
                <w:sz w:val="24"/>
              </w:rPr>
              <w:t xml:space="preserve"> </w:t>
            </w:r>
            <w:r>
              <w:rPr>
                <w:sz w:val="24"/>
              </w:rPr>
              <w:t>que</w:t>
            </w:r>
            <w:r>
              <w:rPr>
                <w:spacing w:val="-11"/>
                <w:sz w:val="24"/>
              </w:rPr>
              <w:t xml:space="preserve"> </w:t>
            </w:r>
            <w:r>
              <w:rPr>
                <w:sz w:val="24"/>
              </w:rPr>
              <w:t>el</w:t>
            </w:r>
            <w:r>
              <w:rPr>
                <w:spacing w:val="-11"/>
                <w:sz w:val="24"/>
              </w:rPr>
              <w:t xml:space="preserve"> </w:t>
            </w:r>
            <w:r>
              <w:rPr>
                <w:sz w:val="24"/>
              </w:rPr>
              <w:t>Municipio</w:t>
            </w:r>
            <w:r>
              <w:rPr>
                <w:spacing w:val="-11"/>
                <w:sz w:val="24"/>
              </w:rPr>
              <w:t xml:space="preserve"> </w:t>
            </w:r>
            <w:r>
              <w:rPr>
                <w:sz w:val="24"/>
              </w:rPr>
              <w:t>utiliza</w:t>
            </w:r>
            <w:r>
              <w:rPr>
                <w:spacing w:val="-11"/>
                <w:sz w:val="24"/>
              </w:rPr>
              <w:t xml:space="preserve"> </w:t>
            </w:r>
            <w:r>
              <w:rPr>
                <w:sz w:val="24"/>
              </w:rPr>
              <w:t>para</w:t>
            </w:r>
            <w:r>
              <w:rPr>
                <w:spacing w:val="-11"/>
                <w:sz w:val="24"/>
              </w:rPr>
              <w:t xml:space="preserve"> </w:t>
            </w:r>
            <w:r>
              <w:rPr>
                <w:sz w:val="24"/>
              </w:rPr>
              <w:t>fiscalizar</w:t>
            </w:r>
            <w:r>
              <w:rPr>
                <w:spacing w:val="-11"/>
                <w:sz w:val="24"/>
              </w:rPr>
              <w:t xml:space="preserve"> </w:t>
            </w:r>
            <w:r>
              <w:rPr>
                <w:sz w:val="24"/>
              </w:rPr>
              <w:t>algunos de los rubros presentados en su solicitud de información.</w:t>
            </w:r>
          </w:p>
          <w:p w:rsidR="00554053" w:rsidRDefault="00B532F1">
            <w:pPr>
              <w:pStyle w:val="TableParagraph"/>
              <w:spacing w:before="171" w:line="249" w:lineRule="auto"/>
              <w:ind w:left="1" w:right="-4"/>
              <w:jc w:val="both"/>
              <w:rPr>
                <w:sz w:val="24"/>
              </w:rPr>
            </w:pPr>
            <w:r>
              <w:rPr>
                <w:sz w:val="24"/>
              </w:rPr>
              <w:t xml:space="preserve">La Dirección de Ingresos cuenta </w:t>
            </w:r>
            <w:r>
              <w:rPr>
                <w:sz w:val="24"/>
              </w:rPr>
              <w:t>con un equipo de Abogados, Notificadores y Ejecutores que nos apoyan en el proceso de cobranza, se anexan ejemplares de los requerimientos de pago que se le hacen llegar a los contribuyentes.</w:t>
            </w:r>
          </w:p>
          <w:p w:rsidR="00554053" w:rsidRDefault="00B532F1">
            <w:pPr>
              <w:pStyle w:val="TableParagraph"/>
              <w:spacing w:before="171" w:line="249" w:lineRule="auto"/>
              <w:ind w:left="1" w:right="-5"/>
              <w:jc w:val="both"/>
              <w:rPr>
                <w:sz w:val="24"/>
              </w:rPr>
            </w:pPr>
            <w:r>
              <w:rPr>
                <w:sz w:val="24"/>
              </w:rPr>
              <w:t>En los casos en que la fiscalización se lleva a cabo mediante no</w:t>
            </w:r>
            <w:r>
              <w:rPr>
                <w:sz w:val="24"/>
              </w:rPr>
              <w:t>tificaciones por parte del servicio contratado, éste proceso incluye la entrega de los avisos a través de visitas y llamadas</w:t>
            </w:r>
            <w:r>
              <w:rPr>
                <w:spacing w:val="-12"/>
                <w:sz w:val="24"/>
              </w:rPr>
              <w:t xml:space="preserve"> </w:t>
            </w:r>
            <w:r>
              <w:rPr>
                <w:sz w:val="24"/>
              </w:rPr>
              <w:t>telefónicas</w:t>
            </w:r>
            <w:r>
              <w:rPr>
                <w:spacing w:val="-12"/>
                <w:sz w:val="24"/>
              </w:rPr>
              <w:t xml:space="preserve"> </w:t>
            </w:r>
            <w:r>
              <w:rPr>
                <w:sz w:val="24"/>
              </w:rPr>
              <w:t>mediante</w:t>
            </w:r>
            <w:r>
              <w:rPr>
                <w:spacing w:val="-12"/>
                <w:sz w:val="24"/>
              </w:rPr>
              <w:t xml:space="preserve"> </w:t>
            </w:r>
            <w:r>
              <w:rPr>
                <w:sz w:val="24"/>
              </w:rPr>
              <w:t>un</w:t>
            </w:r>
            <w:r>
              <w:rPr>
                <w:spacing w:val="-12"/>
                <w:sz w:val="24"/>
              </w:rPr>
              <w:t xml:space="preserve"> </w:t>
            </w:r>
            <w:r>
              <w:rPr>
                <w:sz w:val="24"/>
              </w:rPr>
              <w:t>call</w:t>
            </w:r>
            <w:r>
              <w:rPr>
                <w:spacing w:val="-12"/>
                <w:sz w:val="24"/>
              </w:rPr>
              <w:t xml:space="preserve"> </w:t>
            </w:r>
            <w:r>
              <w:rPr>
                <w:sz w:val="24"/>
              </w:rPr>
              <w:t>center,</w:t>
            </w:r>
            <w:r>
              <w:rPr>
                <w:spacing w:val="-12"/>
                <w:sz w:val="24"/>
              </w:rPr>
              <w:t xml:space="preserve"> </w:t>
            </w:r>
            <w:r>
              <w:rPr>
                <w:sz w:val="24"/>
              </w:rPr>
              <w:t>en</w:t>
            </w:r>
            <w:r>
              <w:rPr>
                <w:spacing w:val="-12"/>
                <w:sz w:val="24"/>
              </w:rPr>
              <w:t xml:space="preserve"> </w:t>
            </w:r>
            <w:r>
              <w:rPr>
                <w:sz w:val="24"/>
              </w:rPr>
              <w:t>el</w:t>
            </w:r>
            <w:r>
              <w:rPr>
                <w:spacing w:val="-12"/>
                <w:sz w:val="24"/>
              </w:rPr>
              <w:t xml:space="preserve"> </w:t>
            </w:r>
            <w:r>
              <w:rPr>
                <w:sz w:val="24"/>
              </w:rPr>
              <w:t>entendido</w:t>
            </w:r>
            <w:r>
              <w:rPr>
                <w:spacing w:val="-12"/>
                <w:sz w:val="24"/>
              </w:rPr>
              <w:t xml:space="preserve"> </w:t>
            </w:r>
            <w:r>
              <w:rPr>
                <w:sz w:val="24"/>
              </w:rPr>
              <w:t>que</w:t>
            </w:r>
            <w:r>
              <w:rPr>
                <w:spacing w:val="-12"/>
                <w:sz w:val="24"/>
              </w:rPr>
              <w:t xml:space="preserve"> </w:t>
            </w:r>
            <w:r>
              <w:rPr>
                <w:sz w:val="24"/>
              </w:rPr>
              <w:t>este</w:t>
            </w:r>
            <w:r>
              <w:rPr>
                <w:spacing w:val="-12"/>
                <w:sz w:val="24"/>
              </w:rPr>
              <w:t xml:space="preserve"> </w:t>
            </w:r>
            <w:r>
              <w:rPr>
                <w:sz w:val="24"/>
              </w:rPr>
              <w:t>tipo</w:t>
            </w:r>
            <w:r>
              <w:rPr>
                <w:spacing w:val="-12"/>
                <w:sz w:val="24"/>
              </w:rPr>
              <w:t xml:space="preserve"> </w:t>
            </w:r>
            <w:r>
              <w:rPr>
                <w:sz w:val="24"/>
              </w:rPr>
              <w:t>de</w:t>
            </w:r>
            <w:r>
              <w:rPr>
                <w:spacing w:val="-12"/>
                <w:sz w:val="24"/>
              </w:rPr>
              <w:t xml:space="preserve"> </w:t>
            </w:r>
            <w:r>
              <w:rPr>
                <w:sz w:val="24"/>
              </w:rPr>
              <w:t>notificaciones no cuentan con acuse de recibido puesto que es una notificación que cuenta con un talón de datos para evidenciar la visita correspondiente. Se anexan ejemplos de los acuses entregados por la empresa Intermerc, S.A. durante el ejercicio 2017,</w:t>
            </w:r>
            <w:r>
              <w:rPr>
                <w:sz w:val="24"/>
              </w:rPr>
              <w:t xml:space="preserve"> así como el aviso de cobranza que se envía a los contribuyentes.</w:t>
            </w:r>
          </w:p>
          <w:p w:rsidR="00554053" w:rsidRDefault="00B532F1">
            <w:pPr>
              <w:pStyle w:val="TableParagraph"/>
              <w:spacing w:before="171" w:line="249" w:lineRule="auto"/>
              <w:ind w:left="1" w:right="-4"/>
              <w:jc w:val="both"/>
              <w:rPr>
                <w:sz w:val="24"/>
              </w:rPr>
            </w:pPr>
            <w:r>
              <w:rPr>
                <w:sz w:val="24"/>
              </w:rPr>
              <w:t>Así mismo, se han revisado diversos rubros que por su antigüedad y/o naturaleza, se encuentran prescritos y por ende, serán sometidos a la H. Comisión de Hacienda y Patrimonio Municipal para</w:t>
            </w:r>
            <w:r>
              <w:rPr>
                <w:sz w:val="24"/>
              </w:rPr>
              <w:t xml:space="preserve"> declarar su prescripción y así, poder mostrar una cifra más apegada a la realidad en cuanto a la posible recuperación de los saldos por cobrar."</w:t>
            </w:r>
          </w:p>
          <w:p w:rsidR="00554053" w:rsidRDefault="00B532F1">
            <w:pPr>
              <w:pStyle w:val="TableParagraph"/>
              <w:spacing w:before="171"/>
              <w:ind w:left="1"/>
              <w:jc w:val="both"/>
              <w:rPr>
                <w:sz w:val="24"/>
              </w:rPr>
            </w:pPr>
            <w:r>
              <w:rPr>
                <w:sz w:val="24"/>
              </w:rPr>
              <w:t>Anexo 21</w:t>
            </w:r>
          </w:p>
        </w:tc>
      </w:tr>
      <w:tr w:rsidR="00554053">
        <w:trPr>
          <w:trHeight w:hRule="exact" w:val="283"/>
        </w:trPr>
        <w:tc>
          <w:tcPr>
            <w:tcW w:w="10546" w:type="dxa"/>
            <w:gridSpan w:val="2"/>
            <w:tcBorders>
              <w:right w:val="nil"/>
            </w:tcBorders>
          </w:tcPr>
          <w:p w:rsidR="00554053" w:rsidRDefault="00554053"/>
        </w:tc>
      </w:tr>
      <w:tr w:rsidR="00554053">
        <w:trPr>
          <w:trHeight w:hRule="exact" w:val="248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Se</w:t>
            </w:r>
            <w:r>
              <w:rPr>
                <w:spacing w:val="-6"/>
                <w:sz w:val="24"/>
              </w:rPr>
              <w:t xml:space="preserve"> </w:t>
            </w:r>
            <w:r>
              <w:rPr>
                <w:sz w:val="24"/>
              </w:rPr>
              <w:t>analizó</w:t>
            </w:r>
            <w:r>
              <w:rPr>
                <w:spacing w:val="-6"/>
                <w:sz w:val="24"/>
              </w:rPr>
              <w:t xml:space="preserve"> </w:t>
            </w:r>
            <w:r>
              <w:rPr>
                <w:sz w:val="24"/>
              </w:rPr>
              <w:t>la</w:t>
            </w:r>
            <w:r>
              <w:rPr>
                <w:spacing w:val="-6"/>
                <w:sz w:val="24"/>
              </w:rPr>
              <w:t xml:space="preserve"> </w:t>
            </w:r>
            <w:r>
              <w:rPr>
                <w:sz w:val="24"/>
              </w:rPr>
              <w:t>aclaración</w:t>
            </w:r>
            <w:r>
              <w:rPr>
                <w:spacing w:val="-6"/>
                <w:sz w:val="24"/>
              </w:rPr>
              <w:t xml:space="preserve"> </w:t>
            </w:r>
            <w:r>
              <w:rPr>
                <w:sz w:val="24"/>
              </w:rPr>
              <w:t>y</w:t>
            </w:r>
            <w:r>
              <w:rPr>
                <w:spacing w:val="-6"/>
                <w:sz w:val="24"/>
              </w:rPr>
              <w:t xml:space="preserve"> </w:t>
            </w:r>
            <w:r>
              <w:rPr>
                <w:sz w:val="24"/>
              </w:rPr>
              <w:t>documentación</w:t>
            </w:r>
            <w:r>
              <w:rPr>
                <w:spacing w:val="-6"/>
                <w:sz w:val="24"/>
              </w:rPr>
              <w:t xml:space="preserve"> </w:t>
            </w:r>
            <w:r>
              <w:rPr>
                <w:sz w:val="24"/>
              </w:rPr>
              <w:t>presentada</w:t>
            </w:r>
            <w:r>
              <w:rPr>
                <w:spacing w:val="-6"/>
                <w:sz w:val="24"/>
              </w:rPr>
              <w:t xml:space="preserve"> </w:t>
            </w:r>
            <w:r>
              <w:rPr>
                <w:sz w:val="24"/>
              </w:rPr>
              <w:t>por</w:t>
            </w:r>
            <w:r>
              <w:rPr>
                <w:spacing w:val="-6"/>
                <w:sz w:val="24"/>
              </w:rPr>
              <w:t xml:space="preserve"> </w:t>
            </w:r>
            <w:r>
              <w:rPr>
                <w:sz w:val="24"/>
              </w:rPr>
              <w:t>el</w:t>
            </w:r>
            <w:r>
              <w:rPr>
                <w:spacing w:val="-6"/>
                <w:sz w:val="24"/>
              </w:rPr>
              <w:t xml:space="preserve"> </w:t>
            </w:r>
            <w:r>
              <w:rPr>
                <w:sz w:val="24"/>
              </w:rPr>
              <w:t>Titular</w:t>
            </w:r>
            <w:r>
              <w:rPr>
                <w:spacing w:val="-6"/>
                <w:sz w:val="24"/>
              </w:rPr>
              <w:t xml:space="preserve"> </w:t>
            </w:r>
            <w:r>
              <w:rPr>
                <w:sz w:val="24"/>
              </w:rPr>
              <w:t>del</w:t>
            </w:r>
            <w:r>
              <w:rPr>
                <w:spacing w:val="-6"/>
                <w:sz w:val="24"/>
              </w:rPr>
              <w:t xml:space="preserve"> </w:t>
            </w:r>
            <w:r>
              <w:rPr>
                <w:sz w:val="24"/>
              </w:rPr>
              <w:t>Ente</w:t>
            </w:r>
            <w:r>
              <w:rPr>
                <w:spacing w:val="-6"/>
                <w:sz w:val="24"/>
              </w:rPr>
              <w:t xml:space="preserve"> </w:t>
            </w:r>
            <w:r>
              <w:rPr>
                <w:sz w:val="24"/>
              </w:rPr>
              <w:t>Público,</w:t>
            </w:r>
            <w:r>
              <w:rPr>
                <w:spacing w:val="-6"/>
                <w:sz w:val="24"/>
              </w:rPr>
              <w:t xml:space="preserve"> </w:t>
            </w:r>
            <w:r>
              <w:rPr>
                <w:sz w:val="24"/>
              </w:rPr>
              <w:t>la</w:t>
            </w:r>
            <w:r>
              <w:rPr>
                <w:spacing w:val="-6"/>
                <w:sz w:val="24"/>
              </w:rPr>
              <w:t xml:space="preserve"> </w:t>
            </w:r>
            <w:r>
              <w:rPr>
                <w:sz w:val="24"/>
              </w:rPr>
              <w:t>cual consiste</w:t>
            </w:r>
            <w:r>
              <w:rPr>
                <w:spacing w:val="-4"/>
                <w:sz w:val="24"/>
              </w:rPr>
              <w:t xml:space="preserve"> </w:t>
            </w:r>
            <w:r>
              <w:rPr>
                <w:sz w:val="24"/>
              </w:rPr>
              <w:t>en</w:t>
            </w:r>
            <w:r>
              <w:rPr>
                <w:spacing w:val="-4"/>
                <w:sz w:val="24"/>
              </w:rPr>
              <w:t xml:space="preserve"> </w:t>
            </w:r>
            <w:r>
              <w:rPr>
                <w:sz w:val="24"/>
              </w:rPr>
              <w:t>copias</w:t>
            </w:r>
            <w:r>
              <w:rPr>
                <w:spacing w:val="-4"/>
                <w:sz w:val="24"/>
              </w:rPr>
              <w:t xml:space="preserve"> </w:t>
            </w:r>
            <w:r>
              <w:rPr>
                <w:sz w:val="24"/>
              </w:rPr>
              <w:t>fotostáticas</w:t>
            </w:r>
            <w:r>
              <w:rPr>
                <w:spacing w:val="-4"/>
                <w:sz w:val="24"/>
              </w:rPr>
              <w:t xml:space="preserve"> </w:t>
            </w:r>
            <w:r>
              <w:rPr>
                <w:sz w:val="24"/>
              </w:rPr>
              <w:t>certificadas</w:t>
            </w:r>
            <w:r>
              <w:rPr>
                <w:spacing w:val="-4"/>
                <w:sz w:val="24"/>
              </w:rPr>
              <w:t xml:space="preserve"> </w:t>
            </w:r>
            <w:r>
              <w:rPr>
                <w:sz w:val="24"/>
              </w:rPr>
              <w:t>de</w:t>
            </w:r>
            <w:r>
              <w:rPr>
                <w:spacing w:val="-4"/>
                <w:sz w:val="24"/>
              </w:rPr>
              <w:t xml:space="preserve"> </w:t>
            </w:r>
            <w:r>
              <w:rPr>
                <w:sz w:val="24"/>
              </w:rPr>
              <w:t>ejemplo</w:t>
            </w:r>
            <w:r>
              <w:rPr>
                <w:spacing w:val="-4"/>
                <w:sz w:val="24"/>
              </w:rPr>
              <w:t xml:space="preserve"> </w:t>
            </w:r>
            <w:r>
              <w:rPr>
                <w:sz w:val="24"/>
              </w:rPr>
              <w:t>de</w:t>
            </w:r>
            <w:r>
              <w:rPr>
                <w:spacing w:val="-4"/>
                <w:sz w:val="24"/>
              </w:rPr>
              <w:t xml:space="preserve"> </w:t>
            </w:r>
            <w:r>
              <w:rPr>
                <w:sz w:val="24"/>
              </w:rPr>
              <w:t>requerimiento</w:t>
            </w:r>
            <w:r>
              <w:rPr>
                <w:spacing w:val="-4"/>
                <w:sz w:val="24"/>
              </w:rPr>
              <w:t xml:space="preserve"> </w:t>
            </w:r>
            <w:r>
              <w:rPr>
                <w:sz w:val="24"/>
              </w:rPr>
              <w:t>de</w:t>
            </w:r>
            <w:r>
              <w:rPr>
                <w:spacing w:val="-4"/>
                <w:sz w:val="24"/>
              </w:rPr>
              <w:t xml:space="preserve"> </w:t>
            </w:r>
            <w:r>
              <w:rPr>
                <w:sz w:val="24"/>
              </w:rPr>
              <w:t>pago</w:t>
            </w:r>
            <w:r>
              <w:rPr>
                <w:spacing w:val="-4"/>
                <w:sz w:val="24"/>
              </w:rPr>
              <w:t xml:space="preserve"> </w:t>
            </w:r>
            <w:r>
              <w:rPr>
                <w:sz w:val="24"/>
              </w:rPr>
              <w:t>de</w:t>
            </w:r>
            <w:r>
              <w:rPr>
                <w:spacing w:val="-4"/>
                <w:sz w:val="24"/>
              </w:rPr>
              <w:t xml:space="preserve"> </w:t>
            </w:r>
            <w:r>
              <w:rPr>
                <w:sz w:val="24"/>
              </w:rPr>
              <w:t>multas por infracciones así como de exclusivo residencial y de recolección de basura, lo cual no solventa la observación, considera</w:t>
            </w:r>
            <w:r>
              <w:rPr>
                <w:sz w:val="24"/>
              </w:rPr>
              <w:t>ndo lo manifestado, en virtud de que no se anexaron ejemplos que demuestren los diferentes procesos de cobranza utilizados por el municipio en los conceptos señalados, además que los requerimientos entregados no se encuentran debidamente llenados en cuanto</w:t>
            </w:r>
            <w:r>
              <w:rPr>
                <w:sz w:val="24"/>
              </w:rPr>
              <w:t xml:space="preserve"> a fecha, personal que notifica, entre otra información.</w:t>
            </w:r>
          </w:p>
        </w:tc>
      </w:tr>
      <w:tr w:rsidR="00554053">
        <w:trPr>
          <w:trHeight w:hRule="exact" w:val="113"/>
        </w:trPr>
        <w:tc>
          <w:tcPr>
            <w:tcW w:w="10546" w:type="dxa"/>
            <w:gridSpan w:val="2"/>
            <w:tcBorders>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9"/>
        <w:rPr>
          <w:sz w:val="14"/>
        </w:rPr>
      </w:pPr>
    </w:p>
    <w:p w:rsidR="00554053" w:rsidRDefault="00B532F1">
      <w:pPr>
        <w:pStyle w:val="Ttulo1"/>
        <w:tabs>
          <w:tab w:val="left" w:pos="5080"/>
          <w:tab w:val="left" w:pos="11269"/>
        </w:tabs>
        <w:ind w:left="730"/>
      </w:pPr>
      <w:r>
        <w:rPr>
          <w:shd w:val="clear" w:color="auto" w:fill="B0C9D7"/>
        </w:rPr>
        <w:t xml:space="preserve"> </w:t>
      </w:r>
      <w:r>
        <w:rPr>
          <w:shd w:val="clear" w:color="auto" w:fill="B0C9D7"/>
        </w:rPr>
        <w:tab/>
        <w:t>OBRA PÚBLICA</w:t>
      </w:r>
      <w:r>
        <w:rPr>
          <w:shd w:val="clear" w:color="auto" w:fill="B0C9D7"/>
        </w:rPr>
        <w:tab/>
      </w:r>
    </w:p>
    <w:p w:rsidR="00554053" w:rsidRDefault="00554053">
      <w:pPr>
        <w:spacing w:before="4"/>
        <w:rPr>
          <w:b/>
          <w:sz w:val="7"/>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554053">
        <w:trPr>
          <w:trHeight w:hRule="exact" w:val="286"/>
        </w:trPr>
        <w:tc>
          <w:tcPr>
            <w:tcW w:w="10545" w:type="dxa"/>
          </w:tcPr>
          <w:p w:rsidR="00554053" w:rsidRDefault="00554053"/>
        </w:tc>
      </w:tr>
      <w:tr w:rsidR="00554053">
        <w:trPr>
          <w:trHeight w:hRule="exact" w:val="579"/>
        </w:trPr>
        <w:tc>
          <w:tcPr>
            <w:tcW w:w="10545" w:type="dxa"/>
            <w:tcBorders>
              <w:bottom w:val="nil"/>
            </w:tcBorders>
          </w:tcPr>
          <w:p w:rsidR="00554053" w:rsidRDefault="00B532F1">
            <w:pPr>
              <w:pStyle w:val="TableParagraph"/>
              <w:tabs>
                <w:tab w:val="left" w:pos="588"/>
                <w:tab w:val="left" w:pos="2337"/>
                <w:tab w:val="left" w:pos="3712"/>
                <w:tab w:val="left" w:pos="4726"/>
                <w:tab w:val="left" w:pos="5114"/>
                <w:tab w:val="left" w:pos="6141"/>
                <w:tab w:val="left" w:pos="6609"/>
                <w:tab w:val="left" w:pos="7610"/>
                <w:tab w:val="left" w:pos="8077"/>
                <w:tab w:val="left" w:pos="8812"/>
                <w:tab w:val="left" w:pos="9866"/>
              </w:tabs>
              <w:spacing w:line="256" w:lineRule="exact"/>
              <w:ind w:left="1" w:right="-9"/>
              <w:rPr>
                <w:sz w:val="24"/>
              </w:rPr>
            </w:pPr>
            <w:r>
              <w:rPr>
                <w:sz w:val="24"/>
              </w:rPr>
              <w:t>Las</w:t>
            </w:r>
            <w:r>
              <w:rPr>
                <w:sz w:val="24"/>
              </w:rPr>
              <w:tab/>
              <w:t>observaciones</w:t>
            </w:r>
            <w:r>
              <w:rPr>
                <w:sz w:val="24"/>
              </w:rPr>
              <w:tab/>
              <w:t>detectadas</w:t>
            </w:r>
            <w:r>
              <w:rPr>
                <w:sz w:val="24"/>
              </w:rPr>
              <w:tab/>
              <w:t>durante</w:t>
            </w:r>
            <w:r>
              <w:rPr>
                <w:sz w:val="24"/>
              </w:rPr>
              <w:tab/>
              <w:t>la</w:t>
            </w:r>
            <w:r>
              <w:rPr>
                <w:sz w:val="24"/>
              </w:rPr>
              <w:tab/>
              <w:t>revisión</w:t>
            </w:r>
            <w:r>
              <w:rPr>
                <w:sz w:val="24"/>
              </w:rPr>
              <w:tab/>
              <w:t>en</w:t>
            </w:r>
            <w:r>
              <w:rPr>
                <w:sz w:val="24"/>
              </w:rPr>
              <w:tab/>
              <w:t>materia</w:t>
            </w:r>
            <w:r>
              <w:rPr>
                <w:sz w:val="24"/>
              </w:rPr>
              <w:tab/>
              <w:t>de</w:t>
            </w:r>
            <w:r>
              <w:rPr>
                <w:sz w:val="24"/>
              </w:rPr>
              <w:tab/>
              <w:t>Obra</w:t>
            </w:r>
            <w:r>
              <w:rPr>
                <w:sz w:val="24"/>
              </w:rPr>
              <w:tab/>
              <w:t>Pública,</w:t>
            </w:r>
            <w:r>
              <w:rPr>
                <w:sz w:val="24"/>
              </w:rPr>
              <w:tab/>
              <w:t>fueron</w:t>
            </w:r>
          </w:p>
          <w:p w:rsidR="00554053" w:rsidRDefault="00B532F1">
            <w:pPr>
              <w:pStyle w:val="TableParagraph"/>
              <w:spacing w:before="12"/>
              <w:ind w:left="1" w:right="-8"/>
              <w:rPr>
                <w:sz w:val="24"/>
              </w:rPr>
            </w:pPr>
            <w:r>
              <w:rPr>
                <w:sz w:val="24"/>
              </w:rPr>
              <w:t>comunicadas  mediante  el  oficio  ASENL-OPR-AEM-MU47-AOP014/2018-TE,  al  titular  del</w:t>
            </w:r>
            <w:r>
              <w:rPr>
                <w:spacing w:val="58"/>
                <w:sz w:val="24"/>
              </w:rPr>
              <w:t xml:space="preserve"> </w:t>
            </w:r>
            <w:r>
              <w:rPr>
                <w:sz w:val="24"/>
              </w:rPr>
              <w:t>Ente</w:t>
            </w:r>
          </w:p>
        </w:tc>
      </w:tr>
    </w:tbl>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190"/>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87"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88" name="Picture 1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14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14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1" name="Line 147"/>
                        <wps:cNvCnPr/>
                        <wps:spPr bwMode="auto">
                          <a:xfrm>
                            <a:off x="850" y="3877"/>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2" name="Line 146"/>
                        <wps:cNvCnPr/>
                        <wps:spPr bwMode="auto">
                          <a:xfrm>
                            <a:off x="850" y="2551"/>
                            <a:ext cx="0" cy="132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3" name="Line 145"/>
                        <wps:cNvCnPr/>
                        <wps:spPr bwMode="auto">
                          <a:xfrm>
                            <a:off x="850" y="3876"/>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4" name="Line 144"/>
                        <wps:cNvCnPr/>
                        <wps:spPr bwMode="auto">
                          <a:xfrm>
                            <a:off x="853" y="2551"/>
                            <a:ext cx="0" cy="132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5" name="Line 143"/>
                        <wps:cNvCnPr/>
                        <wps:spPr bwMode="auto">
                          <a:xfrm>
                            <a:off x="850" y="388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6" name="Line 142"/>
                        <wps:cNvCnPr/>
                        <wps:spPr bwMode="auto">
                          <a:xfrm>
                            <a:off x="850" y="664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7" name="Line 141"/>
                        <wps:cNvCnPr/>
                        <wps:spPr bwMode="auto">
                          <a:xfrm>
                            <a:off x="850" y="3879"/>
                            <a:ext cx="0" cy="276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8" name="Line 140"/>
                        <wps:cNvCnPr/>
                        <wps:spPr bwMode="auto">
                          <a:xfrm>
                            <a:off x="850" y="4165"/>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99" name="Line 139"/>
                        <wps:cNvCnPr/>
                        <wps:spPr bwMode="auto">
                          <a:xfrm>
                            <a:off x="11398" y="4162"/>
                            <a:ext cx="0" cy="248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0" name="Line 138"/>
                        <wps:cNvCnPr/>
                        <wps:spPr bwMode="auto">
                          <a:xfrm>
                            <a:off x="850" y="6645"/>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1" name="Line 137"/>
                        <wps:cNvCnPr/>
                        <wps:spPr bwMode="auto">
                          <a:xfrm>
                            <a:off x="853" y="4162"/>
                            <a:ext cx="0" cy="248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2" name="Line 136"/>
                        <wps:cNvCnPr/>
                        <wps:spPr bwMode="auto">
                          <a:xfrm>
                            <a:off x="850" y="664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3" name="Line 135"/>
                        <wps:cNvCnPr/>
                        <wps:spPr bwMode="auto">
                          <a:xfrm>
                            <a:off x="850" y="1075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4" name="Line 134"/>
                        <wps:cNvCnPr/>
                        <wps:spPr bwMode="auto">
                          <a:xfrm>
                            <a:off x="850" y="1075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5" name="Line 133"/>
                        <wps:cNvCnPr/>
                        <wps:spPr bwMode="auto">
                          <a:xfrm>
                            <a:off x="850" y="1122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206" name="Line 132"/>
                        <wps:cNvCnPr/>
                        <wps:spPr bwMode="auto">
                          <a:xfrm>
                            <a:off x="850" y="1122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26" style="position:absolute;margin-left:0;margin-top:32.85pt;width:570.2pt;height:682.65pt;z-index:-251638784;mso-position-horizontal-relative:page;mso-position-vertical-relative:page" coordorigin=",657" coordsize="11404,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ZI3Sb+sKAADrCgAAFAAAAGRycy9tZWRpYS9pbWFnZTEucG5niVBO&#10;Rw0KGgoAAAANSUhEUgAAAx8AAAJhCAIAAACvmZr3AAAAAXNSR0IArs4c6QAAAARnQU1BAACxjwv8&#10;YQUAAAAJcEhZcwAAIdUAACHVAQSctJ0AAAqASURBVHhe7dYxAQAADMOg+TfdmcgJKrgBANCx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">
                <v:shape id="Picture 15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Tg9fGAAAA3AAAAA8AAABkcnMvZG93bnJldi54bWxEj0FrwkAQhe8F/8MygpdSN/UgkrpKEVqK&#10;eIm1xeM0O01Ss7Nhd9Xor3cOQm8zvDfvfTNf9q5VJwqx8WzgeZyBIi69bbgysPt8e5qBignZYuuZ&#10;DFwownIxeJhjbv2ZCzptU6UkhGOOBuqUulzrWNbkMI59Ryzarw8Ok6yh0jbgWcJdqydZNtUOG5aG&#10;Gjta1VQetkdn4Pq4/rqWVhfUbX7C96Xdv/8Ve2NGw/71BVSiPv2b79cfVvBnQivPyAR6c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OD18YAAADcAAAADwAAAAAAAAAAAAAA&#10;AACfAgAAZHJzL2Rvd25yZXYueG1sUEsFBgAAAAAEAAQA9wAAAJIDAAAAAA==&#10;">
                  <v:imagedata r:id="rId29" o:title=""/>
                </v:shape>
                <v:shape id="Picture 14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H62bBAAAA3AAAAA8AAABkcnMvZG93bnJldi54bWxET0trwkAQvhf8D8sI3upGEZtGVxGLUI++&#10;6nXITrOp2dmQ3cbUX+8KBW/z8T1nvuxsJVpqfOlYwWiYgCDOnS65UHA8bF5TED4ga6wck4I/8rBc&#10;9F7mmGl35R21+1CIGMI+QwUmhDqT0ueGLPqhq4kj9+0aiyHCppC6wWsMt5UcJ8lUWiw5NhisaW0o&#10;v+x/rYJkOzl9vX1w686rk9mk+qe1h5tSg363moEI1IWn+N/9qeP89B0ez8QL5O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H62bBAAAA3AAAAA8AAAAAAAAAAAAAAAAAnwIA&#10;AGRycy9kb3ducmV2LnhtbFBLBQYAAAAABAAEAPcAAACNAwAAAAA=&#10;">
                  <v:imagedata r:id="rId39" o:title=""/>
                </v:shape>
                <v:shape id="Picture 14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6VFHFAAAA3AAAAA8AAABkcnMvZG93bnJldi54bWxEj0FvwjAMhe+T+A+RkXZbUzgM1hEQIDGx&#10;3WAb4mg1pq1onK7J2vLv5wPSbrbe83ufF6vB1aqjNlSeDUySFBRx7m3FhYGvz93THFSIyBZrz2Tg&#10;RgFWy9HDAjPrez5Qd4yFkhAOGRooY2wyrUNeksOQ+IZYtItvHUZZ20LbFnsJd7WepumzdlixNJTY&#10;0Lak/Hr8dQZ29vvnrKk7fxS+n2/er2+z/elkzON4WL+CijTEf/P9em8F/0Xw5RmZQ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lRRxQAAANwAAAAPAAAAAAAAAAAAAAAA&#10;AJ8CAABkcnMvZG93bnJldi54bWxQSwUGAAAAAAQABAD3AAAAkQMAAAAA&#10;">
                  <v:imagedata r:id="rId40" o:title=""/>
                </v:shape>
                <v:line id="Line 147" o:spid="_x0000_s1030" style="position:absolute;visibility:visible;mso-wrap-style:square" from="850,3877" to="11395,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l7+sEAAADcAAAADwAAAGRycy9kb3ducmV2LnhtbERPS4vCMBC+C/6HMII3TVVwtWsUFcVl&#10;Tz6WPQ/N2JZtJrWJbf33ZkHwNh/fcxar1hSipsrllhWMhhEI4sTqnFMFP5f9YAbCeWSNhWVS8CAH&#10;q2W3s8BY24ZPVJ99KkIIuxgVZN6XsZQuycigG9qSOHBXWxn0AVap1BU2IdwUchxFU2kw59CQYUnb&#10;jJK/890o+P6124/aXnUZzSa74+bQTOa3VKl+r11/gvDU+rf45f7SYf58BP/Ph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2Xv6wQAAANwAAAAPAAAAAAAAAAAAAAAA&#10;AKECAABkcnMvZG93bnJldi54bWxQSwUGAAAAAAQABAD5AAAAjwMAAAAA&#10;" strokecolor="white" strokeweight=".05008mm"/>
                <v:line id="Line 146" o:spid="_x0000_s1031" style="position:absolute;visibility:visible;mso-wrap-style:square" from="850,2551" to="850,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gz8sEAAADcAAAADwAAAGRycy9kb3ducmV2LnhtbERPyWrDMBC9B/IPYgK9JXINLo0bJQRD&#10;IKfSxjnkOFhTy9QaGUve/r4qFHqbx1vncJptK0bqfeNYwfMuAUFcOd1wreBeXravIHxA1tg6JgUL&#10;eTgd16sD5tpN/EnjLdQihrDPUYEJocul9JUhi37nOuLIfbneYoiwr6XucYrhtpVpkrxIiw3HBoMd&#10;FYaq79tgFRQluexjHt7bLjub8TEuVA6LUk+b+fwGItAc/sV/7quO8/cp/D4TL5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ODPywQAAANwAAAAPAAAAAAAAAAAAAAAA&#10;AKECAABkcnMvZG93bnJldi54bWxQSwUGAAAAAAQABAD5AAAAjwMAAAAA&#10;" strokecolor="white" strokeweight=".09983mm"/>
                <v:line id="Line 145" o:spid="_x0000_s1032" style="position:absolute;visibility:visible;mso-wrap-style:square" from="850,3876" to="11401,3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SWacAAAADcAAAADwAAAGRycy9kb3ducmV2LnhtbERPTYvCMBC9C/sfwizsTdPdRVmrUUQQ&#10;PIlaD3scmrEpNpPSpLX990YQvM3jfc5y3dtKdNT40rGC70kCgjh3uuRCwSXbjf9A+ICssXJMCgby&#10;sF59jJaYanfnE3XnUIgYwj5FBSaEOpXS54Ys+omriSN3dY3FEGFTSN3gPYbbSv4kyUxaLDk2GKxp&#10;ayi/nVurYJuRmx779lDV043p/ruBsnZQ6uuz3yxABOrDW/xy73WcP/+F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0lmnAAAAA3AAAAA8AAAAAAAAAAAAAAAAA&#10;oQIAAGRycy9kb3ducmV2LnhtbFBLBQYAAAAABAAEAPkAAACOAwAAAAA=&#10;" strokecolor="white" strokeweight=".09983mm"/>
                <v:line id="Line 144" o:spid="_x0000_s1033" style="position:absolute;visibility:visible;mso-wrap-style:square" from="853,2551" to="853,3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OHcAAAADcAAAADwAAAGRycy9kb3ducmV2LnhtbERPTYvCMBC9C/sfwizsTdNdVlmrUUQQ&#10;PIlaD3scmrEpNpPSpLX990YQvM3jfc5y3dtKdNT40rGC70kCgjh3uuRCwSXbjf9A+ICssXJMCgby&#10;sF59jJaYanfnE3XnUIgYwj5FBSaEOpXS54Ys+omriSN3dY3FEGFTSN3gPYbbSv4kyUxaLDk2GKxp&#10;ayi/nVurYJuRmx779lDV043p/ruBsnZQ6uuz3yxABOrDW/xy73WcP/+F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dDh3AAAAA3AAAAA8AAAAAAAAAAAAAAAAA&#10;oQIAAGRycy9kb3ducmV2LnhtbFBLBQYAAAAABAAEAPkAAACOAwAAAAA=&#10;" strokecolor="white" strokeweight=".09983mm"/>
                <v:line id="Line 143" o:spid="_x0000_s1034" style="position:absolute;visibility:visible;mso-wrap-style:square" from="850,3880" to="11395,3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J9+cIAAADcAAAADwAAAGRycy9kb3ducmV2LnhtbERPS2vCQBC+C/6HZQRvdWOlaqKrqFha&#10;PFlbeh6ykwdmZ9PsmqT/visUvM3H95z1tjeVaKlxpWUF00kEgji1uuRcwdfn69MShPPIGivLpOCX&#10;HGw3w8EaE207/qD24nMRQtglqKDwvk6kdGlBBt3E1sSBy2xj0AfY5FI32IVwU8nnKJpLgyWHhgJr&#10;OhSUXi83o+D0bQ+L1ma6jpaz43n/1s3in1yp8ajfrUB46v1D/O9+12F+/AL3Z8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J9+cIAAADcAAAADwAAAAAAAAAAAAAA&#10;AAChAgAAZHJzL2Rvd25yZXYueG1sUEsFBgAAAAAEAAQA+QAAAJADAAAAAA==&#10;" strokecolor="white" strokeweight=".05008mm"/>
                <v:line id="Line 142" o:spid="_x0000_s1035" style="position:absolute;visibility:visible;mso-wrap-style:square" from="850,6646" to="11395,66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DjjsEAAADcAAAADwAAAGRycy9kb3ducmV2LnhtbERPS4vCMBC+C/6HMAt703QVfFSjqKy4&#10;ePKF56EZ22Iz6TbZtv57syB4m4/vOfNlawpRU+Vyywq++hEI4sTqnFMFl/O2NwHhPLLGwjIpeJCD&#10;5aLbmWOsbcNHqk8+FSGEXYwKMu/LWEqXZGTQ9W1JHLibrQz6AKtU6gqbEG4KOYiikTSYc2jIsKRN&#10;Rsn99GcU7K92M67tTZfRZPh9WO+a4fQ3Verzo13NQHhq/Vv8cv/oMH86gv9nw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MOOOwQAAANwAAAAPAAAAAAAAAAAAAAAA&#10;AKECAABkcnMvZG93bnJldi54bWxQSwUGAAAAAAQABAD5AAAAjwMAAAAA&#10;" strokecolor="white" strokeweight=".05008mm"/>
                <v:line id="Line 141" o:spid="_x0000_s1036" style="position:absolute;visibility:visible;mso-wrap-style:square" from="850,3879" to="850,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QasAAAADcAAAADwAAAGRycy9kb3ducmV2LnhtbERPS4vCMBC+L/gfwgje1lTBx3aNIsLC&#10;nkStB49DM9uUbSalSWv7740geJuP7zmbXW8r0VHjS8cKZtMEBHHudMmFgmv287kG4QOyxsoxKRjI&#10;w247+thgqt2dz9RdQiFiCPsUFZgQ6lRKnxuy6KeuJo7cn2sshgibQuoG7zHcVnKeJEtpseTYYLCm&#10;g6H8/9JaBYeM3OLUt8eqXuxNd+sGytpBqcm433+DCNSHt/jl/tVx/tcKns/EC+T2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1PkGrAAAAA3AAAAA8AAAAAAAAAAAAAAAAA&#10;oQIAAGRycy9kb3ducmV2LnhtbFBLBQYAAAAABAAEAPkAAACOAwAAAAA=&#10;" strokecolor="white" strokeweight=".09983mm"/>
                <v:line id="Line 140" o:spid="_x0000_s1037" style="position:absolute;visibility:visible;mso-wrap-style:square" from="850,4165" to="11401,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AEGMMAAADcAAAADwAAAGRycy9kb3ducmV2LnhtbESPQWvCQBCF70L/wzIFb7qxYLGpq4hQ&#10;8CSt8dDjkJ1mg9nZkN3E5N87h4K3Gd6b977Z7kffqIG6WAc2sFpmoIjLYGuuDFyLr8UGVEzIFpvA&#10;ZGCiCPvdy2yLuQ13/qHhkiolIRxzNOBSanOtY+nIY1yGlli0v9B5TLJ2lbYd3iXcN/oty961x5ql&#10;wWFLR0fl7dJ7A8eCwvp77M9Nuz644XeYqOgnY+av4+ETVKIxPc3/1ycr+B9CK8/IBHr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QBBjDAAAA3AAAAA8AAAAAAAAAAAAA&#10;AAAAoQIAAGRycy9kb3ducmV2LnhtbFBLBQYAAAAABAAEAPkAAACRAwAAAAA=&#10;" strokecolor="white" strokeweight=".09983mm"/>
                <v:line id="Line 139" o:spid="_x0000_s1038" style="position:absolute;visibility:visible;mso-wrap-style:square" from="11398,4162" to="11398,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yhg8AAAADcAAAADwAAAGRycy9kb3ducmV2LnhtbERPTYvCMBC9L+x/CCPsbZsqKNo1iggL&#10;nha1HvY4NGNTbCalSWv7740geJvH+5z1drC16Kn1lWMF0yQFQVw4XXGp4JL/fi9B+ICssXZMCkby&#10;sN18fqwx0+7OJ+rPoRQxhH2GCkwITSalLwxZ9IlriCN3da3FEGFbSt3iPYbbWs7SdCEtVhwbDDa0&#10;N1Tczp1VsM/JzY9D91c3853p//uR8m5U6msy7H5ABBrCW/xyH3Scv1rB85l4gd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OcoYPAAAAA3AAAAA8AAAAAAAAAAAAAAAAA&#10;oQIAAGRycy9kb3ducmV2LnhtbFBLBQYAAAAABAAEAPkAAACOAwAAAAA=&#10;" strokecolor="white" strokeweight=".09983mm"/>
                <v:line id="Line 138" o:spid="_x0000_s1039" style="position:absolute;visibility:visible;mso-wrap-style:square" from="850,6645" to="11401,6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n85cEAAADcAAAADwAAAGRycy9kb3ducmV2LnhtbESPzWrDMBCE74G+g9hCbomcgEtwowRj&#10;KPQU2jiHHBdra5lYK2PJf29fBQo9DjPzDXM8z7YVI/W+caxgt01AEFdON1wruJUfmwMIH5A1to5J&#10;wUIezqeX1REz7Sb+pvEaahEh7DNUYELoMil9Zcii37qOOHo/rrcYouxrqXucIty2cp8kb9Jiw3HB&#10;YEeFoepxHayCoiSXfs3Dpe3S3Iz3caFyWJRav875O4hAc/gP/7U/tYJIhOeZeATk6R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ifzlwQAAANwAAAAPAAAAAAAAAAAAAAAA&#10;AKECAABkcnMvZG93bnJldi54bWxQSwUGAAAAAAQABAD5AAAAjwMAAAAA&#10;" strokecolor="white" strokeweight=".09983mm"/>
                <v:line id="Line 137" o:spid="_x0000_s1040" style="position:absolute;visibility:visible;mso-wrap-style:square" from="853,4162" to="853,6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ZfsIAAADcAAAADwAAAGRycy9kb3ducmV2LnhtbESPQYvCMBSE7wv7H8ITvK2pgrJU0yLC&#10;gidZ7R48PppnU2xeSpPW9t9vBMHjMDPfMLt8tI0YqPO1YwXLRQKCuHS65krBX/Hz9Q3CB2SNjWNS&#10;MJGHPPv82GGq3YPPNFxCJSKEfYoKTAhtKqUvDVn0C9cSR+/mOoshyq6SusNHhNtGrpJkIy3WHBcM&#10;tnQwVN4vvVVwKMitf8f+1LTrvRmuw0RFPyk1n437LYhAY3iHX+2jVrBKlvA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sVZfsIAAADcAAAADwAAAAAAAAAAAAAA&#10;AAChAgAAZHJzL2Rvd25yZXYueG1sUEsFBgAAAAAEAAQA+QAAAJADAAAAAA==&#10;" strokecolor="white" strokeweight=".09983mm"/>
                <v:line id="Line 136" o:spid="_x0000_s1041" style="position:absolute;visibility:visible;mso-wrap-style:square" from="850,6649" to="11395,6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QRdsQAAADcAAAADwAAAGRycy9kb3ducmV2LnhtbESPQWvCQBSE74L/YXlCb7prBI2pq1hp&#10;sXhqtfT8yD6T0OzbNLtN0n/fLQgeh5n5htnsBluLjlpfOdYwnykQxLkzFRcaPi4v0xSED8gGa8ek&#10;4Zc87Lbj0QYz43p+p+4cChEh7DPUUIbQZFL6vCSLfuYa4uhdXWsxRNkW0rTYR7itZaLUUlqsOC6U&#10;2NChpPzr/GM1nD7dYdW5q2lUunh+ezr2i/V3ofXDZNg/ggg0hHv41n41GhKVwP+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JBF2xAAAANwAAAAPAAAAAAAAAAAA&#10;AAAAAKECAABkcnMvZG93bnJldi54bWxQSwUGAAAAAAQABAD5AAAAkgMAAAAA&#10;" strokecolor="white" strokeweight=".05008mm"/>
                <v:line id="Line 135" o:spid="_x0000_s1042" style="position:absolute;visibility:visible;mso-wrap-style:square" from="850,10756" to="11395,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i07cQAAADcAAAADwAAAGRycy9kb3ducmV2LnhtbESPQWvCQBSE74L/YXlCb7qrAY2pq1hp&#10;sXhqtfT8yD6T0OzbNLtN0n/fLQgeh5n5htnsBluLjlpfOdYwnykQxLkzFRcaPi4v0xSED8gGa8ek&#10;4Zc87Lbj0QYz43p+p+4cChEh7DPUUIbQZFL6vCSLfuYa4uhdXWsxRNkW0rTYR7it5UKppbRYcVwo&#10;saFDSfnX+cdqOH26w6pzV9OoNHl+ezr2yfq70PphMuwfQQQawj18a78aDQuVwP+Ze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aLTtxAAAANwAAAAPAAAAAAAAAAAA&#10;AAAAAKECAABkcnMvZG93bnJldi54bWxQSwUGAAAAAAQABAD5AAAAkgMAAAAA&#10;" strokecolor="white" strokeweight=".05008mm"/>
                <v:line id="Line 134" o:spid="_x0000_s1043" style="position:absolute;visibility:visible;mso-wrap-style:square" from="850,10759" to="11395,10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EsmcUAAADcAAAADwAAAGRycy9kb3ducmV2LnhtbESPT2vCQBTE7wW/w/KE3nRXLVWjq7TS&#10;UvHkPzw/ss8kmH2bZrdJ+u3dgtDjMDO/YZbrzpaiodoXjjWMhgoEcepMwZmG8+lzMAPhA7LB0jFp&#10;+CUP61XvaYmJcS0fqDmGTEQI+wQ15CFUiZQ+zcmiH7qKOHpXV1sMUdaZNDW2EW5LOVbqVVosOC7k&#10;WNEmp/R2/LEadhe3mTbuaio1m3zs37/ayfw70/q5370tQATqwn/40d4aDWP1A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IEsmcUAAADcAAAADwAAAAAAAAAA&#10;AAAAAAChAgAAZHJzL2Rvd25yZXYueG1sUEsFBgAAAAAEAAQA+QAAAJMDAAAAAA==&#10;" strokecolor="white" strokeweight=".05008mm"/>
                <v:line id="Line 133" o:spid="_x0000_s1044" style="position:absolute;visibility:visible;mso-wrap-style:square" from="850,11220" to="11395,11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2JAsUAAADcAAAADwAAAGRycy9kb3ducmV2LnhtbESPT2vCQBTE7wW/w/KE3nRXpVWjq7TS&#10;UvHkPzw/ss8kmH2bZrdJ+u3dgtDjMDO/YZbrzpaiodoXjjWMhgoEcepMwZmG8+lzMAPhA7LB0jFp&#10;+CUP61XvaYmJcS0fqDmGTEQI+wQ15CFUiZQ+zcmiH7qKOHpXV1sMUdaZNDW2EW5LOVbqVVosOC7k&#10;WNEmp/R2/LEadhe3mTbuaio1m3zs37/ayfw70/q5370tQATqwn/40d4aDWP1An9n4hGQq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82JAsUAAADcAAAADwAAAAAAAAAA&#10;AAAAAAChAgAAZHJzL2Rvd25yZXYueG1sUEsFBgAAAAAEAAQA+QAAAJMDAAAAAA==&#10;" strokecolor="white" strokeweight=".05008mm"/>
                <v:line id="Line 132" o:spid="_x0000_s1045" style="position:absolute;visibility:visible;mso-wrap-style:square" from="850,11223" to="11395,1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8XdcUAAADcAAAADwAAAGRycy9kb3ducmV2LnhtbESPT2sCMRTE74LfITyht5qooHZrVlQq&#10;Fk/Wlp4fm7d/cPOy3aS722/fFAoeh5n5DbPZDrYWHbW+cqxhNlUgiDNnKi40fLwfH9cgfEA2WDsm&#10;DT/kYZuORxtMjOv5jbprKESEsE9QQxlCk0jps5Is+qlriKOXu9ZiiLItpGmxj3Bby7lSS2mx4rhQ&#10;YkOHkrLb9dtqOH+6w6pzuWnUevFy2Z/6xdNXofXDZNg9gwg0hHv4v/1qNMzVEv7OxCMg0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x8XdcUAAADcAAAADwAAAAAAAAAA&#10;AAAAAAChAgAAZHJzL2Rvd25yZXYueG1sUEsFBgAAAAAEAAQA+QAAAJM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99/117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5"/>
        <w:rPr>
          <w:sz w:val="29"/>
        </w:rPr>
      </w:pPr>
    </w:p>
    <w:p w:rsidR="00554053" w:rsidRDefault="00B532F1">
      <w:pPr>
        <w:pStyle w:val="Textoindependiente"/>
        <w:spacing w:before="92" w:line="249" w:lineRule="auto"/>
        <w:ind w:left="736" w:right="115"/>
        <w:jc w:val="both"/>
        <w:rPr>
          <w:rFonts w:ascii="Helvetica" w:hAnsi="Helvetica"/>
        </w:rPr>
      </w:pPr>
      <w:r>
        <w:rPr>
          <w:rFonts w:ascii="Helvetica" w:hAnsi="Helvetica"/>
        </w:rPr>
        <w:t>Público,</w:t>
      </w:r>
      <w:r>
        <w:rPr>
          <w:rFonts w:ascii="Helvetica" w:hAnsi="Helvetica"/>
          <w:spacing w:val="-12"/>
        </w:rPr>
        <w:t xml:space="preserve"> </w:t>
      </w:r>
      <w:r>
        <w:rPr>
          <w:rFonts w:ascii="Helvetica" w:hAnsi="Helvetica"/>
        </w:rPr>
        <w:t>otorgándole</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conformidad</w:t>
      </w:r>
      <w:r>
        <w:rPr>
          <w:rFonts w:ascii="Helvetica" w:hAnsi="Helvetica"/>
          <w:spacing w:val="-12"/>
        </w:rPr>
        <w:t xml:space="preserve"> </w:t>
      </w:r>
      <w:r>
        <w:rPr>
          <w:rFonts w:ascii="Helvetica" w:hAnsi="Helvetica"/>
        </w:rPr>
        <w:t>con</w:t>
      </w:r>
      <w:r>
        <w:rPr>
          <w:rFonts w:ascii="Helvetica" w:hAnsi="Helvetica"/>
          <w:spacing w:val="-12"/>
        </w:rPr>
        <w:t xml:space="preserve"> </w:t>
      </w:r>
      <w:r>
        <w:rPr>
          <w:rFonts w:ascii="Helvetica" w:hAnsi="Helvetica"/>
        </w:rPr>
        <w:t>el</w:t>
      </w:r>
      <w:r>
        <w:rPr>
          <w:rFonts w:ascii="Helvetica" w:hAnsi="Helvetica"/>
          <w:spacing w:val="-12"/>
        </w:rPr>
        <w:t xml:space="preserve"> </w:t>
      </w:r>
      <w:r>
        <w:rPr>
          <w:rFonts w:ascii="Helvetica" w:hAnsi="Helvetica"/>
        </w:rPr>
        <w:t>párrafo</w:t>
      </w:r>
      <w:r>
        <w:rPr>
          <w:rFonts w:ascii="Helvetica" w:hAnsi="Helvetica"/>
          <w:spacing w:val="-12"/>
        </w:rPr>
        <w:t xml:space="preserve"> </w:t>
      </w:r>
      <w:r>
        <w:rPr>
          <w:rFonts w:ascii="Helvetica" w:hAnsi="Helvetica"/>
        </w:rPr>
        <w:t>primero</w:t>
      </w:r>
      <w:r>
        <w:rPr>
          <w:rFonts w:ascii="Helvetica" w:hAnsi="Helvetica"/>
          <w:spacing w:val="-12"/>
        </w:rPr>
        <w:t xml:space="preserve"> </w:t>
      </w:r>
      <w:r>
        <w:rPr>
          <w:rFonts w:ascii="Helvetica" w:hAnsi="Helvetica"/>
        </w:rPr>
        <w:t>del</w:t>
      </w:r>
      <w:r>
        <w:rPr>
          <w:rFonts w:ascii="Helvetica" w:hAnsi="Helvetica"/>
          <w:spacing w:val="-12"/>
        </w:rPr>
        <w:t xml:space="preserve"> </w:t>
      </w:r>
      <w:r>
        <w:rPr>
          <w:rFonts w:ascii="Helvetica" w:hAnsi="Helvetica"/>
        </w:rPr>
        <w:t>artículo</w:t>
      </w:r>
      <w:r>
        <w:rPr>
          <w:rFonts w:ascii="Helvetica" w:hAnsi="Helvetica"/>
          <w:spacing w:val="-12"/>
        </w:rPr>
        <w:t xml:space="preserve"> </w:t>
      </w:r>
      <w:r>
        <w:rPr>
          <w:rFonts w:ascii="Helvetica" w:hAnsi="Helvetica"/>
        </w:rPr>
        <w:t>46</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la</w:t>
      </w:r>
      <w:r>
        <w:rPr>
          <w:rFonts w:ascii="Helvetica" w:hAnsi="Helvetica"/>
          <w:spacing w:val="-12"/>
        </w:rPr>
        <w:t xml:space="preserve"> </w:t>
      </w:r>
      <w:r>
        <w:rPr>
          <w:rFonts w:ascii="Helvetica" w:hAnsi="Helvetica"/>
        </w:rPr>
        <w:t>Ley</w:t>
      </w:r>
      <w:r>
        <w:rPr>
          <w:rFonts w:ascii="Helvetica" w:hAnsi="Helvetica"/>
          <w:spacing w:val="-12"/>
        </w:rPr>
        <w:t xml:space="preserve"> </w:t>
      </w:r>
      <w:r>
        <w:rPr>
          <w:rFonts w:ascii="Helvetica" w:hAnsi="Helvetica"/>
        </w:rPr>
        <w:t>de</w:t>
      </w:r>
      <w:r>
        <w:rPr>
          <w:rFonts w:ascii="Helvetica" w:hAnsi="Helvetica"/>
          <w:spacing w:val="-12"/>
        </w:rPr>
        <w:t xml:space="preserve"> </w:t>
      </w:r>
      <w:r>
        <w:rPr>
          <w:rFonts w:ascii="Helvetica" w:hAnsi="Helvetica"/>
        </w:rPr>
        <w:t>Fiscalización Superior</w:t>
      </w:r>
      <w:r>
        <w:rPr>
          <w:rFonts w:ascii="Helvetica" w:hAnsi="Helvetica"/>
          <w:spacing w:val="-13"/>
        </w:rPr>
        <w:t xml:space="preserve"> </w:t>
      </w:r>
      <w:r>
        <w:rPr>
          <w:rFonts w:ascii="Helvetica" w:hAnsi="Helvetica"/>
        </w:rPr>
        <w:t>del</w:t>
      </w:r>
      <w:r>
        <w:rPr>
          <w:rFonts w:ascii="Helvetica" w:hAnsi="Helvetica"/>
          <w:spacing w:val="-13"/>
        </w:rPr>
        <w:t xml:space="preserve"> </w:t>
      </w:r>
      <w:r>
        <w:rPr>
          <w:rFonts w:ascii="Helvetica" w:hAnsi="Helvetica"/>
        </w:rPr>
        <w:t>Estado</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Nuevo</w:t>
      </w:r>
      <w:r>
        <w:rPr>
          <w:rFonts w:ascii="Helvetica" w:hAnsi="Helvetica"/>
          <w:spacing w:val="-13"/>
        </w:rPr>
        <w:t xml:space="preserve"> </w:t>
      </w:r>
      <w:r>
        <w:rPr>
          <w:rFonts w:ascii="Helvetica" w:hAnsi="Helvetica"/>
        </w:rPr>
        <w:t>León,</w:t>
      </w:r>
      <w:r>
        <w:rPr>
          <w:rFonts w:ascii="Helvetica" w:hAnsi="Helvetica"/>
          <w:spacing w:val="-13"/>
        </w:rPr>
        <w:t xml:space="preserve"> </w:t>
      </w:r>
      <w:r>
        <w:rPr>
          <w:rFonts w:ascii="Helvetica" w:hAnsi="Helvetica"/>
        </w:rPr>
        <w:t>un</w:t>
      </w:r>
      <w:r>
        <w:rPr>
          <w:rFonts w:ascii="Helvetica" w:hAnsi="Helvetica"/>
          <w:spacing w:val="-13"/>
        </w:rPr>
        <w:t xml:space="preserve"> </w:t>
      </w:r>
      <w:r>
        <w:rPr>
          <w:rFonts w:ascii="Helvetica" w:hAnsi="Helvetica"/>
        </w:rPr>
        <w:t>plazo</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treinta</w:t>
      </w:r>
      <w:r>
        <w:rPr>
          <w:rFonts w:ascii="Helvetica" w:hAnsi="Helvetica"/>
          <w:spacing w:val="-13"/>
        </w:rPr>
        <w:t xml:space="preserve"> </w:t>
      </w:r>
      <w:r>
        <w:rPr>
          <w:rFonts w:ascii="Helvetica" w:hAnsi="Helvetica"/>
        </w:rPr>
        <w:t>días</w:t>
      </w:r>
      <w:r>
        <w:rPr>
          <w:rFonts w:ascii="Helvetica" w:hAnsi="Helvetica"/>
          <w:spacing w:val="-13"/>
        </w:rPr>
        <w:t xml:space="preserve"> </w:t>
      </w:r>
      <w:r>
        <w:rPr>
          <w:rFonts w:ascii="Helvetica" w:hAnsi="Helvetica"/>
        </w:rPr>
        <w:t>naturales</w:t>
      </w:r>
      <w:r>
        <w:rPr>
          <w:rFonts w:ascii="Helvetica" w:hAnsi="Helvetica"/>
          <w:spacing w:val="-13"/>
        </w:rPr>
        <w:t xml:space="preserve"> </w:t>
      </w:r>
      <w:r>
        <w:rPr>
          <w:rFonts w:ascii="Helvetica" w:hAnsi="Helvetica"/>
        </w:rPr>
        <w:t>contados</w:t>
      </w:r>
      <w:r>
        <w:rPr>
          <w:rFonts w:ascii="Helvetica" w:hAnsi="Helvetica"/>
          <w:spacing w:val="-13"/>
        </w:rPr>
        <w:t xml:space="preserve"> </w:t>
      </w:r>
      <w:r>
        <w:rPr>
          <w:rFonts w:ascii="Helvetica" w:hAnsi="Helvetica"/>
        </w:rPr>
        <w:t>a</w:t>
      </w:r>
      <w:r>
        <w:rPr>
          <w:rFonts w:ascii="Helvetica" w:hAnsi="Helvetica"/>
          <w:spacing w:val="-13"/>
        </w:rPr>
        <w:t xml:space="preserve"> </w:t>
      </w:r>
      <w:r>
        <w:rPr>
          <w:rFonts w:ascii="Helvetica" w:hAnsi="Helvetica"/>
        </w:rPr>
        <w:t>partir</w:t>
      </w:r>
      <w:r>
        <w:rPr>
          <w:rFonts w:ascii="Helvetica" w:hAnsi="Helvetica"/>
          <w:spacing w:val="-13"/>
        </w:rPr>
        <w:t xml:space="preserve"> </w:t>
      </w:r>
      <w:r>
        <w:rPr>
          <w:rFonts w:ascii="Helvetica" w:hAnsi="Helvetica"/>
        </w:rPr>
        <w:t>del</w:t>
      </w:r>
      <w:r>
        <w:rPr>
          <w:rFonts w:ascii="Helvetica" w:hAnsi="Helvetica"/>
          <w:spacing w:val="-13"/>
        </w:rPr>
        <w:t xml:space="preserve"> </w:t>
      </w:r>
      <w:r>
        <w:rPr>
          <w:rFonts w:ascii="Helvetica" w:hAnsi="Helvetica"/>
        </w:rPr>
        <w:t>día</w:t>
      </w:r>
      <w:r>
        <w:rPr>
          <w:rFonts w:ascii="Helvetica" w:hAnsi="Helvetica"/>
          <w:spacing w:val="-13"/>
        </w:rPr>
        <w:t xml:space="preserve"> </w:t>
      </w:r>
      <w:r>
        <w:rPr>
          <w:rFonts w:ascii="Helvetica" w:hAnsi="Helvetica"/>
        </w:rPr>
        <w:t>de</w:t>
      </w:r>
      <w:r>
        <w:rPr>
          <w:rFonts w:ascii="Helvetica" w:hAnsi="Helvetica"/>
          <w:spacing w:val="-13"/>
        </w:rPr>
        <w:t xml:space="preserve"> </w:t>
      </w:r>
      <w:r>
        <w:rPr>
          <w:rFonts w:ascii="Helvetica" w:hAnsi="Helvetica"/>
        </w:rPr>
        <w:t>su notificación, a fin de que presentara las justificaciones y aclaraciones de su intención, recibiéndose las mismas dentro del plazo otorgado.</w:t>
      </w:r>
    </w:p>
    <w:p w:rsidR="00554053" w:rsidRDefault="00554053">
      <w:pPr>
        <w:rPr>
          <w:sz w:val="20"/>
        </w:rPr>
      </w:pPr>
    </w:p>
    <w:p w:rsidR="00554053" w:rsidRDefault="00554053">
      <w:pPr>
        <w:spacing w:before="5"/>
        <w:rPr>
          <w:sz w:val="20"/>
        </w:rPr>
      </w:pPr>
    </w:p>
    <w:p w:rsidR="00554053" w:rsidRDefault="00B532F1">
      <w:pPr>
        <w:pStyle w:val="Textoindependiente"/>
        <w:spacing w:line="249" w:lineRule="auto"/>
        <w:ind w:left="736" w:right="115"/>
        <w:jc w:val="both"/>
        <w:rPr>
          <w:rFonts w:ascii="Helvetica" w:hAnsi="Helvetica"/>
        </w:rPr>
      </w:pPr>
      <w:r>
        <w:rPr>
          <w:rFonts w:ascii="Helvetica" w:hAnsi="Helvetica"/>
        </w:rPr>
        <w:t>De</w:t>
      </w:r>
      <w:r>
        <w:rPr>
          <w:rFonts w:ascii="Helvetica" w:hAnsi="Helvetica"/>
          <w:spacing w:val="-3"/>
        </w:rPr>
        <w:t xml:space="preserve"> </w:t>
      </w:r>
      <w:r>
        <w:rPr>
          <w:rFonts w:ascii="Helvetica" w:hAnsi="Helvetica"/>
        </w:rPr>
        <w:t>un</w:t>
      </w:r>
      <w:r>
        <w:rPr>
          <w:rFonts w:ascii="Helvetica" w:hAnsi="Helvetica"/>
          <w:spacing w:val="-3"/>
        </w:rPr>
        <w:t xml:space="preserve"> </w:t>
      </w:r>
      <w:r>
        <w:rPr>
          <w:rFonts w:ascii="Helvetica" w:hAnsi="Helvetica"/>
        </w:rPr>
        <w:t>importe</w:t>
      </w:r>
      <w:r>
        <w:rPr>
          <w:rFonts w:ascii="Helvetica" w:hAnsi="Helvetica"/>
          <w:spacing w:val="-3"/>
        </w:rPr>
        <w:t xml:space="preserve"> </w:t>
      </w:r>
      <w:r>
        <w:rPr>
          <w:rFonts w:ascii="Helvetica" w:hAnsi="Helvetica"/>
        </w:rPr>
        <w:t>registrado</w:t>
      </w:r>
      <w:r>
        <w:rPr>
          <w:rFonts w:ascii="Helvetica" w:hAnsi="Helvetica"/>
          <w:spacing w:val="-3"/>
        </w:rPr>
        <w:t xml:space="preserve"> </w:t>
      </w:r>
      <w:r>
        <w:rPr>
          <w:rFonts w:ascii="Helvetica" w:hAnsi="Helvetica"/>
        </w:rPr>
        <w:t>para</w:t>
      </w:r>
      <w:r>
        <w:rPr>
          <w:rFonts w:ascii="Helvetica" w:hAnsi="Helvetica"/>
          <w:spacing w:val="-3"/>
        </w:rPr>
        <w:t xml:space="preserve"> </w:t>
      </w:r>
      <w:r>
        <w:rPr>
          <w:rFonts w:ascii="Helvetica" w:hAnsi="Helvetica"/>
        </w:rPr>
        <w:t>obras</w:t>
      </w:r>
      <w:r>
        <w:rPr>
          <w:rFonts w:ascii="Helvetica" w:hAnsi="Helvetica"/>
          <w:spacing w:val="-3"/>
        </w:rPr>
        <w:t xml:space="preserve"> </w:t>
      </w:r>
      <w:r>
        <w:rPr>
          <w:rFonts w:ascii="Helvetica" w:hAnsi="Helvetica"/>
        </w:rPr>
        <w:t>o</w:t>
      </w:r>
      <w:r>
        <w:rPr>
          <w:rFonts w:ascii="Helvetica" w:hAnsi="Helvetica"/>
          <w:spacing w:val="-3"/>
        </w:rPr>
        <w:t xml:space="preserve"> </w:t>
      </w:r>
      <w:r>
        <w:rPr>
          <w:rFonts w:ascii="Helvetica" w:hAnsi="Helvetica"/>
        </w:rPr>
        <w:t>servicios</w:t>
      </w:r>
      <w:r>
        <w:rPr>
          <w:rFonts w:ascii="Helvetica" w:hAnsi="Helvetica"/>
          <w:spacing w:val="-3"/>
        </w:rPr>
        <w:t xml:space="preserve"> </w:t>
      </w:r>
      <w:r>
        <w:rPr>
          <w:rFonts w:ascii="Helvetica" w:hAnsi="Helvetica"/>
        </w:rPr>
        <w:t>por</w:t>
      </w:r>
      <w:r>
        <w:rPr>
          <w:rFonts w:ascii="Helvetica" w:hAnsi="Helvetica"/>
          <w:spacing w:val="-3"/>
        </w:rPr>
        <w:t xml:space="preserve"> </w:t>
      </w:r>
      <w:r>
        <w:rPr>
          <w:rFonts w:ascii="Helvetica" w:hAnsi="Helvetica"/>
        </w:rPr>
        <w:t>contrato</w:t>
      </w:r>
      <w:r>
        <w:rPr>
          <w:rFonts w:ascii="Helvetica" w:hAnsi="Helvetica"/>
          <w:spacing w:val="-3"/>
        </w:rPr>
        <w:t xml:space="preserve"> </w:t>
      </w:r>
      <w:r>
        <w:rPr>
          <w:rFonts w:ascii="Helvetica" w:hAnsi="Helvetica"/>
        </w:rPr>
        <w:t>y</w:t>
      </w:r>
      <w:r>
        <w:rPr>
          <w:rFonts w:ascii="Helvetica" w:hAnsi="Helvetica"/>
          <w:spacing w:val="-3"/>
        </w:rPr>
        <w:t xml:space="preserve"> </w:t>
      </w:r>
      <w:r>
        <w:rPr>
          <w:rFonts w:ascii="Helvetica" w:hAnsi="Helvetica"/>
        </w:rPr>
        <w:t>en</w:t>
      </w:r>
      <w:r>
        <w:rPr>
          <w:rFonts w:ascii="Helvetica" w:hAnsi="Helvetica"/>
          <w:spacing w:val="-3"/>
        </w:rPr>
        <w:t xml:space="preserve"> </w:t>
      </w:r>
      <w:r>
        <w:rPr>
          <w:rFonts w:ascii="Helvetica" w:hAnsi="Helvetica"/>
        </w:rPr>
        <w:t>su</w:t>
      </w:r>
      <w:r>
        <w:rPr>
          <w:rFonts w:ascii="Helvetica" w:hAnsi="Helvetica"/>
          <w:spacing w:val="-3"/>
        </w:rPr>
        <w:t xml:space="preserve"> </w:t>
      </w:r>
      <w:r>
        <w:rPr>
          <w:rFonts w:ascii="Helvetica" w:hAnsi="Helvetica"/>
        </w:rPr>
        <w:t>caso,</w:t>
      </w:r>
      <w:r>
        <w:rPr>
          <w:rFonts w:ascii="Helvetica" w:hAnsi="Helvetica"/>
          <w:spacing w:val="-3"/>
        </w:rPr>
        <w:t xml:space="preserve"> </w:t>
      </w:r>
      <w:r>
        <w:rPr>
          <w:rFonts w:ascii="Helvetica" w:hAnsi="Helvetica"/>
        </w:rPr>
        <w:t>obras</w:t>
      </w:r>
      <w:r>
        <w:rPr>
          <w:rFonts w:ascii="Helvetica" w:hAnsi="Helvetica"/>
          <w:spacing w:val="-3"/>
        </w:rPr>
        <w:t xml:space="preserve"> </w:t>
      </w:r>
      <w:r>
        <w:rPr>
          <w:rFonts w:ascii="Helvetica" w:hAnsi="Helvetica"/>
        </w:rPr>
        <w:t>por</w:t>
      </w:r>
      <w:r>
        <w:rPr>
          <w:rFonts w:ascii="Helvetica" w:hAnsi="Helvetica"/>
          <w:spacing w:val="-3"/>
        </w:rPr>
        <w:t xml:space="preserve"> </w:t>
      </w:r>
      <w:r>
        <w:rPr>
          <w:rFonts w:ascii="Helvetica" w:hAnsi="Helvetica"/>
        </w:rPr>
        <w:t>administración directa, p</w:t>
      </w:r>
      <w:r>
        <w:rPr>
          <w:rFonts w:ascii="Helvetica" w:hAnsi="Helvetica"/>
        </w:rPr>
        <w:t>or valor de $293,971 miles de pesos, se seleccionaron $190,631 miles de pesos, que representan</w:t>
      </w:r>
      <w:r>
        <w:rPr>
          <w:rFonts w:ascii="Helvetica" w:hAnsi="Helvetica"/>
          <w:spacing w:val="-8"/>
        </w:rPr>
        <w:t xml:space="preserve"> </w:t>
      </w:r>
      <w:r>
        <w:rPr>
          <w:rFonts w:ascii="Helvetica" w:hAnsi="Helvetica"/>
        </w:rPr>
        <w:t>un</w:t>
      </w:r>
      <w:r>
        <w:rPr>
          <w:rFonts w:ascii="Helvetica" w:hAnsi="Helvetica"/>
          <w:spacing w:val="-8"/>
        </w:rPr>
        <w:t xml:space="preserve"> </w:t>
      </w:r>
      <w:r>
        <w:rPr>
          <w:rFonts w:ascii="Helvetica" w:hAnsi="Helvetica"/>
        </w:rPr>
        <w:t>65%,</w:t>
      </w:r>
      <w:r>
        <w:rPr>
          <w:rFonts w:ascii="Helvetica" w:hAnsi="Helvetica"/>
          <w:spacing w:val="-8"/>
        </w:rPr>
        <w:t xml:space="preserve"> </w:t>
      </w:r>
      <w:r>
        <w:rPr>
          <w:rFonts w:ascii="Helvetica" w:hAnsi="Helvetica"/>
        </w:rPr>
        <w:t>revisando</w:t>
      </w:r>
      <w:r>
        <w:rPr>
          <w:rFonts w:ascii="Helvetica" w:hAnsi="Helvetica"/>
          <w:spacing w:val="-8"/>
        </w:rPr>
        <w:t xml:space="preserve"> </w:t>
      </w:r>
      <w:r>
        <w:rPr>
          <w:rFonts w:ascii="Helvetica" w:hAnsi="Helvetica"/>
        </w:rPr>
        <w:t>la</w:t>
      </w:r>
      <w:r>
        <w:rPr>
          <w:rFonts w:ascii="Helvetica" w:hAnsi="Helvetica"/>
          <w:spacing w:val="-8"/>
        </w:rPr>
        <w:t xml:space="preserve"> </w:t>
      </w:r>
      <w:r>
        <w:rPr>
          <w:rFonts w:ascii="Helvetica" w:hAnsi="Helvetica"/>
        </w:rPr>
        <w:t>gestión</w:t>
      </w:r>
      <w:r>
        <w:rPr>
          <w:rFonts w:ascii="Helvetica" w:hAnsi="Helvetica"/>
          <w:spacing w:val="-8"/>
        </w:rPr>
        <w:t xml:space="preserve"> </w:t>
      </w:r>
      <w:r>
        <w:rPr>
          <w:rFonts w:ascii="Helvetica" w:hAnsi="Helvetica"/>
        </w:rPr>
        <w:t>financiera</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los</w:t>
      </w:r>
      <w:r>
        <w:rPr>
          <w:rFonts w:ascii="Helvetica" w:hAnsi="Helvetica"/>
          <w:spacing w:val="-8"/>
        </w:rPr>
        <w:t xml:space="preserve"> </w:t>
      </w:r>
      <w:r>
        <w:rPr>
          <w:rFonts w:ascii="Helvetica" w:hAnsi="Helvetica"/>
        </w:rPr>
        <w:t>recursos</w:t>
      </w:r>
      <w:r>
        <w:rPr>
          <w:rFonts w:ascii="Helvetica" w:hAnsi="Helvetica"/>
          <w:spacing w:val="-8"/>
        </w:rPr>
        <w:t xml:space="preserve"> </w:t>
      </w:r>
      <w:r>
        <w:rPr>
          <w:rFonts w:ascii="Helvetica" w:hAnsi="Helvetica"/>
        </w:rPr>
        <w:t>públicos</w:t>
      </w:r>
      <w:r>
        <w:rPr>
          <w:rFonts w:ascii="Helvetica" w:hAnsi="Helvetica"/>
          <w:spacing w:val="-8"/>
        </w:rPr>
        <w:t xml:space="preserve"> </w:t>
      </w:r>
      <w:r>
        <w:rPr>
          <w:rFonts w:ascii="Helvetica" w:hAnsi="Helvetica"/>
        </w:rPr>
        <w:t>asignados</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proyectos de</w:t>
      </w:r>
      <w:r>
        <w:rPr>
          <w:rFonts w:ascii="Helvetica" w:hAnsi="Helvetica"/>
          <w:spacing w:val="-8"/>
        </w:rPr>
        <w:t xml:space="preserve"> </w:t>
      </w:r>
      <w:r>
        <w:rPr>
          <w:rFonts w:ascii="Helvetica" w:hAnsi="Helvetica"/>
        </w:rPr>
        <w:t>obra</w:t>
      </w:r>
      <w:r>
        <w:rPr>
          <w:rFonts w:ascii="Helvetica" w:hAnsi="Helvetica"/>
          <w:spacing w:val="-8"/>
        </w:rPr>
        <w:t xml:space="preserve"> </w:t>
      </w:r>
      <w:r>
        <w:rPr>
          <w:rFonts w:ascii="Helvetica" w:hAnsi="Helvetica"/>
        </w:rPr>
        <w:t>pública,</w:t>
      </w:r>
      <w:r>
        <w:rPr>
          <w:rFonts w:ascii="Helvetica" w:hAnsi="Helvetica"/>
          <w:spacing w:val="-8"/>
        </w:rPr>
        <w:t xml:space="preserve"> </w:t>
      </w:r>
      <w:r>
        <w:rPr>
          <w:rFonts w:ascii="Helvetica" w:hAnsi="Helvetica"/>
        </w:rPr>
        <w:t>a</w:t>
      </w:r>
      <w:r>
        <w:rPr>
          <w:rFonts w:ascii="Helvetica" w:hAnsi="Helvetica"/>
          <w:spacing w:val="-8"/>
        </w:rPr>
        <w:t xml:space="preserve"> </w:t>
      </w:r>
      <w:r>
        <w:rPr>
          <w:rFonts w:ascii="Helvetica" w:hAnsi="Helvetica"/>
        </w:rPr>
        <w:t>fin</w:t>
      </w:r>
      <w:r>
        <w:rPr>
          <w:rFonts w:ascii="Helvetica" w:hAnsi="Helvetica"/>
          <w:spacing w:val="-8"/>
        </w:rPr>
        <w:t xml:space="preserve"> </w:t>
      </w:r>
      <w:r>
        <w:rPr>
          <w:rFonts w:ascii="Helvetica" w:hAnsi="Helvetica"/>
        </w:rPr>
        <w:t>de</w:t>
      </w:r>
      <w:r>
        <w:rPr>
          <w:rFonts w:ascii="Helvetica" w:hAnsi="Helvetica"/>
          <w:spacing w:val="-8"/>
        </w:rPr>
        <w:t xml:space="preserve"> </w:t>
      </w:r>
      <w:r>
        <w:rPr>
          <w:rFonts w:ascii="Helvetica" w:hAnsi="Helvetica"/>
        </w:rPr>
        <w:t>verificar</w:t>
      </w:r>
      <w:r>
        <w:rPr>
          <w:rFonts w:ascii="Helvetica" w:hAnsi="Helvetica"/>
          <w:spacing w:val="-8"/>
        </w:rPr>
        <w:t xml:space="preserve"> </w:t>
      </w:r>
      <w:r>
        <w:rPr>
          <w:rFonts w:ascii="Helvetica" w:hAnsi="Helvetica"/>
        </w:rPr>
        <w:t>si</w:t>
      </w:r>
      <w:r>
        <w:rPr>
          <w:rFonts w:ascii="Helvetica" w:hAnsi="Helvetica"/>
          <w:spacing w:val="-8"/>
        </w:rPr>
        <w:t xml:space="preserve"> </w:t>
      </w:r>
      <w:r>
        <w:rPr>
          <w:rFonts w:ascii="Helvetica" w:hAnsi="Helvetica"/>
        </w:rPr>
        <w:t>se</w:t>
      </w:r>
      <w:r>
        <w:rPr>
          <w:rFonts w:ascii="Helvetica" w:hAnsi="Helvetica"/>
          <w:spacing w:val="-8"/>
        </w:rPr>
        <w:t xml:space="preserve"> </w:t>
      </w:r>
      <w:r>
        <w:rPr>
          <w:rFonts w:ascii="Helvetica" w:hAnsi="Helvetica"/>
        </w:rPr>
        <w:t>planearon,</w:t>
      </w:r>
      <w:r>
        <w:rPr>
          <w:rFonts w:ascii="Helvetica" w:hAnsi="Helvetica"/>
          <w:spacing w:val="-8"/>
        </w:rPr>
        <w:t xml:space="preserve"> </w:t>
      </w:r>
      <w:r>
        <w:rPr>
          <w:rFonts w:ascii="Helvetica" w:hAnsi="Helvetica"/>
        </w:rPr>
        <w:t>programaron,</w:t>
      </w:r>
      <w:r>
        <w:rPr>
          <w:rFonts w:ascii="Helvetica" w:hAnsi="Helvetica"/>
          <w:spacing w:val="-8"/>
        </w:rPr>
        <w:t xml:space="preserve"> </w:t>
      </w:r>
      <w:r>
        <w:rPr>
          <w:rFonts w:ascii="Helvetica" w:hAnsi="Helvetica"/>
        </w:rPr>
        <w:t>adjudicaron,</w:t>
      </w:r>
      <w:r>
        <w:rPr>
          <w:rFonts w:ascii="Helvetica" w:hAnsi="Helvetica"/>
          <w:spacing w:val="-8"/>
        </w:rPr>
        <w:t xml:space="preserve"> </w:t>
      </w:r>
      <w:r>
        <w:rPr>
          <w:rFonts w:ascii="Helvetica" w:hAnsi="Helvetica"/>
        </w:rPr>
        <w:t>contrataron,</w:t>
      </w:r>
      <w:r>
        <w:rPr>
          <w:rFonts w:ascii="Helvetica" w:hAnsi="Helvetica"/>
          <w:spacing w:val="-8"/>
        </w:rPr>
        <w:t xml:space="preserve"> </w:t>
      </w:r>
      <w:r>
        <w:rPr>
          <w:rFonts w:ascii="Helvetica" w:hAnsi="Helvetica"/>
        </w:rPr>
        <w:t>ejecutaron y pagaron conforme con la legislación aplicable a saber: Ley de Obras Públicas para el Estado y Municipios de Nuevo León (en adelante LOPEMNL); que se emplearon correctamente los precios unitarios</w:t>
      </w:r>
      <w:r>
        <w:rPr>
          <w:rFonts w:ascii="Helvetica" w:hAnsi="Helvetica"/>
          <w:spacing w:val="-12"/>
        </w:rPr>
        <w:t xml:space="preserve"> </w:t>
      </w:r>
      <w:r>
        <w:rPr>
          <w:rFonts w:ascii="Helvetica" w:hAnsi="Helvetica"/>
        </w:rPr>
        <w:t>autorizados;</w:t>
      </w:r>
      <w:r>
        <w:rPr>
          <w:rFonts w:ascii="Helvetica" w:hAnsi="Helvetica"/>
          <w:spacing w:val="-12"/>
        </w:rPr>
        <w:t xml:space="preserve"> </w:t>
      </w:r>
      <w:r>
        <w:rPr>
          <w:rFonts w:ascii="Helvetica" w:hAnsi="Helvetica"/>
        </w:rPr>
        <w:t>que</w:t>
      </w:r>
      <w:r>
        <w:rPr>
          <w:rFonts w:ascii="Helvetica" w:hAnsi="Helvetica"/>
          <w:spacing w:val="-12"/>
        </w:rPr>
        <w:t xml:space="preserve"> </w:t>
      </w:r>
      <w:r>
        <w:rPr>
          <w:rFonts w:ascii="Helvetica" w:hAnsi="Helvetica"/>
        </w:rPr>
        <w:t>los</w:t>
      </w:r>
      <w:r>
        <w:rPr>
          <w:rFonts w:ascii="Helvetica" w:hAnsi="Helvetica"/>
          <w:spacing w:val="-12"/>
        </w:rPr>
        <w:t xml:space="preserve"> </w:t>
      </w:r>
      <w:r>
        <w:rPr>
          <w:rFonts w:ascii="Helvetica" w:hAnsi="Helvetica"/>
        </w:rPr>
        <w:t>c</w:t>
      </w:r>
      <w:r>
        <w:rPr>
          <w:rFonts w:ascii="Helvetica" w:hAnsi="Helvetica"/>
        </w:rPr>
        <w:t>onceptos</w:t>
      </w:r>
      <w:r>
        <w:rPr>
          <w:rFonts w:ascii="Helvetica" w:hAnsi="Helvetica"/>
          <w:spacing w:val="-12"/>
        </w:rPr>
        <w:t xml:space="preserve"> </w:t>
      </w:r>
      <w:r>
        <w:rPr>
          <w:rFonts w:ascii="Helvetica" w:hAnsi="Helvetica"/>
        </w:rPr>
        <w:t>pagados</w:t>
      </w:r>
      <w:r>
        <w:rPr>
          <w:rFonts w:ascii="Helvetica" w:hAnsi="Helvetica"/>
          <w:spacing w:val="-12"/>
        </w:rPr>
        <w:t xml:space="preserve"> </w:t>
      </w:r>
      <w:r>
        <w:rPr>
          <w:rFonts w:ascii="Helvetica" w:hAnsi="Helvetica"/>
        </w:rPr>
        <w:t>se</w:t>
      </w:r>
      <w:r>
        <w:rPr>
          <w:rFonts w:ascii="Helvetica" w:hAnsi="Helvetica"/>
          <w:spacing w:val="-12"/>
        </w:rPr>
        <w:t xml:space="preserve"> </w:t>
      </w:r>
      <w:r>
        <w:rPr>
          <w:rFonts w:ascii="Helvetica" w:hAnsi="Helvetica"/>
        </w:rPr>
        <w:t>hayan</w:t>
      </w:r>
      <w:r>
        <w:rPr>
          <w:rFonts w:ascii="Helvetica" w:hAnsi="Helvetica"/>
          <w:spacing w:val="-12"/>
        </w:rPr>
        <w:t xml:space="preserve"> </w:t>
      </w:r>
      <w:r>
        <w:rPr>
          <w:rFonts w:ascii="Helvetica" w:hAnsi="Helvetica"/>
        </w:rPr>
        <w:t>ejecutado;</w:t>
      </w:r>
      <w:r>
        <w:rPr>
          <w:rFonts w:ascii="Helvetica" w:hAnsi="Helvetica"/>
          <w:spacing w:val="-12"/>
        </w:rPr>
        <w:t xml:space="preserve"> </w:t>
      </w:r>
      <w:r>
        <w:rPr>
          <w:rFonts w:ascii="Helvetica" w:hAnsi="Helvetica"/>
        </w:rPr>
        <w:t>y</w:t>
      </w:r>
      <w:r>
        <w:rPr>
          <w:rFonts w:ascii="Helvetica" w:hAnsi="Helvetica"/>
          <w:spacing w:val="-12"/>
        </w:rPr>
        <w:t xml:space="preserve"> </w:t>
      </w:r>
      <w:r>
        <w:rPr>
          <w:rFonts w:ascii="Helvetica" w:hAnsi="Helvetica"/>
        </w:rPr>
        <w:t>que</w:t>
      </w:r>
      <w:r>
        <w:rPr>
          <w:rFonts w:ascii="Helvetica" w:hAnsi="Helvetica"/>
          <w:spacing w:val="-12"/>
        </w:rPr>
        <w:t xml:space="preserve"> </w:t>
      </w:r>
      <w:r>
        <w:rPr>
          <w:rFonts w:ascii="Helvetica" w:hAnsi="Helvetica"/>
        </w:rPr>
        <w:t>su</w:t>
      </w:r>
      <w:r>
        <w:rPr>
          <w:rFonts w:ascii="Helvetica" w:hAnsi="Helvetica"/>
          <w:spacing w:val="-12"/>
        </w:rPr>
        <w:t xml:space="preserve"> </w:t>
      </w:r>
      <w:r>
        <w:rPr>
          <w:rFonts w:ascii="Helvetica" w:hAnsi="Helvetica"/>
        </w:rPr>
        <w:t>puesta</w:t>
      </w:r>
      <w:r>
        <w:rPr>
          <w:rFonts w:ascii="Helvetica" w:hAnsi="Helvetica"/>
          <w:spacing w:val="-12"/>
        </w:rPr>
        <w:t xml:space="preserve"> </w:t>
      </w:r>
      <w:r>
        <w:rPr>
          <w:rFonts w:ascii="Helvetica" w:hAnsi="Helvetica"/>
        </w:rPr>
        <w:t>en</w:t>
      </w:r>
      <w:r>
        <w:rPr>
          <w:rFonts w:ascii="Helvetica" w:hAnsi="Helvetica"/>
          <w:spacing w:val="-12"/>
        </w:rPr>
        <w:t xml:space="preserve"> </w:t>
      </w:r>
      <w:r>
        <w:rPr>
          <w:rFonts w:ascii="Helvetica" w:hAnsi="Helvetica"/>
        </w:rPr>
        <w:t>operación y posterior funcionamiento se efectuó acorde con lo contratado o especificado.</w:t>
      </w:r>
    </w:p>
    <w:p w:rsidR="00554053" w:rsidRDefault="00554053">
      <w:pPr>
        <w:rPr>
          <w:sz w:val="20"/>
        </w:rPr>
      </w:pPr>
    </w:p>
    <w:p w:rsidR="00554053" w:rsidRDefault="00554053">
      <w:pPr>
        <w:spacing w:before="8"/>
        <w:rPr>
          <w:sz w:val="21"/>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398"/>
        <w:gridCol w:w="10148"/>
      </w:tblGrid>
      <w:tr w:rsidR="00554053">
        <w:trPr>
          <w:trHeight w:hRule="exact" w:val="1041"/>
        </w:trPr>
        <w:tc>
          <w:tcPr>
            <w:tcW w:w="10546" w:type="dxa"/>
            <w:gridSpan w:val="2"/>
          </w:tcPr>
          <w:p w:rsidR="00554053" w:rsidRDefault="00B532F1">
            <w:pPr>
              <w:pStyle w:val="TableParagraph"/>
              <w:spacing w:line="256" w:lineRule="exact"/>
              <w:ind w:left="1" w:right="-8"/>
              <w:rPr>
                <w:sz w:val="24"/>
              </w:rPr>
            </w:pPr>
            <w:r>
              <w:rPr>
                <w:sz w:val="24"/>
              </w:rPr>
              <w:t>De</w:t>
            </w:r>
            <w:r>
              <w:rPr>
                <w:spacing w:val="15"/>
                <w:sz w:val="24"/>
              </w:rPr>
              <w:t xml:space="preserve"> </w:t>
            </w:r>
            <w:r>
              <w:rPr>
                <w:sz w:val="24"/>
              </w:rPr>
              <w:t>la</w:t>
            </w:r>
            <w:r>
              <w:rPr>
                <w:spacing w:val="15"/>
                <w:sz w:val="24"/>
              </w:rPr>
              <w:t xml:space="preserve"> </w:t>
            </w:r>
            <w:r>
              <w:rPr>
                <w:sz w:val="24"/>
              </w:rPr>
              <w:t>citada</w:t>
            </w:r>
            <w:r>
              <w:rPr>
                <w:spacing w:val="15"/>
                <w:sz w:val="24"/>
              </w:rPr>
              <w:t xml:space="preserve"> </w:t>
            </w:r>
            <w:r>
              <w:rPr>
                <w:sz w:val="24"/>
              </w:rPr>
              <w:t>revisión</w:t>
            </w:r>
            <w:r>
              <w:rPr>
                <w:spacing w:val="15"/>
                <w:sz w:val="24"/>
              </w:rPr>
              <w:t xml:space="preserve"> </w:t>
            </w:r>
            <w:r>
              <w:rPr>
                <w:sz w:val="24"/>
              </w:rPr>
              <w:t>se</w:t>
            </w:r>
            <w:r>
              <w:rPr>
                <w:spacing w:val="15"/>
                <w:sz w:val="24"/>
              </w:rPr>
              <w:t xml:space="preserve"> </w:t>
            </w:r>
            <w:r>
              <w:rPr>
                <w:sz w:val="24"/>
              </w:rPr>
              <w:t>detectaron</w:t>
            </w:r>
            <w:r>
              <w:rPr>
                <w:spacing w:val="15"/>
                <w:sz w:val="24"/>
              </w:rPr>
              <w:t xml:space="preserve"> </w:t>
            </w:r>
            <w:r>
              <w:rPr>
                <w:sz w:val="24"/>
              </w:rPr>
              <w:t>observaciones</w:t>
            </w:r>
            <w:r>
              <w:rPr>
                <w:spacing w:val="15"/>
                <w:sz w:val="24"/>
              </w:rPr>
              <w:t xml:space="preserve"> </w:t>
            </w:r>
            <w:r>
              <w:rPr>
                <w:sz w:val="24"/>
              </w:rPr>
              <w:t>en</w:t>
            </w:r>
            <w:r>
              <w:rPr>
                <w:spacing w:val="15"/>
                <w:sz w:val="24"/>
              </w:rPr>
              <w:t xml:space="preserve"> </w:t>
            </w:r>
            <w:r>
              <w:rPr>
                <w:sz w:val="24"/>
              </w:rPr>
              <w:t>las</w:t>
            </w:r>
            <w:r>
              <w:rPr>
                <w:spacing w:val="15"/>
                <w:sz w:val="24"/>
              </w:rPr>
              <w:t xml:space="preserve"> </w:t>
            </w:r>
            <w:r>
              <w:rPr>
                <w:sz w:val="24"/>
              </w:rPr>
              <w:t>obras,</w:t>
            </w:r>
            <w:r>
              <w:rPr>
                <w:spacing w:val="15"/>
                <w:sz w:val="24"/>
              </w:rPr>
              <w:t xml:space="preserve"> </w:t>
            </w:r>
            <w:r>
              <w:rPr>
                <w:sz w:val="24"/>
              </w:rPr>
              <w:t>mismas</w:t>
            </w:r>
            <w:r>
              <w:rPr>
                <w:spacing w:val="15"/>
                <w:sz w:val="24"/>
              </w:rPr>
              <w:t xml:space="preserve"> </w:t>
            </w:r>
            <w:r>
              <w:rPr>
                <w:sz w:val="24"/>
              </w:rPr>
              <w:t>que</w:t>
            </w:r>
            <w:r>
              <w:rPr>
                <w:spacing w:val="15"/>
                <w:sz w:val="24"/>
              </w:rPr>
              <w:t xml:space="preserve"> </w:t>
            </w:r>
            <w:r>
              <w:rPr>
                <w:sz w:val="24"/>
              </w:rPr>
              <w:t>referenciadas</w:t>
            </w:r>
            <w:r>
              <w:rPr>
                <w:spacing w:val="15"/>
                <w:sz w:val="24"/>
              </w:rPr>
              <w:t xml:space="preserve"> </w:t>
            </w:r>
            <w:r>
              <w:rPr>
                <w:sz w:val="24"/>
              </w:rPr>
              <w:t>con</w:t>
            </w:r>
            <w:r>
              <w:rPr>
                <w:spacing w:val="15"/>
                <w:sz w:val="24"/>
              </w:rPr>
              <w:t xml:space="preserve"> </w:t>
            </w:r>
            <w:r>
              <w:rPr>
                <w:sz w:val="24"/>
              </w:rPr>
              <w:t>la</w:t>
            </w:r>
          </w:p>
          <w:p w:rsidR="00554053" w:rsidRDefault="00B532F1">
            <w:pPr>
              <w:pStyle w:val="TableParagraph"/>
              <w:spacing w:before="12" w:line="249" w:lineRule="auto"/>
              <w:ind w:left="1" w:right="-17"/>
              <w:rPr>
                <w:sz w:val="24"/>
              </w:rPr>
            </w:pPr>
            <w:r>
              <w:rPr>
                <w:sz w:val="24"/>
              </w:rPr>
              <w:t>denominación del contrato, la descripción y el importe expresado en miles de pesos que se</w:t>
            </w:r>
            <w:r>
              <w:rPr>
                <w:spacing w:val="-30"/>
                <w:sz w:val="24"/>
              </w:rPr>
              <w:t xml:space="preserve"> </w:t>
            </w:r>
            <w:r>
              <w:rPr>
                <w:sz w:val="24"/>
              </w:rPr>
              <w:t>registró durante el ejercicio, se detallan a continuación:</w:t>
            </w:r>
          </w:p>
        </w:tc>
      </w:tr>
      <w:tr w:rsidR="00554053">
        <w:trPr>
          <w:trHeight w:hRule="exact" w:val="199"/>
        </w:trPr>
        <w:tc>
          <w:tcPr>
            <w:tcW w:w="398" w:type="dxa"/>
            <w:tcBorders>
              <w:bottom w:val="single" w:sz="2" w:space="0" w:color="000000"/>
            </w:tcBorders>
          </w:tcPr>
          <w:p w:rsidR="00554053" w:rsidRDefault="00B532F1">
            <w:pPr>
              <w:pStyle w:val="TableParagraph"/>
              <w:spacing w:line="218" w:lineRule="exact"/>
              <w:ind w:left="10"/>
              <w:rPr>
                <w:b/>
                <w:sz w:val="20"/>
              </w:rPr>
            </w:pPr>
            <w:r>
              <w:rPr>
                <w:b/>
                <w:sz w:val="20"/>
              </w:rPr>
              <w:t>Ref.</w:t>
            </w:r>
          </w:p>
        </w:tc>
        <w:tc>
          <w:tcPr>
            <w:tcW w:w="10147" w:type="dxa"/>
            <w:vMerge w:val="restart"/>
            <w:tcBorders>
              <w:right w:val="nil"/>
            </w:tcBorders>
          </w:tcPr>
          <w:p w:rsidR="00554053" w:rsidRDefault="00B532F1">
            <w:pPr>
              <w:pStyle w:val="TableParagraph"/>
              <w:tabs>
                <w:tab w:val="left" w:pos="3265"/>
                <w:tab w:val="left" w:pos="8151"/>
              </w:tabs>
              <w:spacing w:line="249" w:lineRule="auto"/>
              <w:ind w:left="8195" w:right="946" w:hanging="7536"/>
              <w:jc w:val="right"/>
              <w:rPr>
                <w:b/>
                <w:sz w:val="20"/>
              </w:rPr>
            </w:pP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2017</w:t>
            </w:r>
          </w:p>
        </w:tc>
      </w:tr>
      <w:tr w:rsidR="00554053">
        <w:trPr>
          <w:trHeight w:hRule="exact" w:val="291"/>
        </w:trPr>
        <w:tc>
          <w:tcPr>
            <w:tcW w:w="398" w:type="dxa"/>
            <w:tcBorders>
              <w:top w:val="single" w:sz="2" w:space="0" w:color="000000"/>
            </w:tcBorders>
          </w:tcPr>
          <w:p w:rsidR="00554053" w:rsidRDefault="00554053"/>
        </w:tc>
        <w:tc>
          <w:tcPr>
            <w:tcW w:w="10147" w:type="dxa"/>
            <w:vMerge/>
            <w:tcBorders>
              <w:bottom w:val="nil"/>
              <w:right w:val="nil"/>
            </w:tcBorders>
          </w:tcPr>
          <w:p w:rsidR="00554053" w:rsidRDefault="00554053"/>
        </w:tc>
      </w:tr>
      <w:tr w:rsidR="00554053">
        <w:trPr>
          <w:trHeight w:hRule="exact" w:val="1076"/>
        </w:trPr>
        <w:tc>
          <w:tcPr>
            <w:tcW w:w="10546" w:type="dxa"/>
            <w:gridSpan w:val="2"/>
            <w:tcBorders>
              <w:top w:val="nil"/>
              <w:right w:val="nil"/>
            </w:tcBorders>
          </w:tcPr>
          <w:p w:rsidR="00554053" w:rsidRDefault="00B532F1">
            <w:pPr>
              <w:pStyle w:val="TableParagraph"/>
              <w:tabs>
                <w:tab w:val="left" w:pos="2719"/>
                <w:tab w:val="left" w:pos="8447"/>
                <w:tab w:val="left" w:pos="9986"/>
              </w:tabs>
              <w:spacing w:before="43" w:line="247" w:lineRule="auto"/>
              <w:ind w:left="2719" w:right="53" w:hanging="2579"/>
              <w:rPr>
                <w:b/>
                <w:sz w:val="20"/>
              </w:rPr>
            </w:pPr>
            <w:r>
              <w:rPr>
                <w:b/>
                <w:color w:val="0000CC"/>
                <w:sz w:val="20"/>
              </w:rPr>
              <w:t xml:space="preserve">1  </w:t>
            </w:r>
            <w:r>
              <w:rPr>
                <w:b/>
                <w:color w:val="0000CC"/>
                <w:spacing w:val="32"/>
                <w:sz w:val="20"/>
              </w:rPr>
              <w:t xml:space="preserve"> </w:t>
            </w:r>
            <w:r>
              <w:rPr>
                <w:b/>
                <w:color w:val="0000CC"/>
                <w:sz w:val="20"/>
              </w:rPr>
              <w:t>MSP-OP-RP-31/16-CP</w:t>
            </w:r>
            <w:r>
              <w:rPr>
                <w:b/>
                <w:color w:val="0000CC"/>
                <w:sz w:val="20"/>
              </w:rPr>
              <w:tab/>
            </w:r>
            <w:r>
              <w:rPr>
                <w:b/>
                <w:color w:val="0000CC"/>
                <w:sz w:val="20"/>
              </w:rPr>
              <w:t>Construcción de rutas ecológicas de</w:t>
            </w:r>
            <w:r>
              <w:rPr>
                <w:b/>
                <w:color w:val="0000CC"/>
                <w:spacing w:val="44"/>
                <w:sz w:val="20"/>
              </w:rPr>
              <w:t xml:space="preserve"> </w:t>
            </w:r>
            <w:r>
              <w:rPr>
                <w:b/>
                <w:color w:val="0000CC"/>
                <w:sz w:val="20"/>
              </w:rPr>
              <w:t>conexión</w:t>
            </w:r>
            <w:r>
              <w:rPr>
                <w:b/>
                <w:color w:val="0000CC"/>
                <w:spacing w:val="9"/>
                <w:sz w:val="20"/>
              </w:rPr>
              <w:t xml:space="preserve"> </w:t>
            </w:r>
            <w:r>
              <w:rPr>
                <w:b/>
                <w:color w:val="0000CC"/>
                <w:sz w:val="20"/>
              </w:rPr>
              <w:t>urbana</w:t>
            </w:r>
            <w:r>
              <w:rPr>
                <w:b/>
                <w:color w:val="0000CC"/>
                <w:sz w:val="20"/>
              </w:rPr>
              <w:tab/>
              <w:t>$</w:t>
            </w:r>
            <w:r>
              <w:rPr>
                <w:b/>
                <w:color w:val="0000CC"/>
                <w:sz w:val="20"/>
              </w:rPr>
              <w:tab/>
              <w:t xml:space="preserve">3,029 1a.  Etapa,  circuito  avenida  Lomas  del  Valle,  de   </w:t>
            </w:r>
            <w:r>
              <w:rPr>
                <w:b/>
                <w:color w:val="0000CC"/>
                <w:spacing w:val="8"/>
                <w:sz w:val="20"/>
              </w:rPr>
              <w:t xml:space="preserve"> </w:t>
            </w:r>
            <w:r>
              <w:rPr>
                <w:b/>
                <w:color w:val="0000CC"/>
                <w:sz w:val="20"/>
              </w:rPr>
              <w:t>la</w:t>
            </w:r>
          </w:p>
          <w:p w:rsidR="00554053" w:rsidRDefault="00B532F1">
            <w:pPr>
              <w:pStyle w:val="TableParagraph"/>
              <w:spacing w:before="3" w:line="249" w:lineRule="auto"/>
              <w:ind w:left="2719" w:right="2497"/>
              <w:rPr>
                <w:b/>
                <w:sz w:val="20"/>
              </w:rPr>
            </w:pPr>
            <w:proofErr w:type="gramStart"/>
            <w:r>
              <w:rPr>
                <w:b/>
                <w:color w:val="0000CC"/>
                <w:sz w:val="20"/>
              </w:rPr>
              <w:t>avenida</w:t>
            </w:r>
            <w:proofErr w:type="gramEnd"/>
            <w:r>
              <w:rPr>
                <w:b/>
                <w:color w:val="0000CC"/>
                <w:sz w:val="20"/>
              </w:rPr>
              <w:t xml:space="preserve"> Roberto Garza Sada a la avenida Alfonso Reyes, en la colonia Lomas del Valle.</w:t>
            </w:r>
          </w:p>
        </w:tc>
      </w:tr>
      <w:tr w:rsidR="00554053">
        <w:trPr>
          <w:trHeight w:hRule="exact" w:val="286"/>
        </w:trPr>
        <w:tc>
          <w:tcPr>
            <w:tcW w:w="10546" w:type="dxa"/>
            <w:gridSpan w:val="2"/>
          </w:tcPr>
          <w:p w:rsidR="00554053" w:rsidRDefault="00554053"/>
        </w:tc>
      </w:tr>
      <w:tr w:rsidR="00554053">
        <w:trPr>
          <w:trHeight w:hRule="exact" w:val="465"/>
        </w:trPr>
        <w:tc>
          <w:tcPr>
            <w:tcW w:w="10546" w:type="dxa"/>
            <w:gridSpan w:val="2"/>
          </w:tcPr>
          <w:p w:rsidR="00554053" w:rsidRDefault="00B532F1">
            <w:pPr>
              <w:pStyle w:val="TableParagraph"/>
              <w:spacing w:line="256" w:lineRule="exact"/>
              <w:ind w:left="1"/>
              <w:rPr>
                <w:sz w:val="24"/>
              </w:rPr>
            </w:pPr>
            <w:r>
              <w:rPr>
                <w:sz w:val="24"/>
              </w:rPr>
              <w:t>Las observaciones aludidas se mencionan a continuación:</w:t>
            </w:r>
          </w:p>
        </w:tc>
      </w:tr>
    </w:tbl>
    <w:p w:rsidR="00554053" w:rsidRDefault="00B532F1">
      <w:pPr>
        <w:pStyle w:val="Ttulo1"/>
        <w:spacing w:before="151" w:line="403" w:lineRule="auto"/>
        <w:ind w:right="8807"/>
      </w:pPr>
      <w:r>
        <w:rPr>
          <w:u w:val="single"/>
        </w:rPr>
        <w:t>OBRA PÚBLICA INVERSIONES</w:t>
      </w:r>
    </w:p>
    <w:p w:rsidR="00554053" w:rsidRDefault="00B532F1">
      <w:pPr>
        <w:spacing w:before="4" w:after="32"/>
        <w:ind w:left="733"/>
        <w:rPr>
          <w:b/>
          <w:sz w:val="24"/>
        </w:rPr>
      </w:pPr>
      <w:r>
        <w:rPr>
          <w:b/>
          <w:sz w:val="24"/>
          <w:u w:val="single"/>
        </w:rPr>
        <w:t>Inversión en Obra Pública</w:t>
      </w:r>
    </w:p>
    <w:tbl>
      <w:tblPr>
        <w:tblStyle w:val="TableNormal"/>
        <w:tblW w:w="0" w:type="auto"/>
        <w:tblInd w:w="727" w:type="dxa"/>
        <w:tblBorders>
          <w:top w:val="single" w:sz="1" w:space="0" w:color="FFFFFF"/>
          <w:left w:val="single" w:sz="1" w:space="0" w:color="FFFFFF"/>
          <w:bottom w:val="single" w:sz="1" w:space="0" w:color="FFFFFF"/>
          <w:right w:val="single" w:sz="1" w:space="0" w:color="FFFFFF"/>
          <w:insideH w:val="single" w:sz="1" w:space="0" w:color="FFFFFF"/>
          <w:insideV w:val="single" w:sz="1" w:space="0" w:color="FFFFFF"/>
        </w:tblBorders>
        <w:tblLayout w:type="fixed"/>
        <w:tblLook w:val="01E0" w:firstRow="1" w:lastRow="1" w:firstColumn="1" w:lastColumn="1" w:noHBand="0" w:noVBand="0"/>
      </w:tblPr>
      <w:tblGrid>
        <w:gridCol w:w="10545"/>
      </w:tblGrid>
      <w:tr w:rsidR="00554053">
        <w:trPr>
          <w:trHeight w:hRule="exact" w:val="1842"/>
        </w:trPr>
        <w:tc>
          <w:tcPr>
            <w:tcW w:w="10545" w:type="dxa"/>
            <w:tcBorders>
              <w:left w:val="single" w:sz="2" w:space="0" w:color="FFFFFF"/>
              <w:bottom w:val="single" w:sz="2" w:space="0" w:color="FFFFFF"/>
              <w:right w:val="nil"/>
            </w:tcBorders>
          </w:tcPr>
          <w:p w:rsidR="00554053" w:rsidRDefault="00554053">
            <w:pPr>
              <w:pStyle w:val="TableParagraph"/>
              <w:spacing w:before="4"/>
              <w:rPr>
                <w:b/>
                <w:sz w:val="18"/>
              </w:rPr>
            </w:pPr>
          </w:p>
          <w:p w:rsidR="00554053" w:rsidRDefault="00B532F1">
            <w:pPr>
              <w:pStyle w:val="TableParagraph"/>
              <w:tabs>
                <w:tab w:val="left" w:pos="1057"/>
                <w:tab w:val="left" w:pos="3662"/>
                <w:tab w:val="left" w:pos="8548"/>
              </w:tabs>
              <w:spacing w:line="249" w:lineRule="auto"/>
              <w:ind w:left="8592" w:right="946"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2017</w:t>
            </w:r>
          </w:p>
          <w:p w:rsidR="00554053" w:rsidRDefault="00B532F1">
            <w:pPr>
              <w:pStyle w:val="TableParagraph"/>
              <w:tabs>
                <w:tab w:val="left" w:pos="2607"/>
                <w:tab w:val="left" w:pos="7995"/>
                <w:tab w:val="left" w:pos="9420"/>
              </w:tabs>
              <w:spacing w:before="113" w:line="249" w:lineRule="auto"/>
              <w:ind w:left="453" w:right="618" w:hanging="311"/>
              <w:rPr>
                <w:b/>
                <w:sz w:val="20"/>
              </w:rPr>
            </w:pPr>
            <w:r>
              <w:rPr>
                <w:b/>
                <w:color w:val="0000CC"/>
                <w:sz w:val="20"/>
              </w:rPr>
              <w:t xml:space="preserve">1  </w:t>
            </w:r>
            <w:r>
              <w:rPr>
                <w:b/>
                <w:color w:val="0000CC"/>
                <w:spacing w:val="32"/>
                <w:sz w:val="20"/>
              </w:rPr>
              <w:t xml:space="preserve"> </w:t>
            </w:r>
            <w:r>
              <w:rPr>
                <w:b/>
                <w:color w:val="0000CC"/>
                <w:sz w:val="20"/>
              </w:rPr>
              <w:t>MSP-OP-RP-31/16-</w:t>
            </w:r>
            <w:r>
              <w:rPr>
                <w:b/>
                <w:color w:val="0000CC"/>
                <w:sz w:val="20"/>
              </w:rPr>
              <w:tab/>
              <w:t xml:space="preserve">Construcción   de   rutas   ecológicas </w:t>
            </w:r>
            <w:r>
              <w:rPr>
                <w:b/>
                <w:color w:val="0000CC"/>
                <w:spacing w:val="7"/>
                <w:sz w:val="20"/>
              </w:rPr>
              <w:t xml:space="preserve"> </w:t>
            </w:r>
            <w:r>
              <w:rPr>
                <w:b/>
                <w:color w:val="0000CC"/>
                <w:sz w:val="20"/>
              </w:rPr>
              <w:t xml:space="preserve">de </w:t>
            </w:r>
            <w:r>
              <w:rPr>
                <w:b/>
                <w:color w:val="0000CC"/>
                <w:spacing w:val="43"/>
                <w:sz w:val="20"/>
              </w:rPr>
              <w:t xml:space="preserve"> </w:t>
            </w:r>
            <w:r>
              <w:rPr>
                <w:b/>
                <w:color w:val="0000CC"/>
                <w:sz w:val="20"/>
              </w:rPr>
              <w:t>conexión</w:t>
            </w:r>
            <w:r>
              <w:rPr>
                <w:b/>
                <w:color w:val="0000CC"/>
                <w:sz w:val="20"/>
              </w:rPr>
              <w:tab/>
              <w:t>$</w:t>
            </w:r>
            <w:r>
              <w:rPr>
                <w:b/>
                <w:color w:val="0000CC"/>
                <w:sz w:val="20"/>
              </w:rPr>
              <w:tab/>
            </w:r>
            <w:r>
              <w:rPr>
                <w:b/>
                <w:color w:val="0000CC"/>
                <w:sz w:val="20"/>
              </w:rPr>
              <w:t>3,029 CP</w:t>
            </w:r>
            <w:r>
              <w:rPr>
                <w:b/>
                <w:color w:val="0000CC"/>
                <w:sz w:val="20"/>
              </w:rPr>
              <w:tab/>
              <w:t xml:space="preserve">urbana 1a. Etapa, circuito avenida Lomas del </w:t>
            </w:r>
            <w:r>
              <w:rPr>
                <w:b/>
                <w:color w:val="0000CC"/>
                <w:spacing w:val="14"/>
                <w:sz w:val="20"/>
              </w:rPr>
              <w:t xml:space="preserve"> </w:t>
            </w:r>
            <w:r>
              <w:rPr>
                <w:b/>
                <w:color w:val="0000CC"/>
                <w:sz w:val="20"/>
              </w:rPr>
              <w:t>Valle,</w:t>
            </w:r>
          </w:p>
          <w:p w:rsidR="00554053" w:rsidRDefault="00B532F1">
            <w:pPr>
              <w:pStyle w:val="TableParagraph"/>
              <w:spacing w:line="249" w:lineRule="auto"/>
              <w:ind w:left="2607" w:right="2797"/>
              <w:rPr>
                <w:b/>
                <w:sz w:val="20"/>
              </w:rPr>
            </w:pPr>
            <w:proofErr w:type="gramStart"/>
            <w:r>
              <w:rPr>
                <w:b/>
                <w:color w:val="0000CC"/>
                <w:sz w:val="20"/>
              </w:rPr>
              <w:t>de</w:t>
            </w:r>
            <w:proofErr w:type="gramEnd"/>
            <w:r>
              <w:rPr>
                <w:b/>
                <w:color w:val="0000CC"/>
                <w:sz w:val="20"/>
              </w:rPr>
              <w:t xml:space="preserve"> la avenida Roberto Garza Sada a la avenida Alfonso Reyes, en la colonia Lomas del Valle.</w:t>
            </w:r>
          </w:p>
        </w:tc>
      </w:tr>
    </w:tbl>
    <w:p w:rsidR="00554053" w:rsidRDefault="00554053">
      <w:pPr>
        <w:spacing w:line="249" w:lineRule="auto"/>
        <w:rPr>
          <w:sz w:val="20"/>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417195</wp:posOffset>
                </wp:positionV>
                <wp:extent cx="7232650" cy="8669655"/>
                <wp:effectExtent l="0" t="0" r="0" b="0"/>
                <wp:wrapNone/>
                <wp:docPr id="183"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184" name="Picture 1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1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1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0;margin-top:32.85pt;width:569.5pt;height:682.65pt;z-index:-25163776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wQKAAAAAAAAACEAFIvTOJAIAACQCAAAFAAAAGRycy9t&#10;ZWRpYS9pbWFnZTMucG5niVBORw0KGgoAAAANSUhEUgAAANAAAAMSCAYAAAAbbEpWAAAABmJLR0QA&#10;/wD/AP+gvaeTAAAACXBIWXMAAA7EAAAOxAGVKw4bAAAIMElEQVR4nO3TwQ3AIBDAsNL9dz52IA+E&#10;ZE+QT9bMzAcc+W8HwMs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28ZAKIMX/w9cAAAAASUVORK5CYIJQSwMECgAAAAAAAAAhAA87&#10;mLrHDAAAxwwAABQAAABkcnMvbWVkaWEvaW1hZ2UyLnBuZ4lQTkcNChoKAAAADUlIRFIAAAHvAAAD&#10;EggGAAAAQxpMIwAAAAZiS0dEAP8A/wD/oL2nkwAAAAlwSFlzAAAOxAAADsQBlSsOGwAADGdJREFU&#10;eJzt1UENACAQwDDAv+dDAy+ypFWw3/bMzAIAMs7vAADgjX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MwFMoIKII9UinAAAAAASUVORK5CYIJQ&#10;SwMECgAAAAAAAAAhAGSN0m/rCgAA6woAABQAAABkcnMvbWVkaWEvaW1hZ2UxLnBuZ4lQTkcNChoK&#10;AAAADUlIRFIAAAMfAAACYQgCAAAAr5ma9wAAAAFzUkdCAK7OHOkAAAAEZ0FNQQAAsY8L/GEFAAAA&#10;CXBIWXMAACHVAAAh1QEEnLSdAAAKgElEQVR4Xu3WMQEAAAzDoPk33ZnICSq4AQDQsS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">
                <v:shape id="Picture 13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eidLDAAAA3AAAAA8AAABkcnMvZG93bnJldi54bWxET01rAjEQvRf8D2GEXopmLSKyGkUESyle&#10;Vm3xON1Md1c3kyVJdfXXG0HwNo/3OdN5a2pxIucrywoG/QQEcW51xYWC3XbVG4PwAVljbZkUXMjD&#10;fNZ5mWKq7ZkzOm1CIWII+xQVlCE0qZQ+L8mg79uGOHJ/1hkMEbpCaofnGG5q+Z4kI2mw4thQYkPL&#10;kvLj5t8ouL59fV9zLTNq1r/u51LvPw7ZXqnXbruYgAjUhqf44f7Ucf54CPdn4gVyd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F6J0sMAAADcAAAADwAAAAAAAAAAAAAAAACf&#10;AgAAZHJzL2Rvd25yZXYueG1sUEsFBgAAAAAEAAQA9wAAAI8DAAAAAA==&#10;">
                  <v:imagedata r:id="rId29" o:title=""/>
                </v:shape>
                <v:shape id="Picture 12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K4WPCAAAA3AAAAA8AAABkcnMvZG93bnJldi54bWxET0trwkAQvgv9D8sUetNNS21Dmo1Ii6BH&#10;X+11yI7Z2OxsyG5j9Ne7QsHbfHzPyWeDbURPna8dK3ieJCCIS6drrhTstotxCsIHZI2NY1JwJg+z&#10;4mGUY6bdidfUb0IlYgj7DBWYENpMSl8asugnriWO3MF1FkOEXSV1h6cYbhv5kiRv0mLNscFgS5+G&#10;yt/Nn1WQrF733+9f3Luf+d4sUn3s7fai1NPjMP8AEWgId/G/e6nj/HQKt2fiBbK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uFjwgAAANwAAAAPAAAAAAAAAAAAAAAAAJ8C&#10;AABkcnMvZG93bnJldi54bWxQSwUGAAAAAAQABAD3AAAAjgMAAAAA&#10;">
                  <v:imagedata r:id="rId39" o:title=""/>
                </v:shape>
                <v:shape id="Picture 12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G/2PCAAAA3AAAAA8AAABkcnMvZG93bnJldi54bWxET0trg0AQvhfyH5YJ9Nas6cGKySYkAYvt&#10;rXmR4+BOVHRnrbtV+++7hUJv8/E9Z72dTCsG6l1tWcFyEYEgLqyuuVRwPmVPCQjnkTW2lknBNznY&#10;bmYPa0y1HfmDhqMvRQhhl6KCyvsuldIVFRl0C9sRB+5ue4M+wL6UuscxhJtWPkdRLA3WHBoq7OhQ&#10;UdEcv4yCTF8+b5KG23tpx2T/1ry+5NerUo/zabcC4Wny/+I/d67D/CSG32fCBX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hv9jwgAAANwAAAAPAAAAAAAAAAAAAAAAAJ8C&#10;AABkcnMvZG93bnJldi54bWxQSwUGAAAAAAQABAD3AAAAjg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5"/>
      </w:tblGrid>
      <w:tr w:rsidR="00554053">
        <w:trPr>
          <w:trHeight w:hRule="exact" w:val="286"/>
        </w:trPr>
        <w:tc>
          <w:tcPr>
            <w:tcW w:w="10545" w:type="dxa"/>
            <w:gridSpan w:val="2"/>
          </w:tcPr>
          <w:p w:rsidR="00554053" w:rsidRDefault="00554053"/>
        </w:tc>
      </w:tr>
      <w:tr w:rsidR="00554053">
        <w:trPr>
          <w:trHeight w:hRule="exact" w:val="5530"/>
        </w:trPr>
        <w:tc>
          <w:tcPr>
            <w:tcW w:w="910" w:type="dxa"/>
            <w:tcBorders>
              <w:right w:val="single" w:sz="1" w:space="0" w:color="FFFFFF"/>
            </w:tcBorders>
          </w:tcPr>
          <w:p w:rsidR="00554053" w:rsidRDefault="00B532F1">
            <w:pPr>
              <w:pStyle w:val="TableParagraph"/>
              <w:spacing w:line="256" w:lineRule="exact"/>
              <w:ind w:left="2"/>
              <w:rPr>
                <w:sz w:val="24"/>
              </w:rPr>
            </w:pPr>
            <w:r>
              <w:rPr>
                <w:sz w:val="24"/>
              </w:rPr>
              <w:t>19.</w:t>
            </w:r>
          </w:p>
        </w:tc>
        <w:tc>
          <w:tcPr>
            <w:tcW w:w="9635" w:type="dxa"/>
            <w:tcBorders>
              <w:left w:val="single" w:sz="1" w:space="0" w:color="FFFFFF"/>
            </w:tcBorders>
          </w:tcPr>
          <w:p w:rsidR="00554053" w:rsidRDefault="00B532F1">
            <w:pPr>
              <w:pStyle w:val="TableParagraph"/>
              <w:spacing w:line="256" w:lineRule="exact"/>
              <w:ind w:left="1"/>
              <w:jc w:val="both"/>
              <w:rPr>
                <w:sz w:val="24"/>
              </w:rPr>
            </w:pPr>
            <w:r>
              <w:rPr>
                <w:sz w:val="24"/>
              </w:rPr>
              <w:t>En la revisión del expediente, se encontró que el contrato en referencia se formalizó con</w:t>
            </w:r>
          </w:p>
          <w:p w:rsidR="00554053" w:rsidRDefault="00B532F1">
            <w:pPr>
              <w:pStyle w:val="TableParagraph"/>
              <w:spacing w:before="12" w:line="249" w:lineRule="auto"/>
              <w:ind w:left="1" w:right="-10"/>
              <w:jc w:val="both"/>
              <w:rPr>
                <w:sz w:val="24"/>
              </w:rPr>
            </w:pPr>
            <w:r>
              <w:rPr>
                <w:sz w:val="24"/>
              </w:rPr>
              <w:t>un periodo de ejecución de los trabajos del 14 de noviembre de 2016 al 13 de marzo de 2017,</w:t>
            </w:r>
            <w:r>
              <w:rPr>
                <w:spacing w:val="-12"/>
                <w:sz w:val="24"/>
              </w:rPr>
              <w:t xml:space="preserve"> </w:t>
            </w:r>
            <w:r>
              <w:rPr>
                <w:sz w:val="24"/>
              </w:rPr>
              <w:t>detectando</w:t>
            </w:r>
            <w:r>
              <w:rPr>
                <w:spacing w:val="-12"/>
                <w:sz w:val="24"/>
              </w:rPr>
              <w:t xml:space="preserve"> </w:t>
            </w:r>
            <w:r>
              <w:rPr>
                <w:sz w:val="24"/>
              </w:rPr>
              <w:t>mediante</w:t>
            </w:r>
            <w:r>
              <w:rPr>
                <w:spacing w:val="-12"/>
                <w:sz w:val="24"/>
              </w:rPr>
              <w:t xml:space="preserve"> </w:t>
            </w:r>
            <w:r>
              <w:rPr>
                <w:sz w:val="24"/>
              </w:rPr>
              <w:t>la</w:t>
            </w:r>
            <w:r>
              <w:rPr>
                <w:spacing w:val="-12"/>
                <w:sz w:val="24"/>
              </w:rPr>
              <w:t xml:space="preserve"> </w:t>
            </w:r>
            <w:r>
              <w:rPr>
                <w:sz w:val="24"/>
              </w:rPr>
              <w:t>nota</w:t>
            </w:r>
            <w:r>
              <w:rPr>
                <w:spacing w:val="-12"/>
                <w:sz w:val="24"/>
              </w:rPr>
              <w:t xml:space="preserve"> </w:t>
            </w:r>
            <w:r>
              <w:rPr>
                <w:sz w:val="24"/>
              </w:rPr>
              <w:t>de</w:t>
            </w:r>
            <w:r>
              <w:rPr>
                <w:spacing w:val="-12"/>
                <w:sz w:val="24"/>
              </w:rPr>
              <w:t xml:space="preserve"> </w:t>
            </w:r>
            <w:r>
              <w:rPr>
                <w:sz w:val="24"/>
              </w:rPr>
              <w:t>bitácora</w:t>
            </w:r>
            <w:r>
              <w:rPr>
                <w:spacing w:val="-12"/>
                <w:sz w:val="24"/>
              </w:rPr>
              <w:t xml:space="preserve"> </w:t>
            </w:r>
            <w:r>
              <w:rPr>
                <w:sz w:val="24"/>
              </w:rPr>
              <w:t>número</w:t>
            </w:r>
            <w:r>
              <w:rPr>
                <w:spacing w:val="-12"/>
                <w:sz w:val="24"/>
              </w:rPr>
              <w:t xml:space="preserve"> </w:t>
            </w:r>
            <w:r>
              <w:rPr>
                <w:sz w:val="24"/>
              </w:rPr>
              <w:t>21,</w:t>
            </w:r>
            <w:r>
              <w:rPr>
                <w:spacing w:val="-12"/>
                <w:sz w:val="24"/>
              </w:rPr>
              <w:t xml:space="preserve"> </w:t>
            </w:r>
            <w:r>
              <w:rPr>
                <w:sz w:val="24"/>
              </w:rPr>
              <w:t>de</w:t>
            </w:r>
            <w:r>
              <w:rPr>
                <w:spacing w:val="-12"/>
                <w:sz w:val="24"/>
              </w:rPr>
              <w:t xml:space="preserve"> </w:t>
            </w:r>
            <w:r>
              <w:rPr>
                <w:sz w:val="24"/>
              </w:rPr>
              <w:t>fecha</w:t>
            </w:r>
            <w:r>
              <w:rPr>
                <w:spacing w:val="-12"/>
                <w:sz w:val="24"/>
              </w:rPr>
              <w:t xml:space="preserve"> </w:t>
            </w:r>
            <w:r>
              <w:rPr>
                <w:sz w:val="24"/>
              </w:rPr>
              <w:t>16</w:t>
            </w:r>
            <w:r>
              <w:rPr>
                <w:spacing w:val="-12"/>
                <w:sz w:val="24"/>
              </w:rPr>
              <w:t xml:space="preserve"> </w:t>
            </w:r>
            <w:r>
              <w:rPr>
                <w:sz w:val="24"/>
              </w:rPr>
              <w:t>de</w:t>
            </w:r>
            <w:r>
              <w:rPr>
                <w:spacing w:val="-12"/>
                <w:sz w:val="24"/>
              </w:rPr>
              <w:t xml:space="preserve"> </w:t>
            </w:r>
            <w:r>
              <w:rPr>
                <w:sz w:val="24"/>
              </w:rPr>
              <w:t>enero</w:t>
            </w:r>
            <w:r>
              <w:rPr>
                <w:spacing w:val="-12"/>
                <w:sz w:val="24"/>
              </w:rPr>
              <w:t xml:space="preserve"> </w:t>
            </w:r>
            <w:r>
              <w:rPr>
                <w:sz w:val="24"/>
              </w:rPr>
              <w:t>de</w:t>
            </w:r>
            <w:r>
              <w:rPr>
                <w:spacing w:val="-12"/>
                <w:sz w:val="24"/>
              </w:rPr>
              <w:t xml:space="preserve"> </w:t>
            </w:r>
            <w:r>
              <w:rPr>
                <w:sz w:val="24"/>
              </w:rPr>
              <w:t>2017,</w:t>
            </w:r>
            <w:r>
              <w:rPr>
                <w:spacing w:val="-12"/>
                <w:sz w:val="24"/>
              </w:rPr>
              <w:t xml:space="preserve"> </w:t>
            </w:r>
            <w:r>
              <w:rPr>
                <w:sz w:val="24"/>
              </w:rPr>
              <w:t>la suspensión temporal de trabajos, debido a desacuerdos con los vecinos sobre el</w:t>
            </w:r>
            <w:r>
              <w:rPr>
                <w:spacing w:val="-12"/>
                <w:sz w:val="24"/>
              </w:rPr>
              <w:t xml:space="preserve"> </w:t>
            </w:r>
            <w:r>
              <w:rPr>
                <w:sz w:val="24"/>
              </w:rPr>
              <w:t>proyecto; posteriormente, en nota de bitácora número 22, de fecha 1 de febrero del 2017, se solicita al contratista que se reanuden l</w:t>
            </w:r>
            <w:r>
              <w:rPr>
                <w:sz w:val="24"/>
              </w:rPr>
              <w:t>os trabajos, realizando esto hasta el día 7 de febrero del mismo</w:t>
            </w:r>
            <w:r>
              <w:rPr>
                <w:spacing w:val="-15"/>
                <w:sz w:val="24"/>
              </w:rPr>
              <w:t xml:space="preserve"> </w:t>
            </w:r>
            <w:r>
              <w:rPr>
                <w:sz w:val="24"/>
              </w:rPr>
              <w:t>año,</w:t>
            </w:r>
            <w:r>
              <w:rPr>
                <w:spacing w:val="-15"/>
                <w:sz w:val="24"/>
              </w:rPr>
              <w:t xml:space="preserve"> </w:t>
            </w:r>
            <w:r>
              <w:rPr>
                <w:sz w:val="24"/>
              </w:rPr>
              <w:t>según</w:t>
            </w:r>
            <w:r>
              <w:rPr>
                <w:spacing w:val="-15"/>
                <w:sz w:val="24"/>
              </w:rPr>
              <w:t xml:space="preserve"> </w:t>
            </w:r>
            <w:r>
              <w:rPr>
                <w:sz w:val="24"/>
              </w:rPr>
              <w:t>nota</w:t>
            </w:r>
            <w:r>
              <w:rPr>
                <w:spacing w:val="-15"/>
                <w:sz w:val="24"/>
              </w:rPr>
              <w:t xml:space="preserve"> </w:t>
            </w:r>
            <w:r>
              <w:rPr>
                <w:sz w:val="24"/>
              </w:rPr>
              <w:t>de</w:t>
            </w:r>
            <w:r>
              <w:rPr>
                <w:spacing w:val="-15"/>
                <w:sz w:val="24"/>
              </w:rPr>
              <w:t xml:space="preserve"> </w:t>
            </w:r>
            <w:r>
              <w:rPr>
                <w:sz w:val="24"/>
              </w:rPr>
              <w:t>bitácora</w:t>
            </w:r>
            <w:r>
              <w:rPr>
                <w:spacing w:val="-15"/>
                <w:sz w:val="24"/>
              </w:rPr>
              <w:t xml:space="preserve"> </w:t>
            </w:r>
            <w:r>
              <w:rPr>
                <w:sz w:val="24"/>
              </w:rPr>
              <w:t>número</w:t>
            </w:r>
            <w:r>
              <w:rPr>
                <w:spacing w:val="-15"/>
                <w:sz w:val="24"/>
              </w:rPr>
              <w:t xml:space="preserve"> </w:t>
            </w:r>
            <w:r>
              <w:rPr>
                <w:sz w:val="24"/>
              </w:rPr>
              <w:t>23.</w:t>
            </w:r>
            <w:r>
              <w:rPr>
                <w:spacing w:val="-15"/>
                <w:sz w:val="24"/>
              </w:rPr>
              <w:t xml:space="preserve"> </w:t>
            </w:r>
            <w:r>
              <w:rPr>
                <w:sz w:val="24"/>
              </w:rPr>
              <w:t>Debido</w:t>
            </w:r>
            <w:r>
              <w:rPr>
                <w:spacing w:val="-15"/>
                <w:sz w:val="24"/>
              </w:rPr>
              <w:t xml:space="preserve"> </w:t>
            </w:r>
            <w:r>
              <w:rPr>
                <w:sz w:val="24"/>
              </w:rPr>
              <w:t>a</w:t>
            </w:r>
            <w:r>
              <w:rPr>
                <w:spacing w:val="-15"/>
                <w:sz w:val="24"/>
              </w:rPr>
              <w:t xml:space="preserve"> </w:t>
            </w:r>
            <w:r>
              <w:rPr>
                <w:sz w:val="24"/>
              </w:rPr>
              <w:t>lo</w:t>
            </w:r>
            <w:r>
              <w:rPr>
                <w:spacing w:val="-15"/>
                <w:sz w:val="24"/>
              </w:rPr>
              <w:t xml:space="preserve"> </w:t>
            </w:r>
            <w:r>
              <w:rPr>
                <w:sz w:val="24"/>
              </w:rPr>
              <w:t>anterior,</w:t>
            </w:r>
            <w:r>
              <w:rPr>
                <w:spacing w:val="-15"/>
                <w:sz w:val="24"/>
              </w:rPr>
              <w:t xml:space="preserve"> </w:t>
            </w:r>
            <w:r>
              <w:rPr>
                <w:sz w:val="24"/>
              </w:rPr>
              <w:t>según</w:t>
            </w:r>
            <w:r>
              <w:rPr>
                <w:spacing w:val="-15"/>
                <w:sz w:val="24"/>
              </w:rPr>
              <w:t xml:space="preserve"> </w:t>
            </w:r>
            <w:r>
              <w:rPr>
                <w:sz w:val="24"/>
              </w:rPr>
              <w:t>consta</w:t>
            </w:r>
            <w:r>
              <w:rPr>
                <w:spacing w:val="-15"/>
                <w:sz w:val="24"/>
              </w:rPr>
              <w:t xml:space="preserve"> </w:t>
            </w:r>
            <w:r>
              <w:rPr>
                <w:sz w:val="24"/>
              </w:rPr>
              <w:t>en</w:t>
            </w:r>
            <w:r>
              <w:rPr>
                <w:spacing w:val="-15"/>
                <w:sz w:val="24"/>
              </w:rPr>
              <w:t xml:space="preserve"> </w:t>
            </w:r>
            <w:r>
              <w:rPr>
                <w:sz w:val="24"/>
              </w:rPr>
              <w:t>la</w:t>
            </w:r>
            <w:r>
              <w:rPr>
                <w:spacing w:val="-15"/>
                <w:sz w:val="24"/>
              </w:rPr>
              <w:t xml:space="preserve"> </w:t>
            </w:r>
            <w:r>
              <w:rPr>
                <w:sz w:val="24"/>
              </w:rPr>
              <w:t xml:space="preserve">nota de bitácora número 26, el contratista solicita una reprogramación del periodo contratado, para concluirla </w:t>
            </w:r>
            <w:r>
              <w:rPr>
                <w:sz w:val="24"/>
              </w:rPr>
              <w:t>el día 15 de mayo de 2017; en la nota de bitácora número 40, de fecha 17 de marzo de 2017, el Ente Público autoriza la terminación de la obra para el día 30 de</w:t>
            </w:r>
            <w:r>
              <w:rPr>
                <w:spacing w:val="-36"/>
                <w:sz w:val="24"/>
              </w:rPr>
              <w:t xml:space="preserve"> </w:t>
            </w:r>
            <w:r>
              <w:rPr>
                <w:sz w:val="24"/>
              </w:rPr>
              <w:t>abril de 2017; finalmente, en la nota de bitácora número 55, de fecha 29 de mayo de 2017, el con</w:t>
            </w:r>
            <w:r>
              <w:rPr>
                <w:sz w:val="24"/>
              </w:rPr>
              <w:t>tratista solicita la cancelación del contrato al Secretario de Obras Públicas, motivo por el cual el 7 de septiembre de 2017 se realiza el acta de recepción de los trabajos, lo cual hace evidente que no se contaron con los estudios que determinaron la fact</w:t>
            </w:r>
            <w:r>
              <w:rPr>
                <w:sz w:val="24"/>
              </w:rPr>
              <w:t xml:space="preserve">ibilidad social de la obra, mismos que no garantizaron la ejecución de la misma en el período contratado y de manera ininterrumpida, obligación establecida en el artículo 19, fracciones I y III, de  la </w:t>
            </w:r>
            <w:r>
              <w:rPr>
                <w:i/>
                <w:sz w:val="24"/>
              </w:rPr>
              <w:t>LOPEMNL</w:t>
            </w:r>
            <w:r>
              <w:rPr>
                <w:sz w:val="24"/>
              </w:rPr>
              <w:t>. (</w:t>
            </w:r>
            <w:r>
              <w:rPr>
                <w:i/>
                <w:sz w:val="24"/>
              </w:rPr>
              <w:t>Obs.</w:t>
            </w:r>
            <w:r>
              <w:rPr>
                <w:i/>
                <w:spacing w:val="-2"/>
                <w:sz w:val="24"/>
              </w:rPr>
              <w:t xml:space="preserve"> </w:t>
            </w:r>
            <w:r>
              <w:rPr>
                <w:i/>
                <w:sz w:val="24"/>
              </w:rPr>
              <w:t>2.1</w:t>
            </w:r>
            <w:r>
              <w:rPr>
                <w:sz w:val="24"/>
              </w:rPr>
              <w:t>)</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5" w:type="dxa"/>
            <w:gridSpan w:val="2"/>
          </w:tcPr>
          <w:p w:rsidR="00554053" w:rsidRDefault="00554053"/>
        </w:tc>
      </w:tr>
      <w:tr w:rsidR="00554053">
        <w:trPr>
          <w:trHeight w:hRule="exact" w:val="1904"/>
        </w:trPr>
        <w:tc>
          <w:tcPr>
            <w:tcW w:w="910" w:type="dxa"/>
            <w:tcBorders>
              <w:right w:val="single" w:sz="1" w:space="0" w:color="FFFFFF"/>
            </w:tcBorders>
          </w:tcPr>
          <w:p w:rsidR="00554053" w:rsidRDefault="00554053"/>
        </w:tc>
        <w:tc>
          <w:tcPr>
            <w:tcW w:w="9635"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10"/>
              <w:jc w:val="both"/>
              <w:rPr>
                <w:sz w:val="24"/>
              </w:rPr>
            </w:pPr>
            <w:r>
              <w:rPr>
                <w:sz w:val="24"/>
              </w:rPr>
              <w:t>"</w:t>
            </w:r>
            <w:r>
              <w:rPr>
                <w:i/>
                <w:sz w:val="24"/>
              </w:rPr>
              <w:t>Se adjunta oficio de la Directora de Promoción de Obras, donde manifiesta</w:t>
            </w:r>
            <w:r>
              <w:rPr>
                <w:i/>
                <w:spacing w:val="6"/>
                <w:sz w:val="24"/>
              </w:rPr>
              <w:t xml:space="preserve"> </w:t>
            </w:r>
            <w:r>
              <w:rPr>
                <w:i/>
                <w:sz w:val="24"/>
              </w:rPr>
              <w:t>que</w:t>
            </w:r>
            <w:r>
              <w:rPr>
                <w:i/>
                <w:spacing w:val="61"/>
                <w:sz w:val="24"/>
              </w:rPr>
              <w:t xml:space="preserve"> </w:t>
            </w:r>
            <w:r>
              <w:rPr>
                <w:i/>
                <w:sz w:val="24"/>
              </w:rPr>
              <w:t>se realizaron una serie de visitas a los vecinos de esta zona para informarles del proyecto     a ejecutar, mismo que adjunto al presente, así como listas de asistencia con vecin</w:t>
            </w:r>
            <w:r>
              <w:rPr>
                <w:i/>
                <w:sz w:val="24"/>
              </w:rPr>
              <w:t>os del sector y un reporte de avance de obra que se presentó mes con mes al Consejo de Obras Públicas.</w:t>
            </w:r>
            <w:r>
              <w:rPr>
                <w:i/>
                <w:spacing w:val="-1"/>
                <w:sz w:val="24"/>
              </w:rPr>
              <w:t xml:space="preserve"> </w:t>
            </w:r>
            <w:r>
              <w:rPr>
                <w:i/>
                <w:sz w:val="24"/>
              </w:rPr>
              <w:t>(2.1)</w:t>
            </w:r>
            <w:r>
              <w:rPr>
                <w:sz w:val="24"/>
              </w:rPr>
              <w:t>".</w:t>
            </w:r>
          </w:p>
        </w:tc>
      </w:tr>
      <w:tr w:rsidR="00554053">
        <w:trPr>
          <w:trHeight w:hRule="exact" w:val="283"/>
        </w:trPr>
        <w:tc>
          <w:tcPr>
            <w:tcW w:w="10545" w:type="dxa"/>
            <w:gridSpan w:val="2"/>
          </w:tcPr>
          <w:p w:rsidR="00554053" w:rsidRDefault="00554053"/>
        </w:tc>
      </w:tr>
      <w:tr w:rsidR="00554053">
        <w:trPr>
          <w:trHeight w:hRule="exact" w:val="3459"/>
        </w:trPr>
        <w:tc>
          <w:tcPr>
            <w:tcW w:w="910" w:type="dxa"/>
            <w:tcBorders>
              <w:bottom w:val="nil"/>
              <w:right w:val="single" w:sz="1" w:space="0" w:color="FFFFFF"/>
            </w:tcBorders>
          </w:tcPr>
          <w:p w:rsidR="00554053" w:rsidRDefault="00554053"/>
        </w:tc>
        <w:tc>
          <w:tcPr>
            <w:tcW w:w="9635"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11"/>
              <w:jc w:val="both"/>
              <w:rPr>
                <w:sz w:val="24"/>
              </w:rPr>
            </w:pPr>
            <w:r>
              <w:rPr>
                <w:sz w:val="24"/>
              </w:rPr>
              <w:t>No solventada, subsiste la irregularidad detectada, debido a que los argumentos presentados y la documentación que adjuntan a su respuesta para este punto, consistente en copia fotostática certificada de oficio SOP-DP-059-2018, de fecha 24 de julio de 2018</w:t>
            </w:r>
            <w:r>
              <w:rPr>
                <w:sz w:val="24"/>
              </w:rPr>
              <w:t>, emitido</w:t>
            </w:r>
            <w:r>
              <w:rPr>
                <w:spacing w:val="-20"/>
                <w:sz w:val="24"/>
              </w:rPr>
              <w:t xml:space="preserve"> </w:t>
            </w:r>
            <w:r>
              <w:rPr>
                <w:sz w:val="24"/>
              </w:rPr>
              <w:t>por</w:t>
            </w:r>
            <w:r>
              <w:rPr>
                <w:spacing w:val="-20"/>
                <w:sz w:val="24"/>
              </w:rPr>
              <w:t xml:space="preserve"> </w:t>
            </w:r>
            <w:r>
              <w:rPr>
                <w:sz w:val="24"/>
              </w:rPr>
              <w:t>la</w:t>
            </w:r>
            <w:r>
              <w:rPr>
                <w:spacing w:val="-20"/>
                <w:sz w:val="24"/>
              </w:rPr>
              <w:t xml:space="preserve"> </w:t>
            </w:r>
            <w:r>
              <w:rPr>
                <w:sz w:val="24"/>
              </w:rPr>
              <w:t>Directora</w:t>
            </w:r>
            <w:r>
              <w:rPr>
                <w:spacing w:val="-20"/>
                <w:sz w:val="24"/>
              </w:rPr>
              <w:t xml:space="preserve"> </w:t>
            </w:r>
            <w:r>
              <w:rPr>
                <w:sz w:val="24"/>
              </w:rPr>
              <w:t>de</w:t>
            </w:r>
            <w:r>
              <w:rPr>
                <w:spacing w:val="-20"/>
                <w:sz w:val="24"/>
              </w:rPr>
              <w:t xml:space="preserve"> </w:t>
            </w:r>
            <w:r>
              <w:rPr>
                <w:sz w:val="24"/>
              </w:rPr>
              <w:t>Promoción</w:t>
            </w:r>
            <w:r>
              <w:rPr>
                <w:spacing w:val="-20"/>
                <w:sz w:val="24"/>
              </w:rPr>
              <w:t xml:space="preserve"> </w:t>
            </w:r>
            <w:r>
              <w:rPr>
                <w:sz w:val="24"/>
              </w:rPr>
              <w:t>de</w:t>
            </w:r>
            <w:r>
              <w:rPr>
                <w:spacing w:val="-20"/>
                <w:sz w:val="24"/>
              </w:rPr>
              <w:t xml:space="preserve"> </w:t>
            </w:r>
            <w:r>
              <w:rPr>
                <w:sz w:val="24"/>
              </w:rPr>
              <w:t>Obra,</w:t>
            </w:r>
            <w:r>
              <w:rPr>
                <w:spacing w:val="-20"/>
                <w:sz w:val="24"/>
              </w:rPr>
              <w:t xml:space="preserve"> </w:t>
            </w:r>
            <w:r>
              <w:rPr>
                <w:sz w:val="24"/>
              </w:rPr>
              <w:t>por</w:t>
            </w:r>
            <w:r>
              <w:rPr>
                <w:spacing w:val="-20"/>
                <w:sz w:val="24"/>
              </w:rPr>
              <w:t xml:space="preserve"> </w:t>
            </w:r>
            <w:r>
              <w:rPr>
                <w:sz w:val="24"/>
              </w:rPr>
              <w:t>medio</w:t>
            </w:r>
            <w:r>
              <w:rPr>
                <w:spacing w:val="-20"/>
                <w:sz w:val="24"/>
              </w:rPr>
              <w:t xml:space="preserve"> </w:t>
            </w:r>
            <w:r>
              <w:rPr>
                <w:sz w:val="24"/>
              </w:rPr>
              <w:t>del</w:t>
            </w:r>
            <w:r>
              <w:rPr>
                <w:spacing w:val="-20"/>
                <w:sz w:val="24"/>
              </w:rPr>
              <w:t xml:space="preserve"> </w:t>
            </w:r>
            <w:r>
              <w:rPr>
                <w:sz w:val="24"/>
              </w:rPr>
              <w:t>cual</w:t>
            </w:r>
            <w:r>
              <w:rPr>
                <w:spacing w:val="-20"/>
                <w:sz w:val="24"/>
              </w:rPr>
              <w:t xml:space="preserve"> </w:t>
            </w:r>
            <w:r>
              <w:rPr>
                <w:sz w:val="24"/>
              </w:rPr>
              <w:t>da</w:t>
            </w:r>
            <w:r>
              <w:rPr>
                <w:spacing w:val="-20"/>
                <w:sz w:val="24"/>
              </w:rPr>
              <w:t xml:space="preserve"> </w:t>
            </w:r>
            <w:r>
              <w:rPr>
                <w:sz w:val="24"/>
              </w:rPr>
              <w:t>respuesta</w:t>
            </w:r>
            <w:r>
              <w:rPr>
                <w:spacing w:val="-20"/>
                <w:sz w:val="24"/>
              </w:rPr>
              <w:t xml:space="preserve"> </w:t>
            </w:r>
            <w:r>
              <w:rPr>
                <w:sz w:val="24"/>
              </w:rPr>
              <w:t>al</w:t>
            </w:r>
            <w:r>
              <w:rPr>
                <w:spacing w:val="-20"/>
                <w:sz w:val="24"/>
              </w:rPr>
              <w:t xml:space="preserve"> </w:t>
            </w:r>
            <w:r>
              <w:rPr>
                <w:sz w:val="24"/>
              </w:rPr>
              <w:t>Secretario de</w:t>
            </w:r>
            <w:r>
              <w:rPr>
                <w:spacing w:val="51"/>
                <w:sz w:val="24"/>
              </w:rPr>
              <w:t xml:space="preserve"> </w:t>
            </w:r>
            <w:r>
              <w:rPr>
                <w:sz w:val="24"/>
              </w:rPr>
              <w:t>Obras</w:t>
            </w:r>
            <w:r>
              <w:rPr>
                <w:spacing w:val="51"/>
                <w:sz w:val="24"/>
              </w:rPr>
              <w:t xml:space="preserve"> </w:t>
            </w:r>
            <w:r>
              <w:rPr>
                <w:sz w:val="24"/>
              </w:rPr>
              <w:t>Públicas,</w:t>
            </w:r>
            <w:r>
              <w:rPr>
                <w:spacing w:val="51"/>
                <w:sz w:val="24"/>
              </w:rPr>
              <w:t xml:space="preserve"> </w:t>
            </w:r>
            <w:r>
              <w:rPr>
                <w:sz w:val="24"/>
              </w:rPr>
              <w:t>en</w:t>
            </w:r>
            <w:r>
              <w:rPr>
                <w:spacing w:val="51"/>
                <w:sz w:val="24"/>
              </w:rPr>
              <w:t xml:space="preserve"> </w:t>
            </w:r>
            <w:r>
              <w:rPr>
                <w:sz w:val="24"/>
              </w:rPr>
              <w:t>relación</w:t>
            </w:r>
            <w:r>
              <w:rPr>
                <w:spacing w:val="51"/>
                <w:sz w:val="24"/>
              </w:rPr>
              <w:t xml:space="preserve"> </w:t>
            </w:r>
            <w:r>
              <w:rPr>
                <w:sz w:val="24"/>
              </w:rPr>
              <w:t>con</w:t>
            </w:r>
            <w:r>
              <w:rPr>
                <w:spacing w:val="51"/>
                <w:sz w:val="24"/>
              </w:rPr>
              <w:t xml:space="preserve"> </w:t>
            </w:r>
            <w:r>
              <w:rPr>
                <w:sz w:val="24"/>
              </w:rPr>
              <w:t>la</w:t>
            </w:r>
            <w:r>
              <w:rPr>
                <w:spacing w:val="51"/>
                <w:sz w:val="24"/>
              </w:rPr>
              <w:t xml:space="preserve"> </w:t>
            </w:r>
            <w:r>
              <w:rPr>
                <w:sz w:val="24"/>
              </w:rPr>
              <w:t>observación</w:t>
            </w:r>
            <w:r>
              <w:rPr>
                <w:spacing w:val="51"/>
                <w:sz w:val="24"/>
              </w:rPr>
              <w:t xml:space="preserve"> </w:t>
            </w:r>
            <w:r>
              <w:rPr>
                <w:sz w:val="24"/>
              </w:rPr>
              <w:t>en</w:t>
            </w:r>
            <w:r>
              <w:rPr>
                <w:spacing w:val="51"/>
                <w:sz w:val="24"/>
              </w:rPr>
              <w:t xml:space="preserve"> </w:t>
            </w:r>
            <w:r>
              <w:rPr>
                <w:sz w:val="24"/>
              </w:rPr>
              <w:t>comento,</w:t>
            </w:r>
            <w:r>
              <w:rPr>
                <w:spacing w:val="51"/>
                <w:sz w:val="24"/>
              </w:rPr>
              <w:t xml:space="preserve"> </w:t>
            </w:r>
            <w:r>
              <w:rPr>
                <w:sz w:val="24"/>
              </w:rPr>
              <w:t>manifestando</w:t>
            </w:r>
            <w:r>
              <w:rPr>
                <w:spacing w:val="51"/>
                <w:sz w:val="24"/>
              </w:rPr>
              <w:t xml:space="preserve"> </w:t>
            </w:r>
            <w:r>
              <w:rPr>
                <w:sz w:val="24"/>
              </w:rPr>
              <w:t>que</w:t>
            </w:r>
            <w:r>
              <w:rPr>
                <w:spacing w:val="51"/>
                <w:sz w:val="24"/>
              </w:rPr>
              <w:t xml:space="preserve"> </w:t>
            </w:r>
            <w:r>
              <w:rPr>
                <w:sz w:val="24"/>
              </w:rPr>
              <w:t>se realizaron una serie de visitas a los vecinos de la zona, comentándoles el proy</w:t>
            </w:r>
            <w:r>
              <w:rPr>
                <w:sz w:val="24"/>
              </w:rPr>
              <w:t>ecto y resolviendo</w:t>
            </w:r>
            <w:r>
              <w:rPr>
                <w:spacing w:val="-15"/>
                <w:sz w:val="24"/>
              </w:rPr>
              <w:t xml:space="preserve"> </w:t>
            </w:r>
            <w:r>
              <w:rPr>
                <w:sz w:val="24"/>
              </w:rPr>
              <w:t>las</w:t>
            </w:r>
            <w:r>
              <w:rPr>
                <w:spacing w:val="-15"/>
                <w:sz w:val="24"/>
              </w:rPr>
              <w:t xml:space="preserve"> </w:t>
            </w:r>
            <w:r>
              <w:rPr>
                <w:sz w:val="24"/>
              </w:rPr>
              <w:t>dudas</w:t>
            </w:r>
            <w:r>
              <w:rPr>
                <w:spacing w:val="-15"/>
                <w:sz w:val="24"/>
              </w:rPr>
              <w:t xml:space="preserve"> </w:t>
            </w:r>
            <w:r>
              <w:rPr>
                <w:sz w:val="24"/>
              </w:rPr>
              <w:t>que</w:t>
            </w:r>
            <w:r>
              <w:rPr>
                <w:spacing w:val="-15"/>
                <w:sz w:val="24"/>
              </w:rPr>
              <w:t xml:space="preserve"> </w:t>
            </w:r>
            <w:r>
              <w:rPr>
                <w:sz w:val="24"/>
              </w:rPr>
              <w:t>tenían</w:t>
            </w:r>
            <w:r>
              <w:rPr>
                <w:spacing w:val="-15"/>
                <w:sz w:val="24"/>
              </w:rPr>
              <w:t xml:space="preserve"> </w:t>
            </w:r>
            <w:r>
              <w:rPr>
                <w:sz w:val="24"/>
              </w:rPr>
              <w:t>cada</w:t>
            </w:r>
            <w:r>
              <w:rPr>
                <w:spacing w:val="-15"/>
                <w:sz w:val="24"/>
              </w:rPr>
              <w:t xml:space="preserve"> </w:t>
            </w:r>
            <w:r>
              <w:rPr>
                <w:sz w:val="24"/>
              </w:rPr>
              <w:t>uno</w:t>
            </w:r>
            <w:r>
              <w:rPr>
                <w:spacing w:val="-15"/>
                <w:sz w:val="24"/>
              </w:rPr>
              <w:t xml:space="preserve"> </w:t>
            </w:r>
            <w:r>
              <w:rPr>
                <w:sz w:val="24"/>
              </w:rPr>
              <w:t>de</w:t>
            </w:r>
            <w:r>
              <w:rPr>
                <w:spacing w:val="-15"/>
                <w:sz w:val="24"/>
              </w:rPr>
              <w:t xml:space="preserve"> </w:t>
            </w:r>
            <w:r>
              <w:rPr>
                <w:sz w:val="24"/>
              </w:rPr>
              <w:t>ellos;</w:t>
            </w:r>
            <w:r>
              <w:rPr>
                <w:spacing w:val="-15"/>
                <w:sz w:val="24"/>
              </w:rPr>
              <w:t xml:space="preserve"> </w:t>
            </w:r>
            <w:r>
              <w:rPr>
                <w:sz w:val="24"/>
              </w:rPr>
              <w:t>de</w:t>
            </w:r>
            <w:r>
              <w:rPr>
                <w:spacing w:val="-15"/>
                <w:sz w:val="24"/>
              </w:rPr>
              <w:t xml:space="preserve"> </w:t>
            </w:r>
            <w:r>
              <w:rPr>
                <w:sz w:val="24"/>
              </w:rPr>
              <w:t>una</w:t>
            </w:r>
            <w:r>
              <w:rPr>
                <w:spacing w:val="-15"/>
                <w:sz w:val="24"/>
              </w:rPr>
              <w:t xml:space="preserve"> </w:t>
            </w:r>
            <w:r>
              <w:rPr>
                <w:sz w:val="24"/>
              </w:rPr>
              <w:t>relación</w:t>
            </w:r>
            <w:r>
              <w:rPr>
                <w:spacing w:val="-15"/>
                <w:sz w:val="24"/>
              </w:rPr>
              <w:t xml:space="preserve"> </w:t>
            </w:r>
            <w:r>
              <w:rPr>
                <w:sz w:val="24"/>
              </w:rPr>
              <w:t>de</w:t>
            </w:r>
            <w:r>
              <w:rPr>
                <w:spacing w:val="-15"/>
                <w:sz w:val="24"/>
              </w:rPr>
              <w:t xml:space="preserve"> </w:t>
            </w:r>
            <w:r>
              <w:rPr>
                <w:sz w:val="24"/>
              </w:rPr>
              <w:t>vecinos</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colonia Lomas</w:t>
            </w:r>
            <w:r>
              <w:rPr>
                <w:spacing w:val="-6"/>
                <w:sz w:val="24"/>
              </w:rPr>
              <w:t xml:space="preserve"> </w:t>
            </w:r>
            <w:r>
              <w:rPr>
                <w:sz w:val="24"/>
              </w:rPr>
              <w:t>del</w:t>
            </w:r>
            <w:r>
              <w:rPr>
                <w:spacing w:val="-6"/>
                <w:sz w:val="24"/>
              </w:rPr>
              <w:t xml:space="preserve"> </w:t>
            </w:r>
            <w:r>
              <w:rPr>
                <w:sz w:val="24"/>
              </w:rPr>
              <w:t>Valle</w:t>
            </w:r>
            <w:r>
              <w:rPr>
                <w:spacing w:val="-6"/>
                <w:sz w:val="24"/>
              </w:rPr>
              <w:t xml:space="preserve"> </w:t>
            </w:r>
            <w:r>
              <w:rPr>
                <w:sz w:val="24"/>
              </w:rPr>
              <w:t>que</w:t>
            </w:r>
            <w:r>
              <w:rPr>
                <w:spacing w:val="-6"/>
                <w:sz w:val="24"/>
              </w:rPr>
              <w:t xml:space="preserve"> </w:t>
            </w:r>
            <w:r>
              <w:rPr>
                <w:sz w:val="24"/>
              </w:rPr>
              <w:t>fueron</w:t>
            </w:r>
            <w:r>
              <w:rPr>
                <w:spacing w:val="-6"/>
                <w:sz w:val="24"/>
              </w:rPr>
              <w:t xml:space="preserve"> </w:t>
            </w:r>
            <w:r>
              <w:rPr>
                <w:sz w:val="24"/>
              </w:rPr>
              <w:t>visitados</w:t>
            </w:r>
            <w:r>
              <w:rPr>
                <w:spacing w:val="-6"/>
                <w:sz w:val="24"/>
              </w:rPr>
              <w:t xml:space="preserve"> </w:t>
            </w:r>
            <w:r>
              <w:rPr>
                <w:sz w:val="24"/>
              </w:rPr>
              <w:t>por</w:t>
            </w:r>
            <w:r>
              <w:rPr>
                <w:spacing w:val="-6"/>
                <w:sz w:val="24"/>
              </w:rPr>
              <w:t xml:space="preserve"> </w:t>
            </w:r>
            <w:r>
              <w:rPr>
                <w:sz w:val="24"/>
              </w:rPr>
              <w:t>la</w:t>
            </w:r>
            <w:r>
              <w:rPr>
                <w:spacing w:val="-6"/>
                <w:sz w:val="24"/>
              </w:rPr>
              <w:t xml:space="preserve"> </w:t>
            </w:r>
            <w:r>
              <w:rPr>
                <w:sz w:val="24"/>
              </w:rPr>
              <w:t>Dirección</w:t>
            </w:r>
            <w:r>
              <w:rPr>
                <w:spacing w:val="-6"/>
                <w:sz w:val="24"/>
              </w:rPr>
              <w:t xml:space="preserve"> </w:t>
            </w:r>
            <w:r>
              <w:rPr>
                <w:sz w:val="24"/>
              </w:rPr>
              <w:t>de</w:t>
            </w:r>
            <w:r>
              <w:rPr>
                <w:spacing w:val="-6"/>
                <w:sz w:val="24"/>
              </w:rPr>
              <w:t xml:space="preserve"> </w:t>
            </w:r>
            <w:r>
              <w:rPr>
                <w:sz w:val="24"/>
              </w:rPr>
              <w:t>Participación</w:t>
            </w:r>
            <w:r>
              <w:rPr>
                <w:spacing w:val="-6"/>
                <w:sz w:val="24"/>
              </w:rPr>
              <w:t xml:space="preserve"> </w:t>
            </w:r>
            <w:r>
              <w:rPr>
                <w:sz w:val="24"/>
              </w:rPr>
              <w:t>Ciudadana,</w:t>
            </w:r>
            <w:r>
              <w:rPr>
                <w:spacing w:val="-6"/>
                <w:sz w:val="24"/>
              </w:rPr>
              <w:t xml:space="preserve"> </w:t>
            </w:r>
            <w:r>
              <w:rPr>
                <w:sz w:val="24"/>
              </w:rPr>
              <w:t>de</w:t>
            </w:r>
            <w:r>
              <w:rPr>
                <w:spacing w:val="-6"/>
                <w:sz w:val="24"/>
              </w:rPr>
              <w:t xml:space="preserve"> </w:t>
            </w:r>
            <w:r>
              <w:rPr>
                <w:sz w:val="24"/>
              </w:rPr>
              <w:t>fecha 26 de agosto de 2016; de volantes municipales con fecha 26 de agosto de 2016, en los cuales se pide a los vecinos la concertación de citas para informarles sobre los proyectos contemplados por el Ente Público para la regeneración urbana de su zona; y</w:t>
            </w:r>
            <w:r>
              <w:rPr>
                <w:sz w:val="24"/>
              </w:rPr>
              <w:t xml:space="preserve"> de  </w:t>
            </w:r>
            <w:r>
              <w:rPr>
                <w:spacing w:val="62"/>
                <w:sz w:val="24"/>
              </w:rPr>
              <w:t xml:space="preserve"> </w:t>
            </w:r>
            <w:r>
              <w:rPr>
                <w:sz w:val="24"/>
              </w:rPr>
              <w:t>reportes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79744"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7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77" name="Picture 12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1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1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12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763" y="8707"/>
                            <a:ext cx="9638" cy="2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1" name="Line 122"/>
                        <wps:cNvCnPr/>
                        <wps:spPr bwMode="auto">
                          <a:xfrm>
                            <a:off x="1760" y="13823"/>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82" name="Line 121"/>
                        <wps:cNvCnPr/>
                        <wps:spPr bwMode="auto">
                          <a:xfrm>
                            <a:off x="11398" y="13820"/>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0" o:spid="_x0000_s1026" style="position:absolute;margin-left:0;margin-top:32.85pt;width:570.2pt;height:682.65pt;z-index:-251636736;mso-position-horizontal-relative:page;mso-position-vertical-relative:page" coordorigin=",657" coordsize="11404,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&#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zAUyggogj1SKcAAAAABJRU5ErkJgglBLAwQKAAAAAAAAACEAZI3Sb+sKAADr&#10;CgAAFAAAAGRycy9tZWRpYS9pbWFnZTEucG5niVBORw0KGgoAAAANSUhEUgAAAx8AAAJhCAIAAACv&#10;mZr3AAAAAXNSR0IArs4c6QAAAARnQU1BAACxjwv8YQUAAAAJcEhZcwAAIdUAACHVAQSctJ0AAAqA&#10;SURBVHhe7dYxAQAADMOg+TfdmcgJKrgBANCx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0NkeGsxDo4LdXzUAAAAASUVORK5CYIJQSwMECgAAAAAAAAAhABSL0ziQCAAAkAgAABQA&#10;AABkcnMvbWVkaWEvaW1hZ2UzLnBuZ4lQTkcNChoKAAAADUlIRFIAAADQAAADEggGAAAAG2xKVgAA&#10;AAZiS0dEAP8A/wD/oL2nkwAAAAlwSFlzAAAOxAAADsQBlSsOGwAACDBJREFUeJzt08ENwCAQwLDS&#10;/Xc+diAPhGRPkE/WzMwHHPlvB8DL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">
                <v:shape id="Picture 126"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ZZ4LDAAAA3AAAAA8AAABkcnMvZG93bnJldi54bWxET01rAjEQvRf8D2GEXkSz9qCyGkUESyle&#10;Vm3xON1Md1c3kyVJdfXXG0HobR7vc2aL1tTiTM5XlhUMBwkI4tzqigsF+926PwHhA7LG2jIpuJKH&#10;xbzzMsNU2wtndN6GQsQQ9ikqKENoUil9XpJBP7ANceR+rTMYInSF1A4vMdzU8i1JRtJgxbGhxIZW&#10;JeWn7Z9RcOt9ft1yLTNqNj/u+1of3o/ZQanXbrucggjUhn/x0/2h4/zxGB7PxAv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VlngsMAAADcAAAADwAAAAAAAAAAAAAAAACf&#10;AgAAZHJzL2Rvd25yZXYueG1sUEsFBgAAAAAEAAQA9wAAAI8DAAAAAA==&#10;">
                  <v:imagedata r:id="rId29" o:title=""/>
                </v:shape>
                <v:shape id="Picture 125"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ePtrEAAAA3AAAAA8AAABkcnMvZG93bnJldi54bWxEj09vwjAMxe9IfIfISLtBCpoGKgSEQEjb&#10;cfzZrlZjmkLjVE1Wun36+TBpN1vv+b2fV5ve16qjNlaBDUwnGSjiItiKSwPn02G8ABUTssU6MBn4&#10;pgib9XCwwtyGB79Td0ylkhCOORpwKTW51rFw5DFOQkMs2jW0HpOsbaltiw8J97WeZdmL9lixNDhs&#10;aOeouB+/vIHs7fnyMd9zFz63F3dY2FvnTz/GPI367RJUoj79m/+uX63gz4VWnpEJ9P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ePtrEAAAA3AAAAA8AAAAAAAAAAAAAAAAA&#10;nwIAAGRycy9kb3ducmV2LnhtbFBLBQYAAAAABAAEAPcAAACQAwAAAAA=&#10;">
                  <v:imagedata r:id="rId39" o:title=""/>
                </v:shape>
                <v:shape id="Picture 124"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MGzbDAAAA3AAAAA8AAABkcnMvZG93bnJldi54bWxET01rwkAQvQv+h2WE3szGHqqNWUULiu2t&#10;toYch+yYBLOzMbtN0n/fLRR6m8f7nHQ7mkb01LnasoJFFIMgLqyuuVTw+XGYr0A4j6yxsUwKvsnB&#10;djOdpJhoO/A79WdfihDCLkEFlfdtIqUrKjLoItsSB+5qO4M+wK6UusMhhJtGPsbxkzRYc2iosKWX&#10;iorb+csoOOjLPZfU52+lHVb719txecoypR5m424NwtPo/8V/7pMO85fP8PtMuE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cwbNsMAAADcAAAADwAAAAAAAAAAAAAAAACf&#10;AgAAZHJzL2Rvd25yZXYueG1sUEsFBgAAAAAEAAQA9wAAAI8DAAAAAA==&#10;">
                  <v:imagedata r:id="rId40" o:title=""/>
                </v:shape>
                <v:shape id="Picture 123" o:spid="_x0000_s1030" type="#_x0000_t75" style="position:absolute;left:1763;top:8707;width:9638;height:2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Tg3GAAAA3AAAAA8AAABkcnMvZG93bnJldi54bWxEj09rwkAQxe9Cv8MyBW+6qQUN0VVKqbSF&#10;XrTFP7chO01Cs7Mxu8b47TsHwdsM7817v1mselerjtpQeTbwNE5AEefeVlwY+Plej1JQISJbrD2T&#10;gSsFWC0fBgvMrL/whrptLJSEcMjQQBljk2kd8pIchrFviEX79a3DKGtbaNviRcJdrSdJMtUOK5aG&#10;Eht6LSn/256dgfzt8NwddTHbzRJ6P8Wv/eST98YMH/uXOahIfbybb9cfVvBTwZdnZAK9/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6ZODcYAAADcAAAADwAAAAAAAAAAAAAA&#10;AACfAgAAZHJzL2Rvd25yZXYueG1sUEsFBgAAAAAEAAQA9wAAAJIDAAAAAA==&#10;">
                  <v:imagedata r:id="rId78" o:title=""/>
                </v:shape>
                <v:line id="Line 122" o:spid="_x0000_s1031" style="position:absolute;visibility:visible;mso-wrap-style:square" from="1760,13823" to="11401,13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M7WMAAAADcAAAADwAAAGRycy9kb3ducmV2LnhtbERPyWrDMBC9B/IPYgq5JbILCcGNEowh&#10;0FNJ4xxyHKypZWqNjCVvf18VCr3N461zusy2FSP1vnGsIN0lIIgrpxuuFTzK6/YIwgdkja1jUrCQ&#10;h8t5vTphpt3EnzTeQy1iCPsMFZgQukxKXxmy6HeuI47cl+sthgj7WuoepxhuW/maJAdpseHYYLCj&#10;wlD1fR+sgqIkt7/Nw0fb7XMzPseFymFRavMy528gAs3hX/znftdx/jGF32fiBf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gzO1jAAAAA3AAAAA8AAAAAAAAAAAAAAAAA&#10;oQIAAGRycy9kb3ducmV2LnhtbFBLBQYAAAAABAAEAPkAAACOAwAAAAA=&#10;" strokecolor="white" strokeweight=".09983mm"/>
                <v:line id="Line 121" o:spid="_x0000_s1032" style="position:absolute;visibility:visible;mso-wrap-style:square" from="11398,13820" to="11398,141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GlL8AAAADcAAAADwAAAGRycy9kb3ducmV2LnhtbERPTYvCMBC9C/sfwizsTVMFRbqmRYSF&#10;PclqPXgcmtmm2ExKk9b23xtB8DaP9zm7fLSNGKjztWMFy0UCgrh0uuZKwaX4mW9B+ICssXFMCiby&#10;kGcfsx2m2t35RMM5VCKGsE9RgQmhTaX0pSGLfuFa4sj9u85iiLCrpO7wHsNtI1dJspEWa44NBls6&#10;GCpv594qOBTk1n9jf2za9d4M12Giop+U+voc998gAo3hLX65f3Wcv13B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hpS/AAAAA3AAAAA8AAAAAAAAAAAAAAAAA&#10;oQIAAGRycy9kb3ducmV2LnhtbFBLBQYAAAAABAAEAPkAAACOAwAAAAA=&#10;" strokecolor="white" strokeweight=".09983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1613"/>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fotográficos impresos a color, del avance de la obra durante los meses de diciembre  2016</w:t>
            </w:r>
          </w:p>
          <w:p w:rsidR="00554053" w:rsidRDefault="00B532F1">
            <w:pPr>
              <w:pStyle w:val="TableParagraph"/>
              <w:spacing w:before="12" w:line="249" w:lineRule="auto"/>
              <w:ind w:left="1" w:right="-5"/>
              <w:jc w:val="both"/>
              <w:rPr>
                <w:sz w:val="24"/>
              </w:rPr>
            </w:pPr>
            <w:proofErr w:type="gramStart"/>
            <w:r>
              <w:rPr>
                <w:sz w:val="24"/>
              </w:rPr>
              <w:t>y</w:t>
            </w:r>
            <w:proofErr w:type="gramEnd"/>
            <w:r>
              <w:rPr>
                <w:sz w:val="24"/>
              </w:rPr>
              <w:t xml:space="preserve"> de febrero a junio de 2017, elaborados por el Consejo de Obras Públicas, no justifican el atraso</w:t>
            </w:r>
            <w:r>
              <w:rPr>
                <w:spacing w:val="-12"/>
                <w:sz w:val="24"/>
              </w:rPr>
              <w:t xml:space="preserve"> </w:t>
            </w:r>
            <w:r>
              <w:rPr>
                <w:sz w:val="24"/>
              </w:rPr>
              <w:t>en</w:t>
            </w:r>
            <w:r>
              <w:rPr>
                <w:spacing w:val="-12"/>
                <w:sz w:val="24"/>
              </w:rPr>
              <w:t xml:space="preserve"> </w:t>
            </w:r>
            <w:r>
              <w:rPr>
                <w:sz w:val="24"/>
              </w:rPr>
              <w:t>la</w:t>
            </w:r>
            <w:r>
              <w:rPr>
                <w:spacing w:val="-12"/>
                <w:sz w:val="24"/>
              </w:rPr>
              <w:t xml:space="preserve"> </w:t>
            </w:r>
            <w:r>
              <w:rPr>
                <w:sz w:val="24"/>
              </w:rPr>
              <w:t>ejecución</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trabajos,</w:t>
            </w:r>
            <w:r>
              <w:rPr>
                <w:spacing w:val="-12"/>
                <w:sz w:val="24"/>
              </w:rPr>
              <w:t xml:space="preserve"> </w:t>
            </w:r>
            <w:r>
              <w:rPr>
                <w:sz w:val="24"/>
              </w:rPr>
              <w:t>haciendo</w:t>
            </w:r>
            <w:r>
              <w:rPr>
                <w:spacing w:val="-12"/>
                <w:sz w:val="24"/>
              </w:rPr>
              <w:t xml:space="preserve"> </w:t>
            </w:r>
            <w:r>
              <w:rPr>
                <w:sz w:val="24"/>
              </w:rPr>
              <w:t>evidente</w:t>
            </w:r>
            <w:r>
              <w:rPr>
                <w:spacing w:val="-12"/>
                <w:sz w:val="24"/>
              </w:rPr>
              <w:t xml:space="preserve"> </w:t>
            </w:r>
            <w:r>
              <w:rPr>
                <w:sz w:val="24"/>
              </w:rPr>
              <w:t>que</w:t>
            </w:r>
            <w:r>
              <w:rPr>
                <w:spacing w:val="-12"/>
                <w:sz w:val="24"/>
              </w:rPr>
              <w:t xml:space="preserve"> </w:t>
            </w:r>
            <w:r>
              <w:rPr>
                <w:sz w:val="24"/>
              </w:rPr>
              <w:t>los</w:t>
            </w:r>
            <w:r>
              <w:rPr>
                <w:spacing w:val="-12"/>
                <w:sz w:val="24"/>
              </w:rPr>
              <w:t xml:space="preserve"> </w:t>
            </w:r>
            <w:r>
              <w:rPr>
                <w:sz w:val="24"/>
              </w:rPr>
              <w:t>estudios</w:t>
            </w:r>
            <w:r>
              <w:rPr>
                <w:spacing w:val="-12"/>
                <w:sz w:val="24"/>
              </w:rPr>
              <w:t xml:space="preserve"> </w:t>
            </w:r>
            <w:r>
              <w:rPr>
                <w:sz w:val="24"/>
              </w:rPr>
              <w:t>que</w:t>
            </w:r>
            <w:r>
              <w:rPr>
                <w:spacing w:val="-12"/>
                <w:sz w:val="24"/>
              </w:rPr>
              <w:t xml:space="preserve"> </w:t>
            </w:r>
            <w:r>
              <w:rPr>
                <w:sz w:val="24"/>
              </w:rPr>
              <w:t>determinaron la</w:t>
            </w:r>
            <w:r>
              <w:rPr>
                <w:spacing w:val="-4"/>
                <w:sz w:val="24"/>
              </w:rPr>
              <w:t xml:space="preserve"> </w:t>
            </w:r>
            <w:r>
              <w:rPr>
                <w:sz w:val="24"/>
              </w:rPr>
              <w:t>factibilidad</w:t>
            </w:r>
            <w:r>
              <w:rPr>
                <w:spacing w:val="-4"/>
                <w:sz w:val="24"/>
              </w:rPr>
              <w:t xml:space="preserve"> </w:t>
            </w:r>
            <w:r>
              <w:rPr>
                <w:sz w:val="24"/>
              </w:rPr>
              <w:t>social</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obra,</w:t>
            </w:r>
            <w:r>
              <w:rPr>
                <w:spacing w:val="-4"/>
                <w:sz w:val="24"/>
              </w:rPr>
              <w:t xml:space="preserve"> </w:t>
            </w:r>
            <w:r>
              <w:rPr>
                <w:sz w:val="24"/>
              </w:rPr>
              <w:t>no</w:t>
            </w:r>
            <w:r>
              <w:rPr>
                <w:spacing w:val="-4"/>
                <w:sz w:val="24"/>
              </w:rPr>
              <w:t xml:space="preserve"> </w:t>
            </w:r>
            <w:r>
              <w:rPr>
                <w:sz w:val="24"/>
              </w:rPr>
              <w:t>fueron</w:t>
            </w:r>
            <w:r>
              <w:rPr>
                <w:spacing w:val="-4"/>
                <w:sz w:val="24"/>
              </w:rPr>
              <w:t xml:space="preserve"> </w:t>
            </w:r>
            <w:r>
              <w:rPr>
                <w:sz w:val="24"/>
              </w:rPr>
              <w:t>suficientes</w:t>
            </w:r>
            <w:r>
              <w:rPr>
                <w:spacing w:val="-4"/>
                <w:sz w:val="24"/>
              </w:rPr>
              <w:t xml:space="preserve"> </w:t>
            </w:r>
            <w:r>
              <w:rPr>
                <w:sz w:val="24"/>
              </w:rPr>
              <w:t>para</w:t>
            </w:r>
            <w:r>
              <w:rPr>
                <w:spacing w:val="-4"/>
                <w:sz w:val="24"/>
              </w:rPr>
              <w:t xml:space="preserve"> </w:t>
            </w:r>
            <w:r>
              <w:rPr>
                <w:sz w:val="24"/>
              </w:rPr>
              <w:t>garantizar</w:t>
            </w:r>
            <w:r>
              <w:rPr>
                <w:spacing w:val="-4"/>
                <w:sz w:val="24"/>
              </w:rPr>
              <w:t xml:space="preserve"> </w:t>
            </w:r>
            <w:r>
              <w:rPr>
                <w:sz w:val="24"/>
              </w:rPr>
              <w:t>la</w:t>
            </w:r>
            <w:r>
              <w:rPr>
                <w:spacing w:val="-4"/>
                <w:sz w:val="24"/>
              </w:rPr>
              <w:t xml:space="preserve"> </w:t>
            </w:r>
            <w:r>
              <w:rPr>
                <w:sz w:val="24"/>
              </w:rPr>
              <w:t>ejecución</w:t>
            </w:r>
            <w:r>
              <w:rPr>
                <w:spacing w:val="-4"/>
                <w:sz w:val="24"/>
              </w:rPr>
              <w:t xml:space="preserve"> </w:t>
            </w:r>
            <w:r>
              <w:rPr>
                <w:sz w:val="24"/>
              </w:rPr>
              <w:t>de</w:t>
            </w:r>
            <w:r>
              <w:rPr>
                <w:spacing w:val="-4"/>
                <w:sz w:val="24"/>
              </w:rPr>
              <w:t xml:space="preserve"> </w:t>
            </w:r>
            <w:r>
              <w:rPr>
                <w:sz w:val="24"/>
              </w:rPr>
              <w:t>la</w:t>
            </w:r>
            <w:r>
              <w:rPr>
                <w:spacing w:val="-4"/>
                <w:sz w:val="24"/>
              </w:rPr>
              <w:t xml:space="preserve"> </w:t>
            </w:r>
            <w:r>
              <w:rPr>
                <w:sz w:val="24"/>
              </w:rPr>
              <w:t>obra en el periodo contratado.</w:t>
            </w:r>
          </w:p>
        </w:tc>
      </w:tr>
      <w:tr w:rsidR="00554053">
        <w:trPr>
          <w:trHeight w:hRule="exact" w:val="113"/>
        </w:trPr>
        <w:tc>
          <w:tcPr>
            <w:tcW w:w="909"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09"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1814"/>
        <w:gridCol w:w="1038"/>
        <w:gridCol w:w="1744"/>
        <w:gridCol w:w="1174"/>
        <w:gridCol w:w="1134"/>
        <w:gridCol w:w="1114"/>
        <w:gridCol w:w="1621"/>
      </w:tblGrid>
      <w:tr w:rsidR="00554053">
        <w:trPr>
          <w:trHeight w:hRule="exact" w:val="1267"/>
        </w:trPr>
        <w:tc>
          <w:tcPr>
            <w:tcW w:w="907" w:type="dxa"/>
            <w:vMerge w:val="restart"/>
            <w:tcBorders>
              <w:right w:val="single" w:sz="1" w:space="0" w:color="FFFFFF"/>
            </w:tcBorders>
          </w:tcPr>
          <w:p w:rsidR="00554053" w:rsidRDefault="00B532F1">
            <w:pPr>
              <w:pStyle w:val="TableParagraph"/>
              <w:spacing w:line="256" w:lineRule="exact"/>
              <w:rPr>
                <w:sz w:val="24"/>
              </w:rPr>
            </w:pPr>
            <w:r>
              <w:rPr>
                <w:sz w:val="24"/>
              </w:rPr>
              <w:t>20.</w:t>
            </w:r>
          </w:p>
        </w:tc>
        <w:tc>
          <w:tcPr>
            <w:tcW w:w="9638" w:type="dxa"/>
            <w:gridSpan w:val="7"/>
            <w:tcBorders>
              <w:left w:val="single" w:sz="1" w:space="0" w:color="FFFFFF"/>
              <w:bottom w:val="nil"/>
            </w:tcBorders>
          </w:tcPr>
          <w:p w:rsidR="00554053" w:rsidRDefault="00B532F1">
            <w:pPr>
              <w:pStyle w:val="TableParagraph"/>
              <w:spacing w:line="256" w:lineRule="exact"/>
              <w:ind w:left="1" w:right="-7"/>
              <w:rPr>
                <w:sz w:val="24"/>
              </w:rPr>
            </w:pPr>
            <w:r>
              <w:rPr>
                <w:sz w:val="24"/>
              </w:rPr>
              <w:t>Personal</w:t>
            </w:r>
            <w:r>
              <w:rPr>
                <w:spacing w:val="-9"/>
                <w:sz w:val="24"/>
              </w:rPr>
              <w:t xml:space="preserve"> </w:t>
            </w:r>
            <w:r>
              <w:rPr>
                <w:sz w:val="24"/>
              </w:rPr>
              <w:t>adscrito</w:t>
            </w:r>
            <w:r>
              <w:rPr>
                <w:spacing w:val="-9"/>
                <w:sz w:val="24"/>
              </w:rPr>
              <w:t xml:space="preserve"> </w:t>
            </w:r>
            <w:r>
              <w:rPr>
                <w:sz w:val="24"/>
              </w:rPr>
              <w:t>a</w:t>
            </w:r>
            <w:r>
              <w:rPr>
                <w:spacing w:val="-9"/>
                <w:sz w:val="24"/>
              </w:rPr>
              <w:t xml:space="preserve"> </w:t>
            </w:r>
            <w:r>
              <w:rPr>
                <w:sz w:val="24"/>
              </w:rPr>
              <w:t>esta</w:t>
            </w:r>
            <w:r>
              <w:rPr>
                <w:spacing w:val="-9"/>
                <w:sz w:val="24"/>
              </w:rPr>
              <w:t xml:space="preserve"> </w:t>
            </w:r>
            <w:r>
              <w:rPr>
                <w:sz w:val="24"/>
              </w:rPr>
              <w:t>Auditoría</w:t>
            </w:r>
            <w:r>
              <w:rPr>
                <w:spacing w:val="-9"/>
                <w:sz w:val="24"/>
              </w:rPr>
              <w:t xml:space="preserve"> </w:t>
            </w:r>
            <w:r>
              <w:rPr>
                <w:sz w:val="24"/>
              </w:rPr>
              <w:t>realizó</w:t>
            </w:r>
            <w:r>
              <w:rPr>
                <w:spacing w:val="-9"/>
                <w:sz w:val="24"/>
              </w:rPr>
              <w:t xml:space="preserve"> </w:t>
            </w:r>
            <w:r>
              <w:rPr>
                <w:sz w:val="24"/>
              </w:rPr>
              <w:t>inspección</w:t>
            </w:r>
            <w:r>
              <w:rPr>
                <w:spacing w:val="-9"/>
                <w:sz w:val="24"/>
              </w:rPr>
              <w:t xml:space="preserve"> </w:t>
            </w:r>
            <w:r>
              <w:rPr>
                <w:sz w:val="24"/>
              </w:rPr>
              <w:t>a</w:t>
            </w:r>
            <w:r>
              <w:rPr>
                <w:spacing w:val="-9"/>
                <w:sz w:val="24"/>
              </w:rPr>
              <w:t xml:space="preserve"> </w:t>
            </w:r>
            <w:r>
              <w:rPr>
                <w:sz w:val="24"/>
              </w:rPr>
              <w:t>la</w:t>
            </w:r>
            <w:r>
              <w:rPr>
                <w:spacing w:val="-9"/>
                <w:sz w:val="24"/>
              </w:rPr>
              <w:t xml:space="preserve"> </w:t>
            </w:r>
            <w:r>
              <w:rPr>
                <w:sz w:val="24"/>
              </w:rPr>
              <w:t>obra,</w:t>
            </w:r>
            <w:r>
              <w:rPr>
                <w:spacing w:val="-9"/>
                <w:sz w:val="24"/>
              </w:rPr>
              <w:t xml:space="preserve"> </w:t>
            </w:r>
            <w:r>
              <w:rPr>
                <w:sz w:val="24"/>
              </w:rPr>
              <w:t>detectando</w:t>
            </w:r>
            <w:r>
              <w:rPr>
                <w:spacing w:val="-9"/>
                <w:sz w:val="24"/>
              </w:rPr>
              <w:t xml:space="preserve"> </w:t>
            </w:r>
            <w:r>
              <w:rPr>
                <w:sz w:val="24"/>
              </w:rPr>
              <w:t>en</w:t>
            </w:r>
            <w:r>
              <w:rPr>
                <w:spacing w:val="-9"/>
                <w:sz w:val="24"/>
              </w:rPr>
              <w:t xml:space="preserve"> </w:t>
            </w:r>
            <w:r>
              <w:rPr>
                <w:sz w:val="24"/>
              </w:rPr>
              <w:t>la</w:t>
            </w:r>
            <w:r>
              <w:rPr>
                <w:spacing w:val="-9"/>
                <w:sz w:val="24"/>
              </w:rPr>
              <w:t xml:space="preserve"> </w:t>
            </w:r>
            <w:r>
              <w:rPr>
                <w:sz w:val="24"/>
              </w:rPr>
              <w:t>verificación</w:t>
            </w:r>
          </w:p>
          <w:p w:rsidR="00554053" w:rsidRDefault="00B532F1">
            <w:pPr>
              <w:pStyle w:val="TableParagraph"/>
              <w:spacing w:before="12" w:line="249" w:lineRule="auto"/>
              <w:ind w:left="1" w:right="-19"/>
              <w:rPr>
                <w:sz w:val="24"/>
              </w:rPr>
            </w:pPr>
            <w:r>
              <w:rPr>
                <w:sz w:val="24"/>
              </w:rPr>
              <w:t>del estado físico de la misma, 50.44 m² con desprendimientos del acabado pulido del</w:t>
            </w:r>
            <w:r>
              <w:rPr>
                <w:spacing w:val="-28"/>
                <w:sz w:val="24"/>
              </w:rPr>
              <w:t xml:space="preserve"> </w:t>
            </w:r>
            <w:r>
              <w:rPr>
                <w:sz w:val="24"/>
              </w:rPr>
              <w:t>firme de concreto, en las ubicaciones que se mencionan a continuación: (</w:t>
            </w:r>
            <w:r>
              <w:rPr>
                <w:i/>
                <w:sz w:val="24"/>
              </w:rPr>
              <w:t>Obs. 2.2</w:t>
            </w:r>
            <w:r>
              <w:rPr>
                <w:sz w:val="24"/>
              </w:rPr>
              <w:t>)</w:t>
            </w:r>
          </w:p>
          <w:p w:rsidR="00554053" w:rsidRDefault="00B532F1">
            <w:pPr>
              <w:pStyle w:val="TableParagraph"/>
              <w:spacing w:before="171"/>
              <w:ind w:left="1"/>
              <w:rPr>
                <w:sz w:val="24"/>
              </w:rPr>
            </w:pPr>
            <w:r>
              <w:rPr>
                <w:sz w:val="24"/>
              </w:rPr>
              <w:t>Calle Lomas del Valle, de calle Moralillo a Río Pilón:</w:t>
            </w:r>
          </w:p>
        </w:tc>
      </w:tr>
      <w:tr w:rsidR="00554053">
        <w:trPr>
          <w:trHeight w:hRule="exact" w:val="5457"/>
        </w:trPr>
        <w:tc>
          <w:tcPr>
            <w:tcW w:w="907" w:type="dxa"/>
            <w:vMerge/>
            <w:tcBorders>
              <w:right w:val="single" w:sz="1" w:space="0" w:color="FFFFFF"/>
            </w:tcBorders>
          </w:tcPr>
          <w:p w:rsidR="00554053" w:rsidRDefault="00554053"/>
        </w:tc>
        <w:tc>
          <w:tcPr>
            <w:tcW w:w="1814" w:type="dxa"/>
            <w:tcBorders>
              <w:top w:val="single" w:sz="2" w:space="0" w:color="000000"/>
              <w:left w:val="single" w:sz="1" w:space="0" w:color="FFFFFF"/>
              <w:right w:val="nil"/>
            </w:tcBorders>
          </w:tcPr>
          <w:p w:rsidR="00554053" w:rsidRDefault="00554053">
            <w:pPr>
              <w:pStyle w:val="TableParagraph"/>
              <w:rPr>
                <w:rFonts w:ascii="Arial"/>
                <w:sz w:val="18"/>
              </w:rPr>
            </w:pPr>
          </w:p>
          <w:p w:rsidR="00554053" w:rsidRDefault="00B532F1">
            <w:pPr>
              <w:pStyle w:val="TableParagraph"/>
              <w:tabs>
                <w:tab w:val="left" w:pos="381"/>
                <w:tab w:val="left" w:pos="614"/>
              </w:tabs>
              <w:spacing w:before="108" w:line="420" w:lineRule="atLeast"/>
              <w:ind w:left="41" w:right="154" w:firstLine="5"/>
              <w:rPr>
                <w:sz w:val="16"/>
              </w:rPr>
            </w:pPr>
            <w:r>
              <w:rPr>
                <w:sz w:val="16"/>
                <w:u w:val="single"/>
              </w:rPr>
              <w:t>No.</w:t>
            </w:r>
            <w:r>
              <w:rPr>
                <w:sz w:val="16"/>
              </w:rPr>
              <w:tab/>
            </w:r>
            <w:r>
              <w:rPr>
                <w:sz w:val="16"/>
              </w:rPr>
              <w:tab/>
            </w:r>
            <w:r>
              <w:rPr>
                <w:sz w:val="16"/>
                <w:u w:val="single"/>
              </w:rPr>
              <w:t xml:space="preserve">Cadenamiento </w:t>
            </w:r>
            <w:r>
              <w:rPr>
                <w:sz w:val="16"/>
              </w:rPr>
              <w:t>1</w:t>
            </w:r>
            <w:r>
              <w:rPr>
                <w:sz w:val="16"/>
              </w:rPr>
              <w:tab/>
            </w:r>
            <w:r>
              <w:rPr>
                <w:sz w:val="16"/>
              </w:rPr>
              <w:t>Del 0+002.30 al</w:t>
            </w:r>
          </w:p>
          <w:p w:rsidR="00554053" w:rsidRDefault="00B532F1">
            <w:pPr>
              <w:pStyle w:val="TableParagraph"/>
              <w:spacing w:before="7"/>
              <w:ind w:left="362" w:right="737"/>
              <w:jc w:val="center"/>
              <w:rPr>
                <w:sz w:val="16"/>
              </w:rPr>
            </w:pPr>
            <w:r>
              <w:rPr>
                <w:sz w:val="16"/>
              </w:rPr>
              <w:t>0+010.20</w:t>
            </w:r>
          </w:p>
          <w:p w:rsidR="00554053" w:rsidRDefault="00B532F1">
            <w:pPr>
              <w:pStyle w:val="TableParagraph"/>
              <w:tabs>
                <w:tab w:val="left" w:pos="381"/>
              </w:tabs>
              <w:spacing w:before="47"/>
              <w:ind w:left="41"/>
              <w:rPr>
                <w:sz w:val="16"/>
              </w:rPr>
            </w:pPr>
            <w:r>
              <w:rPr>
                <w:sz w:val="16"/>
              </w:rPr>
              <w:t>2</w:t>
            </w:r>
            <w:r>
              <w:rPr>
                <w:sz w:val="16"/>
              </w:rPr>
              <w:tab/>
              <w:t>Del 0+041.90 al</w:t>
            </w:r>
          </w:p>
          <w:p w:rsidR="00554053" w:rsidRDefault="00B532F1">
            <w:pPr>
              <w:pStyle w:val="TableParagraph"/>
              <w:spacing w:before="7"/>
              <w:ind w:left="362" w:right="737"/>
              <w:jc w:val="center"/>
              <w:rPr>
                <w:sz w:val="16"/>
              </w:rPr>
            </w:pPr>
            <w:r>
              <w:rPr>
                <w:sz w:val="16"/>
              </w:rPr>
              <w:t>0+082.50</w:t>
            </w: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spacing w:before="9"/>
              <w:rPr>
                <w:rFonts w:ascii="Arial"/>
              </w:rPr>
            </w:pPr>
          </w:p>
          <w:p w:rsidR="00554053" w:rsidRDefault="00B532F1">
            <w:pPr>
              <w:pStyle w:val="TableParagraph"/>
              <w:ind w:left="1"/>
              <w:rPr>
                <w:i/>
                <w:sz w:val="24"/>
              </w:rPr>
            </w:pPr>
            <w:r>
              <w:rPr>
                <w:i/>
                <w:color w:val="AAAAAA"/>
                <w:sz w:val="24"/>
              </w:rPr>
              <w:t>Técnica</w:t>
            </w:r>
          </w:p>
        </w:tc>
        <w:tc>
          <w:tcPr>
            <w:tcW w:w="1038" w:type="dxa"/>
            <w:tcBorders>
              <w:top w:val="single" w:sz="2" w:space="0" w:color="000000"/>
              <w:left w:val="nil"/>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37" w:line="552" w:lineRule="auto"/>
              <w:ind w:left="156" w:right="137" w:firstLine="198"/>
              <w:rPr>
                <w:sz w:val="16"/>
              </w:rPr>
            </w:pPr>
            <w:r>
              <w:rPr>
                <w:sz w:val="16"/>
                <w:u w:val="single"/>
              </w:rPr>
              <w:t xml:space="preserve">Sentido </w:t>
            </w:r>
            <w:r>
              <w:rPr>
                <w:sz w:val="16"/>
              </w:rPr>
              <w:t>Sur-norte Sur-norte</w:t>
            </w:r>
          </w:p>
        </w:tc>
        <w:tc>
          <w:tcPr>
            <w:tcW w:w="1744" w:type="dxa"/>
            <w:tcBorders>
              <w:top w:val="single" w:sz="2" w:space="0" w:color="000000"/>
              <w:left w:val="nil"/>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37"/>
              <w:ind w:left="737"/>
              <w:rPr>
                <w:sz w:val="16"/>
              </w:rPr>
            </w:pPr>
            <w:r>
              <w:rPr>
                <w:sz w:val="16"/>
                <w:u w:val="single"/>
              </w:rPr>
              <w:t>Tipo</w:t>
            </w:r>
          </w:p>
          <w:p w:rsidR="00554053" w:rsidRDefault="00554053">
            <w:pPr>
              <w:pStyle w:val="TableParagraph"/>
              <w:spacing w:before="9"/>
              <w:rPr>
                <w:rFonts w:ascii="Arial"/>
                <w:sz w:val="20"/>
              </w:rPr>
            </w:pPr>
          </w:p>
          <w:p w:rsidR="00554053" w:rsidRDefault="00B532F1">
            <w:pPr>
              <w:pStyle w:val="TableParagraph"/>
              <w:spacing w:line="249" w:lineRule="auto"/>
              <w:ind w:left="139" w:right="117"/>
              <w:rPr>
                <w:sz w:val="16"/>
              </w:rPr>
            </w:pPr>
            <w:r>
              <w:rPr>
                <w:sz w:val="16"/>
              </w:rPr>
              <w:t>Desprendimiento del acabado</w:t>
            </w:r>
          </w:p>
          <w:p w:rsidR="00554053" w:rsidRDefault="00B532F1">
            <w:pPr>
              <w:pStyle w:val="TableParagraph"/>
              <w:spacing w:before="40" w:line="249" w:lineRule="auto"/>
              <w:ind w:left="139" w:right="117"/>
              <w:rPr>
                <w:sz w:val="16"/>
              </w:rPr>
            </w:pPr>
            <w:r>
              <w:rPr>
                <w:sz w:val="16"/>
              </w:rPr>
              <w:t>Desprendimiento del acabado</w:t>
            </w:r>
          </w:p>
        </w:tc>
        <w:tc>
          <w:tcPr>
            <w:tcW w:w="1174" w:type="dxa"/>
            <w:tcBorders>
              <w:top w:val="single" w:sz="2" w:space="0" w:color="000000"/>
              <w:left w:val="nil"/>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37" w:line="249" w:lineRule="auto"/>
              <w:ind w:left="190" w:right="270" w:hanging="54"/>
              <w:rPr>
                <w:sz w:val="16"/>
              </w:rPr>
            </w:pPr>
            <w:r>
              <w:rPr>
                <w:sz w:val="16"/>
                <w:u w:val="single"/>
              </w:rPr>
              <w:t>Afectación largo (m)</w:t>
            </w:r>
          </w:p>
          <w:p w:rsidR="00554053" w:rsidRDefault="00B532F1">
            <w:pPr>
              <w:pStyle w:val="TableParagraph"/>
              <w:spacing w:before="40"/>
              <w:ind w:left="765"/>
              <w:rPr>
                <w:sz w:val="16"/>
              </w:rPr>
            </w:pPr>
            <w:r>
              <w:rPr>
                <w:sz w:val="16"/>
              </w:rPr>
              <w:t>7.90</w:t>
            </w:r>
          </w:p>
          <w:p w:rsidR="00554053" w:rsidRDefault="00554053">
            <w:pPr>
              <w:pStyle w:val="TableParagraph"/>
              <w:spacing w:before="9"/>
              <w:rPr>
                <w:rFonts w:ascii="Arial"/>
                <w:sz w:val="20"/>
              </w:rPr>
            </w:pPr>
          </w:p>
          <w:p w:rsidR="00554053" w:rsidRDefault="00B532F1">
            <w:pPr>
              <w:pStyle w:val="TableParagraph"/>
              <w:spacing w:before="1"/>
              <w:ind w:left="676"/>
              <w:rPr>
                <w:sz w:val="16"/>
              </w:rPr>
            </w:pPr>
            <w:r>
              <w:rPr>
                <w:sz w:val="16"/>
              </w:rPr>
              <w:t>40.60</w:t>
            </w:r>
          </w:p>
        </w:tc>
        <w:tc>
          <w:tcPr>
            <w:tcW w:w="1134" w:type="dxa"/>
            <w:tcBorders>
              <w:top w:val="nil"/>
              <w:left w:val="nil"/>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41" w:line="249" w:lineRule="auto"/>
              <w:ind w:left="110" w:right="270" w:hanging="14"/>
              <w:rPr>
                <w:sz w:val="16"/>
              </w:rPr>
            </w:pPr>
            <w:r>
              <w:rPr>
                <w:sz w:val="16"/>
                <w:u w:val="single"/>
              </w:rPr>
              <w:t>Afectación ancho (m)</w:t>
            </w:r>
          </w:p>
          <w:p w:rsidR="00554053" w:rsidRDefault="00B532F1">
            <w:pPr>
              <w:pStyle w:val="TableParagraph"/>
              <w:spacing w:before="41"/>
              <w:ind w:left="725"/>
              <w:rPr>
                <w:sz w:val="16"/>
              </w:rPr>
            </w:pPr>
            <w:r>
              <w:rPr>
                <w:sz w:val="16"/>
              </w:rPr>
              <w:t>1.04</w:t>
            </w:r>
          </w:p>
          <w:p w:rsidR="00554053" w:rsidRDefault="00554053">
            <w:pPr>
              <w:pStyle w:val="TableParagraph"/>
              <w:spacing w:before="10"/>
              <w:rPr>
                <w:rFonts w:ascii="Arial"/>
                <w:sz w:val="20"/>
              </w:rPr>
            </w:pPr>
          </w:p>
          <w:p w:rsidR="00554053" w:rsidRDefault="00B532F1">
            <w:pPr>
              <w:pStyle w:val="TableParagraph"/>
              <w:ind w:left="725"/>
              <w:rPr>
                <w:sz w:val="16"/>
              </w:rPr>
            </w:pPr>
            <w:r>
              <w:rPr>
                <w:sz w:val="16"/>
              </w:rPr>
              <w:t>1.04</w:t>
            </w:r>
          </w:p>
          <w:p w:rsidR="00554053" w:rsidRDefault="00554053">
            <w:pPr>
              <w:pStyle w:val="TableParagraph"/>
              <w:spacing w:before="10"/>
              <w:rPr>
                <w:rFonts w:ascii="Arial"/>
                <w:sz w:val="20"/>
              </w:rPr>
            </w:pPr>
          </w:p>
          <w:p w:rsidR="00554053" w:rsidRDefault="00B532F1">
            <w:pPr>
              <w:pStyle w:val="TableParagraph"/>
              <w:ind w:left="636"/>
              <w:rPr>
                <w:sz w:val="16"/>
              </w:rPr>
            </w:pPr>
            <w:r>
              <w:rPr>
                <w:sz w:val="16"/>
              </w:rPr>
              <w:t>Total:</w:t>
            </w:r>
          </w:p>
        </w:tc>
        <w:tc>
          <w:tcPr>
            <w:tcW w:w="1114" w:type="dxa"/>
            <w:tcBorders>
              <w:top w:val="nil"/>
              <w:left w:val="nil"/>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41" w:line="249" w:lineRule="auto"/>
              <w:ind w:left="150" w:right="250" w:hanging="54"/>
              <w:rPr>
                <w:sz w:val="16"/>
              </w:rPr>
            </w:pPr>
            <w:r>
              <w:rPr>
                <w:sz w:val="16"/>
                <w:u w:val="single"/>
              </w:rPr>
              <w:t>Afectación total (m²)</w:t>
            </w:r>
          </w:p>
          <w:p w:rsidR="00554053" w:rsidRDefault="00B532F1">
            <w:pPr>
              <w:pStyle w:val="TableParagraph"/>
              <w:spacing w:before="41"/>
              <w:ind w:left="725"/>
              <w:rPr>
                <w:sz w:val="16"/>
              </w:rPr>
            </w:pPr>
            <w:r>
              <w:rPr>
                <w:sz w:val="16"/>
              </w:rPr>
              <w:t>8.22</w:t>
            </w:r>
          </w:p>
          <w:p w:rsidR="00554053" w:rsidRDefault="00554053">
            <w:pPr>
              <w:pStyle w:val="TableParagraph"/>
              <w:spacing w:before="10"/>
              <w:rPr>
                <w:rFonts w:ascii="Arial"/>
                <w:sz w:val="20"/>
              </w:rPr>
            </w:pPr>
          </w:p>
          <w:p w:rsidR="00554053" w:rsidRDefault="00B532F1">
            <w:pPr>
              <w:pStyle w:val="TableParagraph"/>
              <w:ind w:left="636"/>
              <w:rPr>
                <w:sz w:val="16"/>
              </w:rPr>
            </w:pPr>
            <w:r>
              <w:rPr>
                <w:sz w:val="16"/>
              </w:rPr>
              <w:t>42.22</w:t>
            </w:r>
          </w:p>
          <w:p w:rsidR="00554053" w:rsidRDefault="00554053">
            <w:pPr>
              <w:pStyle w:val="TableParagraph"/>
              <w:spacing w:before="10"/>
              <w:rPr>
                <w:rFonts w:ascii="Arial"/>
                <w:sz w:val="20"/>
              </w:rPr>
            </w:pPr>
          </w:p>
          <w:p w:rsidR="00554053" w:rsidRDefault="00B532F1">
            <w:pPr>
              <w:pStyle w:val="TableParagraph"/>
              <w:ind w:left="636"/>
              <w:rPr>
                <w:sz w:val="16"/>
              </w:rPr>
            </w:pPr>
            <w:r>
              <w:rPr>
                <w:sz w:val="16"/>
              </w:rPr>
              <w:t>50.44</w:t>
            </w:r>
          </w:p>
        </w:tc>
        <w:tc>
          <w:tcPr>
            <w:tcW w:w="1621" w:type="dxa"/>
            <w:tcBorders>
              <w:top w:val="nil"/>
              <w:lef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41"/>
              <w:ind w:left="296"/>
              <w:rPr>
                <w:sz w:val="16"/>
              </w:rPr>
            </w:pPr>
            <w:r>
              <w:rPr>
                <w:sz w:val="16"/>
                <w:u w:val="single"/>
              </w:rPr>
              <w:t>Observaciones</w:t>
            </w:r>
          </w:p>
          <w:p w:rsidR="00554053" w:rsidRDefault="00554053">
            <w:pPr>
              <w:pStyle w:val="TableParagraph"/>
              <w:spacing w:before="10"/>
              <w:rPr>
                <w:rFonts w:ascii="Arial"/>
                <w:sz w:val="20"/>
              </w:rPr>
            </w:pPr>
          </w:p>
          <w:p w:rsidR="00554053" w:rsidRDefault="00B532F1">
            <w:pPr>
              <w:pStyle w:val="TableParagraph"/>
              <w:spacing w:line="249" w:lineRule="auto"/>
              <w:ind w:left="76" w:right="206"/>
              <w:rPr>
                <w:sz w:val="16"/>
              </w:rPr>
            </w:pPr>
            <w:r>
              <w:rPr>
                <w:sz w:val="16"/>
              </w:rPr>
              <w:t>Nivel de severidad media</w:t>
            </w:r>
          </w:p>
          <w:p w:rsidR="00554053" w:rsidRDefault="00B532F1">
            <w:pPr>
              <w:pStyle w:val="TableParagraph"/>
              <w:spacing w:before="40" w:line="249" w:lineRule="auto"/>
              <w:ind w:left="76" w:right="206"/>
              <w:rPr>
                <w:sz w:val="16"/>
              </w:rPr>
            </w:pPr>
            <w:r>
              <w:rPr>
                <w:sz w:val="16"/>
              </w:rPr>
              <w:t>Nivel de severidad media</w:t>
            </w:r>
          </w:p>
        </w:tc>
      </w:tr>
    </w:tbl>
    <w:p w:rsidR="00554053" w:rsidRDefault="00554053">
      <w:pPr>
        <w:pStyle w:val="Textoindependiente"/>
        <w:spacing w:before="1" w:after="1"/>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328"/>
        </w:trPr>
        <w:tc>
          <w:tcPr>
            <w:tcW w:w="907"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 xml:space="preserve">En lo que respecta a los punto 2.2., 2.3 y 2.4. Se adjunta oficio firmado por el secretario, </w:t>
            </w:r>
            <w:r>
              <w:rPr>
                <w:i/>
                <w:sz w:val="24"/>
              </w:rPr>
              <w:t>dirigido a la empresa ejecutora de la obra, notificándole de las fallas físicas de la misma y solicitándole la reparación de las mismas</w:t>
            </w:r>
            <w:r>
              <w:rPr>
                <w:sz w:val="24"/>
              </w:rPr>
              <w:t>".</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4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50" name="Picture 1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 name="Picture 11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1688" y="1639"/>
                            <a:ext cx="742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50" y="3051"/>
                            <a:ext cx="10539"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 name="Picture 1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75" y="13456"/>
                            <a:ext cx="311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Line 115"/>
                        <wps:cNvCnPr/>
                        <wps:spPr bwMode="auto">
                          <a:xfrm>
                            <a:off x="850" y="605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5" name="Line 114"/>
                        <wps:cNvCnPr/>
                        <wps:spPr bwMode="auto">
                          <a:xfrm>
                            <a:off x="850" y="3051"/>
                            <a:ext cx="0" cy="300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6" name="Line 113"/>
                        <wps:cNvCnPr/>
                        <wps:spPr bwMode="auto">
                          <a:xfrm>
                            <a:off x="1759" y="3051"/>
                            <a:ext cx="0" cy="161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7" name="Line 112"/>
                        <wps:cNvCnPr/>
                        <wps:spPr bwMode="auto">
                          <a:xfrm>
                            <a:off x="850" y="466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8" name="Line 111"/>
                        <wps:cNvCnPr/>
                        <wps:spPr bwMode="auto">
                          <a:xfrm>
                            <a:off x="853" y="3051"/>
                            <a:ext cx="0" cy="161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59" name="Line 110"/>
                        <wps:cNvCnPr/>
                        <wps:spPr bwMode="auto">
                          <a:xfrm>
                            <a:off x="1760" y="466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0" name="Line 109"/>
                        <wps:cNvCnPr/>
                        <wps:spPr bwMode="auto">
                          <a:xfrm>
                            <a:off x="1762" y="3051"/>
                            <a:ext cx="0" cy="1613"/>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1" name="Line 108"/>
                        <wps:cNvCnPr/>
                        <wps:spPr bwMode="auto">
                          <a:xfrm>
                            <a:off x="850" y="4777"/>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2" name="Line 107"/>
                        <wps:cNvCnPr/>
                        <wps:spPr bwMode="auto">
                          <a:xfrm>
                            <a:off x="1759" y="4777"/>
                            <a:ext cx="0" cy="127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3" name="Line 106"/>
                        <wps:cNvCnPr/>
                        <wps:spPr bwMode="auto">
                          <a:xfrm>
                            <a:off x="850" y="6048"/>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4" name="Line 105"/>
                        <wps:cNvCnPr/>
                        <wps:spPr bwMode="auto">
                          <a:xfrm>
                            <a:off x="853" y="4775"/>
                            <a:ext cx="0" cy="127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5" name="Line 104"/>
                        <wps:cNvCnPr/>
                        <wps:spPr bwMode="auto">
                          <a:xfrm>
                            <a:off x="1760" y="4777"/>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6" name="Line 103"/>
                        <wps:cNvCnPr/>
                        <wps:spPr bwMode="auto">
                          <a:xfrm>
                            <a:off x="11398" y="4775"/>
                            <a:ext cx="0" cy="127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7" name="Line 102"/>
                        <wps:cNvCnPr/>
                        <wps:spPr bwMode="auto">
                          <a:xfrm>
                            <a:off x="1760" y="6048"/>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8" name="Line 101"/>
                        <wps:cNvCnPr/>
                        <wps:spPr bwMode="auto">
                          <a:xfrm>
                            <a:off x="1762" y="4777"/>
                            <a:ext cx="0" cy="127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69" name="Line 100"/>
                        <wps:cNvCnPr/>
                        <wps:spPr bwMode="auto">
                          <a:xfrm>
                            <a:off x="850" y="605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0" name="Picture 9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763" y="7983"/>
                            <a:ext cx="9638" cy="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9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763" y="10963"/>
                            <a:ext cx="9638" cy="2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Line 97"/>
                        <wps:cNvCnPr/>
                        <wps:spPr bwMode="auto">
                          <a:xfrm>
                            <a:off x="854" y="2706"/>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3" name="Line 96"/>
                        <wps:cNvCnPr/>
                        <wps:spPr bwMode="auto">
                          <a:xfrm>
                            <a:off x="1762" y="2706"/>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4" name="Line 95"/>
                        <wps:cNvCnPr/>
                        <wps:spPr bwMode="auto">
                          <a:xfrm>
                            <a:off x="856" y="2703"/>
                            <a:ext cx="0" cy="294"/>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75" name="Line 94"/>
                        <wps:cNvCnPr/>
                        <wps:spPr bwMode="auto">
                          <a:xfrm>
                            <a:off x="1765" y="2706"/>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0;margin-top:32.85pt;width:570.2pt;height:682.65pt;z-index:-251635712;mso-position-horizontal-relative:page;mso-position-vertical-relative:page" coordorigin=",657" coordsize="11404,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">
                <v:shape id="Picture 11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Fo5bHAAAA3AAAAA8AAABkcnMvZG93bnJldi54bWxEj0FrwkAQhe8F/8MyQi9SNxYqkrqKCJZS&#10;eona4nGanSZps7Nhd6vRX+8chN5meG/e+2a+7F2rjhRi49nAZJyBIi69bbgysN9tHmagYkK22Hom&#10;A2eKsFwM7uaYW3/igo7bVCkJ4ZijgTqlLtc6ljU5jGPfEYv27YPDJGuotA14knDX6scsm2qHDUtD&#10;jR2tayp/t3/OwGX09nEprS6oe/8Kn+f28PJTHIy5H/arZ1CJ+vRvvl2/WsF/Enx5Rib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0Fo5bHAAAA3AAAAA8AAAAAAAAAAAAA&#10;AAAAnwIAAGRycy9kb3ducmV2LnhtbFBLBQYAAAAABAAEAPcAAACTAwAAAAA=&#10;">
                  <v:imagedata r:id="rId29" o:title=""/>
                </v:shape>
                <v:shape id="Picture 118" o:spid="_x0000_s1028" type="#_x0000_t75" style="position:absolute;left:1688;top:1639;width:742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yhzAAAAA3AAAAA8AAABkcnMvZG93bnJldi54bWxET02LwjAQvQv7H8IIe9O0giLVKCLrshcP&#10;WnfPQzM2xWZSmth2/70RBG/zeJ+z3g62Fh21vnKsIJ0mIIgLpysuFVzyw2QJwgdkjbVjUvBPHrab&#10;j9EaM+16PlF3DqWIIewzVGBCaDIpfWHIop+6hjhyV9daDBG2pdQt9jHc1nKWJAtpseLYYLChvaHi&#10;dr5bBXfT5Vc9/wrdnznib7rPe/7OlfocD7sViEBDeItf7h8d589TeD4TL5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nKHMAAAADcAAAADwAAAAAAAAAAAAAAAACfAgAA&#10;ZHJzL2Rvd25yZXYueG1sUEsFBgAAAAAEAAQA9wAAAIwDAAAAAA==&#10;">
                  <v:imagedata r:id="rId74" o:title=""/>
                </v:shape>
                <v:shape id="Picture 117" o:spid="_x0000_s1029" type="#_x0000_t75" style="position:absolute;left:850;top:3051;width:10539;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58wfEAAAA3AAAAA8AAABkcnMvZG93bnJldi54bWxET9tqwkAQfRf6D8sU+mY2FSo1ugkqeKGg&#10;pakIfRuy0yQ0OxuyG03/3hUKfZvDuc4iG0wjLtS52rKC5ygGQVxYXXOp4PS5Gb+CcB5ZY2OZFPyS&#10;gyx9GC0w0fbKH3TJfSlCCLsEFVTet4mUrqjIoItsSxy4b9sZ9AF2pdQdXkO4aeQkjqfSYM2hocKW&#10;1hUVP3lvFPRvftcvz++rYbY9fx1n+WGH/UGpp8dhOQfhafD/4j/3Xof5LxO4PxMuk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58wfEAAAA3AAAAA8AAAAAAAAAAAAAAAAA&#10;nwIAAGRycy9kb3ducmV2LnhtbFBLBQYAAAAABAAEAPcAAACQAwAAAAA=&#10;">
                  <v:imagedata r:id="rId82" o:title=""/>
                </v:shape>
                <v:shape id="Picture 116" o:spid="_x0000_s1030" type="#_x0000_t75" style="position:absolute;left:8275;top:13456;width:3114;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OIyq/AAAA3AAAAA8AAABkcnMvZG93bnJldi54bWxET82KwjAQvgu+QxjBm6YqytI1yiIVvOru&#10;AwzNbNNsM+k2UatPbwTB23x8v7Pe9q4RF+pC7VnBbJqBIC69rrlS8PO9n3yACBFZY+OZFNwowHYz&#10;HKwx1/7KR7qcYiVSCIccFZgY21zKUBpyGKa+JU7cr+8cxgS7SuoOryncNXKeZSvpsObUYLClnaHy&#10;73R2CuIqs3ZWtLaY/x+Kxkpj79VRqfGo//oEEamPb/HLfdBp/nIBz2fSBXLz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MTiMqvwAAANwAAAAPAAAAAAAAAAAAAAAAAJ8CAABk&#10;cnMvZG93bnJldi54bWxQSwUGAAAAAAQABAD3AAAAiwMAAAAA&#10;">
                  <v:imagedata r:id="rId76" o:title=""/>
                </v:shape>
                <v:line id="Line 115" o:spid="_x0000_s1031" style="position:absolute;visibility:visible;mso-wrap-style:square" from="850,6050" to="11395,6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di+MIAAADcAAAADwAAAGRycy9kb3ducmV2LnhtbERPTWvCQBC9C/6HZYTedKPWalNXsVJR&#10;empVPA/ZMQlmZ9PsNon/3hUEb/N4nzNftqYQNVUut6xgOIhAECdW55wqOB42/RkI55E1FpZJwZUc&#10;LBfdzhxjbRv+pXrvUxFC2MWoIPO+jKV0SUYG3cCWxIE728qgD7BKpa6wCeGmkKMoepMGcw4NGZa0&#10;zii57P+Ngu+TXU9re9ZlNBt//Xxum/H7X6rUS69dfYDw1Pqn+OHe6TB/8gr3Z8IFcnE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di+MIAAADcAAAADwAAAAAAAAAAAAAA&#10;AAChAgAAZHJzL2Rvd25yZXYueG1sUEsFBgAAAAAEAAQA+QAAAJADAAAAAA==&#10;" strokecolor="white" strokeweight=".05008mm"/>
                <v:line id="Line 114" o:spid="_x0000_s1032" style="position:absolute;visibility:visible;mso-wrap-style:square" from="850,3051" to="850,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gRHMEAAADcAAAADwAAAGRycy9kb3ducmV2LnhtbERPPWvDMBDdC/0P4grZGrkFl+JYDiEQ&#10;yFTSuEPGw7pYptbJWLJi//soUOh2j/d55Xa2vYg0+s6xgrd1BoK4cbrjVsFPfXj9BOEDssbeMSlY&#10;yMO2en4qsdDuxt8Uz6EVKYR9gQpMCEMhpW8MWfRrNxAn7upGiyHBsZV6xFsKt718z7IPabHj1GBw&#10;oL2h5vc8WQX7mlx+mqevfsh3Jl7iQvW0KLV6mXcbEIHm8C/+cx91mp/n8HgmXSC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aBEcwQAAANwAAAAPAAAAAAAAAAAAAAAA&#10;AKECAABkcnMvZG93bnJldi54bWxQSwUGAAAAAAQABAD5AAAAjwMAAAAA&#10;" strokecolor="white" strokeweight=".09983mm"/>
                <v:line id="Line 113" o:spid="_x0000_s1033" style="position:absolute;visibility:visible;mso-wrap-style:square" from="1759,3051" to="1759,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4lZFMIAAADcAAAADwAAAGRycy9kb3ducmV2LnhtbERPS2vCQBC+F/wPywje6kbFR6OrqLRY&#10;PPkonofsmASzszG7JvHfu4VCb/PxPWexak0haqpcblnBoB+BIE6szjlV8HP+ep+BcB5ZY2GZFDzJ&#10;wWrZeVtgrG3DR6pPPhUhhF2MCjLvy1hKl2Rk0PVtSRy4q60M+gCrVOoKmxBuCjmMook0mHNoyLCk&#10;bUbJ7fQwCvYXu53W9qrLaDb6PGx2zejjnirV67brOQhPrf8X/7m/dZg/nsDvM+EC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4lZFMIAAADcAAAADwAAAAAAAAAAAAAA&#10;AAChAgAAZHJzL2Rvd25yZXYueG1sUEsFBgAAAAAEAAQA+QAAAJADAAAAAA==&#10;" strokecolor="white" strokeweight=".05008mm"/>
                <v:line id="Line 112" o:spid="_x0000_s1034" style="position:absolute;visibility:visible;mso-wrap-style:square" from="850,4664" to="1760,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Yq8MEAAADcAAAADwAAAGRycy9kb3ducmV2LnhtbERPyWrDMBC9F/IPYgq51XILboNjJYRA&#10;oKfQ2jnkOFhTy9QaGUve/r4qFHqbx1unOC62ExMNvnWs4DlJQRDXTrfcKLhVl6cdCB+QNXaOScFK&#10;Ho6HzUOBuXYzf9JUhkbEEPY5KjAh9LmUvjZk0SeuJ47clxsshgiHRuoB5xhuO/mSpq/SYsuxwWBP&#10;Z0P1dzlaBeeKXPaxjNeuz05muk8rVeOq1PZxOe1BBFrCv/jP/a7j/OwNfp+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9irwwQAAANwAAAAPAAAAAAAAAAAAAAAA&#10;AKECAABkcnMvZG93bnJldi54bWxQSwUGAAAAAAQABAD5AAAAjwMAAAAA&#10;" strokecolor="white" strokeweight=".09983mm"/>
                <v:line id="Line 111" o:spid="_x0000_s1035" style="position:absolute;visibility:visible;mso-wrap-style:square" from="853,3051" to="853,4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m+gsMAAADcAAAADwAAAGRycy9kb3ducmV2LnhtbESPQWvDMAyF74P9B6PCbqvTQsrI6oRS&#10;GPQ0tqaHHUWsxWGxHGInTf79dBjsJvGe3vt0rBbfq5nG2AU2sNtmoIibYDtuDdzqt+cXUDEhW+wD&#10;k4GVIlTl48MRCxvu/EnzNbVKQjgWaMClNBRax8aRx7gNA7Fo32H0mGQdW21HvEu47/U+yw7aY8fS&#10;4HCgs6Pm5zp5A+eaQv6xTO/9kJ/c/DWvVE+rMU+b5fQKKtGS/s1/1xcr+LnQyjMygS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pvoLDAAAA3AAAAA8AAAAAAAAAAAAA&#10;AAAAoQIAAGRycy9kb3ducmV2LnhtbFBLBQYAAAAABAAEAPkAAACRAwAAAAA=&#10;" strokecolor="white" strokeweight=".09983mm"/>
                <v:line id="Line 110" o:spid="_x0000_s1036" style="position:absolute;visibility:visible;mso-wrap-style:square" from="1760,4664" to="11401,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UbGcEAAADcAAAADwAAAGRycy9kb3ducmV2LnhtbERPyWrDMBC9F/IPYgq51XILLo1jJYRA&#10;oKfQ2jnkOFhTy9QaGUve/r4qFHqbx1unOC62ExMNvnWs4DlJQRDXTrfcKLhVl6c3ED4ga+wck4KV&#10;PBwPm4cCc+1m/qSpDI2IIexzVGBC6HMpfW3Iok9cTxy5LzdYDBEOjdQDzjHcdvIlTV+lxZZjg8Ge&#10;zobq73K0Cs4VuexjGa9dn53MdJ9WqsZVqe3jctqDCLSEf/Gf+13H+dkOfp+JF8jD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JRsZwQAAANwAAAAPAAAAAAAAAAAAAAAA&#10;AKECAABkcnMvZG93bnJldi54bWxQSwUGAAAAAAQABAD5AAAAjwMAAAAA&#10;" strokecolor="white" strokeweight=".09983mm"/>
                <v:line id="Line 109" o:spid="_x0000_s1037" style="position:absolute;visibility:visible;mso-wrap-style:square" from="1762,3051" to="1762,4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CuRsUAAADcAAAADwAAAGRycy9kb3ducmV2LnhtbESPzW7CQAyE75X6DitX4lY2FIlCYEEt&#10;ogL1xJ84W1mTRGS9aXabhLfHh0q92ZrxzOfFqneVaqkJpWcDo2ECijjztuTcwPn09ToFFSKyxcoz&#10;GbhTgNXy+WmBqfUdH6g9xlxJCIcUDRQx1qnWISvIYRj6mli0q28cRlmbXNsGOwl3lX5Lkol2WLI0&#10;FFjTuqDsdvx1Br4vfv3e+qutk+l4s//cduPZT27M4KX/mIOK1Md/89/1zgr+RPDlGZlA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CuRsUAAADcAAAADwAAAAAAAAAA&#10;AAAAAAChAgAAZHJzL2Rvd25yZXYueG1sUEsFBgAAAAAEAAQA+QAAAJMDAAAAAA==&#10;" strokecolor="white" strokeweight=".05008mm"/>
                <v:line id="Line 108" o:spid="_x0000_s1038" style="position:absolute;visibility:visible;mso-wrap-style:square" from="850,4777" to="1760,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dosAAAADcAAAADwAAAGRycy9kb3ducmV2LnhtbERPyWrDMBC9B/IPYgq5JbILCcGNEowh&#10;0FNJ4xxyHKypZWqNjCVvf18VCr3N461zusy2FSP1vnGsIN0lIIgrpxuuFTzK6/YIwgdkja1jUrCQ&#10;h8t5vTphpt3EnzTeQy1iCPsMFZgQukxKXxmy6HeuI47cl+sthgj7WuoepxhuW/maJAdpseHYYLCj&#10;wlD1fR+sgqIkt7/Nw0fb7XMzPseFymFRavMy528gAs3hX/znftdx/iGF32fiBfL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3aLAAAAA3AAAAA8AAAAAAAAAAAAAAAAA&#10;oQIAAGRycy9kb3ducmV2LnhtbFBLBQYAAAAABAAEAPkAAACOAwAAAAA=&#10;" strokecolor="white" strokeweight=".09983mm"/>
                <v:line id="Line 107" o:spid="_x0000_s1039" style="position:absolute;visibility:visible;mso-wrap-style:square" from="1759,4777" to="1759,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VqsEAAADcAAAADwAAAGRycy9kb3ducmV2LnhtbERPS4vCMBC+C/6HMII3TVfBRzWKissu&#10;nlxXPA/N2JZtJrWJbf33ZkHwNh/fc5br1hSipsrllhV8DCMQxInVOacKzr+fgxkI55E1FpZJwYMc&#10;rFfdzhJjbRv+ofrkUxFC2MWoIPO+jKV0SUYG3dCWxIG72sqgD7BKpa6wCeGmkKMomkiDOYeGDEva&#10;ZZT8ne5GweFid9PaXnUZzcb74/arGc9vqVL9XrtZgPDU+rf45f7WYf5kBP/PhAv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pWqwQAAANwAAAAPAAAAAAAAAAAAAAAA&#10;AKECAABkcnMvZG93bnJldi54bWxQSwUGAAAAAAQABAD5AAAAjwMAAAAA&#10;" strokecolor="white" strokeweight=".05008mm"/>
                <v:line id="Line 106" o:spid="_x0000_s1040" style="position:absolute;visibility:visible;mso-wrap-style:square" from="850,6048" to="1760,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HmTr8AAADcAAAADwAAAGRycy9kb3ducmV2LnhtbERPTYvCMBC9C/6HMII3TVUUqUYRQdjT&#10;4loPHodmbIrNpDRpbf+9WVjY2zze5+yPva1ER40vHStYzBMQxLnTJRcK7tlltgXhA7LGyjEpGMjD&#10;8TAe7THV7s0/1N1CIWII+xQVmBDqVEqfG7Lo564mjtzTNRZDhE0hdYPvGG4ruUySjbRYcmwwWNPZ&#10;UP66tVbBOSO3vvbtd1WvT6Z7dANl7aDUdNKfdiAC9eFf/Of+0nH+ZgW/z8QL5OE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6HmTr8AAADcAAAADwAAAAAAAAAAAAAAAACh&#10;AgAAZHJzL2Rvd25yZXYueG1sUEsFBgAAAAAEAAQA+QAAAI0DAAAAAA==&#10;" strokecolor="white" strokeweight=".09983mm"/>
                <v:line id="Line 105" o:spid="_x0000_s1041" style="position:absolute;visibility:visible;mso-wrap-style:square" from="853,4775" to="853,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Or8AAADcAAAADwAAAGRycy9kb3ducmV2LnhtbERPTYvCMBC9C/6HMII3TRUVqUYRQdjT&#10;4loPHodmbIrNpDRpbf+9WVjY2zze5+yPva1ER40vHStYzBMQxLnTJRcK7tlltgXhA7LGyjEpGMjD&#10;8TAe7THV7s0/1N1CIWII+xQVmBDqVEqfG7Lo564mjtzTNRZDhE0hdYPvGG4ruUySjbRYcmwwWNPZ&#10;UP66tVbBOSO3vvbtd1WvT6Z7dANl7aDUdNKfdiAC9eFf/Of+0nH+ZgW/z8QL5OE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Eh+Or8AAADcAAAADwAAAAAAAAAAAAAAAACh&#10;AgAAZHJzL2Rvd25yZXYueG1sUEsFBgAAAAAEAAQA+QAAAI0DAAAAAA==&#10;" strokecolor="white" strokeweight=".09983mm"/>
                <v:line id="Line 104" o:spid="_x0000_s1042" style="position:absolute;visibility:visible;mso-wrap-style:square" from="1760,4777" to="11401,4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TbocAAAADcAAAADwAAAGRycy9kb3ducmV2LnhtbERPTWuDQBC9B/IflinklqwtGIJ1FQkE&#10;eippzKHHwZ26UndW3NXov+8WCr3N431OXi62FzONvnOs4PmQgCBunO64VXCvL/sTCB+QNfaOScFK&#10;Hspiu8kx0+7BHzTfQitiCPsMFZgQhkxK3xiy6A9uII7clxsthgjHVuoRHzHc9vIlSY7SYsexweBA&#10;Z0PN922yCs41ufS6TO/9kFZm/pxXqqdVqd3TUr2CCLSEf/Gf+03H+ccUfp+JF8ji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E26HAAAAA3AAAAA8AAAAAAAAAAAAAAAAA&#10;oQIAAGRycy9kb3ducmV2LnhtbFBLBQYAAAAABAAEAPkAAACOAwAAAAA=&#10;" strokecolor="white" strokeweight=".09983mm"/>
                <v:line id="Line 103" o:spid="_x0000_s1043" style="position:absolute;visibility:visible;mso-wrap-style:square" from="11398,4775" to="11398,6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ZF1sAAAADcAAAADwAAAGRycy9kb3ducmV2LnhtbERPyWrDMBC9B/oPYgq9xXIDNsWNEoKh&#10;kFNp7R56HKypZWqNjCVvf18VArnN461zPK+2FzONvnOs4DlJQRA3TnfcKviq3/YvIHxA1tg7JgUb&#10;eTifHnZHLLRb+JPmKrQihrAvUIEJYSik9I0hiz5xA3HkftxoMUQ4tlKPuMRw28tDmubSYsexweBA&#10;paHmt5qsgrIml32s03s/ZBczf88b1dOm1NPjenkFEWgNd/HNfdVxfp7D/zPxAn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fWRdbAAAAA3AAAAA8AAAAAAAAAAAAAAAAA&#10;oQIAAGRycy9kb3ducmV2LnhtbFBLBQYAAAAABAAEAPkAAACOAwAAAAA=&#10;" strokecolor="white" strokeweight=".09983mm"/>
                <v:line id="Line 102" o:spid="_x0000_s1044" style="position:absolute;visibility:visible;mso-wrap-style:square" from="1760,6048" to="11401,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gTcAAAADcAAAADwAAAGRycy9kb3ducmV2LnhtbERPS4vCMBC+C/6HMII3TVfwQdcoIgie&#10;xLUePA7NbFO2mZQmre2/N8KCt/n4nrPd97YSHTW+dKzga56AIM6dLrlQcM9Osw0IH5A1Vo5JwUAe&#10;9rvxaIupdk/+oe4WChFD2KeowIRQp1L63JBFP3c1ceR+XWMxRNgUUjf4jOG2koskWUmLJccGgzUd&#10;DeV/t9YqOGbklte+vVT18mC6RzdQ1g5KTSf94RtEoD58xP/us47zV2t4PxMvkLsX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a4E3AAAAA3AAAAA8AAAAAAAAAAAAAAAAA&#10;oQIAAGRycy9kb3ducmV2LnhtbFBLBQYAAAAABAAEAPkAAACOAwAAAAA=&#10;" strokecolor="white" strokeweight=".09983mm"/>
                <v:line id="Line 101" o:spid="_x0000_s1045" style="position:absolute;visibility:visible;mso-wrap-style:square" from="1762,4777" to="1762,6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aiQMUAAADcAAAADwAAAGRycy9kb3ducmV2LnhtbESPzW7CQAyE75X6DitX4lY2FIlCYEEt&#10;ogL1xJ84W1mTRGS9aXabhLfHh0q92ZrxzOfFqneVaqkJpWcDo2ECijjztuTcwPn09ToFFSKyxcoz&#10;GbhTgNXy+WmBqfUdH6g9xlxJCIcUDRQx1qnWISvIYRj6mli0q28cRlmbXNsGOwl3lX5Lkol2WLI0&#10;FFjTuqDsdvx1Br4vfv3e+qutk+l4s//cduPZT27M4KX/mIOK1Md/89/1zgr+RGjlGZlAL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aiQMUAAADcAAAADwAAAAAAAAAA&#10;AAAAAAChAgAAZHJzL2Rvd25yZXYueG1sUEsFBgAAAAAEAAQA+QAAAJMDAAAAAA==&#10;" strokecolor="white" strokeweight=".05008mm"/>
                <v:line id="Line 100" o:spid="_x0000_s1046" style="position:absolute;visibility:visible;mso-wrap-style:square" from="850,6053" to="11395,6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oH28EAAADcAAAADwAAAGRycy9kb3ducmV2LnhtbERPS4vCMBC+C/6HMAt703QVfFSjqKy4&#10;ePKF56EZ22Iz6TbZtv57syB4m4/vOfNlawpRU+Vyywq++hEI4sTqnFMFl/O2NwHhPLLGwjIpeJCD&#10;5aLbmWOsbcNHqk8+FSGEXYwKMu/LWEqXZGTQ9W1JHLibrQz6AKtU6gqbEG4KOYiikTSYc2jIsKRN&#10;Rsn99GcU7K92M67tTZfRZPh9WO+a4fQ3Verzo13NQHhq/Vv8cv/oMH80hf9nwgV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egfbwQAAANwAAAAPAAAAAAAAAAAAAAAA&#10;AKECAABkcnMvZG93bnJldi54bWxQSwUGAAAAAAQABAD5AAAAjwMAAAAA&#10;" strokecolor="white" strokeweight=".05008mm"/>
                <v:shape id="Picture 99" o:spid="_x0000_s1047" type="#_x0000_t75" style="position:absolute;left:1763;top:7983;width:9638;height:2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1i/zEAAAA3AAAAA8AAABkcnMvZG93bnJldi54bWxEj0FrwkAQhe+F/odlBC+lbpSqJXWVoghe&#10;POjqfchOk2B2NmRXjf++cxC8zfDevPfNYtX7Rt2oi3VgA+NRBoq4CK7m0sDJbj+/QcWE7LAJTAYe&#10;FGG1fH9bYO7CnQ90O6ZSSQjHHA1UKbW51rGoyGMchZZYtL/QeUyydqV2Hd4l3Dd6kmUz7bFmaaiw&#10;pXVFxeV49QasPZXTXdh87c/zsf3Yz2wRzhtjhoP+9wdUoj69zM/rnRP8ueDLMzKBX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1i/zEAAAA3AAAAA8AAAAAAAAAAAAAAAAA&#10;nwIAAGRycy9kb3ducmV2LnhtbFBLBQYAAAAABAAEAPcAAACQAwAAAAA=&#10;">
                  <v:imagedata r:id="rId83" o:title=""/>
                </v:shape>
                <v:shape id="Picture 98" o:spid="_x0000_s1048" type="#_x0000_t75" style="position:absolute;left:1763;top:10963;width:9638;height:26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jA7DAAAA3AAAAA8AAABkcnMvZG93bnJldi54bWxET9tqwkAQfRf6D8sUfBHdGGqV1FVESDFP&#10;UtsPGLLTbGh2NmS3ufTr3UKhb3M419kfR9uInjpfO1awXiUgiEuna64UfLznyx0IH5A1No5JwUQe&#10;joeH2R4z7QZ+o/4WKhFD2GeowITQZlL60pBFv3ItceQ+XWcxRNhVUnc4xHDbyDRJnqXFmmODwZbO&#10;hsqv27dV4Bf0mtrNNJ2GstgVP5V5uuajUvPH8fQCItAY/sV/7ouO87dr+H0mXiAP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iMDsMAAADcAAAADwAAAAAAAAAAAAAAAACf&#10;AgAAZHJzL2Rvd25yZXYueG1sUEsFBgAAAAAEAAQA9wAAAI8DAAAAAA==&#10;">
                  <v:imagedata r:id="rId84" o:title=""/>
                </v:shape>
                <v:line id="Line 97" o:spid="_x0000_s1049" style="position:absolute;visibility:visible;mso-wrap-style:square" from="854,2706" to="1764,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VCMEAAADcAAAADwAAAGRycy9kb3ducmV2LnhtbERPyWrDMBC9B/IPYgK9JXINboMbJQRD&#10;IKfSxjnkOFhTy9QaGUve/r4qFHqbx1vncJptK0bqfeNYwfMuAUFcOd1wreBeXrZ7ED4ga2wdk4KF&#10;PJyO69UBc+0m/qTxFmoRQ9jnqMCE0OVS+sqQRb9zHXHkvlxvMUTY11L3OMVw28o0SV6kxYZjg8GO&#10;CkPV922wCoqSXPYxD+9tl53N+BgXKodFqafNfH4DEWgO/+I/91XH+a8p/D4TL5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NNUIwQAAANwAAAAPAAAAAAAAAAAAAAAA&#10;AKECAABkcnMvZG93bnJldi54bWxQSwUGAAAAAAQABAD5AAAAjwMAAAAA&#10;" strokecolor="white" strokeweight=".09983mm"/>
                <v:line id="Line 96" o:spid="_x0000_s1050" style="position:absolute;visibility:visible;mso-wrap-style:square" from="1762,2706" to="1762,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m7MIAAADcAAAADwAAAGRycy9kb3ducmV2LnhtbERPS2vCQBC+C/6HZQre6qYGNI1ZRaWl&#10;pafWiuchO3lgdjbNrkn8991Cwdt8fM/JtqNpRE+dqy0reJpHIIhzq2suFZy+Xx8TEM4ja2wsk4Ib&#10;OdhuppMMU20H/qL+6EsRQtilqKDyvk2ldHlFBt3ctsSBK2xn0AfYlVJ3OIRw08hFFC2lwZpDQ4Ut&#10;HSrKL8erUfBxtodVbwvdRkn88rl/G+Lnn1Kp2cO4W4PwNPq7+N/9rsP8VQx/z4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um7MIAAADcAAAADwAAAAAAAAAAAAAA&#10;AAChAgAAZHJzL2Rvd25yZXYueG1sUEsFBgAAAAAEAAQA+QAAAJADAAAAAA==&#10;" strokecolor="white" strokeweight=".05008mm"/>
                <v:line id="Line 95" o:spid="_x0000_s1051" style="position:absolute;visibility:visible;mso-wrap-style:square" from="856,2703" to="856,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Ho58AAAADcAAAADwAAAGRycy9kb3ducmV2LnhtbERPTYvCMBC9C/sfwizsTdNdVleqUUQQ&#10;PIlaD3scmrEpNpPSpLX990YQvM3jfc5y3dtKdNT40rGC70kCgjh3uuRCwSXbjecgfEDWWDkmBQN5&#10;WK8+RktMtbvzibpzKEQMYZ+iAhNCnUrpc0MW/cTVxJG7usZiiLAppG7wHsNtJX+SZCYtlhwbDNa0&#10;NZTfzq1VsM3ITY99e6jq6cZ0/91AWTso9fXZbxYgAvXhLX659zrO//uF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R6OfAAAAA3AAAAA8AAAAAAAAAAAAAAAAA&#10;oQIAAGRycy9kb3ducmV2LnhtbFBLBQYAAAAABAAEAPkAAACOAwAAAAA=&#10;" strokecolor="white" strokeweight=".09983mm"/>
                <v:line id="Line 94" o:spid="_x0000_s1052" style="position:absolute;visibility:visible;mso-wrap-style:square" from="1765,2706" to="1765,2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6bA8IAAADcAAAADwAAAGRycy9kb3ducmV2LnhtbERPS2vCQBC+F/wPywje6kbFaqOrqLRY&#10;PPkonofsmASzszG7JvHfu4WCt/n4njNftqYQNVUut6xg0I9AECdW55wq+D19v09BOI+ssbBMCh7k&#10;YLnovM0x1rbhA9VHn4oQwi5GBZn3ZSylSzIy6Pq2JA7cxVYGfYBVKnWFTQg3hRxG0Yc0mHNoyLCk&#10;TUbJ9Xg3CnZnu5nU9qLLaDr62q+3zejzlirV67arGQhPrX+J/90/OsyfjOHvmXC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6bA8IAAADcAAAADwAAAAAAAAAAAAAA&#10;AAChAgAAZHJzL2Rvd25yZXYueG1sUEsFBgAAAAAEAAQA+QAAAJA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23"/>
        </w:rPr>
      </w:pPr>
    </w:p>
    <w:p w:rsidR="00554053" w:rsidRDefault="00B532F1">
      <w:pPr>
        <w:pStyle w:val="Ttulo1"/>
        <w:ind w:left="1646"/>
        <w:jc w:val="both"/>
      </w:pPr>
      <w:r>
        <w:t>Análisis de la Auditoría Superior del Estado</w:t>
      </w:r>
    </w:p>
    <w:p w:rsidR="00554053" w:rsidRDefault="00B532F1">
      <w:pPr>
        <w:pStyle w:val="Textoindependiente"/>
        <w:spacing w:before="65" w:line="249" w:lineRule="auto"/>
        <w:ind w:left="1643" w:right="115"/>
        <w:jc w:val="both"/>
        <w:rPr>
          <w:rFonts w:ascii="Helvetica" w:hAnsi="Helvetica"/>
        </w:rPr>
      </w:pPr>
      <w:r>
        <w:rPr>
          <w:rFonts w:ascii="Helvetica" w:hAnsi="Helvetica"/>
        </w:rPr>
        <w:t>No solventada, subsiste la irregularidad detectada, debido a que la documentación que adjuntan</w:t>
      </w:r>
      <w:r>
        <w:rPr>
          <w:rFonts w:ascii="Helvetica" w:hAnsi="Helvetica"/>
          <w:spacing w:val="-21"/>
        </w:rPr>
        <w:t xml:space="preserve"> </w:t>
      </w:r>
      <w:r>
        <w:rPr>
          <w:rFonts w:ascii="Helvetica" w:hAnsi="Helvetica"/>
        </w:rPr>
        <w:t>a</w:t>
      </w:r>
      <w:r>
        <w:rPr>
          <w:rFonts w:ascii="Helvetica" w:hAnsi="Helvetica"/>
          <w:spacing w:val="-21"/>
        </w:rPr>
        <w:t xml:space="preserve"> </w:t>
      </w:r>
      <w:r>
        <w:rPr>
          <w:rFonts w:ascii="Helvetica" w:hAnsi="Helvetica"/>
        </w:rPr>
        <w:t>su</w:t>
      </w:r>
      <w:r>
        <w:rPr>
          <w:rFonts w:ascii="Helvetica" w:hAnsi="Helvetica"/>
          <w:spacing w:val="-21"/>
        </w:rPr>
        <w:t xml:space="preserve"> </w:t>
      </w:r>
      <w:r>
        <w:rPr>
          <w:rFonts w:ascii="Helvetica" w:hAnsi="Helvetica"/>
        </w:rPr>
        <w:t>respuesta</w:t>
      </w:r>
      <w:r>
        <w:rPr>
          <w:rFonts w:ascii="Helvetica" w:hAnsi="Helvetica"/>
          <w:spacing w:val="-21"/>
        </w:rPr>
        <w:t xml:space="preserve"> </w:t>
      </w:r>
      <w:r>
        <w:rPr>
          <w:rFonts w:ascii="Helvetica" w:hAnsi="Helvetica"/>
        </w:rPr>
        <w:t>para</w:t>
      </w:r>
      <w:r>
        <w:rPr>
          <w:rFonts w:ascii="Helvetica" w:hAnsi="Helvetica"/>
          <w:spacing w:val="-21"/>
        </w:rPr>
        <w:t xml:space="preserve"> </w:t>
      </w:r>
      <w:r>
        <w:rPr>
          <w:rFonts w:ascii="Helvetica" w:hAnsi="Helvetica"/>
        </w:rPr>
        <w:t>este</w:t>
      </w:r>
      <w:r>
        <w:rPr>
          <w:rFonts w:ascii="Helvetica" w:hAnsi="Helvetica"/>
          <w:spacing w:val="-21"/>
        </w:rPr>
        <w:t xml:space="preserve"> </w:t>
      </w:r>
      <w:r>
        <w:rPr>
          <w:rFonts w:ascii="Helvetica" w:hAnsi="Helvetica"/>
        </w:rPr>
        <w:t>punto,</w:t>
      </w:r>
      <w:r>
        <w:rPr>
          <w:rFonts w:ascii="Helvetica" w:hAnsi="Helvetica"/>
          <w:spacing w:val="-21"/>
        </w:rPr>
        <w:t xml:space="preserve"> </w:t>
      </w:r>
      <w:r>
        <w:rPr>
          <w:rFonts w:ascii="Helvetica" w:hAnsi="Helvetica"/>
        </w:rPr>
        <w:t>consistente</w:t>
      </w:r>
      <w:r>
        <w:rPr>
          <w:rFonts w:ascii="Helvetica" w:hAnsi="Helvetica"/>
          <w:spacing w:val="-21"/>
        </w:rPr>
        <w:t xml:space="preserve"> </w:t>
      </w:r>
      <w:r>
        <w:rPr>
          <w:rFonts w:ascii="Helvetica" w:hAnsi="Helvetica"/>
        </w:rPr>
        <w:t>en</w:t>
      </w:r>
      <w:r>
        <w:rPr>
          <w:rFonts w:ascii="Helvetica" w:hAnsi="Helvetica"/>
          <w:spacing w:val="-21"/>
        </w:rPr>
        <w:t xml:space="preserve"> </w:t>
      </w:r>
      <w:r>
        <w:rPr>
          <w:rFonts w:ascii="Helvetica" w:hAnsi="Helvetica"/>
        </w:rPr>
        <w:t>copia</w:t>
      </w:r>
      <w:r>
        <w:rPr>
          <w:rFonts w:ascii="Helvetica" w:hAnsi="Helvetica"/>
          <w:spacing w:val="-21"/>
        </w:rPr>
        <w:t xml:space="preserve"> </w:t>
      </w:r>
      <w:r>
        <w:rPr>
          <w:rFonts w:ascii="Helvetica" w:hAnsi="Helvetica"/>
        </w:rPr>
        <w:t>fotostática</w:t>
      </w:r>
      <w:r>
        <w:rPr>
          <w:rFonts w:ascii="Helvetica" w:hAnsi="Helvetica"/>
          <w:spacing w:val="-21"/>
        </w:rPr>
        <w:t xml:space="preserve"> </w:t>
      </w:r>
      <w:r>
        <w:rPr>
          <w:rFonts w:ascii="Helvetica" w:hAnsi="Helvetica"/>
        </w:rPr>
        <w:t>certificada</w:t>
      </w:r>
      <w:r>
        <w:rPr>
          <w:rFonts w:ascii="Helvetica" w:hAnsi="Helvetica"/>
          <w:spacing w:val="-21"/>
        </w:rPr>
        <w:t xml:space="preserve"> </w:t>
      </w:r>
      <w:r>
        <w:rPr>
          <w:rFonts w:ascii="Helvetica" w:hAnsi="Helvetica"/>
        </w:rPr>
        <w:t>de</w:t>
      </w:r>
      <w:r>
        <w:rPr>
          <w:rFonts w:ascii="Helvetica" w:hAnsi="Helvetica"/>
          <w:spacing w:val="-21"/>
        </w:rPr>
        <w:t xml:space="preserve"> </w:t>
      </w:r>
      <w:r>
        <w:rPr>
          <w:rFonts w:ascii="Helvetica" w:hAnsi="Helvetica"/>
        </w:rPr>
        <w:t>oficio SOP-228/18,</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fecha</w:t>
      </w:r>
      <w:r>
        <w:rPr>
          <w:rFonts w:ascii="Helvetica" w:hAnsi="Helvetica"/>
          <w:spacing w:val="-11"/>
        </w:rPr>
        <w:t xml:space="preserve"> </w:t>
      </w:r>
      <w:r>
        <w:rPr>
          <w:rFonts w:ascii="Helvetica" w:hAnsi="Helvetica"/>
        </w:rPr>
        <w:t>13</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julio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2018,</w:t>
      </w:r>
      <w:r>
        <w:rPr>
          <w:rFonts w:ascii="Helvetica" w:hAnsi="Helvetica"/>
          <w:spacing w:val="-11"/>
        </w:rPr>
        <w:t xml:space="preserve"> </w:t>
      </w:r>
      <w:r>
        <w:rPr>
          <w:rFonts w:ascii="Helvetica" w:hAnsi="Helvetica"/>
        </w:rPr>
        <w:t>mediante</w:t>
      </w:r>
      <w:r>
        <w:rPr>
          <w:rFonts w:ascii="Helvetica" w:hAnsi="Helvetica"/>
          <w:spacing w:val="-11"/>
        </w:rPr>
        <w:t xml:space="preserve"> </w:t>
      </w:r>
      <w:r>
        <w:rPr>
          <w:rFonts w:ascii="Helvetica" w:hAnsi="Helvetica"/>
        </w:rPr>
        <w:t>el</w:t>
      </w:r>
      <w:r>
        <w:rPr>
          <w:rFonts w:ascii="Helvetica" w:hAnsi="Helvetica"/>
          <w:spacing w:val="-11"/>
        </w:rPr>
        <w:t xml:space="preserve"> </w:t>
      </w:r>
      <w:r>
        <w:rPr>
          <w:rFonts w:ascii="Helvetica" w:hAnsi="Helvetica"/>
        </w:rPr>
        <w:t>cual</w:t>
      </w:r>
      <w:r>
        <w:rPr>
          <w:rFonts w:ascii="Helvetica" w:hAnsi="Helvetica"/>
          <w:spacing w:val="-11"/>
        </w:rPr>
        <w:t xml:space="preserve"> </w:t>
      </w:r>
      <w:r>
        <w:rPr>
          <w:rFonts w:ascii="Helvetica" w:hAnsi="Helvetica"/>
        </w:rPr>
        <w:t>el</w:t>
      </w:r>
      <w:r>
        <w:rPr>
          <w:rFonts w:ascii="Helvetica" w:hAnsi="Helvetica"/>
          <w:spacing w:val="-11"/>
        </w:rPr>
        <w:t xml:space="preserve"> </w:t>
      </w:r>
      <w:r>
        <w:rPr>
          <w:rFonts w:ascii="Helvetica" w:hAnsi="Helvetica"/>
        </w:rPr>
        <w:t>Secretario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Obras</w:t>
      </w:r>
      <w:r>
        <w:rPr>
          <w:rFonts w:ascii="Helvetica" w:hAnsi="Helvetica"/>
          <w:spacing w:val="-11"/>
        </w:rPr>
        <w:t xml:space="preserve"> </w:t>
      </w:r>
      <w:r>
        <w:rPr>
          <w:rFonts w:ascii="Helvetica" w:hAnsi="Helvetica"/>
        </w:rPr>
        <w:t>Públicas solicita</w:t>
      </w:r>
      <w:r>
        <w:rPr>
          <w:rFonts w:ascii="Helvetica" w:hAnsi="Helvetica"/>
          <w:spacing w:val="-5"/>
        </w:rPr>
        <w:t xml:space="preserve"> </w:t>
      </w:r>
      <w:r>
        <w:rPr>
          <w:rFonts w:ascii="Helvetica" w:hAnsi="Helvetica"/>
        </w:rPr>
        <w:t>al</w:t>
      </w:r>
      <w:r>
        <w:rPr>
          <w:rFonts w:ascii="Helvetica" w:hAnsi="Helvetica"/>
          <w:spacing w:val="-5"/>
        </w:rPr>
        <w:t xml:space="preserve"> </w:t>
      </w:r>
      <w:r>
        <w:rPr>
          <w:rFonts w:ascii="Helvetica" w:hAnsi="Helvetica"/>
        </w:rPr>
        <w:t>contratista</w:t>
      </w:r>
      <w:r>
        <w:rPr>
          <w:rFonts w:ascii="Helvetica" w:hAnsi="Helvetica"/>
          <w:spacing w:val="-5"/>
        </w:rPr>
        <w:t xml:space="preserve"> </w:t>
      </w:r>
      <w:r>
        <w:rPr>
          <w:rFonts w:ascii="Helvetica" w:hAnsi="Helvetica"/>
        </w:rPr>
        <w:t>la</w:t>
      </w:r>
      <w:r>
        <w:rPr>
          <w:rFonts w:ascii="Helvetica" w:hAnsi="Helvetica"/>
          <w:spacing w:val="-5"/>
        </w:rPr>
        <w:t xml:space="preserve"> </w:t>
      </w:r>
      <w:r>
        <w:rPr>
          <w:rFonts w:ascii="Helvetica" w:hAnsi="Helvetica"/>
        </w:rPr>
        <w:t>reparación</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los</w:t>
      </w:r>
      <w:r>
        <w:rPr>
          <w:rFonts w:ascii="Helvetica" w:hAnsi="Helvetica"/>
          <w:spacing w:val="-5"/>
        </w:rPr>
        <w:t xml:space="preserve"> </w:t>
      </w:r>
      <w:r>
        <w:rPr>
          <w:rFonts w:ascii="Helvetica" w:hAnsi="Helvetica"/>
        </w:rPr>
        <w:t>detalles</w:t>
      </w:r>
      <w:r>
        <w:rPr>
          <w:rFonts w:ascii="Helvetica" w:hAnsi="Helvetica"/>
          <w:spacing w:val="-5"/>
        </w:rPr>
        <w:t xml:space="preserve"> </w:t>
      </w:r>
      <w:r>
        <w:rPr>
          <w:rFonts w:ascii="Helvetica" w:hAnsi="Helvetica"/>
        </w:rPr>
        <w:t>de</w:t>
      </w:r>
      <w:r>
        <w:rPr>
          <w:rFonts w:ascii="Helvetica" w:hAnsi="Helvetica"/>
          <w:spacing w:val="-5"/>
        </w:rPr>
        <w:t xml:space="preserve"> </w:t>
      </w:r>
      <w:r>
        <w:rPr>
          <w:rFonts w:ascii="Helvetica" w:hAnsi="Helvetica"/>
        </w:rPr>
        <w:t>calidad</w:t>
      </w:r>
      <w:r>
        <w:rPr>
          <w:rFonts w:ascii="Helvetica" w:hAnsi="Helvetica"/>
          <w:spacing w:val="-5"/>
        </w:rPr>
        <w:t xml:space="preserve"> </w:t>
      </w:r>
      <w:r>
        <w:rPr>
          <w:rFonts w:ascii="Helvetica" w:hAnsi="Helvetica"/>
        </w:rPr>
        <w:t>y</w:t>
      </w:r>
      <w:r>
        <w:rPr>
          <w:rFonts w:ascii="Helvetica" w:hAnsi="Helvetica"/>
          <w:spacing w:val="-5"/>
        </w:rPr>
        <w:t xml:space="preserve"> </w:t>
      </w:r>
      <w:r>
        <w:rPr>
          <w:rFonts w:ascii="Helvetica" w:hAnsi="Helvetica"/>
        </w:rPr>
        <w:t>construcción</w:t>
      </w:r>
      <w:r>
        <w:rPr>
          <w:rFonts w:ascii="Helvetica" w:hAnsi="Helvetica"/>
          <w:spacing w:val="-5"/>
        </w:rPr>
        <w:t xml:space="preserve"> </w:t>
      </w:r>
      <w:r>
        <w:rPr>
          <w:rFonts w:ascii="Helvetica" w:hAnsi="Helvetica"/>
        </w:rPr>
        <w:t>observados</w:t>
      </w:r>
      <w:r>
        <w:rPr>
          <w:rFonts w:ascii="Helvetica" w:hAnsi="Helvetica"/>
          <w:spacing w:val="-5"/>
        </w:rPr>
        <w:t xml:space="preserve"> </w:t>
      </w:r>
      <w:r>
        <w:rPr>
          <w:rFonts w:ascii="Helvetica" w:hAnsi="Helvetica"/>
        </w:rPr>
        <w:t>por esta Auditoría Superior, no comprueba la reparación de los dete</w:t>
      </w:r>
      <w:r>
        <w:rPr>
          <w:rFonts w:ascii="Helvetica" w:hAnsi="Helvetica"/>
        </w:rPr>
        <w:t>rioros observados.</w:t>
      </w:r>
    </w:p>
    <w:p w:rsidR="00554053" w:rsidRDefault="00554053">
      <w:pPr>
        <w:spacing w:before="2"/>
        <w:rPr>
          <w:sz w:val="17"/>
        </w:rPr>
      </w:pPr>
    </w:p>
    <w:p w:rsidR="00554053" w:rsidRDefault="00B532F1">
      <w:pPr>
        <w:pStyle w:val="Ttulo1"/>
        <w:ind w:left="1643"/>
      </w:pPr>
      <w:r>
        <w:t>Acción(es) o recomendación(es) emitida(s)</w:t>
      </w:r>
    </w:p>
    <w:p w:rsidR="00554053" w:rsidRDefault="00B532F1">
      <w:pPr>
        <w:spacing w:before="11"/>
        <w:ind w:left="1643"/>
        <w:rPr>
          <w:i/>
          <w:sz w:val="24"/>
        </w:rPr>
      </w:pPr>
      <w:r>
        <w:rPr>
          <w:i/>
          <w:sz w:val="24"/>
        </w:rPr>
        <w:t>Recomendaciones en Relación a la Gestión o Control Interno.</w:t>
      </w:r>
    </w:p>
    <w:p w:rsidR="00554053" w:rsidRDefault="00B532F1">
      <w:pPr>
        <w:pStyle w:val="Textoindependiente"/>
        <w:spacing w:before="68" w:line="249" w:lineRule="auto"/>
        <w:ind w:left="1643"/>
        <w:rPr>
          <w:rFonts w:ascii="Helvetica"/>
        </w:rPr>
      </w:pPr>
      <w:r>
        <w:rPr>
          <w:rFonts w:ascii="Helvetica"/>
        </w:rPr>
        <w:t>Realizar las gestiones necesarias para reparar los deterioros que hayan aparecido en las obras, con el fin de que sigan prestando el servicio para las cuales fueron ejecutadas.</w:t>
      </w:r>
    </w:p>
    <w:p w:rsidR="00554053" w:rsidRDefault="00554053">
      <w:pPr>
        <w:rPr>
          <w:sz w:val="20"/>
        </w:rPr>
      </w:pPr>
    </w:p>
    <w:p w:rsidR="00554053" w:rsidRDefault="00554053">
      <w:pPr>
        <w:spacing w:before="10"/>
        <w:rPr>
          <w:sz w:val="1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8000"/>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21.</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Personal adscrito a esta Auditoría realizó inspección a la obra, detectan</w:t>
            </w:r>
            <w:r>
              <w:rPr>
                <w:sz w:val="24"/>
              </w:rPr>
              <w:t xml:space="preserve">do en la </w:t>
            </w:r>
            <w:r>
              <w:rPr>
                <w:spacing w:val="-13"/>
                <w:sz w:val="24"/>
              </w:rPr>
              <w:t>verificación</w:t>
            </w:r>
          </w:p>
          <w:p w:rsidR="00554053" w:rsidRDefault="00B532F1">
            <w:pPr>
              <w:pStyle w:val="TableParagraph"/>
              <w:spacing w:before="12" w:line="249" w:lineRule="auto"/>
              <w:ind w:left="1" w:right="-7"/>
              <w:jc w:val="both"/>
              <w:rPr>
                <w:sz w:val="24"/>
              </w:rPr>
            </w:pPr>
            <w:r>
              <w:rPr>
                <w:sz w:val="24"/>
              </w:rPr>
              <w:t>del</w:t>
            </w:r>
            <w:r>
              <w:rPr>
                <w:spacing w:val="-16"/>
                <w:sz w:val="24"/>
              </w:rPr>
              <w:t xml:space="preserve"> </w:t>
            </w:r>
            <w:r>
              <w:rPr>
                <w:sz w:val="24"/>
              </w:rPr>
              <w:t>estado</w:t>
            </w:r>
            <w:r>
              <w:rPr>
                <w:spacing w:val="-16"/>
                <w:sz w:val="24"/>
              </w:rPr>
              <w:t xml:space="preserve"> </w:t>
            </w:r>
            <w:r>
              <w:rPr>
                <w:sz w:val="24"/>
              </w:rPr>
              <w:t>físico</w:t>
            </w:r>
            <w:r>
              <w:rPr>
                <w:spacing w:val="-16"/>
                <w:sz w:val="24"/>
              </w:rPr>
              <w:t xml:space="preserve"> </w:t>
            </w:r>
            <w:r>
              <w:rPr>
                <w:sz w:val="24"/>
              </w:rPr>
              <w:t>de</w:t>
            </w:r>
            <w:r>
              <w:rPr>
                <w:spacing w:val="-16"/>
                <w:sz w:val="24"/>
              </w:rPr>
              <w:t xml:space="preserve"> </w:t>
            </w:r>
            <w:r>
              <w:rPr>
                <w:sz w:val="24"/>
              </w:rPr>
              <w:t>la</w:t>
            </w:r>
            <w:r>
              <w:rPr>
                <w:spacing w:val="-16"/>
                <w:sz w:val="24"/>
              </w:rPr>
              <w:t xml:space="preserve"> </w:t>
            </w:r>
            <w:r>
              <w:rPr>
                <w:sz w:val="24"/>
              </w:rPr>
              <w:t>misma,</w:t>
            </w:r>
            <w:r>
              <w:rPr>
                <w:spacing w:val="-16"/>
                <w:sz w:val="24"/>
              </w:rPr>
              <w:t xml:space="preserve"> </w:t>
            </w:r>
            <w:r>
              <w:rPr>
                <w:sz w:val="24"/>
              </w:rPr>
              <w:t>dos</w:t>
            </w:r>
            <w:r>
              <w:rPr>
                <w:spacing w:val="-16"/>
                <w:sz w:val="24"/>
              </w:rPr>
              <w:t xml:space="preserve"> </w:t>
            </w:r>
            <w:r>
              <w:rPr>
                <w:sz w:val="24"/>
              </w:rPr>
              <w:t>aspersores</w:t>
            </w:r>
            <w:r>
              <w:rPr>
                <w:spacing w:val="-16"/>
                <w:sz w:val="24"/>
              </w:rPr>
              <w:t xml:space="preserve"> </w:t>
            </w:r>
            <w:r>
              <w:rPr>
                <w:sz w:val="24"/>
              </w:rPr>
              <w:t>dañados,</w:t>
            </w:r>
            <w:r>
              <w:rPr>
                <w:spacing w:val="-16"/>
                <w:sz w:val="24"/>
              </w:rPr>
              <w:t xml:space="preserve"> </w:t>
            </w:r>
            <w:r>
              <w:rPr>
                <w:sz w:val="24"/>
              </w:rPr>
              <w:t>los</w:t>
            </w:r>
            <w:r>
              <w:rPr>
                <w:spacing w:val="-16"/>
                <w:sz w:val="24"/>
              </w:rPr>
              <w:t xml:space="preserve"> </w:t>
            </w:r>
            <w:r>
              <w:rPr>
                <w:sz w:val="24"/>
              </w:rPr>
              <w:t>cuales</w:t>
            </w:r>
            <w:r>
              <w:rPr>
                <w:spacing w:val="-16"/>
                <w:sz w:val="24"/>
              </w:rPr>
              <w:t xml:space="preserve"> </w:t>
            </w:r>
            <w:r>
              <w:rPr>
                <w:sz w:val="24"/>
              </w:rPr>
              <w:t>provocaron</w:t>
            </w:r>
            <w:r>
              <w:rPr>
                <w:spacing w:val="-16"/>
                <w:sz w:val="24"/>
              </w:rPr>
              <w:t xml:space="preserve"> </w:t>
            </w:r>
            <w:r>
              <w:rPr>
                <w:sz w:val="24"/>
              </w:rPr>
              <w:t>fuga</w:t>
            </w:r>
            <w:r>
              <w:rPr>
                <w:spacing w:val="-16"/>
                <w:sz w:val="24"/>
              </w:rPr>
              <w:t xml:space="preserve"> </w:t>
            </w:r>
            <w:r>
              <w:rPr>
                <w:sz w:val="24"/>
              </w:rPr>
              <w:t>de</w:t>
            </w:r>
            <w:r>
              <w:rPr>
                <w:spacing w:val="-16"/>
                <w:sz w:val="24"/>
              </w:rPr>
              <w:t xml:space="preserve"> </w:t>
            </w:r>
            <w:r>
              <w:rPr>
                <w:sz w:val="24"/>
              </w:rPr>
              <w:t>agua, ubicados el primero en las calles Lomas del Valle en su cruce con la calle Tuxtepec, y el segundo en la calle Lomas del Valle, entre calles Tux</w:t>
            </w:r>
            <w:r>
              <w:rPr>
                <w:sz w:val="24"/>
              </w:rPr>
              <w:t>tepec y Cascada, como se muestra  a continuación: (</w:t>
            </w:r>
            <w:r>
              <w:rPr>
                <w:i/>
                <w:sz w:val="24"/>
              </w:rPr>
              <w:t>Obs. 2.3</w:t>
            </w:r>
            <w:r>
              <w:rPr>
                <w:sz w:val="24"/>
              </w:rPr>
              <w:t>)</w:t>
            </w: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6"/>
              </w:rPr>
            </w:pPr>
          </w:p>
          <w:p w:rsidR="00554053" w:rsidRDefault="00554053">
            <w:pPr>
              <w:pStyle w:val="TableParagraph"/>
              <w:rPr>
                <w:sz w:val="25"/>
              </w:rPr>
            </w:pPr>
          </w:p>
          <w:p w:rsidR="00554053" w:rsidRDefault="00B532F1">
            <w:pPr>
              <w:pStyle w:val="TableParagraph"/>
              <w:ind w:left="1"/>
              <w:jc w:val="both"/>
              <w:rPr>
                <w:i/>
                <w:sz w:val="24"/>
              </w:rPr>
            </w:pPr>
            <w:r>
              <w:rPr>
                <w:i/>
                <w:color w:val="AAAAAA"/>
                <w:sz w:val="24"/>
              </w:rPr>
              <w:t>Técnica</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417195</wp:posOffset>
                </wp:positionV>
                <wp:extent cx="7241540" cy="8669655"/>
                <wp:effectExtent l="0" t="0" r="6985" b="0"/>
                <wp:wrapNone/>
                <wp:docPr id="138"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669655"/>
                          <a:chOff x="0" y="657"/>
                          <a:chExt cx="11404" cy="13653"/>
                        </a:xfrm>
                      </wpg:grpSpPr>
                      <pic:pic xmlns:pic="http://schemas.openxmlformats.org/drawingml/2006/picture">
                        <pic:nvPicPr>
                          <pic:cNvPr id="139" name="Picture 9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9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1" name="Picture 9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2" name="Picture 8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1763" y="9381"/>
                            <a:ext cx="9638" cy="26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Line 88"/>
                        <wps:cNvCnPr/>
                        <wps:spPr bwMode="auto">
                          <a:xfrm>
                            <a:off x="850" y="13044"/>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4" name="Line 87"/>
                        <wps:cNvCnPr/>
                        <wps:spPr bwMode="auto">
                          <a:xfrm>
                            <a:off x="1759" y="13044"/>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5" name="Line 86"/>
                        <wps:cNvCnPr/>
                        <wps:spPr bwMode="auto">
                          <a:xfrm>
                            <a:off x="853" y="13042"/>
                            <a:ext cx="0" cy="29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6" name="Line 85"/>
                        <wps:cNvCnPr/>
                        <wps:spPr bwMode="auto">
                          <a:xfrm>
                            <a:off x="1760" y="13044"/>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7" name="Line 84"/>
                        <wps:cNvCnPr/>
                        <wps:spPr bwMode="auto">
                          <a:xfrm>
                            <a:off x="11398" y="13042"/>
                            <a:ext cx="0" cy="29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48" name="Line 83"/>
                        <wps:cNvCnPr/>
                        <wps:spPr bwMode="auto">
                          <a:xfrm>
                            <a:off x="1762" y="13044"/>
                            <a:ext cx="0" cy="291"/>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0;margin-top:32.85pt;width:570.2pt;height:682.65pt;z-index:-251634688;mso-position-horizontal-relative:page;mso-position-vertical-relative:page" coordorigin=",657" coordsize="11404,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MwFMoIKII9UinAAAAAASUVORK5C&#10;YIJQSwMECgAAAAAAAAAhAGSN0m/rCgAA6woAABQAAABkcnMvbWVkaWEvaW1hZ2UxLnBuZ4lQTkcN&#10;ChoKAAAADUlIRFIAAAMfAAACYQgCAAAAr5ma9wAAAAFzUkdCAK7OHOkAAAAEZ0FNQQAAsY8L/GEF&#10;AAAACXBIWXMAACHVAAAh1QEEnLSdAAAKgElEQVR4Xu3WMQEAAAzDoPk33ZnICSq4AQDQsS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NDZHhrMQ6OC3V81AAAAAElFTkSuQmCCUEsD&#10;BAoAAAAAAAAAIQAUi9M4kAgAAJAIAAAUAAAAZHJzL21lZGlhL2ltYWdlMy5wbmeJUE5HDQoaCgAA&#10;AA1JSERSAAAA0AAAAxIIBgAAABtsSlYAAAAGYktHRAD/AP8A/6C9p5MAAAAJcEhZcwAADsQAAA7E&#10;AZUrDhsAAAgwSURBVHic7dPBDcAgEMCw0v13PnYgD4RkT5BP1szMBxz5bwfAyw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">
                <v:shape id="Picture 92"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g76vEAAAA3AAAAA8AAABkcnMvZG93bnJldi54bWxET0trwkAQvgv9D8sUvIhuWkFq6ioitIh4&#10;iX2Q4zQ7TdJmZ8PuqtFf7wqCt/n4njNbdKYRB3K+tqzgaZSAIC6srrlU8PnxNnwB4QOyxsYyKTiR&#10;h8X8oTfDVNsjZ3TYhVLEEPYpKqhCaFMpfVGRQT+yLXHkfq0zGCJ0pdQOjzHcNPI5SSbSYM2xocKW&#10;VhUV/7u9UXAebL7OhZYZtdsf931q8ve/LFeq/9gtX0EE6sJdfHOvdZw/nsL1mXiBn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g76vEAAAA3AAAAA8AAAAAAAAAAAAAAAAA&#10;nwIAAGRycy9kb3ducmV2LnhtbFBLBQYAAAAABAAEAPcAAACQAwAAAAA=&#10;">
                  <v:imagedata r:id="rId29" o:title=""/>
                </v:shape>
                <v:shape id="Picture 91"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aE+GHEAAAA3AAAAA8AAABkcnMvZG93bnJldi54bWxEj09vwjAMxe+T+A6RkbiNlAkx1BEQYkIa&#10;R/5frcZrujVO1WSl8Onnw6TdbL3n935erHpfq47aWAU2MBlnoIiLYCsuDZyO2+c5qJiQLdaBycCd&#10;IqyWg6cF5jbceE/dIZVKQjjmaMCl1ORax8KRxzgODbFon6H1mGRtS21bvEm4r/VLls20x4qlwWFD&#10;G0fF9+HHG8h20/Pl9Z27cF2f3XZuvzp/fBgzGvbrN1CJ+vRv/rv+sII/FXx5Rib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aE+GHEAAAA3AAAAA8AAAAAAAAAAAAAAAAA&#10;nwIAAGRycy9kb3ducmV2LnhtbFBLBQYAAAAABAAEAPcAAACQAwAAAAA=&#10;">
                  <v:imagedata r:id="rId39" o:title=""/>
                </v:shape>
                <v:shape id="Picture 90"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W3Y3BAAAA3AAAAA8AAABkcnMvZG93bnJldi54bWxET0uLwjAQvgv+hzAL3jRVxJWuUVZBcb35&#10;xOPQzLbFZlKbbFv/vREWvM3H95zZojWFqKlyuWUFw0EEgjixOudUwem47k9BOI+ssbBMCh7kYDHv&#10;dmYYa9vwnuqDT0UIYRejgsz7MpbSJRkZdANbEgfu11YGfYBVKnWFTQg3hRxF0UQazDk0ZFjSKqPk&#10;dvgzCtb6fL9Kqq+71DbT5c9t87m9XJTqfbTfXyA8tf4t/ndvdZg/HsLrmXCB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W3Y3BAAAA3AAAAA8AAAAAAAAAAAAAAAAAnwIA&#10;AGRycy9kb3ducmV2LnhtbFBLBQYAAAAABAAEAPcAAACNAwAAAAA=&#10;">
                  <v:imagedata r:id="rId40" o:title=""/>
                </v:shape>
                <v:shape id="Picture 89" o:spid="_x0000_s1030" type="#_x0000_t75" style="position:absolute;left:1763;top:9381;width:9638;height:2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taNnCAAAA3AAAAA8AAABkcnMvZG93bnJldi54bWxET01rwkAQvQv9D8sUvJndikpJXcUKihcP&#10;xlLobZqdJqHZ2ZBdk/jvXUHwNo/3Ocv1YGvRUesrxxreEgWCOHem4kLD13k3eQfhA7LB2jFpuJKH&#10;9epltMTUuJ5P1GWhEDGEfYoayhCaVEqfl2TRJ64hjtyfay2GCNtCmhb7GG5rOVVqIS1WHBtKbGhb&#10;Uv6fXayG/Xeh+l22Cd3x53f+qQ5Dd6ST1uPXYfMBItAQnuKH+2Di/NkU7s/EC+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rWjZwgAAANwAAAAPAAAAAAAAAAAAAAAAAJ8C&#10;AABkcnMvZG93bnJldi54bWxQSwUGAAAAAAQABAD3AAAAjgMAAAAA&#10;">
                  <v:imagedata r:id="rId86" o:title=""/>
                </v:shape>
                <v:line id="Line 88" o:spid="_x0000_s1031" style="position:absolute;visibility:visible;mso-wrap-style:square" from="850,13044" to="1760,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S6LsEAAADcAAAADwAAAGRycy9kb3ducmV2LnhtbERPyWrDMBC9B/oPYgq9xXLbuBTXSgiB&#10;QE6hjXPocbCmlqk1Mpa8/X1UCPQ2j7dOsZttK0bqfeNYwXOSgiCunG64VnAtj+t3ED4ga2wdk4KF&#10;POy2D6sCc+0m/qLxEmoRQ9jnqMCE0OVS+sqQRZ+4jjhyP663GCLsa6l7nGK4beVLmr5Jiw3HBoMd&#10;HQxVv5fBKjiU5LLPeTi3XbY34/e4UDksSj09zvsPEIHm8C++u086zt+8wt8z8QK5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LouwQAAANwAAAAPAAAAAAAAAAAAAAAA&#10;AKECAABkcnMvZG93bnJldi54bWxQSwUGAAAAAAQABAD5AAAAjwMAAAAA&#10;" strokecolor="white" strokeweight=".09983mm"/>
                <v:line id="Line 87" o:spid="_x0000_s1032" style="position:absolute;visibility:visible;mso-wrap-style:square" from="1759,13044" to="1759,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70JcMAAADcAAAADwAAAGRycy9kb3ducmV2LnhtbERPS2vCQBC+C/6HZYTedNMqNo1ZpZUW&#10;xVNri+chO3nQ7Gya3Sbx37uC4G0+vuekm8HUoqPWVZYVPM4iEMSZ1RUXCn6+P6YxCOeRNdaWScGZ&#10;HGzW41GKibY9f1F39IUIIewSVFB63yRSuqwkg25mG+LA5bY16ANsC6lb7EO4qeVTFC2lwYpDQ4kN&#10;bUvKfo//RsHhZLfPnc11E8Xz98+3XT9/+SuUepgMrysQngZ/F9/cex3mLxZwfSZcINc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O9CXDAAAA3AAAAA8AAAAAAAAAAAAA&#10;AAAAoQIAAGRycy9kb3ducmV2LnhtbFBLBQYAAAAABAAEAPkAAACRAwAAAAA=&#10;" strokecolor="white" strokeweight=".05008mm"/>
                <v:line id="Line 86" o:spid="_x0000_s1033" style="position:absolute;visibility:visible;mso-wrap-style:square" from="853,13042" to="853,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GHwcAAAADcAAAADwAAAGRycy9kb3ducmV2LnhtbERPTYvCMBC9C/sfwgjeNFW2snSNIsKC&#10;p0XtHvY4NGNTbCalSWv7740geJvH+5zNbrC16Kn1lWMFy0UCgrhwuuJSwV/+M/8C4QOyxtoxKRjJ&#10;w277Mdlgpt2dz9RfQiliCPsMFZgQmkxKXxiy6BeuIY7c1bUWQ4RtKXWL9xhua7lKkrW0WHFsMNjQ&#10;wVBxu3RWwSEnl56G7rdu0r3p//uR8m5UajYd9t8gAg3hLX65jzrO/0zh+Uy8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xh8HAAAAA3AAAAA8AAAAAAAAAAAAAAAAA&#10;oQIAAGRycy9kb3ducmV2LnhtbFBLBQYAAAAABAAEAPkAAACOAwAAAAA=&#10;" strokecolor="white" strokeweight=".09983mm"/>
                <v:line id="Line 85" o:spid="_x0000_s1034" style="position:absolute;visibility:visible;mso-wrap-style:square" from="1760,13044" to="11401,13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MZtr8AAADcAAAADwAAAGRycy9kb3ducmV2LnhtbERPTYvCMBC9C/6HMII3TRUVqUYRQdjT&#10;4loPHodmbIrNpDRpbf+9WVjY2zze5+yPva1ER40vHStYzBMQxLnTJRcK7tlltgXhA7LGyjEpGMjD&#10;8TAe7THV7s0/1N1CIWII+xQVmBDqVEqfG7Lo564mjtzTNRZDhE0hdYPvGG4ruUySjbRYcmwwWNPZ&#10;UP66tVbBOSO3vvbtd1WvT6Z7dANl7aDUdNKfdiAC9eFf/Of+0nH+agO/z8QL5OE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GMZtr8AAADcAAAADwAAAAAAAAAAAAAAAACh&#10;AgAAZHJzL2Rvd25yZXYueG1sUEsFBgAAAAAEAAQA+QAAAI0DAAAAAA==&#10;" strokecolor="white" strokeweight=".09983mm"/>
                <v:line id="Line 84" o:spid="_x0000_s1035" style="position:absolute;visibility:visible;mso-wrap-style:square" from="11398,13042" to="11398,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8LcAAAADcAAAADwAAAGRycy9kb3ducmV2LnhtbERPTYvCMBC9C/sfwizsTdNdVleqUUQQ&#10;PIlaD3scmrEpNpPSpLX990YQvM3jfc5y3dtKdNT40rGC70kCgjh3uuRCwSXbjecgfEDWWDkmBQN5&#10;WK8+RktMtbvzibpzKEQMYZ+iAhNCnUrpc0MW/cTVxJG7usZiiLAppG7wHsNtJX+SZCYtlhwbDNa0&#10;NZTfzq1VsM3ITY99e6jq6cZ0/91AWTso9fXZbxYgAvXhLX659zrO//2D5zPxArl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vvC3AAAAA3AAAAA8AAAAAAAAAAAAAAAAA&#10;oQIAAGRycy9kb3ducmV2LnhtbFBLBQYAAAAABAAEAPkAAACOAwAAAAA=&#10;" strokecolor="white" strokeweight=".09983mm"/>
                <v:line id="Line 83" o:spid="_x0000_s1036" style="position:absolute;visibility:visible;mso-wrap-style:square" from="1762,13044" to="1762,1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IMUAAADcAAAADwAAAGRycy9kb3ducmV2LnhtbESPzW7CQAyE75V4h5WReisboCoQWBBF&#10;rVpx4k+craxJIrLeNLtN0revD5V6szXjmc+rTe8q1VITSs8GxqMEFHHmbcm5gcv5/WkOKkRki5Vn&#10;MvBDATbrwcMKU+s7PlJ7irmSEA4pGihirFOtQ1aQwzDyNbFoN984jLI2ubYNdhLuKj1JkhftsGRp&#10;KLCmXUHZ/fTtDOyvfjdr/c3WyXz6dnj96KaLr9yYx2G/XYKK1Md/89/1pxX8Z6GVZ2QC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P+IMUAAADcAAAADwAAAAAAAAAA&#10;AAAAAAChAgAAZHJzL2Rvd25yZXYueG1sUEsFBgAAAAAEAAQA+QAAAJMDAAAAAA==&#10;" strokecolor="white" strokeweight=".05008mm"/>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19"/>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83"/>
        </w:trPr>
        <w:tc>
          <w:tcPr>
            <w:tcW w:w="10548" w:type="dxa"/>
            <w:gridSpan w:val="2"/>
            <w:tcBorders>
              <w:top w:val="nil"/>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En lo que respecta a los punto 2.2., 2.3 y 2.4. Se adjunta oficio firmado por el secretario, dirigido a la empresa ejecutora de la obra, notificándole de las fallas físicas de la misma y solicitándole la reparación de las mismas</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1904"/>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No solventada, subsiste la irregularidad detectada, debido a que la documentación que adjuntan</w:t>
            </w:r>
            <w:r>
              <w:rPr>
                <w:spacing w:val="-21"/>
                <w:sz w:val="24"/>
              </w:rPr>
              <w:t xml:space="preserve"> </w:t>
            </w:r>
            <w:r>
              <w:rPr>
                <w:sz w:val="24"/>
              </w:rPr>
              <w:t>a</w:t>
            </w:r>
            <w:r>
              <w:rPr>
                <w:spacing w:val="-21"/>
                <w:sz w:val="24"/>
              </w:rPr>
              <w:t xml:space="preserve"> </w:t>
            </w:r>
            <w:r>
              <w:rPr>
                <w:sz w:val="24"/>
              </w:rPr>
              <w:t>su</w:t>
            </w:r>
            <w:r>
              <w:rPr>
                <w:spacing w:val="-21"/>
                <w:sz w:val="24"/>
              </w:rPr>
              <w:t xml:space="preserve"> </w:t>
            </w:r>
            <w:r>
              <w:rPr>
                <w:sz w:val="24"/>
              </w:rPr>
              <w:t>respuesta</w:t>
            </w:r>
            <w:r>
              <w:rPr>
                <w:spacing w:val="-21"/>
                <w:sz w:val="24"/>
              </w:rPr>
              <w:t xml:space="preserve"> </w:t>
            </w:r>
            <w:r>
              <w:rPr>
                <w:sz w:val="24"/>
              </w:rPr>
              <w:t>para</w:t>
            </w:r>
            <w:r>
              <w:rPr>
                <w:spacing w:val="-21"/>
                <w:sz w:val="24"/>
              </w:rPr>
              <w:t xml:space="preserve"> </w:t>
            </w:r>
            <w:r>
              <w:rPr>
                <w:sz w:val="24"/>
              </w:rPr>
              <w:t>este</w:t>
            </w:r>
            <w:r>
              <w:rPr>
                <w:spacing w:val="-21"/>
                <w:sz w:val="24"/>
              </w:rPr>
              <w:t xml:space="preserve"> </w:t>
            </w:r>
            <w:r>
              <w:rPr>
                <w:sz w:val="24"/>
              </w:rPr>
              <w:t>punto,</w:t>
            </w:r>
            <w:r>
              <w:rPr>
                <w:spacing w:val="-21"/>
                <w:sz w:val="24"/>
              </w:rPr>
              <w:t xml:space="preserve"> </w:t>
            </w:r>
            <w:r>
              <w:rPr>
                <w:sz w:val="24"/>
              </w:rPr>
              <w:t>consistente</w:t>
            </w:r>
            <w:r>
              <w:rPr>
                <w:spacing w:val="-21"/>
                <w:sz w:val="24"/>
              </w:rPr>
              <w:t xml:space="preserve"> </w:t>
            </w:r>
            <w:r>
              <w:rPr>
                <w:sz w:val="24"/>
              </w:rPr>
              <w:t>en</w:t>
            </w:r>
            <w:r>
              <w:rPr>
                <w:spacing w:val="-21"/>
                <w:sz w:val="24"/>
              </w:rPr>
              <w:t xml:space="preserve"> </w:t>
            </w:r>
            <w:r>
              <w:rPr>
                <w:sz w:val="24"/>
              </w:rPr>
              <w:t>copia</w:t>
            </w:r>
            <w:r>
              <w:rPr>
                <w:spacing w:val="-21"/>
                <w:sz w:val="24"/>
              </w:rPr>
              <w:t xml:space="preserve"> </w:t>
            </w:r>
            <w:r>
              <w:rPr>
                <w:sz w:val="24"/>
              </w:rPr>
              <w:t>fotostática</w:t>
            </w:r>
            <w:r>
              <w:rPr>
                <w:spacing w:val="-21"/>
                <w:sz w:val="24"/>
              </w:rPr>
              <w:t xml:space="preserve"> </w:t>
            </w:r>
            <w:r>
              <w:rPr>
                <w:sz w:val="24"/>
              </w:rPr>
              <w:t>certificada</w:t>
            </w:r>
            <w:r>
              <w:rPr>
                <w:spacing w:val="-21"/>
                <w:sz w:val="24"/>
              </w:rPr>
              <w:t xml:space="preserve"> </w:t>
            </w:r>
            <w:r>
              <w:rPr>
                <w:sz w:val="24"/>
              </w:rPr>
              <w:t>de</w:t>
            </w:r>
            <w:r>
              <w:rPr>
                <w:spacing w:val="-21"/>
                <w:sz w:val="24"/>
              </w:rPr>
              <w:t xml:space="preserve"> </w:t>
            </w:r>
            <w:r>
              <w:rPr>
                <w:sz w:val="24"/>
              </w:rPr>
              <w:t>oficio SOP-228/18,</w:t>
            </w:r>
            <w:r>
              <w:rPr>
                <w:spacing w:val="-11"/>
                <w:sz w:val="24"/>
              </w:rPr>
              <w:t xml:space="preserve"> </w:t>
            </w:r>
            <w:r>
              <w:rPr>
                <w:sz w:val="24"/>
              </w:rPr>
              <w:t>de</w:t>
            </w:r>
            <w:r>
              <w:rPr>
                <w:spacing w:val="-11"/>
                <w:sz w:val="24"/>
              </w:rPr>
              <w:t xml:space="preserve"> </w:t>
            </w:r>
            <w:r>
              <w:rPr>
                <w:sz w:val="24"/>
              </w:rPr>
              <w:t>fecha</w:t>
            </w:r>
            <w:r>
              <w:rPr>
                <w:spacing w:val="-11"/>
                <w:sz w:val="24"/>
              </w:rPr>
              <w:t xml:space="preserve"> </w:t>
            </w:r>
            <w:r>
              <w:rPr>
                <w:sz w:val="24"/>
              </w:rPr>
              <w:t>13</w:t>
            </w:r>
            <w:r>
              <w:rPr>
                <w:spacing w:val="-11"/>
                <w:sz w:val="24"/>
              </w:rPr>
              <w:t xml:space="preserve"> </w:t>
            </w:r>
            <w:r>
              <w:rPr>
                <w:sz w:val="24"/>
              </w:rPr>
              <w:t>de</w:t>
            </w:r>
            <w:r>
              <w:rPr>
                <w:spacing w:val="-11"/>
                <w:sz w:val="24"/>
              </w:rPr>
              <w:t xml:space="preserve"> </w:t>
            </w:r>
            <w:r>
              <w:rPr>
                <w:sz w:val="24"/>
              </w:rPr>
              <w:t>ju</w:t>
            </w:r>
            <w:r>
              <w:rPr>
                <w:sz w:val="24"/>
              </w:rPr>
              <w:t>lio</w:t>
            </w:r>
            <w:r>
              <w:rPr>
                <w:spacing w:val="-11"/>
                <w:sz w:val="24"/>
              </w:rPr>
              <w:t xml:space="preserve"> </w:t>
            </w:r>
            <w:r>
              <w:rPr>
                <w:sz w:val="24"/>
              </w:rPr>
              <w:t>de</w:t>
            </w:r>
            <w:r>
              <w:rPr>
                <w:spacing w:val="-11"/>
                <w:sz w:val="24"/>
              </w:rPr>
              <w:t xml:space="preserve"> </w:t>
            </w:r>
            <w:r>
              <w:rPr>
                <w:sz w:val="24"/>
              </w:rPr>
              <w:t>2018,</w:t>
            </w:r>
            <w:r>
              <w:rPr>
                <w:spacing w:val="-11"/>
                <w:sz w:val="24"/>
              </w:rPr>
              <w:t xml:space="preserve"> </w:t>
            </w:r>
            <w:r>
              <w:rPr>
                <w:sz w:val="24"/>
              </w:rPr>
              <w:t>mediante</w:t>
            </w:r>
            <w:r>
              <w:rPr>
                <w:spacing w:val="-11"/>
                <w:sz w:val="24"/>
              </w:rPr>
              <w:t xml:space="preserve"> </w:t>
            </w:r>
            <w:r>
              <w:rPr>
                <w:sz w:val="24"/>
              </w:rPr>
              <w:t>el</w:t>
            </w:r>
            <w:r>
              <w:rPr>
                <w:spacing w:val="-11"/>
                <w:sz w:val="24"/>
              </w:rPr>
              <w:t xml:space="preserve"> </w:t>
            </w:r>
            <w:r>
              <w:rPr>
                <w:sz w:val="24"/>
              </w:rPr>
              <w:t>cual</w:t>
            </w:r>
            <w:r>
              <w:rPr>
                <w:spacing w:val="-11"/>
                <w:sz w:val="24"/>
              </w:rPr>
              <w:t xml:space="preserve"> </w:t>
            </w:r>
            <w:r>
              <w:rPr>
                <w:sz w:val="24"/>
              </w:rPr>
              <w:t>el</w:t>
            </w:r>
            <w:r>
              <w:rPr>
                <w:spacing w:val="-11"/>
                <w:sz w:val="24"/>
              </w:rPr>
              <w:t xml:space="preserve"> </w:t>
            </w:r>
            <w:r>
              <w:rPr>
                <w:sz w:val="24"/>
              </w:rPr>
              <w:t>Secretario</w:t>
            </w:r>
            <w:r>
              <w:rPr>
                <w:spacing w:val="-11"/>
                <w:sz w:val="24"/>
              </w:rPr>
              <w:t xml:space="preserve"> </w:t>
            </w:r>
            <w:r>
              <w:rPr>
                <w:sz w:val="24"/>
              </w:rPr>
              <w:t>de</w:t>
            </w:r>
            <w:r>
              <w:rPr>
                <w:spacing w:val="-11"/>
                <w:sz w:val="24"/>
              </w:rPr>
              <w:t xml:space="preserve"> </w:t>
            </w:r>
            <w:r>
              <w:rPr>
                <w:sz w:val="24"/>
              </w:rPr>
              <w:t>Obras</w:t>
            </w:r>
            <w:r>
              <w:rPr>
                <w:spacing w:val="-11"/>
                <w:sz w:val="24"/>
              </w:rPr>
              <w:t xml:space="preserve"> </w:t>
            </w:r>
            <w:r>
              <w:rPr>
                <w:sz w:val="24"/>
              </w:rPr>
              <w:t>Públicas solicita</w:t>
            </w:r>
            <w:r>
              <w:rPr>
                <w:spacing w:val="-5"/>
                <w:sz w:val="24"/>
              </w:rPr>
              <w:t xml:space="preserve"> </w:t>
            </w:r>
            <w:r>
              <w:rPr>
                <w:sz w:val="24"/>
              </w:rPr>
              <w:t>al</w:t>
            </w:r>
            <w:r>
              <w:rPr>
                <w:spacing w:val="-5"/>
                <w:sz w:val="24"/>
              </w:rPr>
              <w:t xml:space="preserve"> </w:t>
            </w:r>
            <w:r>
              <w:rPr>
                <w:sz w:val="24"/>
              </w:rPr>
              <w:t>contratista</w:t>
            </w:r>
            <w:r>
              <w:rPr>
                <w:spacing w:val="-5"/>
                <w:sz w:val="24"/>
              </w:rPr>
              <w:t xml:space="preserve"> </w:t>
            </w:r>
            <w:r>
              <w:rPr>
                <w:sz w:val="24"/>
              </w:rPr>
              <w:t>la</w:t>
            </w:r>
            <w:r>
              <w:rPr>
                <w:spacing w:val="-5"/>
                <w:sz w:val="24"/>
              </w:rPr>
              <w:t xml:space="preserve"> </w:t>
            </w:r>
            <w:r>
              <w:rPr>
                <w:sz w:val="24"/>
              </w:rPr>
              <w:t>reparación</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detalles</w:t>
            </w:r>
            <w:r>
              <w:rPr>
                <w:spacing w:val="-5"/>
                <w:sz w:val="24"/>
              </w:rPr>
              <w:t xml:space="preserve"> </w:t>
            </w:r>
            <w:r>
              <w:rPr>
                <w:sz w:val="24"/>
              </w:rPr>
              <w:t>de</w:t>
            </w:r>
            <w:r>
              <w:rPr>
                <w:spacing w:val="-5"/>
                <w:sz w:val="24"/>
              </w:rPr>
              <w:t xml:space="preserve"> </w:t>
            </w:r>
            <w:r>
              <w:rPr>
                <w:sz w:val="24"/>
              </w:rPr>
              <w:t>calidad</w:t>
            </w:r>
            <w:r>
              <w:rPr>
                <w:spacing w:val="-5"/>
                <w:sz w:val="24"/>
              </w:rPr>
              <w:t xml:space="preserve"> </w:t>
            </w:r>
            <w:r>
              <w:rPr>
                <w:sz w:val="24"/>
              </w:rPr>
              <w:t>y</w:t>
            </w:r>
            <w:r>
              <w:rPr>
                <w:spacing w:val="-5"/>
                <w:sz w:val="24"/>
              </w:rPr>
              <w:t xml:space="preserve"> </w:t>
            </w:r>
            <w:r>
              <w:rPr>
                <w:sz w:val="24"/>
              </w:rPr>
              <w:t>construcción</w:t>
            </w:r>
            <w:r>
              <w:rPr>
                <w:spacing w:val="-5"/>
                <w:sz w:val="24"/>
              </w:rPr>
              <w:t xml:space="preserve"> </w:t>
            </w:r>
            <w:r>
              <w:rPr>
                <w:sz w:val="24"/>
              </w:rPr>
              <w:t>observados</w:t>
            </w:r>
            <w:r>
              <w:rPr>
                <w:spacing w:val="-5"/>
                <w:sz w:val="24"/>
              </w:rPr>
              <w:t xml:space="preserve"> </w:t>
            </w:r>
            <w:r>
              <w:rPr>
                <w:sz w:val="24"/>
              </w:rPr>
              <w:t>por esta Auditoría Superior, no comprueba la reparación de los deterioros observados.</w:t>
            </w:r>
          </w:p>
        </w:tc>
      </w:tr>
      <w:tr w:rsidR="00554053">
        <w:trPr>
          <w:trHeight w:hRule="exact" w:val="113"/>
        </w:trPr>
        <w:tc>
          <w:tcPr>
            <w:tcW w:w="10548" w:type="dxa"/>
            <w:gridSpan w:val="2"/>
            <w:tcBorders>
              <w:right w:val="nil"/>
            </w:tcBorders>
          </w:tcPr>
          <w:p w:rsidR="00554053" w:rsidRDefault="00554053"/>
        </w:tc>
      </w:tr>
      <w:tr w:rsidR="00554053">
        <w:trPr>
          <w:trHeight w:hRule="exact" w:val="127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Recomendaciones en Relación a la Gestión o Control Interno.</w:t>
            </w:r>
          </w:p>
          <w:p w:rsidR="00554053" w:rsidRDefault="00B532F1">
            <w:pPr>
              <w:pStyle w:val="TableParagraph"/>
              <w:spacing w:before="68" w:line="249" w:lineRule="auto"/>
              <w:ind w:left="1" w:right="-21"/>
              <w:rPr>
                <w:sz w:val="24"/>
              </w:rPr>
            </w:pPr>
            <w:r>
              <w:rPr>
                <w:sz w:val="24"/>
              </w:rPr>
              <w:t>Realizar las gestiones necesarias para reparar los deterioros que hayan aparecido en las obras, con el fin de que sigan prestando el servicio para las cua</w:t>
            </w:r>
            <w:r>
              <w:rPr>
                <w:sz w:val="24"/>
              </w:rPr>
              <w:t>les fueron ejecutadas.</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4738"/>
        </w:trPr>
        <w:tc>
          <w:tcPr>
            <w:tcW w:w="907" w:type="dxa"/>
            <w:tcBorders>
              <w:right w:val="single" w:sz="1" w:space="0" w:color="FFFFFF"/>
            </w:tcBorders>
          </w:tcPr>
          <w:p w:rsidR="00554053" w:rsidRDefault="00B532F1">
            <w:pPr>
              <w:pStyle w:val="TableParagraph"/>
              <w:spacing w:line="256" w:lineRule="exact"/>
              <w:rPr>
                <w:sz w:val="24"/>
              </w:rPr>
            </w:pPr>
            <w:r>
              <w:rPr>
                <w:sz w:val="24"/>
              </w:rPr>
              <w:t>22.</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 xml:space="preserve">Personal adscrito a esta Auditoría realizó inspección a la obra, detectando en la </w:t>
            </w:r>
            <w:r>
              <w:rPr>
                <w:spacing w:val="-13"/>
                <w:sz w:val="24"/>
              </w:rPr>
              <w:t>verificación</w:t>
            </w:r>
          </w:p>
          <w:p w:rsidR="00554053" w:rsidRDefault="00B532F1">
            <w:pPr>
              <w:pStyle w:val="TableParagraph"/>
              <w:spacing w:before="12" w:line="249" w:lineRule="auto"/>
              <w:ind w:left="1" w:right="-7"/>
              <w:jc w:val="both"/>
              <w:rPr>
                <w:sz w:val="24"/>
              </w:rPr>
            </w:pPr>
            <w:r>
              <w:rPr>
                <w:sz w:val="24"/>
              </w:rPr>
              <w:t>del estado físico de la misma, una fractura en la tapa de concreto hidráulico de la cisterna, ubicada</w:t>
            </w:r>
            <w:r>
              <w:rPr>
                <w:spacing w:val="-3"/>
                <w:sz w:val="24"/>
              </w:rPr>
              <w:t xml:space="preserve"> </w:t>
            </w:r>
            <w:r>
              <w:rPr>
                <w:sz w:val="24"/>
              </w:rPr>
              <w:t>sobre</w:t>
            </w:r>
            <w:r>
              <w:rPr>
                <w:spacing w:val="-3"/>
                <w:sz w:val="24"/>
              </w:rPr>
              <w:t xml:space="preserve"> </w:t>
            </w:r>
            <w:r>
              <w:rPr>
                <w:sz w:val="24"/>
              </w:rPr>
              <w:t>la</w:t>
            </w:r>
            <w:r>
              <w:rPr>
                <w:spacing w:val="-3"/>
                <w:sz w:val="24"/>
              </w:rPr>
              <w:t xml:space="preserve"> </w:t>
            </w:r>
            <w:r>
              <w:rPr>
                <w:sz w:val="24"/>
              </w:rPr>
              <w:t>calle</w:t>
            </w:r>
            <w:r>
              <w:rPr>
                <w:spacing w:val="-3"/>
                <w:sz w:val="24"/>
              </w:rPr>
              <w:t xml:space="preserve"> </w:t>
            </w:r>
            <w:r>
              <w:rPr>
                <w:sz w:val="24"/>
              </w:rPr>
              <w:t>Lomas</w:t>
            </w:r>
            <w:r>
              <w:rPr>
                <w:spacing w:val="-3"/>
                <w:sz w:val="24"/>
              </w:rPr>
              <w:t xml:space="preserve"> </w:t>
            </w:r>
            <w:r>
              <w:rPr>
                <w:sz w:val="24"/>
              </w:rPr>
              <w:t>del</w:t>
            </w:r>
            <w:r>
              <w:rPr>
                <w:spacing w:val="-3"/>
                <w:sz w:val="24"/>
              </w:rPr>
              <w:t xml:space="preserve"> </w:t>
            </w:r>
            <w:r>
              <w:rPr>
                <w:sz w:val="24"/>
              </w:rPr>
              <w:t>Valle,</w:t>
            </w:r>
            <w:r>
              <w:rPr>
                <w:spacing w:val="-3"/>
                <w:sz w:val="24"/>
              </w:rPr>
              <w:t xml:space="preserve"> </w:t>
            </w:r>
            <w:r>
              <w:rPr>
                <w:sz w:val="24"/>
              </w:rPr>
              <w:t>en</w:t>
            </w:r>
            <w:r>
              <w:rPr>
                <w:spacing w:val="-3"/>
                <w:sz w:val="24"/>
              </w:rPr>
              <w:t xml:space="preserve"> </w:t>
            </w:r>
            <w:r>
              <w:rPr>
                <w:sz w:val="24"/>
              </w:rPr>
              <w:t>su</w:t>
            </w:r>
            <w:r>
              <w:rPr>
                <w:spacing w:val="-3"/>
                <w:sz w:val="24"/>
              </w:rPr>
              <w:t xml:space="preserve"> </w:t>
            </w:r>
            <w:r>
              <w:rPr>
                <w:sz w:val="24"/>
              </w:rPr>
              <w:t>cruce</w:t>
            </w:r>
            <w:r>
              <w:rPr>
                <w:spacing w:val="-3"/>
                <w:sz w:val="24"/>
              </w:rPr>
              <w:t xml:space="preserve"> </w:t>
            </w:r>
            <w:r>
              <w:rPr>
                <w:sz w:val="24"/>
              </w:rPr>
              <w:t>con</w:t>
            </w:r>
            <w:r>
              <w:rPr>
                <w:spacing w:val="-3"/>
                <w:sz w:val="24"/>
              </w:rPr>
              <w:t xml:space="preserve"> </w:t>
            </w:r>
            <w:r>
              <w:rPr>
                <w:sz w:val="24"/>
              </w:rPr>
              <w:t>la</w:t>
            </w:r>
            <w:r>
              <w:rPr>
                <w:spacing w:val="-3"/>
                <w:sz w:val="24"/>
              </w:rPr>
              <w:t xml:space="preserve"> </w:t>
            </w:r>
            <w:r>
              <w:rPr>
                <w:sz w:val="24"/>
              </w:rPr>
              <w:t>avenida</w:t>
            </w:r>
            <w:r>
              <w:rPr>
                <w:spacing w:val="-3"/>
                <w:sz w:val="24"/>
              </w:rPr>
              <w:t xml:space="preserve"> </w:t>
            </w:r>
            <w:r>
              <w:rPr>
                <w:sz w:val="24"/>
              </w:rPr>
              <w:t>Roberto</w:t>
            </w:r>
            <w:r>
              <w:rPr>
                <w:spacing w:val="-3"/>
                <w:sz w:val="24"/>
              </w:rPr>
              <w:t xml:space="preserve"> </w:t>
            </w:r>
            <w:r>
              <w:rPr>
                <w:sz w:val="24"/>
              </w:rPr>
              <w:t>G.</w:t>
            </w:r>
            <w:r>
              <w:rPr>
                <w:spacing w:val="-3"/>
                <w:sz w:val="24"/>
              </w:rPr>
              <w:t xml:space="preserve"> </w:t>
            </w:r>
            <w:r>
              <w:rPr>
                <w:sz w:val="24"/>
              </w:rPr>
              <w:t>Sada,</w:t>
            </w:r>
            <w:r>
              <w:rPr>
                <w:spacing w:val="-3"/>
                <w:sz w:val="24"/>
              </w:rPr>
              <w:t xml:space="preserve"> </w:t>
            </w:r>
            <w:r>
              <w:rPr>
                <w:sz w:val="24"/>
              </w:rPr>
              <w:t>como se muestra a continuación: (</w:t>
            </w:r>
            <w:r>
              <w:rPr>
                <w:i/>
                <w:sz w:val="24"/>
              </w:rPr>
              <w:t>Obs.</w:t>
            </w:r>
            <w:r>
              <w:rPr>
                <w:i/>
                <w:spacing w:val="-1"/>
                <w:sz w:val="24"/>
              </w:rPr>
              <w:t xml:space="preserve"> </w:t>
            </w:r>
            <w:r>
              <w:rPr>
                <w:i/>
                <w:sz w:val="24"/>
              </w:rPr>
              <w:t>2.4</w:t>
            </w:r>
            <w:r>
              <w:rPr>
                <w:sz w:val="24"/>
              </w:rPr>
              <w:t>)</w:t>
            </w: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spacing w:before="4"/>
              <w:rPr>
                <w:rFonts w:ascii="Arial"/>
                <w:sz w:val="26"/>
              </w:rPr>
            </w:pPr>
          </w:p>
          <w:p w:rsidR="00554053" w:rsidRDefault="00B532F1">
            <w:pPr>
              <w:pStyle w:val="TableParagraph"/>
              <w:spacing w:before="1"/>
              <w:ind w:left="1"/>
              <w:jc w:val="both"/>
              <w:rPr>
                <w:i/>
                <w:sz w:val="24"/>
              </w:rPr>
            </w:pPr>
            <w:r>
              <w:rPr>
                <w:i/>
                <w:color w:val="AAAAAA"/>
                <w:sz w:val="24"/>
              </w:rPr>
              <w:t>Técnica</w:t>
            </w:r>
          </w:p>
        </w:tc>
      </w:tr>
    </w:tbl>
    <w:p w:rsidR="00554053" w:rsidRDefault="00554053">
      <w:pPr>
        <w:jc w:val="both"/>
        <w:rPr>
          <w:sz w:val="24"/>
        </w:rPr>
        <w:sectPr w:rsidR="00554053">
          <w:pgSz w:w="12240" w:h="15840"/>
          <w:pgMar w:top="520" w:right="720" w:bottom="1240" w:left="120" w:header="328" w:footer="1049" w:gutter="0"/>
          <w:cols w:space="720"/>
        </w:sectPr>
      </w:pPr>
    </w:p>
    <w:p w:rsidR="00554053" w:rsidRDefault="00F91793">
      <w:pPr>
        <w:tabs>
          <w:tab w:val="left" w:pos="9481"/>
        </w:tabs>
        <w:spacing w:before="8"/>
        <w:ind w:left="2244"/>
        <w:rPr>
          <w:rFonts w:ascii="Arial" w:hAnsi="Arial"/>
          <w:sz w:val="16"/>
        </w:rPr>
      </w:pPr>
      <w:r>
        <w:rPr>
          <w:noProof/>
          <w:lang w:eastAsia="es-MX"/>
        </w:rPr>
        <w:lastRenderedPageBreak/>
        <mc:AlternateContent>
          <mc:Choice Requires="wpg">
            <w:drawing>
              <wp:anchor distT="0" distB="0" distL="114300" distR="114300" simplePos="0" relativeHeight="251682816" behindDoc="1" locked="0" layoutInCell="1" allowOverlap="1">
                <wp:simplePos x="0" y="0"/>
                <wp:positionH relativeFrom="page">
                  <wp:posOffset>0</wp:posOffset>
                </wp:positionH>
                <wp:positionV relativeFrom="page">
                  <wp:posOffset>417195</wp:posOffset>
                </wp:positionV>
                <wp:extent cx="7232650" cy="9490710"/>
                <wp:effectExtent l="0" t="0" r="0" b="0"/>
                <wp:wrapNone/>
                <wp:docPr id="132"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9490710"/>
                          <a:chOff x="0" y="657"/>
                          <a:chExt cx="11390" cy="14946"/>
                        </a:xfrm>
                      </wpg:grpSpPr>
                      <pic:pic xmlns:pic="http://schemas.openxmlformats.org/drawingml/2006/picture">
                        <pic:nvPicPr>
                          <pic:cNvPr id="133" name="Picture 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8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 name="Picture 7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313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7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313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7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37" y="14591"/>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0;margin-top:32.85pt;width:569.5pt;height:747.3pt;z-index:-251633664;mso-position-horizontal-relative:page;mso-position-vertical-relative:page" coordorigin=",657" coordsize="11390,1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2&#10;8ZAKIMX/w9cAAAAASUVORK5CYIJQSwMECgAAAAAAAAAhAA87mLrHDAAAxwwAABQAAABkcnMvbWVk&#10;aWEvaW1hZ2UzLnBuZ4lQTkcNChoKAAAADUlIRFIAAAHvAAADEggGAAAAQxpMIwAAAAZiS0dEAP8A&#10;/wD/oL2nkwAAAAlwSFlzAAAOxAAADsQBlSsOGwAADGdJREFUeJzt1UENACAQwDDAv+dDAy+ypFWw&#10;3/bMzAIAMs7vAADgjX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">
                <v:shape id="Picture 8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I2EHDAAAA3AAAAA8AAABkcnMvZG93bnJldi54bWxET01rAjEQvQv+hzBCL6JZK4isRhHBUkov&#10;q7Z4nG6mu6ubyZKkuvrrG0HwNo/3OfNla2pxJucrywpGwwQEcW51xYWC/W4zmILwAVljbZkUXMnD&#10;ctHtzDHV9sIZnbehEDGEfYoKyhCaVEqfl2TQD21DHLlf6wyGCF0htcNLDDe1fE2SiTRYcWwosaF1&#10;Sflp+2cU3PofX7dcy4yazx/3fa0Pb8fsoNRLr13NQARqw1P8cL/rOH88hvsz8QK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jYQcMAAADcAAAADwAAAAAAAAAAAAAAAACf&#10;AgAAZHJzL2Rvd25yZXYueG1sUEsFBgAAAAAEAAQA9wAAAI8DAAAAAA==&#10;">
                  <v:imagedata r:id="rId29" o:title=""/>
                </v:shape>
                <v:shape id="Picture 80" o:spid="_x0000_s1028" type="#_x0000_t75" style="position:absolute;left:255;top:14677;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nivDBAAAA3AAAAA8AAABkcnMvZG93bnJldi54bWxET01rAjEQvRf8D2EKvdVsq2hZjSKFQj14&#10;cPXQ47AZN8HNZNlEN/77RhC8zeN9znKdXCuu1AfrWcHHuABBXHttuVFwPPy8f4EIEVlj65kU3CjA&#10;ejV6WWKp/cB7ulaxETmEQ4kKTIxdKWWoDTkMY98RZ+7ke4cxw76Ruschh7tWfhbFTDq0nBsMdvRt&#10;qD5XF6fAmuZ8GKq/Shc7v73Mk5nYW1Lq7TVtFiAipfgUP9y/Os+fTOH+TL5Arv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nivDBAAAA3AAAAA8AAAAAAAAAAAAAAAAAnwIA&#10;AGRycy9kb3ducmV2LnhtbFBLBQYAAAAABAAEAPcAAACNAwAAAAA=&#10;">
                  <v:imagedata r:id="rId10" o:title=""/>
                </v:shape>
                <v:shape id="Picture 79" o:spid="_x0000_s1029" type="#_x0000_t75" style="position:absolute;left:850;top:313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1KITCAAAA3AAAAA8AAABkcnMvZG93bnJldi54bWxET0trwkAQvgv9D8sI3nRj7UNSN0FaBD1W&#10;q16H7DQbzc6G7BpTf323IPQ2H99zFnlva9FR6yvHCqaTBARx4XTFpYKv3Wo8B+EDssbaMSn4IQ95&#10;9jBYYKrdlT+p24ZSxBD2KSowITSplL4wZNFPXEMcuW/XWgwRtqXULV5juK3lY5K8SIsVxwaDDb0b&#10;Ks7bi1WQbJ72h9cP7txxuTeruT51dndTajTsl28gAvXhX3x3r3WcP3uGv2fiB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9SiEwgAAANwAAAAPAAAAAAAAAAAAAAAAAJ8C&#10;AABkcnMvZG93bnJldi54bWxQSwUGAAAAAAQABAD3AAAAjgMAAAAA&#10;">
                  <v:imagedata r:id="rId39" o:title=""/>
                </v:shape>
                <v:shape id="Picture 78" o:spid="_x0000_s1030" type="#_x0000_t75" style="position:absolute;left:8275;top:313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5NoTBAAAA3AAAAA8AAABkcnMvZG93bnJldi54bWxET02LwjAQvQv7H8Is7E1TXVCpRlHBRb2p&#10;u+JxaMa22Exqk23rvzeC4G0e73Om89YUoqbK5ZYV9HsRCOLE6pxTBb/HdXcMwnlkjYVlUnAnB/PZ&#10;R2eKsbYN76k++FSEEHYxKsi8L2MpXZKRQdezJXHgLrYy6AOsUqkrbEK4KeQgiobSYM6hIcOSVhkl&#10;18O/UbDWf7ezpPq8S20zXm6vP6PN6aTU12e7mIDw1Pq3+OXe6DD/ewjPZ8IF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45NoTBAAAA3AAAAA8AAAAAAAAAAAAAAAAAnwIA&#10;AGRycy9kb3ducmV2LnhtbFBLBQYAAAAABAAEAPcAAACNAwAAAAA=&#10;">
                  <v:imagedata r:id="rId40" o:title=""/>
                </v:shape>
                <v:shape id="Picture 77" o:spid="_x0000_s1031" type="#_x0000_t75" style="position:absolute;left:237;top:14591;width:101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ffODCAAAA3AAAAA8AAABkcnMvZG93bnJldi54bWxET02LwjAQvQv7H8IseNNUF1SqURZ3F7x4&#10;qArqbWjGtthMSpKt9d8bQfA2j/c5i1VnatGS85VlBaNhAoI4t7riQsFh/zeYgfABWWNtmRTcycNq&#10;+dFbYKrtjTNqd6EQMYR9igrKEJpUSp+XZNAPbUMcuYt1BkOErpDa4S2Gm1qOk2QiDVYcG0psaF1S&#10;ft39GwWn37py2c+hHR3tZnxeT3SbZFul+p/d9xxEoC68xS/3Rsf5X1N4PhMvkMsH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33zgwgAAANwAAAAPAAAAAAAAAAAAAAAAAJ8C&#10;AABkcnMvZG93bnJldi54bWxQSwUGAAAAAAQABAD3AAAAjgMAAAAA&#10;">
                  <v:imagedata r:id="rId11"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104/117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2"/>
        <w:rPr>
          <w:sz w:val="28"/>
        </w:rPr>
      </w:pPr>
    </w:p>
    <w:p w:rsidR="00554053" w:rsidRDefault="00B532F1">
      <w:pPr>
        <w:pStyle w:val="Ttulo1"/>
        <w:spacing w:before="93"/>
        <w:ind w:left="1018"/>
      </w:pPr>
      <w:r>
        <w:t>Respuesta</w:t>
      </w:r>
    </w:p>
    <w:p w:rsidR="00554053" w:rsidRDefault="00554053">
      <w:pPr>
        <w:spacing w:before="2"/>
        <w:rPr>
          <w:b/>
          <w:sz w:val="9"/>
        </w:rPr>
      </w:pPr>
    </w:p>
    <w:tbl>
      <w:tblPr>
        <w:tblStyle w:val="TableNormal"/>
        <w:tblW w:w="0" w:type="auto"/>
        <w:tblInd w:w="10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1037"/>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4"/>
              <w:rPr>
                <w:i/>
                <w:sz w:val="24"/>
              </w:rPr>
            </w:pPr>
            <w:r>
              <w:rPr>
                <w:sz w:val="24"/>
              </w:rPr>
              <w:t>"</w:t>
            </w:r>
            <w:r>
              <w:rPr>
                <w:i/>
                <w:sz w:val="24"/>
              </w:rPr>
              <w:t xml:space="preserve">En lo que respecta a los punto 2.2., 2.3 y 2.4.  Se adjunta oficio firmado por el </w:t>
            </w:r>
            <w:r>
              <w:rPr>
                <w:i/>
                <w:spacing w:val="23"/>
                <w:sz w:val="24"/>
              </w:rPr>
              <w:t xml:space="preserve"> </w:t>
            </w:r>
            <w:r>
              <w:rPr>
                <w:i/>
                <w:sz w:val="24"/>
              </w:rPr>
              <w:t>secretario,</w:t>
            </w:r>
          </w:p>
          <w:p w:rsidR="00554053" w:rsidRDefault="00B532F1">
            <w:pPr>
              <w:pStyle w:val="TableParagraph"/>
              <w:spacing w:before="12" w:line="249" w:lineRule="auto"/>
              <w:ind w:left="1"/>
              <w:rPr>
                <w:sz w:val="24"/>
              </w:rPr>
            </w:pPr>
            <w:proofErr w:type="gramStart"/>
            <w:r>
              <w:rPr>
                <w:i/>
                <w:sz w:val="24"/>
              </w:rPr>
              <w:t>dirigido</w:t>
            </w:r>
            <w:proofErr w:type="gramEnd"/>
            <w:r>
              <w:rPr>
                <w:i/>
                <w:sz w:val="24"/>
              </w:rPr>
              <w:t xml:space="preserve"> a la empresa ejecutora de la obra, notificándole de las fallas físicas de la misma y solicitándole la reparación de las mismas</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1904"/>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No solventada, subsiste la irregularidad detectada, debido a que la documentación que adjuntan</w:t>
            </w:r>
            <w:r>
              <w:rPr>
                <w:spacing w:val="-21"/>
                <w:sz w:val="24"/>
              </w:rPr>
              <w:t xml:space="preserve"> </w:t>
            </w:r>
            <w:r>
              <w:rPr>
                <w:sz w:val="24"/>
              </w:rPr>
              <w:t>a</w:t>
            </w:r>
            <w:r>
              <w:rPr>
                <w:spacing w:val="-21"/>
                <w:sz w:val="24"/>
              </w:rPr>
              <w:t xml:space="preserve"> </w:t>
            </w:r>
            <w:r>
              <w:rPr>
                <w:sz w:val="24"/>
              </w:rPr>
              <w:t>su</w:t>
            </w:r>
            <w:r>
              <w:rPr>
                <w:spacing w:val="-21"/>
                <w:sz w:val="24"/>
              </w:rPr>
              <w:t xml:space="preserve"> </w:t>
            </w:r>
            <w:r>
              <w:rPr>
                <w:sz w:val="24"/>
              </w:rPr>
              <w:t>respuesta</w:t>
            </w:r>
            <w:r>
              <w:rPr>
                <w:spacing w:val="-21"/>
                <w:sz w:val="24"/>
              </w:rPr>
              <w:t xml:space="preserve"> </w:t>
            </w:r>
            <w:r>
              <w:rPr>
                <w:sz w:val="24"/>
              </w:rPr>
              <w:t>para</w:t>
            </w:r>
            <w:r>
              <w:rPr>
                <w:spacing w:val="-21"/>
                <w:sz w:val="24"/>
              </w:rPr>
              <w:t xml:space="preserve"> </w:t>
            </w:r>
            <w:r>
              <w:rPr>
                <w:sz w:val="24"/>
              </w:rPr>
              <w:t>este</w:t>
            </w:r>
            <w:r>
              <w:rPr>
                <w:spacing w:val="-21"/>
                <w:sz w:val="24"/>
              </w:rPr>
              <w:t xml:space="preserve"> </w:t>
            </w:r>
            <w:r>
              <w:rPr>
                <w:sz w:val="24"/>
              </w:rPr>
              <w:t>punto,</w:t>
            </w:r>
            <w:r>
              <w:rPr>
                <w:spacing w:val="-21"/>
                <w:sz w:val="24"/>
              </w:rPr>
              <w:t xml:space="preserve"> </w:t>
            </w:r>
            <w:r>
              <w:rPr>
                <w:sz w:val="24"/>
              </w:rPr>
              <w:t>consistente</w:t>
            </w:r>
            <w:r>
              <w:rPr>
                <w:spacing w:val="-21"/>
                <w:sz w:val="24"/>
              </w:rPr>
              <w:t xml:space="preserve"> </w:t>
            </w:r>
            <w:r>
              <w:rPr>
                <w:sz w:val="24"/>
              </w:rPr>
              <w:t>en</w:t>
            </w:r>
            <w:r>
              <w:rPr>
                <w:spacing w:val="-21"/>
                <w:sz w:val="24"/>
              </w:rPr>
              <w:t xml:space="preserve"> </w:t>
            </w:r>
            <w:r>
              <w:rPr>
                <w:sz w:val="24"/>
              </w:rPr>
              <w:t>copia</w:t>
            </w:r>
            <w:r>
              <w:rPr>
                <w:spacing w:val="-21"/>
                <w:sz w:val="24"/>
              </w:rPr>
              <w:t xml:space="preserve"> </w:t>
            </w:r>
            <w:r>
              <w:rPr>
                <w:sz w:val="24"/>
              </w:rPr>
              <w:t>fotostática</w:t>
            </w:r>
            <w:r>
              <w:rPr>
                <w:spacing w:val="-21"/>
                <w:sz w:val="24"/>
              </w:rPr>
              <w:t xml:space="preserve"> </w:t>
            </w:r>
            <w:r>
              <w:rPr>
                <w:sz w:val="24"/>
              </w:rPr>
              <w:t>certificada</w:t>
            </w:r>
            <w:r>
              <w:rPr>
                <w:spacing w:val="-21"/>
                <w:sz w:val="24"/>
              </w:rPr>
              <w:t xml:space="preserve"> </w:t>
            </w:r>
            <w:r>
              <w:rPr>
                <w:sz w:val="24"/>
              </w:rPr>
              <w:t>de</w:t>
            </w:r>
            <w:r>
              <w:rPr>
                <w:spacing w:val="-21"/>
                <w:sz w:val="24"/>
              </w:rPr>
              <w:t xml:space="preserve"> </w:t>
            </w:r>
            <w:r>
              <w:rPr>
                <w:sz w:val="24"/>
              </w:rPr>
              <w:t>oficio SOP-228/18,</w:t>
            </w:r>
            <w:r>
              <w:rPr>
                <w:spacing w:val="-11"/>
                <w:sz w:val="24"/>
              </w:rPr>
              <w:t xml:space="preserve"> </w:t>
            </w:r>
            <w:r>
              <w:rPr>
                <w:sz w:val="24"/>
              </w:rPr>
              <w:t>de</w:t>
            </w:r>
            <w:r>
              <w:rPr>
                <w:spacing w:val="-11"/>
                <w:sz w:val="24"/>
              </w:rPr>
              <w:t xml:space="preserve"> </w:t>
            </w:r>
            <w:r>
              <w:rPr>
                <w:sz w:val="24"/>
              </w:rPr>
              <w:t>fecha</w:t>
            </w:r>
            <w:r>
              <w:rPr>
                <w:spacing w:val="-11"/>
                <w:sz w:val="24"/>
              </w:rPr>
              <w:t xml:space="preserve"> </w:t>
            </w:r>
            <w:r>
              <w:rPr>
                <w:sz w:val="24"/>
              </w:rPr>
              <w:t>13</w:t>
            </w:r>
            <w:r>
              <w:rPr>
                <w:spacing w:val="-11"/>
                <w:sz w:val="24"/>
              </w:rPr>
              <w:t xml:space="preserve"> </w:t>
            </w:r>
            <w:r>
              <w:rPr>
                <w:sz w:val="24"/>
              </w:rPr>
              <w:t>de</w:t>
            </w:r>
            <w:r>
              <w:rPr>
                <w:spacing w:val="-11"/>
                <w:sz w:val="24"/>
              </w:rPr>
              <w:t xml:space="preserve"> </w:t>
            </w:r>
            <w:r>
              <w:rPr>
                <w:sz w:val="24"/>
              </w:rPr>
              <w:t>julio</w:t>
            </w:r>
            <w:r>
              <w:rPr>
                <w:spacing w:val="-11"/>
                <w:sz w:val="24"/>
              </w:rPr>
              <w:t xml:space="preserve"> </w:t>
            </w:r>
            <w:r>
              <w:rPr>
                <w:sz w:val="24"/>
              </w:rPr>
              <w:t>de</w:t>
            </w:r>
            <w:r>
              <w:rPr>
                <w:spacing w:val="-11"/>
                <w:sz w:val="24"/>
              </w:rPr>
              <w:t xml:space="preserve"> </w:t>
            </w:r>
            <w:r>
              <w:rPr>
                <w:sz w:val="24"/>
              </w:rPr>
              <w:t>2018,</w:t>
            </w:r>
            <w:r>
              <w:rPr>
                <w:spacing w:val="-11"/>
                <w:sz w:val="24"/>
              </w:rPr>
              <w:t xml:space="preserve"> </w:t>
            </w:r>
            <w:r>
              <w:rPr>
                <w:sz w:val="24"/>
              </w:rPr>
              <w:t>mediante</w:t>
            </w:r>
            <w:r>
              <w:rPr>
                <w:spacing w:val="-11"/>
                <w:sz w:val="24"/>
              </w:rPr>
              <w:t xml:space="preserve"> </w:t>
            </w:r>
            <w:r>
              <w:rPr>
                <w:sz w:val="24"/>
              </w:rPr>
              <w:t>el</w:t>
            </w:r>
            <w:r>
              <w:rPr>
                <w:spacing w:val="-11"/>
                <w:sz w:val="24"/>
              </w:rPr>
              <w:t xml:space="preserve"> </w:t>
            </w:r>
            <w:r>
              <w:rPr>
                <w:sz w:val="24"/>
              </w:rPr>
              <w:t>cual</w:t>
            </w:r>
            <w:r>
              <w:rPr>
                <w:spacing w:val="-11"/>
                <w:sz w:val="24"/>
              </w:rPr>
              <w:t xml:space="preserve"> </w:t>
            </w:r>
            <w:r>
              <w:rPr>
                <w:sz w:val="24"/>
              </w:rPr>
              <w:t>el</w:t>
            </w:r>
            <w:r>
              <w:rPr>
                <w:spacing w:val="-11"/>
                <w:sz w:val="24"/>
              </w:rPr>
              <w:t xml:space="preserve"> </w:t>
            </w:r>
            <w:r>
              <w:rPr>
                <w:sz w:val="24"/>
              </w:rPr>
              <w:t>Secretario</w:t>
            </w:r>
            <w:r>
              <w:rPr>
                <w:spacing w:val="-11"/>
                <w:sz w:val="24"/>
              </w:rPr>
              <w:t xml:space="preserve"> </w:t>
            </w:r>
            <w:r>
              <w:rPr>
                <w:sz w:val="24"/>
              </w:rPr>
              <w:t>de</w:t>
            </w:r>
            <w:r>
              <w:rPr>
                <w:spacing w:val="-11"/>
                <w:sz w:val="24"/>
              </w:rPr>
              <w:t xml:space="preserve"> </w:t>
            </w:r>
            <w:r>
              <w:rPr>
                <w:sz w:val="24"/>
              </w:rPr>
              <w:t>Obras</w:t>
            </w:r>
            <w:r>
              <w:rPr>
                <w:spacing w:val="-11"/>
                <w:sz w:val="24"/>
              </w:rPr>
              <w:t xml:space="preserve"> </w:t>
            </w:r>
            <w:r>
              <w:rPr>
                <w:sz w:val="24"/>
              </w:rPr>
              <w:t>Públicas solicita</w:t>
            </w:r>
            <w:r>
              <w:rPr>
                <w:spacing w:val="-5"/>
                <w:sz w:val="24"/>
              </w:rPr>
              <w:t xml:space="preserve"> </w:t>
            </w:r>
            <w:r>
              <w:rPr>
                <w:sz w:val="24"/>
              </w:rPr>
              <w:t>al</w:t>
            </w:r>
            <w:r>
              <w:rPr>
                <w:spacing w:val="-5"/>
                <w:sz w:val="24"/>
              </w:rPr>
              <w:t xml:space="preserve"> </w:t>
            </w:r>
            <w:r>
              <w:rPr>
                <w:sz w:val="24"/>
              </w:rPr>
              <w:t>contratista</w:t>
            </w:r>
            <w:r>
              <w:rPr>
                <w:spacing w:val="-5"/>
                <w:sz w:val="24"/>
              </w:rPr>
              <w:t xml:space="preserve"> </w:t>
            </w:r>
            <w:r>
              <w:rPr>
                <w:sz w:val="24"/>
              </w:rPr>
              <w:t>la</w:t>
            </w:r>
            <w:r>
              <w:rPr>
                <w:spacing w:val="-5"/>
                <w:sz w:val="24"/>
              </w:rPr>
              <w:t xml:space="preserve"> </w:t>
            </w:r>
            <w:r>
              <w:rPr>
                <w:sz w:val="24"/>
              </w:rPr>
              <w:t>reparación</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detalles</w:t>
            </w:r>
            <w:r>
              <w:rPr>
                <w:spacing w:val="-5"/>
                <w:sz w:val="24"/>
              </w:rPr>
              <w:t xml:space="preserve"> </w:t>
            </w:r>
            <w:r>
              <w:rPr>
                <w:sz w:val="24"/>
              </w:rPr>
              <w:t>de</w:t>
            </w:r>
            <w:r>
              <w:rPr>
                <w:spacing w:val="-5"/>
                <w:sz w:val="24"/>
              </w:rPr>
              <w:t xml:space="preserve"> </w:t>
            </w:r>
            <w:r>
              <w:rPr>
                <w:sz w:val="24"/>
              </w:rPr>
              <w:t>calidad</w:t>
            </w:r>
            <w:r>
              <w:rPr>
                <w:spacing w:val="-5"/>
                <w:sz w:val="24"/>
              </w:rPr>
              <w:t xml:space="preserve"> </w:t>
            </w:r>
            <w:r>
              <w:rPr>
                <w:sz w:val="24"/>
              </w:rPr>
              <w:t>y</w:t>
            </w:r>
            <w:r>
              <w:rPr>
                <w:spacing w:val="-5"/>
                <w:sz w:val="24"/>
              </w:rPr>
              <w:t xml:space="preserve"> </w:t>
            </w:r>
            <w:r>
              <w:rPr>
                <w:sz w:val="24"/>
              </w:rPr>
              <w:t>construcción</w:t>
            </w:r>
            <w:r>
              <w:rPr>
                <w:spacing w:val="-5"/>
                <w:sz w:val="24"/>
              </w:rPr>
              <w:t xml:space="preserve"> </w:t>
            </w:r>
            <w:r>
              <w:rPr>
                <w:sz w:val="24"/>
              </w:rPr>
              <w:t>observados</w:t>
            </w:r>
            <w:r>
              <w:rPr>
                <w:spacing w:val="-5"/>
                <w:sz w:val="24"/>
              </w:rPr>
              <w:t xml:space="preserve"> </w:t>
            </w:r>
            <w:r>
              <w:rPr>
                <w:sz w:val="24"/>
              </w:rPr>
              <w:t>por esta Auditoría Superior, no comprueba la reparación de los deterioros observados.</w:t>
            </w:r>
          </w:p>
        </w:tc>
      </w:tr>
      <w:tr w:rsidR="00554053">
        <w:trPr>
          <w:trHeight w:hRule="exact" w:val="113"/>
        </w:trPr>
        <w:tc>
          <w:tcPr>
            <w:tcW w:w="10548" w:type="dxa"/>
            <w:gridSpan w:val="2"/>
            <w:tcBorders>
              <w:right w:val="nil"/>
            </w:tcBorders>
          </w:tcPr>
          <w:p w:rsidR="00554053" w:rsidRDefault="00554053"/>
        </w:tc>
      </w:tr>
      <w:tr w:rsidR="00554053">
        <w:trPr>
          <w:trHeight w:hRule="exact" w:val="127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Recomendaciones en Relación a la Gestión o Control Interno.</w:t>
            </w:r>
          </w:p>
          <w:p w:rsidR="00554053" w:rsidRDefault="00B532F1">
            <w:pPr>
              <w:pStyle w:val="TableParagraph"/>
              <w:spacing w:before="68" w:line="249" w:lineRule="auto"/>
              <w:ind w:left="1" w:right="-21"/>
              <w:rPr>
                <w:sz w:val="24"/>
              </w:rPr>
            </w:pPr>
            <w:r>
              <w:rPr>
                <w:sz w:val="24"/>
              </w:rPr>
              <w:t>Realizar las gestiones necesarias para reparar los deterioros que hayan aparecido en las obras, con el fin de que sigan prestando el servicio para las cua</w:t>
            </w:r>
            <w:r>
              <w:rPr>
                <w:sz w:val="24"/>
              </w:rPr>
              <w:t>les fueron ejecutadas.</w:t>
            </w:r>
          </w:p>
        </w:tc>
      </w:tr>
    </w:tbl>
    <w:p w:rsidR="00554053" w:rsidRDefault="00554053">
      <w:pPr>
        <w:spacing w:before="9"/>
        <w:rPr>
          <w:b/>
        </w:rPr>
      </w:pPr>
    </w:p>
    <w:p w:rsidR="00554053" w:rsidRDefault="00B532F1">
      <w:pPr>
        <w:tabs>
          <w:tab w:val="left" w:pos="4486"/>
          <w:tab w:val="left" w:pos="10649"/>
        </w:tabs>
        <w:ind w:left="110"/>
        <w:rPr>
          <w:b/>
          <w:sz w:val="24"/>
        </w:rPr>
      </w:pPr>
      <w:r>
        <w:rPr>
          <w:b/>
          <w:sz w:val="24"/>
          <w:shd w:val="clear" w:color="auto" w:fill="B0C9D7"/>
        </w:rPr>
        <w:t xml:space="preserve"> </w:t>
      </w:r>
      <w:r>
        <w:rPr>
          <w:b/>
          <w:sz w:val="24"/>
          <w:shd w:val="clear" w:color="auto" w:fill="B0C9D7"/>
        </w:rPr>
        <w:tab/>
        <w:t>LABORATORIO</w:t>
      </w:r>
      <w:r>
        <w:rPr>
          <w:b/>
          <w:sz w:val="24"/>
          <w:shd w:val="clear" w:color="auto" w:fill="B0C9D7"/>
        </w:rPr>
        <w:tab/>
      </w:r>
    </w:p>
    <w:p w:rsidR="00554053" w:rsidRDefault="00554053">
      <w:pPr>
        <w:spacing w:before="4"/>
        <w:rPr>
          <w:b/>
          <w:sz w:val="7"/>
        </w:rPr>
      </w:pPr>
    </w:p>
    <w:tbl>
      <w:tblPr>
        <w:tblStyle w:val="TableNormal"/>
        <w:tblW w:w="0" w:type="auto"/>
        <w:tblInd w:w="10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554053">
        <w:trPr>
          <w:trHeight w:hRule="exact" w:val="286"/>
        </w:trPr>
        <w:tc>
          <w:tcPr>
            <w:tcW w:w="10545" w:type="dxa"/>
          </w:tcPr>
          <w:p w:rsidR="00554053" w:rsidRDefault="00554053"/>
        </w:tc>
      </w:tr>
      <w:tr w:rsidR="00554053">
        <w:trPr>
          <w:trHeight w:hRule="exact" w:val="1905"/>
        </w:trPr>
        <w:tc>
          <w:tcPr>
            <w:tcW w:w="10545" w:type="dxa"/>
          </w:tcPr>
          <w:p w:rsidR="00554053" w:rsidRDefault="00B532F1">
            <w:pPr>
              <w:pStyle w:val="TableParagraph"/>
              <w:spacing w:line="256" w:lineRule="exact"/>
              <w:ind w:left="1"/>
              <w:jc w:val="both"/>
              <w:rPr>
                <w:sz w:val="24"/>
              </w:rPr>
            </w:pPr>
            <w:r>
              <w:rPr>
                <w:sz w:val="24"/>
              </w:rPr>
              <w:t>Las</w:t>
            </w:r>
            <w:r>
              <w:rPr>
                <w:spacing w:val="-11"/>
                <w:sz w:val="24"/>
              </w:rPr>
              <w:t xml:space="preserve"> </w:t>
            </w:r>
            <w:r>
              <w:rPr>
                <w:sz w:val="24"/>
              </w:rPr>
              <w:t>observaciones</w:t>
            </w:r>
            <w:r>
              <w:rPr>
                <w:spacing w:val="-11"/>
                <w:sz w:val="24"/>
              </w:rPr>
              <w:t xml:space="preserve"> </w:t>
            </w:r>
            <w:r>
              <w:rPr>
                <w:sz w:val="24"/>
              </w:rPr>
              <w:t>detectadas</w:t>
            </w:r>
            <w:r>
              <w:rPr>
                <w:spacing w:val="-11"/>
                <w:sz w:val="24"/>
              </w:rPr>
              <w:t xml:space="preserve"> </w:t>
            </w:r>
            <w:r>
              <w:rPr>
                <w:sz w:val="24"/>
              </w:rPr>
              <w:t>durante</w:t>
            </w:r>
            <w:r>
              <w:rPr>
                <w:spacing w:val="-11"/>
                <w:sz w:val="24"/>
              </w:rPr>
              <w:t xml:space="preserve"> </w:t>
            </w:r>
            <w:r>
              <w:rPr>
                <w:sz w:val="24"/>
              </w:rPr>
              <w:t>la</w:t>
            </w:r>
            <w:r>
              <w:rPr>
                <w:spacing w:val="-11"/>
                <w:sz w:val="24"/>
              </w:rPr>
              <w:t xml:space="preserve"> </w:t>
            </w:r>
            <w:r>
              <w:rPr>
                <w:sz w:val="24"/>
              </w:rPr>
              <w:t>revisión</w:t>
            </w:r>
            <w:r>
              <w:rPr>
                <w:spacing w:val="-11"/>
                <w:sz w:val="24"/>
              </w:rPr>
              <w:t xml:space="preserve"> </w:t>
            </w:r>
            <w:r>
              <w:rPr>
                <w:sz w:val="24"/>
              </w:rPr>
              <w:t>en</w:t>
            </w:r>
            <w:r>
              <w:rPr>
                <w:spacing w:val="-11"/>
                <w:sz w:val="24"/>
              </w:rPr>
              <w:t xml:space="preserve"> </w:t>
            </w:r>
            <w:r>
              <w:rPr>
                <w:sz w:val="24"/>
              </w:rPr>
              <w:t>materia</w:t>
            </w:r>
            <w:r>
              <w:rPr>
                <w:spacing w:val="-11"/>
                <w:sz w:val="24"/>
              </w:rPr>
              <w:t xml:space="preserve"> </w:t>
            </w:r>
            <w:r>
              <w:rPr>
                <w:sz w:val="24"/>
              </w:rPr>
              <w:t>de</w:t>
            </w:r>
            <w:r>
              <w:rPr>
                <w:spacing w:val="-11"/>
                <w:sz w:val="24"/>
              </w:rPr>
              <w:t xml:space="preserve"> </w:t>
            </w:r>
            <w:r>
              <w:rPr>
                <w:sz w:val="24"/>
              </w:rPr>
              <w:t>Laboratorio</w:t>
            </w:r>
            <w:r>
              <w:rPr>
                <w:spacing w:val="-11"/>
                <w:sz w:val="24"/>
              </w:rPr>
              <w:t xml:space="preserve"> </w:t>
            </w:r>
            <w:r>
              <w:rPr>
                <w:sz w:val="24"/>
              </w:rPr>
              <w:t>de</w:t>
            </w:r>
            <w:r>
              <w:rPr>
                <w:spacing w:val="-11"/>
                <w:sz w:val="24"/>
              </w:rPr>
              <w:t xml:space="preserve"> </w:t>
            </w:r>
            <w:r>
              <w:rPr>
                <w:sz w:val="24"/>
              </w:rPr>
              <w:t>Obra</w:t>
            </w:r>
            <w:r>
              <w:rPr>
                <w:spacing w:val="-11"/>
                <w:sz w:val="24"/>
              </w:rPr>
              <w:t xml:space="preserve"> </w:t>
            </w:r>
            <w:r>
              <w:rPr>
                <w:sz w:val="24"/>
              </w:rPr>
              <w:t>Pública,</w:t>
            </w:r>
            <w:r>
              <w:rPr>
                <w:spacing w:val="-11"/>
                <w:sz w:val="24"/>
              </w:rPr>
              <w:t xml:space="preserve"> </w:t>
            </w:r>
            <w:r>
              <w:rPr>
                <w:spacing w:val="-16"/>
                <w:sz w:val="24"/>
              </w:rPr>
              <w:t>fueron</w:t>
            </w:r>
          </w:p>
          <w:p w:rsidR="00554053" w:rsidRDefault="00B532F1">
            <w:pPr>
              <w:pStyle w:val="TableParagraph"/>
              <w:spacing w:before="12" w:line="249" w:lineRule="auto"/>
              <w:ind w:left="1" w:right="-9"/>
              <w:jc w:val="both"/>
              <w:rPr>
                <w:sz w:val="24"/>
              </w:rPr>
            </w:pPr>
            <w:proofErr w:type="gramStart"/>
            <w:r>
              <w:rPr>
                <w:sz w:val="24"/>
              </w:rPr>
              <w:t>comunicadas</w:t>
            </w:r>
            <w:proofErr w:type="gramEnd"/>
            <w:r>
              <w:rPr>
                <w:sz w:val="24"/>
              </w:rPr>
              <w:t xml:space="preserve"> mediante el oficio ASENL-OPR-AEM-MU47-AOPLAB227/228-TE, al titular</w:t>
            </w:r>
            <w:r>
              <w:rPr>
                <w:spacing w:val="48"/>
                <w:sz w:val="24"/>
              </w:rPr>
              <w:t xml:space="preserve"> </w:t>
            </w:r>
            <w:r>
              <w:rPr>
                <w:sz w:val="24"/>
              </w:rPr>
              <w:t>del</w:t>
            </w:r>
            <w:r>
              <w:rPr>
                <w:spacing w:val="26"/>
                <w:sz w:val="24"/>
              </w:rPr>
              <w:t xml:space="preserve"> </w:t>
            </w:r>
            <w:r>
              <w:rPr>
                <w:sz w:val="24"/>
              </w:rPr>
              <w:t>Ente Público,</w:t>
            </w:r>
            <w:r>
              <w:rPr>
                <w:spacing w:val="-12"/>
                <w:sz w:val="24"/>
              </w:rPr>
              <w:t xml:space="preserve"> </w:t>
            </w:r>
            <w:r>
              <w:rPr>
                <w:sz w:val="24"/>
              </w:rPr>
              <w:t>otorgándole</w:t>
            </w:r>
            <w:r>
              <w:rPr>
                <w:spacing w:val="-12"/>
                <w:sz w:val="24"/>
              </w:rPr>
              <w:t xml:space="preserve"> </w:t>
            </w:r>
            <w:r>
              <w:rPr>
                <w:sz w:val="24"/>
              </w:rPr>
              <w:t>de</w:t>
            </w:r>
            <w:r>
              <w:rPr>
                <w:spacing w:val="-12"/>
                <w:sz w:val="24"/>
              </w:rPr>
              <w:t xml:space="preserve"> </w:t>
            </w:r>
            <w:r>
              <w:rPr>
                <w:sz w:val="24"/>
              </w:rPr>
              <w:t>conformidad</w:t>
            </w:r>
            <w:r>
              <w:rPr>
                <w:spacing w:val="-12"/>
                <w:sz w:val="24"/>
              </w:rPr>
              <w:t xml:space="preserve"> </w:t>
            </w:r>
            <w:r>
              <w:rPr>
                <w:sz w:val="24"/>
              </w:rPr>
              <w:t>con</w:t>
            </w:r>
            <w:r>
              <w:rPr>
                <w:spacing w:val="-12"/>
                <w:sz w:val="24"/>
              </w:rPr>
              <w:t xml:space="preserve"> </w:t>
            </w:r>
            <w:r>
              <w:rPr>
                <w:sz w:val="24"/>
              </w:rPr>
              <w:t>el</w:t>
            </w:r>
            <w:r>
              <w:rPr>
                <w:spacing w:val="-12"/>
                <w:sz w:val="24"/>
              </w:rPr>
              <w:t xml:space="preserve"> </w:t>
            </w:r>
            <w:r>
              <w:rPr>
                <w:sz w:val="24"/>
              </w:rPr>
              <w:t>párrafo</w:t>
            </w:r>
            <w:r>
              <w:rPr>
                <w:spacing w:val="-12"/>
                <w:sz w:val="24"/>
              </w:rPr>
              <w:t xml:space="preserve"> </w:t>
            </w:r>
            <w:r>
              <w:rPr>
                <w:sz w:val="24"/>
              </w:rPr>
              <w:t>primero</w:t>
            </w:r>
            <w:r>
              <w:rPr>
                <w:spacing w:val="-12"/>
                <w:sz w:val="24"/>
              </w:rPr>
              <w:t xml:space="preserve"> </w:t>
            </w:r>
            <w:r>
              <w:rPr>
                <w:sz w:val="24"/>
              </w:rPr>
              <w:t>del</w:t>
            </w:r>
            <w:r>
              <w:rPr>
                <w:spacing w:val="-12"/>
                <w:sz w:val="24"/>
              </w:rPr>
              <w:t xml:space="preserve"> </w:t>
            </w:r>
            <w:r>
              <w:rPr>
                <w:sz w:val="24"/>
              </w:rPr>
              <w:t>artículo</w:t>
            </w:r>
            <w:r>
              <w:rPr>
                <w:spacing w:val="-12"/>
                <w:sz w:val="24"/>
              </w:rPr>
              <w:t xml:space="preserve"> </w:t>
            </w:r>
            <w:r>
              <w:rPr>
                <w:sz w:val="24"/>
              </w:rPr>
              <w:t>46</w:t>
            </w:r>
            <w:r>
              <w:rPr>
                <w:spacing w:val="-12"/>
                <w:sz w:val="24"/>
              </w:rPr>
              <w:t xml:space="preserve"> </w:t>
            </w:r>
            <w:r>
              <w:rPr>
                <w:sz w:val="24"/>
              </w:rPr>
              <w:t>de</w:t>
            </w:r>
            <w:r>
              <w:rPr>
                <w:spacing w:val="-12"/>
                <w:sz w:val="24"/>
              </w:rPr>
              <w:t xml:space="preserve"> </w:t>
            </w:r>
            <w:r>
              <w:rPr>
                <w:sz w:val="24"/>
              </w:rPr>
              <w:t>la</w:t>
            </w:r>
            <w:r>
              <w:rPr>
                <w:spacing w:val="-12"/>
                <w:sz w:val="24"/>
              </w:rPr>
              <w:t xml:space="preserve"> </w:t>
            </w:r>
            <w:r>
              <w:rPr>
                <w:sz w:val="24"/>
              </w:rPr>
              <w:t>Ley</w:t>
            </w:r>
            <w:r>
              <w:rPr>
                <w:spacing w:val="-12"/>
                <w:sz w:val="24"/>
              </w:rPr>
              <w:t xml:space="preserve"> </w:t>
            </w:r>
            <w:r>
              <w:rPr>
                <w:sz w:val="24"/>
              </w:rPr>
              <w:t>de</w:t>
            </w:r>
            <w:r>
              <w:rPr>
                <w:spacing w:val="-12"/>
                <w:sz w:val="24"/>
              </w:rPr>
              <w:t xml:space="preserve"> </w:t>
            </w:r>
            <w:r>
              <w:rPr>
                <w:sz w:val="24"/>
              </w:rPr>
              <w:t>Fiscalización Superior</w:t>
            </w:r>
            <w:r>
              <w:rPr>
                <w:spacing w:val="-13"/>
                <w:sz w:val="24"/>
              </w:rPr>
              <w:t xml:space="preserve"> </w:t>
            </w:r>
            <w:r>
              <w:rPr>
                <w:sz w:val="24"/>
              </w:rPr>
              <w:t>del</w:t>
            </w:r>
            <w:r>
              <w:rPr>
                <w:spacing w:val="-13"/>
                <w:sz w:val="24"/>
              </w:rPr>
              <w:t xml:space="preserve"> </w:t>
            </w:r>
            <w:r>
              <w:rPr>
                <w:sz w:val="24"/>
              </w:rPr>
              <w:t>Estado</w:t>
            </w:r>
            <w:r>
              <w:rPr>
                <w:spacing w:val="-13"/>
                <w:sz w:val="24"/>
              </w:rPr>
              <w:t xml:space="preserve"> </w:t>
            </w:r>
            <w:r>
              <w:rPr>
                <w:sz w:val="24"/>
              </w:rPr>
              <w:t>de</w:t>
            </w:r>
            <w:r>
              <w:rPr>
                <w:spacing w:val="-13"/>
                <w:sz w:val="24"/>
              </w:rPr>
              <w:t xml:space="preserve"> </w:t>
            </w:r>
            <w:r>
              <w:rPr>
                <w:sz w:val="24"/>
              </w:rPr>
              <w:t>Nuevo</w:t>
            </w:r>
            <w:r>
              <w:rPr>
                <w:spacing w:val="-13"/>
                <w:sz w:val="24"/>
              </w:rPr>
              <w:t xml:space="preserve"> </w:t>
            </w:r>
            <w:r>
              <w:rPr>
                <w:sz w:val="24"/>
              </w:rPr>
              <w:t>León,</w:t>
            </w:r>
            <w:r>
              <w:rPr>
                <w:spacing w:val="-13"/>
                <w:sz w:val="24"/>
              </w:rPr>
              <w:t xml:space="preserve"> </w:t>
            </w:r>
            <w:r>
              <w:rPr>
                <w:sz w:val="24"/>
              </w:rPr>
              <w:t>un</w:t>
            </w:r>
            <w:r>
              <w:rPr>
                <w:spacing w:val="-13"/>
                <w:sz w:val="24"/>
              </w:rPr>
              <w:t xml:space="preserve"> </w:t>
            </w:r>
            <w:r>
              <w:rPr>
                <w:sz w:val="24"/>
              </w:rPr>
              <w:t>plazo</w:t>
            </w:r>
            <w:r>
              <w:rPr>
                <w:spacing w:val="-13"/>
                <w:sz w:val="24"/>
              </w:rPr>
              <w:t xml:space="preserve"> </w:t>
            </w:r>
            <w:r>
              <w:rPr>
                <w:sz w:val="24"/>
              </w:rPr>
              <w:t>de</w:t>
            </w:r>
            <w:r>
              <w:rPr>
                <w:spacing w:val="-13"/>
                <w:sz w:val="24"/>
              </w:rPr>
              <w:t xml:space="preserve"> </w:t>
            </w:r>
            <w:r>
              <w:rPr>
                <w:sz w:val="24"/>
              </w:rPr>
              <w:t>treinta</w:t>
            </w:r>
            <w:r>
              <w:rPr>
                <w:spacing w:val="-13"/>
                <w:sz w:val="24"/>
              </w:rPr>
              <w:t xml:space="preserve"> </w:t>
            </w:r>
            <w:r>
              <w:rPr>
                <w:sz w:val="24"/>
              </w:rPr>
              <w:t>días</w:t>
            </w:r>
            <w:r>
              <w:rPr>
                <w:spacing w:val="-13"/>
                <w:sz w:val="24"/>
              </w:rPr>
              <w:t xml:space="preserve"> </w:t>
            </w:r>
            <w:r>
              <w:rPr>
                <w:sz w:val="24"/>
              </w:rPr>
              <w:t>naturales</w:t>
            </w:r>
            <w:r>
              <w:rPr>
                <w:spacing w:val="-13"/>
                <w:sz w:val="24"/>
              </w:rPr>
              <w:t xml:space="preserve"> </w:t>
            </w:r>
            <w:r>
              <w:rPr>
                <w:sz w:val="24"/>
              </w:rPr>
              <w:t>contados</w:t>
            </w:r>
            <w:r>
              <w:rPr>
                <w:spacing w:val="-13"/>
                <w:sz w:val="24"/>
              </w:rPr>
              <w:t xml:space="preserve"> </w:t>
            </w:r>
            <w:r>
              <w:rPr>
                <w:sz w:val="24"/>
              </w:rPr>
              <w:t>a</w:t>
            </w:r>
            <w:r>
              <w:rPr>
                <w:spacing w:val="-13"/>
                <w:sz w:val="24"/>
              </w:rPr>
              <w:t xml:space="preserve"> </w:t>
            </w:r>
            <w:r>
              <w:rPr>
                <w:sz w:val="24"/>
              </w:rPr>
              <w:t>partir</w:t>
            </w:r>
            <w:r>
              <w:rPr>
                <w:spacing w:val="-13"/>
                <w:sz w:val="24"/>
              </w:rPr>
              <w:t xml:space="preserve"> </w:t>
            </w:r>
            <w:r>
              <w:rPr>
                <w:sz w:val="24"/>
              </w:rPr>
              <w:t>del</w:t>
            </w:r>
            <w:r>
              <w:rPr>
                <w:spacing w:val="-13"/>
                <w:sz w:val="24"/>
              </w:rPr>
              <w:t xml:space="preserve"> </w:t>
            </w:r>
            <w:r>
              <w:rPr>
                <w:sz w:val="24"/>
              </w:rPr>
              <w:t>día</w:t>
            </w:r>
            <w:r>
              <w:rPr>
                <w:spacing w:val="-13"/>
                <w:sz w:val="24"/>
              </w:rPr>
              <w:t xml:space="preserve"> </w:t>
            </w:r>
            <w:r>
              <w:rPr>
                <w:sz w:val="24"/>
              </w:rPr>
              <w:t>de</w:t>
            </w:r>
            <w:r>
              <w:rPr>
                <w:spacing w:val="-13"/>
                <w:sz w:val="24"/>
              </w:rPr>
              <w:t xml:space="preserve"> </w:t>
            </w:r>
            <w:r>
              <w:rPr>
                <w:sz w:val="24"/>
              </w:rPr>
              <w:t>su notificación, a fin de que presentara las justificaciones y aclaraciones de su intención, recibiéndose las mismas dentro del plazo otorgado.</w:t>
            </w:r>
          </w:p>
        </w:tc>
      </w:tr>
    </w:tbl>
    <w:p w:rsidR="00554053" w:rsidRDefault="00554053">
      <w:pPr>
        <w:spacing w:before="7"/>
        <w:rPr>
          <w:b/>
          <w:sz w:val="24"/>
        </w:rPr>
      </w:pPr>
    </w:p>
    <w:tbl>
      <w:tblPr>
        <w:tblStyle w:val="TableNormal"/>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554053">
        <w:trPr>
          <w:trHeight w:hRule="exact" w:val="2193"/>
        </w:trPr>
        <w:tc>
          <w:tcPr>
            <w:tcW w:w="10545" w:type="dxa"/>
          </w:tcPr>
          <w:p w:rsidR="00554053" w:rsidRDefault="00B532F1">
            <w:pPr>
              <w:pStyle w:val="TableParagraph"/>
              <w:spacing w:line="256" w:lineRule="exact"/>
              <w:jc w:val="both"/>
              <w:rPr>
                <w:sz w:val="24"/>
              </w:rPr>
            </w:pPr>
            <w:r>
              <w:rPr>
                <w:sz w:val="24"/>
              </w:rPr>
              <w:t>Se revisó la gestión financiera de los recursos públicos asignados a proyectos de obra pública,</w:t>
            </w:r>
          </w:p>
          <w:p w:rsidR="00554053" w:rsidRDefault="00B532F1">
            <w:pPr>
              <w:pStyle w:val="TableParagraph"/>
              <w:spacing w:before="12" w:line="249" w:lineRule="auto"/>
              <w:ind w:right="-7"/>
              <w:jc w:val="both"/>
              <w:rPr>
                <w:sz w:val="24"/>
              </w:rPr>
            </w:pPr>
            <w:r>
              <w:rPr>
                <w:sz w:val="24"/>
              </w:rPr>
              <w:t>a fin de verif</w:t>
            </w:r>
            <w:r>
              <w:rPr>
                <w:sz w:val="24"/>
              </w:rPr>
              <w:t>icar el cumplimiento de las especificaciones contratadas conforme a la legislación aplicable a saber: Ley de Obras Públicas para el Estado y Municipios de Nuevo León (en adelante LOPEMNL), de la Ley para la Construcción y Rehabilitación de Pavimentos del E</w:t>
            </w:r>
            <w:r>
              <w:rPr>
                <w:sz w:val="24"/>
              </w:rPr>
              <w:t>stado de Nuevo León (en adelante LCRPENL) y de las Normas Técnicas de Pavimentos del Estado de Nuevo</w:t>
            </w:r>
            <w:r>
              <w:rPr>
                <w:spacing w:val="-30"/>
                <w:sz w:val="24"/>
              </w:rPr>
              <w:t xml:space="preserve"> </w:t>
            </w:r>
            <w:r>
              <w:rPr>
                <w:sz w:val="24"/>
              </w:rPr>
              <w:t>León (en adelante NTPENL); y que su puesta en operación y posterior funcionamiento se efectuó</w:t>
            </w:r>
            <w:r>
              <w:rPr>
                <w:spacing w:val="-28"/>
                <w:sz w:val="24"/>
              </w:rPr>
              <w:t xml:space="preserve"> </w:t>
            </w:r>
            <w:r>
              <w:rPr>
                <w:sz w:val="24"/>
              </w:rPr>
              <w:t>acorde con lo contratado o especificado.</w:t>
            </w:r>
          </w:p>
        </w:tc>
      </w:tr>
    </w:tbl>
    <w:p w:rsidR="00554053" w:rsidRDefault="00554053">
      <w:pPr>
        <w:spacing w:before="6"/>
        <w:rPr>
          <w:b/>
          <w:sz w:val="24"/>
        </w:rPr>
      </w:pPr>
    </w:p>
    <w:tbl>
      <w:tblPr>
        <w:tblStyle w:val="TableNormal"/>
        <w:tblW w:w="0" w:type="auto"/>
        <w:tblInd w:w="11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10545"/>
      </w:tblGrid>
      <w:tr w:rsidR="00554053">
        <w:trPr>
          <w:trHeight w:hRule="exact" w:val="1041"/>
        </w:trPr>
        <w:tc>
          <w:tcPr>
            <w:tcW w:w="10545" w:type="dxa"/>
          </w:tcPr>
          <w:p w:rsidR="00554053" w:rsidRDefault="00B532F1">
            <w:pPr>
              <w:pStyle w:val="TableParagraph"/>
              <w:spacing w:line="256" w:lineRule="exact"/>
              <w:ind w:right="-8"/>
              <w:rPr>
                <w:sz w:val="24"/>
              </w:rPr>
            </w:pPr>
            <w:r>
              <w:rPr>
                <w:sz w:val="24"/>
              </w:rPr>
              <w:t>De</w:t>
            </w:r>
            <w:r>
              <w:rPr>
                <w:spacing w:val="-19"/>
                <w:sz w:val="24"/>
              </w:rPr>
              <w:t xml:space="preserve"> </w:t>
            </w:r>
            <w:r>
              <w:rPr>
                <w:sz w:val="24"/>
              </w:rPr>
              <w:t>la</w:t>
            </w:r>
            <w:r>
              <w:rPr>
                <w:spacing w:val="-19"/>
                <w:sz w:val="24"/>
              </w:rPr>
              <w:t xml:space="preserve"> </w:t>
            </w:r>
            <w:r>
              <w:rPr>
                <w:sz w:val="24"/>
              </w:rPr>
              <w:t>citada</w:t>
            </w:r>
            <w:r>
              <w:rPr>
                <w:spacing w:val="-19"/>
                <w:sz w:val="24"/>
              </w:rPr>
              <w:t xml:space="preserve"> </w:t>
            </w:r>
            <w:r>
              <w:rPr>
                <w:sz w:val="24"/>
              </w:rPr>
              <w:t>revisión</w:t>
            </w:r>
            <w:r>
              <w:rPr>
                <w:spacing w:val="-19"/>
                <w:sz w:val="24"/>
              </w:rPr>
              <w:t xml:space="preserve"> </w:t>
            </w:r>
            <w:r>
              <w:rPr>
                <w:sz w:val="24"/>
              </w:rPr>
              <w:t>se</w:t>
            </w:r>
            <w:r>
              <w:rPr>
                <w:spacing w:val="-19"/>
                <w:sz w:val="24"/>
              </w:rPr>
              <w:t xml:space="preserve"> </w:t>
            </w:r>
            <w:r>
              <w:rPr>
                <w:sz w:val="24"/>
              </w:rPr>
              <w:t>detectaron</w:t>
            </w:r>
            <w:r>
              <w:rPr>
                <w:spacing w:val="-19"/>
                <w:sz w:val="24"/>
              </w:rPr>
              <w:t xml:space="preserve"> </w:t>
            </w:r>
            <w:r>
              <w:rPr>
                <w:sz w:val="24"/>
              </w:rPr>
              <w:t>observaciones</w:t>
            </w:r>
            <w:r>
              <w:rPr>
                <w:spacing w:val="-19"/>
                <w:sz w:val="24"/>
              </w:rPr>
              <w:t xml:space="preserve"> </w:t>
            </w:r>
            <w:r>
              <w:rPr>
                <w:sz w:val="24"/>
              </w:rPr>
              <w:t>en</w:t>
            </w:r>
            <w:r>
              <w:rPr>
                <w:spacing w:val="-19"/>
                <w:sz w:val="24"/>
              </w:rPr>
              <w:t xml:space="preserve"> </w:t>
            </w:r>
            <w:r>
              <w:rPr>
                <w:sz w:val="24"/>
              </w:rPr>
              <w:t>las</w:t>
            </w:r>
            <w:r>
              <w:rPr>
                <w:spacing w:val="-19"/>
                <w:sz w:val="24"/>
              </w:rPr>
              <w:t xml:space="preserve"> </w:t>
            </w:r>
            <w:r>
              <w:rPr>
                <w:sz w:val="24"/>
              </w:rPr>
              <w:t>obras</w:t>
            </w:r>
            <w:r>
              <w:rPr>
                <w:spacing w:val="-19"/>
                <w:sz w:val="24"/>
              </w:rPr>
              <w:t xml:space="preserve"> </w:t>
            </w:r>
            <w:r>
              <w:rPr>
                <w:sz w:val="24"/>
              </w:rPr>
              <w:t>y</w:t>
            </w:r>
            <w:r>
              <w:rPr>
                <w:spacing w:val="-19"/>
                <w:sz w:val="24"/>
              </w:rPr>
              <w:t xml:space="preserve"> </w:t>
            </w:r>
            <w:r>
              <w:rPr>
                <w:sz w:val="24"/>
              </w:rPr>
              <w:t>servicios,</w:t>
            </w:r>
            <w:r>
              <w:rPr>
                <w:spacing w:val="-19"/>
                <w:sz w:val="24"/>
              </w:rPr>
              <w:t xml:space="preserve"> </w:t>
            </w:r>
            <w:r>
              <w:rPr>
                <w:sz w:val="24"/>
              </w:rPr>
              <w:t>mismas</w:t>
            </w:r>
            <w:r>
              <w:rPr>
                <w:spacing w:val="-19"/>
                <w:sz w:val="24"/>
              </w:rPr>
              <w:t xml:space="preserve"> </w:t>
            </w:r>
            <w:r>
              <w:rPr>
                <w:sz w:val="24"/>
              </w:rPr>
              <w:t>que</w:t>
            </w:r>
            <w:r>
              <w:rPr>
                <w:spacing w:val="-19"/>
                <w:sz w:val="24"/>
              </w:rPr>
              <w:t xml:space="preserve"> </w:t>
            </w:r>
            <w:r>
              <w:rPr>
                <w:sz w:val="24"/>
              </w:rPr>
              <w:t>referenciadas</w:t>
            </w:r>
          </w:p>
          <w:p w:rsidR="00554053" w:rsidRDefault="00B532F1">
            <w:pPr>
              <w:pStyle w:val="TableParagraph"/>
              <w:spacing w:before="12" w:line="249" w:lineRule="auto"/>
              <w:rPr>
                <w:sz w:val="24"/>
              </w:rPr>
            </w:pPr>
            <w:r>
              <w:rPr>
                <w:sz w:val="24"/>
              </w:rPr>
              <w:t>con la denominación del contrato, la descripción y su importe expresado en miles de pesos que se registró durante el ejercicio, se detallan a continuación:</w:t>
            </w:r>
          </w:p>
        </w:tc>
      </w:tr>
    </w:tbl>
    <w:p w:rsidR="00554053" w:rsidRDefault="00554053">
      <w:pPr>
        <w:rPr>
          <w:b/>
          <w:sz w:val="26"/>
        </w:rPr>
      </w:pPr>
    </w:p>
    <w:p w:rsidR="00554053" w:rsidRDefault="00554053">
      <w:pPr>
        <w:spacing w:before="2"/>
        <w:rPr>
          <w:b/>
          <w:sz w:val="33"/>
        </w:rPr>
      </w:pPr>
    </w:p>
    <w:p w:rsidR="00554053" w:rsidRDefault="00B532F1">
      <w:pPr>
        <w:ind w:left="741"/>
        <w:rPr>
          <w:b/>
          <w:sz w:val="14"/>
        </w:rPr>
      </w:pPr>
      <w:r>
        <w:rPr>
          <w:b/>
          <w:color w:val="CCCCCC"/>
          <w:sz w:val="14"/>
        </w:rPr>
        <w:t xml:space="preserve">Informe del Resultado de la revisión a la Cuenta Pública por el ejercicio 2017 San Pedro Garza García, Nuevo </w:t>
      </w:r>
      <w:proofErr w:type="gramStart"/>
      <w:r>
        <w:rPr>
          <w:b/>
          <w:color w:val="CCCCCC"/>
          <w:sz w:val="14"/>
        </w:rPr>
        <w:t>León .</w:t>
      </w:r>
      <w:proofErr w:type="gramEnd"/>
    </w:p>
    <w:p w:rsidR="00554053" w:rsidRDefault="00554053">
      <w:pPr>
        <w:rPr>
          <w:sz w:val="14"/>
        </w:rPr>
        <w:sectPr w:rsidR="00554053">
          <w:headerReference w:type="default" r:id="rId87"/>
          <w:footerReference w:type="default" r:id="rId88"/>
          <w:pgSz w:w="12240" w:h="15840"/>
          <w:pgMar w:top="520" w:right="720" w:bottom="280" w:left="740" w:header="328" w:footer="0" w:gutter="0"/>
          <w:cols w:space="720"/>
        </w:sectPr>
      </w:pPr>
    </w:p>
    <w:p w:rsidR="00554053" w:rsidRDefault="00B532F1">
      <w:pPr>
        <w:tabs>
          <w:tab w:val="left" w:pos="10101"/>
        </w:tabs>
        <w:spacing w:before="8"/>
        <w:ind w:left="2864"/>
        <w:rPr>
          <w:rFonts w:ascii="Arial" w:hAnsi="Arial"/>
          <w:sz w:val="16"/>
        </w:rPr>
      </w:pPr>
      <w:proofErr w:type="gramStart"/>
      <w:r>
        <w:rPr>
          <w:rFonts w:ascii="Arial" w:hAnsi="Arial"/>
          <w:sz w:val="16"/>
        </w:rPr>
        <w:lastRenderedPageBreak/>
        <w:t>y</w:t>
      </w:r>
      <w:proofErr w:type="gramEnd"/>
      <w:r>
        <w:rPr>
          <w:rFonts w:ascii="Arial" w:hAnsi="Arial"/>
          <w:sz w:val="16"/>
        </w:rPr>
        <w:t xml:space="preserve"> </w:t>
      </w:r>
      <w:r>
        <w:rPr>
          <w:rFonts w:ascii="Arial" w:hAnsi="Arial"/>
          <w:sz w:val="16"/>
        </w:rPr>
        <w:t>conclusiones técnicas del documento, por lo que éste no tiene el carácter</w:t>
      </w:r>
      <w:r>
        <w:rPr>
          <w:rFonts w:ascii="Arial" w:hAnsi="Arial"/>
          <w:spacing w:val="-28"/>
          <w:sz w:val="16"/>
        </w:rPr>
        <w:t xml:space="preserve"> </w:t>
      </w:r>
      <w:r>
        <w:rPr>
          <w:rFonts w:ascii="Arial" w:hAnsi="Arial"/>
          <w:sz w:val="16"/>
        </w:rPr>
        <w:t>de</w:t>
      </w:r>
      <w:r>
        <w:rPr>
          <w:rFonts w:ascii="Arial" w:hAnsi="Arial"/>
          <w:spacing w:val="-2"/>
          <w:sz w:val="16"/>
        </w:rPr>
        <w:t xml:space="preserve"> </w:t>
      </w:r>
      <w:r>
        <w:rPr>
          <w:rFonts w:ascii="Arial" w:hAnsi="Arial"/>
          <w:sz w:val="16"/>
        </w:rPr>
        <w:t>definitivo.</w:t>
      </w:r>
      <w:r>
        <w:rPr>
          <w:rFonts w:ascii="Arial" w:hAnsi="Arial"/>
          <w:sz w:val="16"/>
        </w:rPr>
        <w:tab/>
        <w:t>105/117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6"/>
        <w:rPr>
          <w:sz w:val="27"/>
        </w:rPr>
      </w:pPr>
    </w:p>
    <w:p w:rsidR="00554053" w:rsidRDefault="00B532F1">
      <w:pPr>
        <w:tabs>
          <w:tab w:val="left" w:pos="1945"/>
          <w:tab w:val="left" w:pos="4550"/>
          <w:tab w:val="left" w:pos="9436"/>
        </w:tabs>
        <w:spacing w:before="94" w:line="249" w:lineRule="auto"/>
        <w:ind w:left="9480" w:right="916" w:hanging="8584"/>
        <w:jc w:val="right"/>
        <w:rPr>
          <w:b/>
          <w:sz w:val="20"/>
        </w:rPr>
      </w:pPr>
      <w:r>
        <w:rPr>
          <w:b/>
          <w:sz w:val="20"/>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2017</w:t>
      </w:r>
    </w:p>
    <w:p w:rsidR="00554053" w:rsidRDefault="00554053">
      <w:pPr>
        <w:spacing w:line="249" w:lineRule="auto"/>
        <w:jc w:val="right"/>
        <w:rPr>
          <w:sz w:val="20"/>
        </w:rPr>
        <w:sectPr w:rsidR="00554053">
          <w:footerReference w:type="default" r:id="rId89"/>
          <w:pgSz w:w="12240" w:h="15840"/>
          <w:pgMar w:top="520" w:right="720" w:bottom="1240" w:left="120" w:header="328" w:footer="1049" w:gutter="0"/>
          <w:cols w:space="720"/>
        </w:sectPr>
      </w:pPr>
    </w:p>
    <w:p w:rsidR="00554053" w:rsidRDefault="00B532F1">
      <w:pPr>
        <w:pStyle w:val="Prrafodelista"/>
        <w:numPr>
          <w:ilvl w:val="1"/>
          <w:numId w:val="7"/>
        </w:numPr>
        <w:tabs>
          <w:tab w:val="left" w:pos="1187"/>
        </w:tabs>
        <w:spacing w:before="112"/>
        <w:ind w:hanging="310"/>
        <w:rPr>
          <w:rFonts w:ascii="Helvetica"/>
          <w:b/>
          <w:sz w:val="20"/>
        </w:rPr>
      </w:pPr>
      <w:r>
        <w:rPr>
          <w:rFonts w:ascii="Helvetica"/>
          <w:b/>
          <w:color w:val="0000CC"/>
          <w:sz w:val="20"/>
        </w:rPr>
        <w:lastRenderedPageBreak/>
        <w:t>MSP-OP-RP-53/17-CP</w:t>
      </w:r>
    </w:p>
    <w:p w:rsidR="00554053" w:rsidRDefault="00B532F1">
      <w:pPr>
        <w:spacing w:before="10"/>
        <w:ind w:left="1168" w:right="1624"/>
        <w:jc w:val="center"/>
        <w:rPr>
          <w:b/>
          <w:sz w:val="20"/>
        </w:rPr>
      </w:pPr>
      <w:r>
        <w:rPr>
          <w:b/>
          <w:color w:val="0000CC"/>
          <w:sz w:val="20"/>
        </w:rPr>
        <w:t>-BIS</w:t>
      </w:r>
    </w:p>
    <w:p w:rsidR="00554053" w:rsidRDefault="00B532F1">
      <w:pPr>
        <w:spacing w:before="112" w:line="249" w:lineRule="auto"/>
        <w:ind w:left="182" w:right="-12"/>
        <w:rPr>
          <w:b/>
          <w:sz w:val="20"/>
        </w:rPr>
      </w:pPr>
      <w:r>
        <w:br w:type="column"/>
      </w:r>
      <w:r>
        <w:rPr>
          <w:b/>
          <w:color w:val="0000CC"/>
          <w:sz w:val="20"/>
        </w:rPr>
        <w:lastRenderedPageBreak/>
        <w:t>Construcción</w:t>
      </w:r>
      <w:r>
        <w:rPr>
          <w:b/>
          <w:color w:val="0000CC"/>
          <w:spacing w:val="-13"/>
          <w:sz w:val="20"/>
        </w:rPr>
        <w:t xml:space="preserve"> </w:t>
      </w:r>
      <w:r>
        <w:rPr>
          <w:b/>
          <w:color w:val="0000CC"/>
          <w:sz w:val="20"/>
        </w:rPr>
        <w:t>de</w:t>
      </w:r>
      <w:r>
        <w:rPr>
          <w:b/>
          <w:color w:val="0000CC"/>
          <w:spacing w:val="-13"/>
          <w:sz w:val="20"/>
        </w:rPr>
        <w:t xml:space="preserve"> </w:t>
      </w:r>
      <w:r>
        <w:rPr>
          <w:b/>
          <w:color w:val="0000CC"/>
          <w:sz w:val="20"/>
        </w:rPr>
        <w:t>paso</w:t>
      </w:r>
      <w:r>
        <w:rPr>
          <w:b/>
          <w:color w:val="0000CC"/>
          <w:spacing w:val="-13"/>
          <w:sz w:val="20"/>
        </w:rPr>
        <w:t xml:space="preserve"> </w:t>
      </w:r>
      <w:r>
        <w:rPr>
          <w:b/>
          <w:color w:val="0000CC"/>
          <w:sz w:val="20"/>
        </w:rPr>
        <w:t>a</w:t>
      </w:r>
      <w:r>
        <w:rPr>
          <w:b/>
          <w:color w:val="0000CC"/>
          <w:spacing w:val="-13"/>
          <w:sz w:val="20"/>
        </w:rPr>
        <w:t xml:space="preserve"> </w:t>
      </w:r>
      <w:r>
        <w:rPr>
          <w:b/>
          <w:color w:val="0000CC"/>
          <w:sz w:val="20"/>
        </w:rPr>
        <w:t>desnivel,</w:t>
      </w:r>
      <w:r>
        <w:rPr>
          <w:b/>
          <w:color w:val="0000CC"/>
          <w:spacing w:val="-13"/>
          <w:sz w:val="20"/>
        </w:rPr>
        <w:t xml:space="preserve"> </w:t>
      </w:r>
      <w:r>
        <w:rPr>
          <w:b/>
          <w:color w:val="0000CC"/>
          <w:sz w:val="20"/>
        </w:rPr>
        <w:t>ubicado</w:t>
      </w:r>
      <w:r>
        <w:rPr>
          <w:b/>
          <w:color w:val="0000CC"/>
          <w:spacing w:val="-13"/>
          <w:sz w:val="20"/>
        </w:rPr>
        <w:t xml:space="preserve"> </w:t>
      </w:r>
      <w:r>
        <w:rPr>
          <w:b/>
          <w:color w:val="0000CC"/>
          <w:sz w:val="20"/>
        </w:rPr>
        <w:t>en</w:t>
      </w:r>
      <w:r>
        <w:rPr>
          <w:b/>
          <w:color w:val="0000CC"/>
          <w:spacing w:val="-13"/>
          <w:sz w:val="20"/>
        </w:rPr>
        <w:t xml:space="preserve"> </w:t>
      </w:r>
      <w:r>
        <w:rPr>
          <w:b/>
          <w:color w:val="0000CC"/>
          <w:sz w:val="20"/>
        </w:rPr>
        <w:t>la</w:t>
      </w:r>
      <w:r>
        <w:rPr>
          <w:b/>
          <w:color w:val="0000CC"/>
          <w:spacing w:val="-13"/>
          <w:sz w:val="20"/>
        </w:rPr>
        <w:t xml:space="preserve"> </w:t>
      </w:r>
      <w:r>
        <w:rPr>
          <w:b/>
          <w:color w:val="0000CC"/>
          <w:sz w:val="20"/>
        </w:rPr>
        <w:t>avenida Morones Prieto y calle Jiménez.</w:t>
      </w:r>
    </w:p>
    <w:p w:rsidR="00554053" w:rsidRDefault="00B532F1">
      <w:pPr>
        <w:tabs>
          <w:tab w:val="left" w:pos="1899"/>
        </w:tabs>
        <w:spacing w:before="112"/>
        <w:ind w:left="472"/>
        <w:rPr>
          <w:b/>
          <w:sz w:val="20"/>
        </w:rPr>
      </w:pPr>
      <w:r>
        <w:br w:type="column"/>
      </w:r>
      <w:r>
        <w:rPr>
          <w:b/>
          <w:color w:val="0000CC"/>
          <w:sz w:val="20"/>
        </w:rPr>
        <w:lastRenderedPageBreak/>
        <w:t>$</w:t>
      </w:r>
      <w:r>
        <w:rPr>
          <w:b/>
          <w:color w:val="0000CC"/>
          <w:sz w:val="20"/>
        </w:rPr>
        <w:tab/>
        <w:t>61,789</w:t>
      </w:r>
    </w:p>
    <w:p w:rsidR="00554053" w:rsidRDefault="00554053">
      <w:pPr>
        <w:rPr>
          <w:sz w:val="20"/>
        </w:rPr>
        <w:sectPr w:rsidR="00554053">
          <w:type w:val="continuous"/>
          <w:pgSz w:w="12240" w:h="15840"/>
          <w:pgMar w:top="720" w:right="720" w:bottom="0" w:left="120" w:header="720" w:footer="720" w:gutter="0"/>
          <w:cols w:num="3" w:space="720" w:equalWidth="0">
            <w:col w:w="3232" w:space="40"/>
            <w:col w:w="5399" w:space="40"/>
            <w:col w:w="2689"/>
          </w:cols>
        </w:sectPr>
      </w:pPr>
    </w:p>
    <w:p w:rsidR="00554053" w:rsidRDefault="00B532F1">
      <w:pPr>
        <w:pStyle w:val="Prrafodelista"/>
        <w:numPr>
          <w:ilvl w:val="1"/>
          <w:numId w:val="7"/>
        </w:numPr>
        <w:tabs>
          <w:tab w:val="left" w:pos="1187"/>
          <w:tab w:val="left" w:pos="3454"/>
        </w:tabs>
        <w:spacing w:before="114"/>
        <w:ind w:hanging="310"/>
        <w:rPr>
          <w:rFonts w:ascii="Helvetica" w:hAnsi="Helvetica"/>
          <w:b/>
          <w:sz w:val="20"/>
        </w:rPr>
      </w:pPr>
      <w:r>
        <w:rPr>
          <w:rFonts w:ascii="Helvetica" w:hAnsi="Helvetica"/>
          <w:b/>
          <w:color w:val="0000CC"/>
          <w:sz w:val="20"/>
        </w:rPr>
        <w:lastRenderedPageBreak/>
        <w:t>MSP-OP-RP-12/16-AD</w:t>
      </w:r>
      <w:r>
        <w:rPr>
          <w:rFonts w:ascii="Helvetica" w:hAnsi="Helvetica"/>
          <w:b/>
          <w:color w:val="0000CC"/>
          <w:sz w:val="20"/>
        </w:rPr>
        <w:tab/>
        <w:t xml:space="preserve">Rehabilitación   de   pavimento   en   avenida </w:t>
      </w:r>
      <w:r>
        <w:rPr>
          <w:rFonts w:ascii="Helvetica" w:hAnsi="Helvetica"/>
          <w:b/>
          <w:color w:val="0000CC"/>
          <w:spacing w:val="20"/>
          <w:sz w:val="20"/>
        </w:rPr>
        <w:t xml:space="preserve"> </w:t>
      </w:r>
      <w:r>
        <w:rPr>
          <w:rFonts w:ascii="Helvetica" w:hAnsi="Helvetica"/>
          <w:b/>
          <w:color w:val="0000CC"/>
          <w:sz w:val="20"/>
        </w:rPr>
        <w:t>Emiliano</w:t>
      </w:r>
    </w:p>
    <w:p w:rsidR="00554053" w:rsidRDefault="00B532F1">
      <w:pPr>
        <w:spacing w:before="9" w:line="249" w:lineRule="auto"/>
        <w:ind w:left="3454" w:right="-6"/>
        <w:rPr>
          <w:b/>
          <w:sz w:val="20"/>
        </w:rPr>
      </w:pPr>
      <w:r>
        <w:rPr>
          <w:b/>
          <w:color w:val="0000CC"/>
          <w:sz w:val="20"/>
        </w:rPr>
        <w:t>Zapata, de Clouthier a calle Arturo B. de la Garza, en la colonia El Obispo.</w:t>
      </w:r>
    </w:p>
    <w:p w:rsidR="00554053" w:rsidRDefault="00B532F1">
      <w:pPr>
        <w:tabs>
          <w:tab w:val="left" w:pos="2010"/>
        </w:tabs>
        <w:spacing w:before="114"/>
        <w:ind w:left="472"/>
        <w:rPr>
          <w:b/>
          <w:sz w:val="20"/>
        </w:rPr>
      </w:pPr>
      <w:r>
        <w:br w:type="column"/>
      </w:r>
      <w:r>
        <w:rPr>
          <w:b/>
          <w:color w:val="0000CC"/>
          <w:sz w:val="20"/>
        </w:rPr>
        <w:lastRenderedPageBreak/>
        <w:t>$</w:t>
      </w:r>
      <w:r>
        <w:rPr>
          <w:b/>
          <w:color w:val="0000CC"/>
          <w:sz w:val="20"/>
        </w:rPr>
        <w:tab/>
        <w:t>5,225</w:t>
      </w:r>
    </w:p>
    <w:p w:rsidR="00554053" w:rsidRDefault="00554053">
      <w:pPr>
        <w:rPr>
          <w:sz w:val="20"/>
        </w:rPr>
        <w:sectPr w:rsidR="00554053">
          <w:type w:val="continuous"/>
          <w:pgSz w:w="12240" w:h="15840"/>
          <w:pgMar w:top="720" w:right="720" w:bottom="0" w:left="120" w:header="720" w:footer="720" w:gutter="0"/>
          <w:cols w:num="2" w:space="720" w:equalWidth="0">
            <w:col w:w="8670" w:space="40"/>
            <w:col w:w="2690"/>
          </w:cols>
        </w:sectPr>
      </w:pPr>
    </w:p>
    <w:p w:rsidR="00554053" w:rsidRDefault="00554053">
      <w:pPr>
        <w:rPr>
          <w:b/>
        </w:rPr>
      </w:pPr>
    </w:p>
    <w:p w:rsidR="00554053" w:rsidRDefault="00B532F1">
      <w:pPr>
        <w:pStyle w:val="Textoindependiente"/>
        <w:spacing w:before="92"/>
        <w:ind w:left="736"/>
        <w:rPr>
          <w:rFonts w:ascii="Helvetica" w:hAnsi="Helvetica"/>
        </w:rPr>
      </w:pPr>
      <w:r>
        <w:rPr>
          <w:rFonts w:ascii="Helvetica" w:hAnsi="Helvetica"/>
        </w:rPr>
        <w:t>Las observaciones aludidas se mencionan a</w:t>
      </w:r>
      <w:r>
        <w:rPr>
          <w:rFonts w:ascii="Helvetica" w:hAnsi="Helvetica"/>
        </w:rPr>
        <w:t xml:space="preserve"> continuación:</w:t>
      </w:r>
    </w:p>
    <w:p w:rsidR="00554053" w:rsidRDefault="00554053">
      <w:pPr>
        <w:spacing w:before="3"/>
        <w:rPr>
          <w:sz w:val="23"/>
        </w:rPr>
      </w:pPr>
    </w:p>
    <w:p w:rsidR="00554053" w:rsidRDefault="00B532F1">
      <w:pPr>
        <w:pStyle w:val="Ttulo1"/>
        <w:spacing w:line="403" w:lineRule="auto"/>
        <w:ind w:right="8807"/>
      </w:pPr>
      <w:r>
        <w:rPr>
          <w:u w:val="single"/>
        </w:rPr>
        <w:t>OBRA PÚBLICA INVERSIONES</w:t>
      </w:r>
    </w:p>
    <w:p w:rsidR="00554053" w:rsidRDefault="00B532F1">
      <w:pPr>
        <w:spacing w:before="5"/>
        <w:ind w:left="733"/>
        <w:rPr>
          <w:b/>
          <w:sz w:val="24"/>
        </w:rPr>
      </w:pPr>
      <w:r>
        <w:rPr>
          <w:b/>
          <w:sz w:val="24"/>
          <w:u w:val="single"/>
        </w:rPr>
        <w:t>Inversión en Obra Pública</w:t>
      </w:r>
    </w:p>
    <w:p w:rsidR="00554053" w:rsidRDefault="00554053">
      <w:pPr>
        <w:spacing w:before="4"/>
        <w:rPr>
          <w:b/>
          <w:sz w:val="13"/>
        </w:rPr>
      </w:pPr>
    </w:p>
    <w:p w:rsidR="00554053" w:rsidRDefault="00B532F1">
      <w:pPr>
        <w:tabs>
          <w:tab w:val="left" w:pos="1790"/>
          <w:tab w:val="left" w:pos="4395"/>
          <w:tab w:val="left" w:pos="9281"/>
        </w:tabs>
        <w:spacing w:before="94" w:line="249" w:lineRule="auto"/>
        <w:ind w:left="9325" w:right="1071"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2017</w:t>
      </w:r>
    </w:p>
    <w:p w:rsidR="00554053" w:rsidRDefault="00554053">
      <w:pPr>
        <w:spacing w:line="249" w:lineRule="auto"/>
        <w:jc w:val="right"/>
        <w:rPr>
          <w:sz w:val="20"/>
        </w:rPr>
        <w:sectPr w:rsidR="00554053">
          <w:type w:val="continuous"/>
          <w:pgSz w:w="12240" w:h="15840"/>
          <w:pgMar w:top="720" w:right="720" w:bottom="0" w:left="120" w:header="720" w:footer="720" w:gutter="0"/>
          <w:cols w:space="720"/>
        </w:sectPr>
      </w:pPr>
    </w:p>
    <w:p w:rsidR="00554053" w:rsidRDefault="00B532F1">
      <w:pPr>
        <w:spacing w:before="114" w:line="249" w:lineRule="auto"/>
        <w:ind w:left="1186" w:hanging="311"/>
        <w:rPr>
          <w:b/>
          <w:sz w:val="20"/>
        </w:rPr>
      </w:pPr>
      <w:r>
        <w:rPr>
          <w:b/>
          <w:color w:val="0000CC"/>
          <w:sz w:val="20"/>
        </w:rPr>
        <w:lastRenderedPageBreak/>
        <w:t>1 MSP-OP-RP-53/17- CP -BIS</w:t>
      </w:r>
    </w:p>
    <w:p w:rsidR="00554053" w:rsidRDefault="00B532F1">
      <w:pPr>
        <w:spacing w:before="114" w:line="249" w:lineRule="auto"/>
        <w:ind w:left="347"/>
        <w:rPr>
          <w:b/>
          <w:sz w:val="20"/>
        </w:rPr>
      </w:pPr>
      <w:r>
        <w:br w:type="column"/>
      </w:r>
      <w:r>
        <w:rPr>
          <w:b/>
          <w:color w:val="0000CC"/>
          <w:sz w:val="20"/>
        </w:rPr>
        <w:lastRenderedPageBreak/>
        <w:t>Construcción de paso a desnivel, ubicado en la avenida Morones Prieto y calle Jiménez.</w:t>
      </w:r>
    </w:p>
    <w:p w:rsidR="00554053" w:rsidRDefault="00B532F1">
      <w:pPr>
        <w:tabs>
          <w:tab w:val="left" w:pos="1729"/>
        </w:tabs>
        <w:spacing w:before="114"/>
        <w:ind w:left="416"/>
        <w:rPr>
          <w:b/>
          <w:sz w:val="20"/>
        </w:rPr>
      </w:pPr>
      <w:r>
        <w:br w:type="column"/>
      </w:r>
      <w:r>
        <w:rPr>
          <w:b/>
          <w:color w:val="0000CC"/>
          <w:sz w:val="20"/>
        </w:rPr>
        <w:lastRenderedPageBreak/>
        <w:t>$</w:t>
      </w:r>
      <w:r>
        <w:rPr>
          <w:b/>
          <w:color w:val="0000CC"/>
          <w:sz w:val="20"/>
        </w:rPr>
        <w:tab/>
        <w:t>61,789</w:t>
      </w:r>
    </w:p>
    <w:p w:rsidR="00554053" w:rsidRDefault="00554053">
      <w:pPr>
        <w:rPr>
          <w:sz w:val="20"/>
        </w:rPr>
        <w:sectPr w:rsidR="00554053">
          <w:type w:val="continuous"/>
          <w:pgSz w:w="12240" w:h="15840"/>
          <w:pgMar w:top="720" w:right="720" w:bottom="0" w:left="120" w:header="720" w:footer="720" w:gutter="0"/>
          <w:cols w:num="3" w:space="720" w:equalWidth="0">
            <w:col w:w="2954" w:space="40"/>
            <w:col w:w="5279" w:space="40"/>
            <w:col w:w="3087"/>
          </w:cols>
        </w:sectPr>
      </w:pPr>
    </w:p>
    <w:p w:rsidR="00554053" w:rsidRDefault="00F91793">
      <w:pPr>
        <w:rPr>
          <w:b/>
          <w:sz w:val="20"/>
        </w:rPr>
      </w:pPr>
      <w:r>
        <w:rPr>
          <w:noProof/>
          <w:lang w:eastAsia="es-MX"/>
        </w:rPr>
        <w:lastRenderedPageBreak/>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417195</wp:posOffset>
                </wp:positionV>
                <wp:extent cx="7241540" cy="8792845"/>
                <wp:effectExtent l="0" t="0" r="6985" b="10160"/>
                <wp:wrapNone/>
                <wp:docPr id="9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1540" cy="8792845"/>
                          <a:chOff x="0" y="657"/>
                          <a:chExt cx="11404" cy="13847"/>
                        </a:xfrm>
                      </wpg:grpSpPr>
                      <pic:pic xmlns:pic="http://schemas.openxmlformats.org/drawingml/2006/picture">
                        <pic:nvPicPr>
                          <pic:cNvPr id="97" name="Picture 7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7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50" y="3291"/>
                            <a:ext cx="7425"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7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850" y="13456"/>
                            <a:ext cx="7425"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7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8275" y="3291"/>
                            <a:ext cx="3114" cy="10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 name="Picture 7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8275" y="13456"/>
                            <a:ext cx="3114" cy="8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Line 70"/>
                        <wps:cNvCnPr/>
                        <wps:spPr bwMode="auto">
                          <a:xfrm>
                            <a:off x="848" y="472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3" name="Line 69"/>
                        <wps:cNvCnPr/>
                        <wps:spPr bwMode="auto">
                          <a:xfrm>
                            <a:off x="850" y="3291"/>
                            <a:ext cx="0" cy="1433"/>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4" name="Line 68"/>
                        <wps:cNvCnPr/>
                        <wps:spPr bwMode="auto">
                          <a:xfrm>
                            <a:off x="848" y="4721"/>
                            <a:ext cx="1055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5" name="Line 67"/>
                        <wps:cNvCnPr/>
                        <wps:spPr bwMode="auto">
                          <a:xfrm>
                            <a:off x="11395" y="4718"/>
                            <a:ext cx="0" cy="7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6" name="Line 66"/>
                        <wps:cNvCnPr/>
                        <wps:spPr bwMode="auto">
                          <a:xfrm>
                            <a:off x="850" y="547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7" name="Line 65"/>
                        <wps:cNvCnPr/>
                        <wps:spPr bwMode="auto">
                          <a:xfrm>
                            <a:off x="850" y="4718"/>
                            <a:ext cx="0" cy="75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8" name="Line 64"/>
                        <wps:cNvCnPr/>
                        <wps:spPr bwMode="auto">
                          <a:xfrm>
                            <a:off x="850" y="5007"/>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09" name="Line 63"/>
                        <wps:cNvCnPr/>
                        <wps:spPr bwMode="auto">
                          <a:xfrm>
                            <a:off x="11398" y="5004"/>
                            <a:ext cx="0" cy="47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0" name="Line 62"/>
                        <wps:cNvCnPr/>
                        <wps:spPr bwMode="auto">
                          <a:xfrm>
                            <a:off x="850" y="5471"/>
                            <a:ext cx="1055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1" name="Line 61"/>
                        <wps:cNvCnPr/>
                        <wps:spPr bwMode="auto">
                          <a:xfrm>
                            <a:off x="853" y="5004"/>
                            <a:ext cx="0" cy="47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2" name="Line 60"/>
                        <wps:cNvCnPr/>
                        <wps:spPr bwMode="auto">
                          <a:xfrm>
                            <a:off x="850" y="5475"/>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3" name="Line 59"/>
                        <wps:cNvCnPr/>
                        <wps:spPr bwMode="auto">
                          <a:xfrm>
                            <a:off x="850" y="5936"/>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4" name="Line 58"/>
                        <wps:cNvCnPr/>
                        <wps:spPr bwMode="auto">
                          <a:xfrm>
                            <a:off x="850" y="5939"/>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5" name="Line 57"/>
                        <wps:cNvCnPr/>
                        <wps:spPr bwMode="auto">
                          <a:xfrm>
                            <a:off x="850" y="6400"/>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6" name="Line 56"/>
                        <wps:cNvCnPr/>
                        <wps:spPr bwMode="auto">
                          <a:xfrm>
                            <a:off x="850" y="6402"/>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7" name="Line 55"/>
                        <wps:cNvCnPr/>
                        <wps:spPr bwMode="auto">
                          <a:xfrm>
                            <a:off x="850" y="6863"/>
                            <a:ext cx="10545" cy="0"/>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18" name="AutoShape 54"/>
                        <wps:cNvSpPr>
                          <a:spLocks/>
                        </wps:cNvSpPr>
                        <wps:spPr bwMode="auto">
                          <a:xfrm>
                            <a:off x="850" y="6866"/>
                            <a:ext cx="10545" cy="1363"/>
                          </a:xfrm>
                          <a:custGeom>
                            <a:avLst/>
                            <a:gdLst>
                              <a:gd name="T0" fmla="+- 0 850 850"/>
                              <a:gd name="T1" fmla="*/ T0 w 10545"/>
                              <a:gd name="T2" fmla="+- 0 6866 6866"/>
                              <a:gd name="T3" fmla="*/ 6866 h 1363"/>
                              <a:gd name="T4" fmla="+- 0 11395 850"/>
                              <a:gd name="T5" fmla="*/ T4 w 10545"/>
                              <a:gd name="T6" fmla="+- 0 6866 6866"/>
                              <a:gd name="T7" fmla="*/ 6866 h 1363"/>
                              <a:gd name="T8" fmla="+- 0 850 850"/>
                              <a:gd name="T9" fmla="*/ T8 w 10545"/>
                              <a:gd name="T10" fmla="+- 0 8226 6866"/>
                              <a:gd name="T11" fmla="*/ 8226 h 1363"/>
                              <a:gd name="T12" fmla="+- 0 11395 850"/>
                              <a:gd name="T13" fmla="*/ T12 w 10545"/>
                              <a:gd name="T14" fmla="+- 0 8226 6866"/>
                              <a:gd name="T15" fmla="*/ 8226 h 1363"/>
                              <a:gd name="T16" fmla="+- 0 850 850"/>
                              <a:gd name="T17" fmla="*/ T16 w 10545"/>
                              <a:gd name="T18" fmla="+- 0 8228 6866"/>
                              <a:gd name="T19" fmla="*/ 8228 h 1363"/>
                              <a:gd name="T20" fmla="+- 0 11395 850"/>
                              <a:gd name="T21" fmla="*/ T20 w 10545"/>
                              <a:gd name="T22" fmla="+- 0 8228 6866"/>
                              <a:gd name="T23" fmla="*/ 8228 h 1363"/>
                            </a:gdLst>
                            <a:ahLst/>
                            <a:cxnLst>
                              <a:cxn ang="0">
                                <a:pos x="T1" y="T3"/>
                              </a:cxn>
                              <a:cxn ang="0">
                                <a:pos x="T5" y="T7"/>
                              </a:cxn>
                              <a:cxn ang="0">
                                <a:pos x="T9" y="T11"/>
                              </a:cxn>
                              <a:cxn ang="0">
                                <a:pos x="T13" y="T15"/>
                              </a:cxn>
                              <a:cxn ang="0">
                                <a:pos x="T17" y="T19"/>
                              </a:cxn>
                              <a:cxn ang="0">
                                <a:pos x="T21" y="T23"/>
                              </a:cxn>
                            </a:cxnLst>
                            <a:rect l="0" t="0" r="r" b="b"/>
                            <a:pathLst>
                              <a:path w="10545" h="1363">
                                <a:moveTo>
                                  <a:pt x="0" y="0"/>
                                </a:moveTo>
                                <a:lnTo>
                                  <a:pt x="10545" y="0"/>
                                </a:lnTo>
                                <a:moveTo>
                                  <a:pt x="0" y="1360"/>
                                </a:moveTo>
                                <a:lnTo>
                                  <a:pt x="10545" y="1360"/>
                                </a:lnTo>
                                <a:moveTo>
                                  <a:pt x="0" y="1362"/>
                                </a:moveTo>
                                <a:lnTo>
                                  <a:pt x="10545" y="1362"/>
                                </a:lnTo>
                              </a:path>
                            </a:pathLst>
                          </a:custGeom>
                          <a:noFill/>
                          <a:ln w="1803">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53"/>
                        <wps:cNvCnPr/>
                        <wps:spPr bwMode="auto">
                          <a:xfrm>
                            <a:off x="850" y="11906"/>
                            <a:ext cx="91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0" name="Line 52"/>
                        <wps:cNvCnPr/>
                        <wps:spPr bwMode="auto">
                          <a:xfrm>
                            <a:off x="1759" y="11906"/>
                            <a:ext cx="0" cy="259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1" name="Line 51"/>
                        <wps:cNvCnPr/>
                        <wps:spPr bwMode="auto">
                          <a:xfrm>
                            <a:off x="853" y="11903"/>
                            <a:ext cx="0" cy="259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2" name="Line 50"/>
                        <wps:cNvCnPr/>
                        <wps:spPr bwMode="auto">
                          <a:xfrm>
                            <a:off x="1760" y="11906"/>
                            <a:ext cx="9641"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3" name="Line 49"/>
                        <wps:cNvCnPr/>
                        <wps:spPr bwMode="auto">
                          <a:xfrm>
                            <a:off x="11398" y="11903"/>
                            <a:ext cx="0" cy="2598"/>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4" name="Line 48"/>
                        <wps:cNvCnPr/>
                        <wps:spPr bwMode="auto">
                          <a:xfrm>
                            <a:off x="1762" y="11906"/>
                            <a:ext cx="0" cy="2595"/>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5" name="Line 47"/>
                        <wps:cNvCnPr/>
                        <wps:spPr bwMode="auto">
                          <a:xfrm>
                            <a:off x="1002" y="2751"/>
                            <a:ext cx="0" cy="489"/>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6" name="Line 46"/>
                        <wps:cNvCnPr/>
                        <wps:spPr bwMode="auto">
                          <a:xfrm>
                            <a:off x="1002" y="2754"/>
                            <a:ext cx="40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7" name="Line 45"/>
                        <wps:cNvCnPr/>
                        <wps:spPr bwMode="auto">
                          <a:xfrm>
                            <a:off x="1401" y="2754"/>
                            <a:ext cx="0" cy="486"/>
                          </a:xfrm>
                          <a:prstGeom prst="line">
                            <a:avLst/>
                          </a:prstGeom>
                          <a:noFill/>
                          <a:ln w="1803">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8" name="Line 44"/>
                        <wps:cNvCnPr/>
                        <wps:spPr bwMode="auto">
                          <a:xfrm>
                            <a:off x="1002" y="3240"/>
                            <a:ext cx="400" cy="0"/>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29" name="Line 43"/>
                        <wps:cNvCnPr/>
                        <wps:spPr bwMode="auto">
                          <a:xfrm>
                            <a:off x="1005" y="2751"/>
                            <a:ext cx="0" cy="492"/>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130" name="Line 42"/>
                        <wps:cNvCnPr/>
                        <wps:spPr bwMode="auto">
                          <a:xfrm>
                            <a:off x="1018" y="2949"/>
                            <a:ext cx="377" cy="0"/>
                          </a:xfrm>
                          <a:prstGeom prst="line">
                            <a:avLst/>
                          </a:prstGeom>
                          <a:noFill/>
                          <a:ln w="328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41"/>
                        <wps:cNvCnPr/>
                        <wps:spPr bwMode="auto">
                          <a:xfrm>
                            <a:off x="1402" y="2754"/>
                            <a:ext cx="0" cy="486"/>
                          </a:xfrm>
                          <a:prstGeom prst="line">
                            <a:avLst/>
                          </a:prstGeom>
                          <a:noFill/>
                          <a:ln w="3594">
                            <a:solidFill>
                              <a:srgbClr val="FFFFFF"/>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0;margin-top:32.85pt;width:570.2pt;height:692.35pt;z-index:-251632640;mso-position-horizontal-relative:page;mso-position-vertical-relative:page" coordorigin=",657" coordsize="11404,138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">
                <v:shape id="Picture 7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s+S/FAAAA2wAAAA8AAABkcnMvZG93bnJldi54bWxEj09rAjEUxO8Fv0N4Qi9Fs3podTVKKSil&#10;9LL+w+Nz89xd3bwsSaqrn74RCj0OM/MbZjpvTS0u5HxlWcGgn4Agzq2uuFCwWS96IxA+IGusLZOC&#10;G3mYzzpPU0y1vXJGl1UoRISwT1FBGUKTSunzkgz6vm2Io3e0zmCI0hVSO7xGuKnlMElepcGK40KJ&#10;DX2UlJ9XP0bB/eVre8+1zKj5Prjdrd4vT9leqedu+z4BEagN/+G/9qdWMH6Dx5f4A+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LPkvxQAAANsAAAAPAAAAAAAAAAAAAAAA&#10;AJ8CAABkcnMvZG93bnJldi54bWxQSwUGAAAAAAQABAD3AAAAkQMAAAAA&#10;">
                  <v:imagedata r:id="rId29" o:title=""/>
                </v:shape>
                <v:shape id="Picture 74" o:spid="_x0000_s1028" type="#_x0000_t75" style="position:absolute;left:850;top:3291;width:7425;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jW+vBAAAA2wAAAA8AAABkcnMvZG93bnJldi54bWxET89rwjAUvgv7H8Ib7KbpZEitRpE5YXiy&#10;dbDro3k21ealNNF2++vNQfD48f1ergfbiBt1vnas4H2SgCAuna65UvBz3I1TED4ga2wck4I/8rBe&#10;vYyWmGnXc063IlQihrDPUIEJoc2k9KUhi37iWuLInVxnMUTYVVJ32Mdw28hpksykxZpjg8GWPg2V&#10;l+JqFeyr/iP1v+fD/Jxv/3Pzldrd1Sv19jpsFiACDeEpfri/tYJ5HBu/xB8gV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AjW+vBAAAA2wAAAA8AAAAAAAAAAAAAAAAAnwIA&#10;AGRycy9kb3ducmV2LnhtbFBLBQYAAAAABAAEAPcAAACNAwAAAAA=&#10;">
                  <v:imagedata r:id="rId73" o:title=""/>
                </v:shape>
                <v:shape id="Picture 73" o:spid="_x0000_s1029" type="#_x0000_t75" style="position:absolute;left:850;top:13456;width:7425;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zUwvBAAAA2wAAAA8AAABkcnMvZG93bnJldi54bWxEj0GLwjAUhO/C/ofwFvamqQsr2jWKyCpe&#10;PGh1z4/m2RSbl9LEtv57Iwgeh5n5hpkve1uJlhpfOlYwHiUgiHOnSy4UnLLNcArCB2SNlWNScCcP&#10;y8XHYI6pdh0fqD2GQkQI+xQVmBDqVEqfG7LoR64mjt7FNRZDlE0hdYNdhNtKfifJRFosOS4YrGlt&#10;KL8eb1bBzbTZRf/8hfbf7PE8XmcdbzOlvj771S+IQH14h1/tnVYwm8HzS/wBcvE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zUwvBAAAA2wAAAA8AAAAAAAAAAAAAAAAAnwIA&#10;AGRycy9kb3ducmV2LnhtbFBLBQYAAAAABAAEAPcAAACNAwAAAAA=&#10;">
                  <v:imagedata r:id="rId74" o:title=""/>
                </v:shape>
                <v:shape id="Picture 72" o:spid="_x0000_s1030" type="#_x0000_t75" style="position:absolute;left:8275;top:3291;width:3114;height:10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1ZHnFAAAA3AAAAA8AAABkcnMvZG93bnJldi54bWxEj0+LwkAMxe+C32GI4EV0uh6kdB1FFrqI&#10;4ME/yB5DJ7ZlO5nSGbX66c1hYW8J7+W9X5br3jXqTl2oPRv4mCWgiAtvay4NnE/5NAUVIrLFxjMZ&#10;eFKA9Wo4WGJm/YMPdD/GUkkIhwwNVDG2mdahqMhhmPmWWLSr7xxGWbtS2w4fEu4aPU+ShXZYszRU&#10;2NJXRcXv8eYMbFK9+D7NQ17nxetn73d2kl72xoxH/eYTVKQ+/pv/rrdW8BPBl2dkAr1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tWR5xQAAANwAAAAPAAAAAAAAAAAAAAAA&#10;AJ8CAABkcnMvZG93bnJldi54bWxQSwUGAAAAAAQABAD3AAAAkQMAAAAA&#10;">
                  <v:imagedata r:id="rId75" o:title=""/>
                </v:shape>
                <v:shape id="Picture 71" o:spid="_x0000_s1031" type="#_x0000_t75" style="position:absolute;left:8275;top:13456;width:3114;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jN9vAAAAA3AAAAA8AAABkcnMvZG93bnJldi54bWxET0tqwzAQ3RdyBzGB7hrJWYTiRDalOJBt&#10;0h5gsCaWVWvkWkri5PRVodDdPN53dvXsB3GlKfaBNRQrBYK4DabnTsPnx/7lFURMyAaHwKThThHq&#10;avG0w9KEGx/pekqdyCEcS9RgUxpLKWNryWNchZE4c+cweUwZTp00E95yuB/kWqmN9NhzbrA40rul&#10;9ut08RrSRjlXNKNr1t+HZnDSukd31Pp5Ob9tQSSa07/4z30web4q4PeZfIGs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GM328AAAADcAAAADwAAAAAAAAAAAAAAAACfAgAA&#10;ZHJzL2Rvd25yZXYueG1sUEsFBgAAAAAEAAQA9wAAAIwDAAAAAA==&#10;">
                  <v:imagedata r:id="rId76" o:title=""/>
                </v:shape>
                <v:line id="Line 70" o:spid="_x0000_s1032" style="position:absolute;visibility:visible;mso-wrap-style:square" from="848,4721" to="11398,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Kmdb4AAADcAAAADwAAAGRycy9kb3ducmV2LnhtbERPTYvCMBC9C/6HMII3TRVcpBpFBGFP&#10;i1oPHodmbIrNpDRpbf+9EYS9zeN9znbf20p01PjSsYLFPAFBnDtdcqHglp1maxA+IGusHJOCgTzs&#10;d+PRFlPtXnyh7hoKEUPYp6jAhFCnUvrckEU/dzVx5B6usRgibAqpG3zFcFvJZZL8SIslxwaDNR0N&#10;5c9raxUcM3Krc9/+VfXqYLp7N1DWDkpNJ/1hAyJQH/7FX/evjvOTJXyeiRfI3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MqZ1vgAAANwAAAAPAAAAAAAAAAAAAAAAAKEC&#10;AABkcnMvZG93bnJldi54bWxQSwUGAAAAAAQABAD5AAAAjAMAAAAA&#10;" strokecolor="white" strokeweight=".09983mm"/>
                <v:line id="Line 69" o:spid="_x0000_s1033" style="position:absolute;visibility:visible;mso-wrap-style:square" from="850,3291" to="850,4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4D7sEAAADcAAAADwAAAGRycy9kb3ducmV2LnhtbERPyWrDMBC9F/IPYgq5NXIbHIobJQRD&#10;oKfQ2j30OFgTy8QaGUve/j4qFHKbx1tnf5xtK0bqfeNYwesmAUFcOd1wreCnPL+8g/ABWWPrmBQs&#10;5OF4WD3tMdNu4m8ai1CLGMI+QwUmhC6T0leGLPqN64gjd3W9xRBhX0vd4xTDbSvfkmQnLTYcGwx2&#10;lBuqbsVgFeQlufRrHi5tl57M+DsuVA6LUuvn+fQBItAcHuJ/96eO85Mt/D0TL5CH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gPuwQAAANwAAAAPAAAAAAAAAAAAAAAA&#10;AKECAABkcnMvZG93bnJldi54bWxQSwUGAAAAAAQABAD5AAAAjwMAAAAA&#10;" strokecolor="white" strokeweight=".09983mm"/>
                <v:line id="Line 68" o:spid="_x0000_s1034" style="position:absolute;visibility:visible;mso-wrap-style:square" from="848,4721" to="11398,4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ebmsEAAADcAAAADwAAAGRycy9kb3ducmV2LnhtbERPyWrDMBC9F/IPYgq5NXJLHIobJQRD&#10;oKfQ2j30OFgTy8QaGUve/j4qFHKbx1tnf5xtK0bqfeNYwesmAUFcOd1wreCnPL+8g/ABWWPrmBQs&#10;5OF4WD3tMdNu4m8ai1CLGMI+QwUmhC6T0leGLPqN64gjd3W9xRBhX0vd4xTDbSvfkmQnLTYcGwx2&#10;lBuqbsVgFeQlufRrHi5tl57M+DsuVA6LUuvn+fQBItAcHuJ/96eO85Mt/D0TL5CH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l5uawQAAANwAAAAPAAAAAAAAAAAAAAAA&#10;AKECAABkcnMvZG93bnJldi54bWxQSwUGAAAAAAQABAD5AAAAjwMAAAAA&#10;" strokecolor="white" strokeweight=".09983mm"/>
                <v:line id="Line 67" o:spid="_x0000_s1035" style="position:absolute;visibility:visible;mso-wrap-style:square" from="11395,4718" to="11395,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s+AcAAAADcAAAADwAAAGRycy9kb3ducmV2LnhtbERPTYvCMBC9C/6HMMLebKpQka5RRFjY&#10;k6zWg8ehmW2KzaQ0aW3//WZB8DaP9zm7w2gbMVDna8cKVkkKgrh0uuZKwa34Wm5B+ICssXFMCiby&#10;cNjPZzvMtXvyhYZrqEQMYZ+jAhNCm0vpS0MWfeJa4sj9us5iiLCrpO7wGcNtI9dpupEWa44NBls6&#10;GSof194qOBXksp+xPzdtdjTDfZio6CelPhbj8RNEoDG8xS/3t47z0wz+n4kXyP0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rbPgHAAAAA3AAAAA8AAAAAAAAAAAAAAAAA&#10;oQIAAGRycy9kb3ducmV2LnhtbFBLBQYAAAAABAAEAPkAAACOAwAAAAA=&#10;" strokecolor="white" strokeweight=".09983mm"/>
                <v:line id="Line 66" o:spid="_x0000_s1036" style="position:absolute;visibility:visible;mso-wrap-style:square" from="850,5472" to="11395,5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p2CcIAAADcAAAADwAAAGRycy9kb3ducmV2LnhtbERPS2vCQBC+C/0PyxR6090q+IiuUqWl&#10;xZMvPA/ZMQlmZ9PsNon/3i0I3ubje85i1dlSNFT7wrGG94ECQZw6U3Cm4XT86k9B+IBssHRMGm7k&#10;YbV86S0wMa7lPTWHkIkYwj5BDXkIVSKlT3Oy6AeuIo7cxdUWQ4R1Jk2NbQy3pRwqNZYWC44NOVa0&#10;ySm9Hv6shu3ZbSaNu5hKTUefu/V3O5r9Zlq/vXYfcxCBuvAUP9w/Js5XY/h/Jl4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p2CcIAAADcAAAADwAAAAAAAAAAAAAA&#10;AAChAgAAZHJzL2Rvd25yZXYueG1sUEsFBgAAAAAEAAQA+QAAAJADAAAAAA==&#10;" strokecolor="white" strokeweight=".05008mm"/>
                <v:line id="Line 65" o:spid="_x0000_s1037" style="position:absolute;visibility:visible;mso-wrap-style:square" from="850,4718" to="850,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UF7cEAAADcAAAADwAAAGRycy9kb3ducmV2LnhtbERPyWrDMBC9B/oPYgq9xXIDaYtrOQRD&#10;IaeSxj30OFgTy8QaGUve/j4qFHqbx1snPyy2ExMNvnWs4DlJQRDXTrfcKPiuPrZvIHxA1tg5JgUr&#10;eTgUD5scM+1m/qLpEhoRQ9hnqMCE0GdS+tqQRZ+4njhyVzdYDBEOjdQDzjHcdnKXpi/SYsuxwWBP&#10;paH6dhmtgrIitz8v42fX749m+plWqsZVqafH5fgOItAS/sV/7pOO89NX+H0mXi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RQXtwQAAANwAAAAPAAAAAAAAAAAAAAAA&#10;AKECAABkcnMvZG93bnJldi54bWxQSwUGAAAAAAQABAD5AAAAjwMAAAAA&#10;" strokecolor="white" strokeweight=".09983mm"/>
                <v:line id="Line 64" o:spid="_x0000_s1038" style="position:absolute;visibility:visible;mso-wrap-style:square" from="850,5007" to="11401,5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qRn8MAAADcAAAADwAAAGRycy9kb3ducmV2LnhtbESPQWvCQBCF7wX/wzKCt7qxYJHoKiII&#10;PRVrevA4ZMdsMDsbspuY/PvOQehthvfmvW92h9E3aqAu1oENrJYZKOIy2JorA7/F+X0DKiZki01g&#10;MjBRhMN+9rbD3IYn/9BwTZWSEI45GnAptbnWsXTkMS5DSyzaPXQek6xdpW2HTwn3jf7Isk/tsWZp&#10;cNjSyVH5uPbewKmgsL6M/XfTro9uuA0TFf1kzGI+HregEo3p3/y6/rKCnwmtPCMT6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akZ/DAAAA3AAAAA8AAAAAAAAAAAAA&#10;AAAAoQIAAGRycy9kb3ducmV2LnhtbFBLBQYAAAAABAAEAPkAAACRAwAAAAA=&#10;" strokecolor="white" strokeweight=".09983mm"/>
                <v:line id="Line 63" o:spid="_x0000_s1039" style="position:absolute;visibility:visible;mso-wrap-style:square" from="11398,5004" to="11398,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0BMEAAADcAAAADwAAAGRycy9kb3ducmV2LnhtbERPyWrDMBC9B/oPYgq9xXIDKa1rOQRD&#10;IaeSxj30OFgTy8QaGUve/j4qFHqbx1snPyy2ExMNvnWs4DlJQRDXTrfcKPiuPravIHxA1tg5JgUr&#10;eTgUD5scM+1m/qLpEhoRQ9hnqMCE0GdS+tqQRZ+4njhyVzdYDBEOjdQDzjHcdnKXpi/SYsuxwWBP&#10;paH6dhmtgrIitz8v42fX749m+plWqsZVqafH5fgOItAS/sV/7pOO89M3+H0mXiCL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ljQEwQAAANwAAAAPAAAAAAAAAAAAAAAA&#10;AKECAABkcnMvZG93bnJldi54bWxQSwUGAAAAAAQABAD5AAAAjwMAAAAA&#10;" strokecolor="white" strokeweight=".09983mm"/>
                <v:line id="Line 62" o:spid="_x0000_s1040" style="position:absolute;visibility:visible;mso-wrap-style:square" from="850,5471" to="11401,5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ULRMMAAADcAAAADwAAAGRycy9kb3ducmV2LnhtbESPQWvCQBCF7wX/wzKCt7qxYCnRVUQQ&#10;ehJrevA4ZMdsMDsbspuY/HvnUOhthvfmvW+2+9E3aqAu1oENrJYZKOIy2JorA7/F6f0LVEzIFpvA&#10;ZGCiCPvd7G2LuQ1P/qHhmiolIRxzNOBSanOtY+nIY1yGlli0e+g8Jlm7StsOnxLuG/2RZZ/aY83S&#10;4LClo6Pyce29gWNBYX0Z+3PTrg9uuA0TFf1kzGI+HjagEo3p3/x3/W0FfyX48oxMoH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1C0TDAAAA3AAAAA8AAAAAAAAAAAAA&#10;AAAAoQIAAGRycy9kb3ducmV2LnhtbFBLBQYAAAAABAAEAPkAAACRAwAAAAA=&#10;" strokecolor="white" strokeweight=".09983mm"/>
                <v:line id="Line 61" o:spid="_x0000_s1041" style="position:absolute;visibility:visible;mso-wrap-style:square" from="853,5004" to="853,54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mu38AAAADcAAAADwAAAGRycy9kb3ducmV2LnhtbERPTYvCMBC9C/6HMII3m1ZQlq5RRFjY&#10;k6x2D3scmrEpNpPSpLX99xtB8DaP9zm7w2gbMVDna8cKsiQFQVw6XXOl4Lf4Wn2A8AFZY+OYFEzk&#10;4bCfz3aYa/fgCw3XUIkYwj5HBSaENpfSl4Ys+sS1xJG7uc5iiLCrpO7wEcNtI9dpupUWa44NBls6&#10;GSrv194qOBXkNj9jf27azdEMf8NERT8ptVyMx08QgcbwFr/c3zrOzzJ4PhMvkP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5rt/AAAAA3AAAAA8AAAAAAAAAAAAAAAAA&#10;oQIAAGRycy9kb3ducmV2LnhtbFBLBQYAAAAABAAEAPkAAACOAwAAAAA=&#10;" strokecolor="white" strokeweight=".09983mm"/>
                <v:line id="Line 60" o:spid="_x0000_s1042" style="position:absolute;visibility:visible;mso-wrap-style:square" from="850,5475" to="11395,5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m18EAAADcAAAADwAAAGRycy9kb3ducmV2LnhtbERPS4vCMBC+L/gfwgjeNFVh1WoUV5QV&#10;T77wPDRjW2wm3Sa23X+/EYS9zcf3nMWqNYWoqXK5ZQXDQQSCOLE651TB9bLrT0E4j6yxsEwKfsnB&#10;atn5WGCsbcMnqs8+FSGEXYwKMu/LWEqXZGTQDWxJHLi7rQz6AKtU6gqbEG4KOYqiT2kw59CQYUmb&#10;jJLH+WkUHG52M6ntXZfRdLw9fn0349lPqlSv267nIDy1/l/8du91mD8cweuZcIF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62ObXwQAAANwAAAAPAAAAAAAAAAAAAAAA&#10;AKECAABkcnMvZG93bnJldi54bWxQSwUGAAAAAAQABAD5AAAAjwMAAAAA&#10;" strokecolor="white" strokeweight=".05008mm"/>
                <v:line id="Line 59" o:spid="_x0000_s1043" style="position:absolute;visibility:visible;mso-wrap-style:square" from="850,5936" to="11395,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RDTMEAAADcAAAADwAAAGRycy9kb3ducmV2LnhtbERPTWvCQBC9C/0PyxS86UYDalNXUVEU&#10;T60tPQ/ZMQnNzsbsmsR/7wqCt3m8z5kvO1OKhmpXWFYwGkYgiFOrC84U/P7sBjMQziNrLC2Tghs5&#10;WC7eenNMtG35m5qTz0QIYZeggtz7KpHSpTkZdENbEQfubGuDPsA6k7rGNoSbUo6jaCINFhwacqxo&#10;k1P6f7oaBcc/u5k29qyraBZvv9b7Nv64ZEr137vVJwhPnX+Jn+6DDvNHMTyeCRf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lENMwQAAANwAAAAPAAAAAAAAAAAAAAAA&#10;AKECAABkcnMvZG93bnJldi54bWxQSwUGAAAAAAQABAD5AAAAjwMAAAAA&#10;" strokecolor="white" strokeweight=".05008mm"/>
                <v:line id="Line 58" o:spid="_x0000_s1044" style="position:absolute;visibility:visible;mso-wrap-style:square" from="850,5939" to="11395,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bOMIAAADcAAAADwAAAGRycy9kb3ducmV2LnhtbERPS2vCQBC+F/wPywje6sYHNY2uoqJY&#10;PFlbPA/ZMQlmZ2N2TeK/7xYKvc3H95zFqjOlaKh2hWUFo2EEgji1uuBMwffX/jUG4TyyxtIyKXiS&#10;g9Wy97LARNuWP6k5+0yEEHYJKsi9rxIpXZqTQTe0FXHgrrY26AOsM6lrbEO4KeU4it6kwYJDQ44V&#10;bXNKb+eHUXC82O2ssVddRfFkd9oc2sn7PVNq0O/WcxCeOv8v/nN/6DB/NIXfZ8IFc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3bOMIAAADcAAAADwAAAAAAAAAAAAAA&#10;AAChAgAAZHJzL2Rvd25yZXYueG1sUEsFBgAAAAAEAAQA+QAAAJADAAAAAA==&#10;" strokecolor="white" strokeweight=".05008mm"/>
                <v:line id="Line 57" o:spid="_x0000_s1045" style="position:absolute;visibility:visible;mso-wrap-style:square" from="850,6400" to="11395,6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F+o8IAAADcAAAADwAAAGRycy9kb3ducmV2LnhtbERPTWvCQBC9F/wPywje6kbFmkZXUVEs&#10;nqwtnofsmASzszG7JvHfdwuF3ubxPmex6kwpGqpdYVnBaBiBIE6tLjhT8P21f41BOI+ssbRMCp7k&#10;YLXsvSww0bblT2rOPhMhhF2CCnLvq0RKl+Zk0A1tRRy4q60N+gDrTOoa2xBuSjmOojdpsODQkGNF&#10;25zS2/lhFBwvdjtr7FVXUTzZnTaHdvJ+z5Qa9Lv1HISnzv+L/9wfOswfTeH3mXCBX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F+o8IAAADcAAAADwAAAAAAAAAAAAAA&#10;AAChAgAAZHJzL2Rvd25yZXYueG1sUEsFBgAAAAAEAAQA+QAAAJADAAAAAA==&#10;" strokecolor="white" strokeweight=".05008mm"/>
                <v:line id="Line 56" o:spid="_x0000_s1046" style="position:absolute;visibility:visible;mso-wrap-style:square" from="850,6402" to="11395,6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Pg1MMAAADcAAAADwAAAGRycy9kb3ducmV2LnhtbERPS2vCQBC+F/wPywje6iYNWJu6Bhss&#10;lZ58lJ6H7JgEs7Mxuybpv+8Khd7m43vOKhtNI3rqXG1ZQTyPQBAXVtdcKvg6vT8uQTiPrLGxTAp+&#10;yEG2njysMNV24AP1R1+KEMIuRQWV920qpSsqMujmtiUO3Nl2Bn2AXSl1h0MIN418iqKFNFhzaKiw&#10;pbyi4nK8GQWf3zZ/7u1Zt9Ey2e7fPobk5VoqNZuOm1cQnkb/L/5z73SYHy/g/ky4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j4NTDAAAA3AAAAA8AAAAAAAAAAAAA&#10;AAAAoQIAAGRycy9kb3ducmV2LnhtbFBLBQYAAAAABAAEAPkAAACRAwAAAAA=&#10;" strokecolor="white" strokeweight=".05008mm"/>
                <v:line id="Line 55" o:spid="_x0000_s1047" style="position:absolute;visibility:visible;mso-wrap-style:square" from="850,6863" to="11395,6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9FT8MAAADcAAAADwAAAGRycy9kb3ducmV2LnhtbERPTWvCQBC9F/oflhF6040KNUZXqdLS&#10;0pNG8TxkxySYnU13t0n677sFobd5vM9ZbwfTiI6cry0rmE4SEMSF1TWXCs6nt3EKwgdkjY1lUvBD&#10;Hrabx4c1Ztr2fKQuD6WIIewzVFCF0GZS+qIig35iW+LIXa0zGCJ0pdQO+xhuGjlLkmdpsObYUGFL&#10;+4qKW/5tFHxe7H7R2atuk3T+eti99/PlV6nU02h4WYEINIR/8d39oeP86QL+nokX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vRU/DAAAA3AAAAA8AAAAAAAAAAAAA&#10;AAAAoQIAAGRycy9kb3ducmV2LnhtbFBLBQYAAAAABAAEAPkAAACRAwAAAAA=&#10;" strokecolor="white" strokeweight=".05008mm"/>
                <v:shape id="AutoShape 54" o:spid="_x0000_s1048" style="position:absolute;left:850;top:6866;width:10545;height:1363;visibility:visible;mso-wrap-style:square;v-text-anchor:top" coordsize="10545,1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WbwMMA&#10;AADcAAAADwAAAGRycy9kb3ducmV2LnhtbESPQU/DMAyF70j8h8hI3FjaHaapWzZNkyZ24LLCD7Aa&#10;05Q2TpeEruzX4wMSNz/5fc/P2/3sBzVRTF1gA+WiAEXcBNtxa+Dj/fSyBpUyssUhMBn4oQT73ePD&#10;Fisbbnyhqc6tkhBOFRpwOY+V1qlx5DEtwkgsu88QPWaRsdU24k3C/aCXRbHSHjuWCw5HOjpq+vrb&#10;S40Oy3aN7vIW3D2+XnP/VU+9Mc9P82EDKtOc/81/9NkKV0pbeUYm0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WbwMMAAADcAAAADwAAAAAAAAAAAAAAAACYAgAAZHJzL2Rv&#10;d25yZXYueG1sUEsFBgAAAAAEAAQA9QAAAIgDAAAAAA==&#10;" path="m,l10545,m,1360r10545,m,1362r10545,e" filled="f" strokecolor="white" strokeweight=".05008mm">
                  <v:path arrowok="t" o:connecttype="custom" o:connectlocs="0,6866;10545,6866;0,8226;10545,8226;0,8228;10545,8228" o:connectangles="0,0,0,0,0,0"/>
                </v:shape>
                <v:line id="Line 53" o:spid="_x0000_s1049" style="position:absolute;visibility:visible;mso-wrap-style:square" from="850,11906" to="176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i2cAAAADcAAAADwAAAGRycy9kb3ducmV2LnhtbERPTYvCMBC9L+x/CCPsbZsqKG41iggL&#10;nha1HvY4NGNTbCalSWv7740geJvH+5z1drC16Kn1lWMF0yQFQVw4XXGp4JL/fi9B+ICssXZMCkby&#10;sN18fqwx0+7OJ+rPoRQxhH2GCkwITSalLwxZ9IlriCN3da3FEGFbSt3iPYbbWs7SdCEtVhwbDDa0&#10;N1Tczp1VsM/JzY9D91c3853p//uR8m5U6msy7FYgAg3hLX65DzrOn/7A85l4gdw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5PotnAAAAA3AAAAA8AAAAAAAAAAAAAAAAA&#10;oQIAAGRycy9kb3ducmV2LnhtbFBLBQYAAAAABAAEAPkAAACOAwAAAAA=&#10;" strokecolor="white" strokeweight=".09983mm"/>
                <v:line id="Line 52" o:spid="_x0000_s1050" style="position:absolute;visibility:visible;mso-wrap-style:square" from="1759,11906" to="1759,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oXhsUAAADcAAAADwAAAGRycy9kb3ducmV2LnhtbESPzW7CQAyE75X6DitX4lY2gEQhsKAW&#10;tSrqiT9xtrImich60+yShLfHh0q92ZrxzOfluneVaqkJpWcDo2ECijjztuTcwOn49ToDFSKyxcoz&#10;GbhTgPXq+WmJqfUd76k9xFxJCIcUDRQx1qnWISvIYRj6mli0i28cRlmbXNsGOwl3lR4nyVQ7LFka&#10;CqxpU1B2PdycgZ+z37y1/mLrZDb53H18d5P5b27M4KV/X4CK1Md/89/11gr+WPDlGZlArx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oXhsUAAADcAAAADwAAAAAAAAAA&#10;AAAAAAChAgAAZHJzL2Rvd25yZXYueG1sUEsFBgAAAAAEAAQA+QAAAJMDAAAAAA==&#10;" strokecolor="white" strokeweight=".05008mm"/>
                <v:line id="Line 51" o:spid="_x0000_s1051" style="position:absolute;visibility:visible;mso-wrap-style:square" from="853,11903" to="853,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VkYsAAAADcAAAADwAAAGRycy9kb3ducmV2LnhtbERPTYvCMBC9L+x/CCN4W1MFZammRYQF&#10;T7LaPXgcmrEpNpPSpLX99xtB8DaP9zm7fLSNGKjztWMFy0UCgrh0uuZKwV/x8/UNwgdkjY1jUjCR&#10;hzz7/Nhhqt2DzzRcQiViCPsUFZgQ2lRKXxqy6BeuJY7czXUWQ4RdJXWHjxhuG7lKko20WHNsMNjS&#10;wVB5v/RWwaEgt/4d+1PTrvdmuA4TFf2k1Hw27rcgAo3hLX65jzrOXy3h+Uy8QGb/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5VZGLAAAAA3AAAAA8AAAAAAAAAAAAAAAAA&#10;oQIAAGRycy9kb3ducmV2LnhtbFBLBQYAAAAABAAEAPkAAACOAwAAAAA=&#10;" strokecolor="white" strokeweight=".09983mm"/>
                <v:line id="Line 50" o:spid="_x0000_s1052" style="position:absolute;visibility:visible;mso-wrap-style:square" from="1760,11906" to="11401,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f6FcAAAADcAAAADwAAAGRycy9kb3ducmV2LnhtbERPyWrDMBC9F/IPYgq9NXINLsGJEoIh&#10;0FNJ7RxyHKypZWqNjCVvfx8VCr3N461zOC22ExMNvnWs4G2bgCCunW65UXCrLq87ED4ga+wck4KV&#10;PJyOm6cD5trN/EVTGRoRQ9jnqMCE0OdS+tqQRb91PXHkvt1gMUQ4NFIPOMdw28k0Sd6lxZZjg8Ge&#10;CkP1TzlaBUVFLrsu42fXZ2cz3aeVqnFV6uV5Oe9BBFrCv/jP/aHj/DSF32fiBfL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6H+hXAAAAA3AAAAA8AAAAAAAAAAAAAAAAA&#10;oQIAAGRycy9kb3ducmV2LnhtbFBLBQYAAAAABAAEAPkAAACOAwAAAAA=&#10;" strokecolor="white" strokeweight=".09983mm"/>
                <v:line id="Line 49" o:spid="_x0000_s1053" style="position:absolute;visibility:visible;mso-wrap-style:square" from="11398,11903" to="11398,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tfjr8AAADcAAAADwAAAGRycy9kb3ducmV2LnhtbERPTYvCMBC9C/6HMII3TVdRpGsUEQRP&#10;4loPHodmtinbTEqT1vbfG2HB2zze52z3va1ER40vHSv4micgiHOnSy4U3LPTbAPCB2SNlWNSMJCH&#10;/W482mKq3ZN/qLuFQsQQ9ikqMCHUqZQ+N2TRz11NHLlf11gMETaF1A0+Y7it5CJJ1tJiybHBYE1H&#10;Q/nfrbUKjhm51bVvL1W9Opju0Q2UtYNS00l/+AYRqA8f8b/7rOP8xRLez8QL5O4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0ctfjr8AAADcAAAADwAAAAAAAAAAAAAAAACh&#10;AgAAZHJzL2Rvd25yZXYueG1sUEsFBgAAAAAEAAQA+QAAAI0DAAAAAA==&#10;" strokecolor="white" strokeweight=".09983mm"/>
                <v:line id="Line 48" o:spid="_x0000_s1054" style="position:absolute;visibility:visible;mso-wrap-style:square" from="1762,11906" to="1762,145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ERhcIAAADcAAAADwAAAGRycy9kb3ducmV2LnhtbERPS2vCQBC+F/wPywi96aYqNaau0oqi&#10;ePJFz0N2TEKzs2l2TeK/dwtCb/PxPWe+7EwpGqpdYVnB2zACQZxaXXCm4HLeDGIQziNrLC2Tgjs5&#10;WC56L3NMtG35SM3JZyKEsEtQQe59lUjp0pwMuqGtiAN3tbVBH2CdSV1jG8JNKUdR9C4NFhwacqxo&#10;lVP6c7oZBftvu5o29qqrKB6vD1/bdjz7zZR67XefHyA8df5f/HTvdJg/msDfM+EC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BERhcIAAADcAAAADwAAAAAAAAAAAAAA&#10;AAChAgAAZHJzL2Rvd25yZXYueG1sUEsFBgAAAAAEAAQA+QAAAJADAAAAAA==&#10;" strokecolor="white" strokeweight=".05008mm"/>
                <v:line id="Line 47" o:spid="_x0000_s1055" style="position:absolute;visibility:visible;mso-wrap-style:square" from="1002,2751" to="100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5iYcAAAADcAAAADwAAAGRycy9kb3ducmV2LnhtbERPTYvCMBC9C/sfwgjebKpQWapRRFjw&#10;JLt2Dx6HZmyKzaQ0aW3//UZY8DaP9zm7w2gbMVDna8cKVkkKgrh0uuZKwW/xtfwE4QOyxsYxKZjI&#10;w2H/Mdthrt2Tf2i4hkrEEPY5KjAhtLmUvjRk0SeuJY7c3XUWQ4RdJXWHzxhuG7lO0420WHNsMNjS&#10;yVD5uPZWwakgl32P/aVps6MZbsNERT8ptZiPxy2IQGN4i//dZx3nrzN4PRMvkP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FuYmHAAAAA3AAAAA8AAAAAAAAAAAAAAAAA&#10;oQIAAGRycy9kb3ducmV2LnhtbFBLBQYAAAAABAAEAPkAAACOAwAAAAA=&#10;" strokecolor="white" strokeweight=".09983mm"/>
                <v:line id="Line 46" o:spid="_x0000_s1056" style="position:absolute;visibility:visible;mso-wrap-style:square" from="1002,2754" to="1402,27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z8FsAAAADcAAAADwAAAGRycy9kb3ducmV2LnhtbERPTYvCMBC9C/sfwizsTVMFRbqmRYSF&#10;PclqPXgcmtmm2ExKk9b23xtB8DaP9zm7fLSNGKjztWMFy0UCgrh0uuZKwaX4mW9B+ICssXFMCiby&#10;kGcfsx2m2t35RMM5VCKGsE9RgQmhTaX0pSGLfuFa4sj9u85iiLCrpO7wHsNtI1dJspEWa44NBls6&#10;GCpv594qOBTk1n9jf2za9d4M12Giop+U+voc998gAo3hLX65f3Wcv9rA85l4gcw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G8/BbAAAAA3AAAAA8AAAAAAAAAAAAAAAAA&#10;oQIAAGRycy9kb3ducmV2LnhtbFBLBQYAAAAABAAEAPkAAACOAwAAAAA=&#10;" strokecolor="white" strokeweight=".09983mm"/>
                <v:line id="Line 45" o:spid="_x0000_s1057" style="position:absolute;visibility:visible;mso-wrap-style:square" from="1401,2754" to="140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OP8sMAAADcAAAADwAAAGRycy9kb3ducmV2LnhtbERPS2vCQBC+F/wPywje6sYEqk1dg4aK&#10;pScfpechOybB7GyaXZP033cLhd7m43vOOhtNI3rqXG1ZwWIegSAurK65VPBx2T+uQDiPrLGxTAq+&#10;yUG2mTysMdV24BP1Z1+KEMIuRQWV920qpSsqMujmtiUO3NV2Bn2AXSl1h0MIN42Mo+hJGqw5NFTY&#10;Ul5RcTvfjYL3T5sve3vVbbRKXo+7w5A8f5VKzabj9gWEp9H/i//cbzrMj5fw+0y4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Dj/LDAAAA3AAAAA8AAAAAAAAAAAAA&#10;AAAAoQIAAGRycy9kb3ducmV2LnhtbFBLBQYAAAAABAAEAPkAAACRAwAAAAA=&#10;" strokecolor="white" strokeweight=".05008mm"/>
                <v:line id="Line 44" o:spid="_x0000_s1058" style="position:absolute;visibility:visible;mso-wrap-style:square" from="1002,3240" to="140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N/8MAAADcAAAADwAAAGRycy9kb3ducmV2LnhtbESPQWvCQBCF7wX/wzKCt7pRsJToKiII&#10;noo1PXgcsmM2mJ0N2U1M/n3nUOhthvfmvW92h9E3aqAu1oENrJYZKOIy2JorAz/F+f0TVEzIFpvA&#10;ZGCiCIf97G2HuQ0v/qbhliolIRxzNOBSanOtY+nIY1yGlli0R+g8Jlm7StsOXxLuG73Osg/tsWZp&#10;cNjSyVH5vPXewKmgsLmO/VfTbo5uuA8TFf1kzGI+HregEo3p3/x3fbGCvxZaeUYm0P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vzf/DAAAA3AAAAA8AAAAAAAAAAAAA&#10;AAAAoQIAAGRycy9kb3ducmV2LnhtbFBLBQYAAAAABAAEAPkAAACRAwAAAAA=&#10;" strokecolor="white" strokeweight=".09983mm"/>
                <v:line id="Line 43" o:spid="_x0000_s1059" style="position:absolute;visibility:visible;mso-wrap-style:square" from="1005,2751" to="1005,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NoZMEAAADcAAAADwAAAGRycy9kb3ducmV2LnhtbERPyWrDMBC9B/IPYgK9JXINLo0bJQRD&#10;IKfSxjnkOFhTy9QaGUve/r4qFHqbx1vncJptK0bqfeNYwfMuAUFcOd1wreBeXravIHxA1tg6JgUL&#10;eTgd16sD5tpN/EnjLdQihrDPUYEJocul9JUhi37nOuLIfbneYoiwr6XucYrhtpVpkrxIiw3HBoMd&#10;FYaq79tgFRQluexjHt7bLjub8TEuVA6LUk+b+fwGItAc/sV/7quO89M9/D4TL5DH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I2hkwQAAANwAAAAPAAAAAAAAAAAAAAAA&#10;AKECAABkcnMvZG93bnJldi54bWxQSwUGAAAAAAQABAD5AAAAjwMAAAAA&#10;" strokecolor="white" strokeweight=".09983mm"/>
                <v:line id="Line 42" o:spid="_x0000_s1060" style="position:absolute;visibility:visible;mso-wrap-style:square" from="1018,2949" to="1395,2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8o0sQAAADcAAAADwAAAGRycy9kb3ducmV2LnhtbESPT2vCQBDF7wW/wzKCt7pRUSR1FVEK&#10;QqHgn96H7JhEs7NhdxvTb985CN5meG/e+81q07tGdRRi7dnAZJyBIi68rbk0cDl/vi9BxYRssfFM&#10;Bv4owmY9eFthbv2Dj9SdUqkkhGOOBqqU2lzrWFTkMI59Syza1QeHSdZQahvwIeGu0dMsW2iHNUtD&#10;hS3tKirup19nAL/n3W3W2yUtLvcfvf3a38L+bMxo2G8/QCXq08v8vD5YwZ8JvjwjE+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3yjSxAAAANwAAAAPAAAAAAAAAAAA&#10;AAAAAKECAABkcnMvZG93bnJldi54bWxQSwUGAAAAAAQABAD5AAAAkgMAAAAA&#10;" strokeweight=".09136mm"/>
                <v:line id="Line 41" o:spid="_x0000_s1061" style="position:absolute;visibility:visible;mso-wrap-style:square" from="1402,2754" to="1402,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zyv8AAAADcAAAADwAAAGRycy9kb3ducmV2LnhtbERPTYvCMBC9C/sfwgjebKqLy1KNIsKC&#10;p0Wthz0OzdgUm0lp0tr+eyMIe5vH+5zNbrC16Kn1lWMFiyQFQVw4XXGp4Jr/zL9B+ICssXZMCkby&#10;sNt+TDaYaffgM/WXUIoYwj5DBSaEJpPSF4Ys+sQ1xJG7udZiiLAtpW7xEcNtLZdp+iUtVhwbDDZ0&#10;MFTcL51VcMjJrU5D91s3q73p//qR8m5UajYd9msQgYbwL367jzrO/1zA65l4gdw+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M8r/AAAAA3AAAAA8AAAAAAAAAAAAAAAAA&#10;oQIAAGRycy9kb3ducmV2LnhtbFBLBQYAAAAABAAEAPkAAACOAwAAAAA=&#10;" strokecolor="white" strokeweight=".09983mm"/>
                <w10:wrap anchorx="page" anchory="page"/>
              </v:group>
            </w:pict>
          </mc:Fallback>
        </mc:AlternateContent>
      </w:r>
    </w:p>
    <w:p w:rsidR="00554053" w:rsidRDefault="00554053">
      <w:pPr>
        <w:spacing w:before="3" w:after="1"/>
        <w:rPr>
          <w:b/>
          <w:sz w:val="11"/>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786"/>
        </w:trPr>
        <w:tc>
          <w:tcPr>
            <w:tcW w:w="907" w:type="dxa"/>
            <w:tcBorders>
              <w:right w:val="single" w:sz="1" w:space="0" w:color="FFFFFF"/>
            </w:tcBorders>
          </w:tcPr>
          <w:p w:rsidR="00554053" w:rsidRDefault="00B532F1">
            <w:pPr>
              <w:pStyle w:val="TableParagraph"/>
              <w:spacing w:line="256" w:lineRule="exact"/>
              <w:rPr>
                <w:sz w:val="24"/>
              </w:rPr>
            </w:pPr>
            <w:r>
              <w:rPr>
                <w:sz w:val="24"/>
              </w:rPr>
              <w:t>23.</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No</w:t>
            </w:r>
            <w:r>
              <w:rPr>
                <w:spacing w:val="-8"/>
                <w:sz w:val="24"/>
              </w:rPr>
              <w:t xml:space="preserve"> </w:t>
            </w:r>
            <w:r>
              <w:rPr>
                <w:sz w:val="24"/>
              </w:rPr>
              <w:t>se</w:t>
            </w:r>
            <w:r>
              <w:rPr>
                <w:spacing w:val="-8"/>
                <w:sz w:val="24"/>
              </w:rPr>
              <w:t xml:space="preserve"> </w:t>
            </w:r>
            <w:r>
              <w:rPr>
                <w:sz w:val="24"/>
              </w:rPr>
              <w:t>localizó</w:t>
            </w:r>
            <w:r>
              <w:rPr>
                <w:spacing w:val="-8"/>
                <w:sz w:val="24"/>
              </w:rPr>
              <w:t xml:space="preserve"> </w:t>
            </w:r>
            <w:r>
              <w:rPr>
                <w:sz w:val="24"/>
              </w:rPr>
              <w:t>ni</w:t>
            </w:r>
            <w:r>
              <w:rPr>
                <w:spacing w:val="-8"/>
                <w:sz w:val="24"/>
              </w:rPr>
              <w:t xml:space="preserve"> </w:t>
            </w:r>
            <w:r>
              <w:rPr>
                <w:sz w:val="24"/>
              </w:rPr>
              <w:t>fue</w:t>
            </w:r>
            <w:r>
              <w:rPr>
                <w:spacing w:val="-8"/>
                <w:sz w:val="24"/>
              </w:rPr>
              <w:t xml:space="preserve"> </w:t>
            </w:r>
            <w:r>
              <w:rPr>
                <w:sz w:val="24"/>
              </w:rPr>
              <w:t>exhibida</w:t>
            </w:r>
            <w:r>
              <w:rPr>
                <w:spacing w:val="-8"/>
                <w:sz w:val="24"/>
              </w:rPr>
              <w:t xml:space="preserve"> </w:t>
            </w:r>
            <w:r>
              <w:rPr>
                <w:sz w:val="24"/>
              </w:rPr>
              <w:t>durante</w:t>
            </w:r>
            <w:r>
              <w:rPr>
                <w:spacing w:val="-8"/>
                <w:sz w:val="24"/>
              </w:rPr>
              <w:t xml:space="preserve"> </w:t>
            </w:r>
            <w:r>
              <w:rPr>
                <w:sz w:val="24"/>
              </w:rPr>
              <w:t>la</w:t>
            </w:r>
            <w:r>
              <w:rPr>
                <w:spacing w:val="-8"/>
                <w:sz w:val="24"/>
              </w:rPr>
              <w:t xml:space="preserve"> </w:t>
            </w:r>
            <w:r>
              <w:rPr>
                <w:sz w:val="24"/>
              </w:rPr>
              <w:t>auditoría,</w:t>
            </w:r>
            <w:r>
              <w:rPr>
                <w:spacing w:val="-8"/>
                <w:sz w:val="24"/>
              </w:rPr>
              <w:t xml:space="preserve"> </w:t>
            </w:r>
            <w:r>
              <w:rPr>
                <w:sz w:val="24"/>
              </w:rPr>
              <w:t>la</w:t>
            </w:r>
            <w:r>
              <w:rPr>
                <w:spacing w:val="-8"/>
                <w:sz w:val="24"/>
              </w:rPr>
              <w:t xml:space="preserve"> </w:t>
            </w:r>
            <w:r>
              <w:rPr>
                <w:sz w:val="24"/>
              </w:rPr>
              <w:t>documentación</w:t>
            </w:r>
            <w:r>
              <w:rPr>
                <w:spacing w:val="-8"/>
                <w:sz w:val="24"/>
              </w:rPr>
              <w:t xml:space="preserve"> </w:t>
            </w:r>
            <w:r>
              <w:rPr>
                <w:sz w:val="24"/>
              </w:rPr>
              <w:t>en</w:t>
            </w:r>
            <w:r>
              <w:rPr>
                <w:spacing w:val="-8"/>
                <w:sz w:val="24"/>
              </w:rPr>
              <w:t xml:space="preserve"> </w:t>
            </w:r>
            <w:r>
              <w:rPr>
                <w:sz w:val="24"/>
              </w:rPr>
              <w:t>la</w:t>
            </w:r>
            <w:r>
              <w:rPr>
                <w:spacing w:val="-8"/>
                <w:sz w:val="24"/>
              </w:rPr>
              <w:t xml:space="preserve"> </w:t>
            </w:r>
            <w:r>
              <w:rPr>
                <w:sz w:val="24"/>
              </w:rPr>
              <w:t>cual</w:t>
            </w:r>
            <w:r>
              <w:rPr>
                <w:spacing w:val="-8"/>
                <w:sz w:val="24"/>
              </w:rPr>
              <w:t xml:space="preserve"> </w:t>
            </w:r>
            <w:r>
              <w:rPr>
                <w:sz w:val="24"/>
              </w:rPr>
              <w:t>se</w:t>
            </w:r>
            <w:r>
              <w:rPr>
                <w:spacing w:val="-8"/>
                <w:sz w:val="24"/>
              </w:rPr>
              <w:t xml:space="preserve"> </w:t>
            </w:r>
            <w:r>
              <w:rPr>
                <w:sz w:val="24"/>
              </w:rPr>
              <w:t>preci</w:t>
            </w:r>
            <w:r>
              <w:rPr>
                <w:sz w:val="24"/>
              </w:rPr>
              <w:t>se</w:t>
            </w:r>
            <w:r>
              <w:rPr>
                <w:spacing w:val="-8"/>
                <w:sz w:val="24"/>
              </w:rPr>
              <w:t xml:space="preserve"> </w:t>
            </w:r>
            <w:r>
              <w:rPr>
                <w:spacing w:val="-16"/>
                <w:sz w:val="24"/>
              </w:rPr>
              <w:t>la</w:t>
            </w:r>
          </w:p>
          <w:p w:rsidR="00554053" w:rsidRDefault="00B532F1">
            <w:pPr>
              <w:pStyle w:val="TableParagraph"/>
              <w:spacing w:before="12" w:line="249" w:lineRule="auto"/>
              <w:ind w:left="1" w:right="-8"/>
              <w:jc w:val="both"/>
              <w:rPr>
                <w:sz w:val="24"/>
              </w:rPr>
            </w:pPr>
            <w:proofErr w:type="gramStart"/>
            <w:r>
              <w:rPr>
                <w:sz w:val="24"/>
              </w:rPr>
              <w:t>solución</w:t>
            </w:r>
            <w:proofErr w:type="gramEnd"/>
            <w:r>
              <w:rPr>
                <w:spacing w:val="-4"/>
                <w:sz w:val="24"/>
              </w:rPr>
              <w:t xml:space="preserve"> </w:t>
            </w:r>
            <w:r>
              <w:rPr>
                <w:sz w:val="24"/>
              </w:rPr>
              <w:t>para</w:t>
            </w:r>
            <w:r>
              <w:rPr>
                <w:spacing w:val="-4"/>
                <w:sz w:val="24"/>
              </w:rPr>
              <w:t xml:space="preserve"> </w:t>
            </w:r>
            <w:r>
              <w:rPr>
                <w:sz w:val="24"/>
              </w:rPr>
              <w:t>la</w:t>
            </w:r>
            <w:r>
              <w:rPr>
                <w:spacing w:val="-4"/>
                <w:sz w:val="24"/>
              </w:rPr>
              <w:t xml:space="preserve"> </w:t>
            </w:r>
            <w:r>
              <w:rPr>
                <w:sz w:val="24"/>
              </w:rPr>
              <w:t>atención</w:t>
            </w:r>
            <w:r>
              <w:rPr>
                <w:spacing w:val="-4"/>
                <w:sz w:val="24"/>
              </w:rPr>
              <w:t xml:space="preserve"> </w:t>
            </w:r>
            <w:r>
              <w:rPr>
                <w:sz w:val="24"/>
              </w:rPr>
              <w:t>del</w:t>
            </w:r>
            <w:r>
              <w:rPr>
                <w:spacing w:val="-4"/>
                <w:sz w:val="24"/>
              </w:rPr>
              <w:t xml:space="preserve"> </w:t>
            </w:r>
            <w:r>
              <w:rPr>
                <w:sz w:val="24"/>
              </w:rPr>
              <w:t>drenaje</w:t>
            </w:r>
            <w:r>
              <w:rPr>
                <w:spacing w:val="-4"/>
                <w:sz w:val="24"/>
              </w:rPr>
              <w:t xml:space="preserve"> </w:t>
            </w:r>
            <w:r>
              <w:rPr>
                <w:sz w:val="24"/>
              </w:rPr>
              <w:t>pluvial,</w:t>
            </w:r>
            <w:r>
              <w:rPr>
                <w:spacing w:val="-4"/>
                <w:sz w:val="24"/>
              </w:rPr>
              <w:t xml:space="preserve"> </w:t>
            </w:r>
            <w:r>
              <w:rPr>
                <w:sz w:val="24"/>
              </w:rPr>
              <w:t>obligación</w:t>
            </w:r>
            <w:r>
              <w:rPr>
                <w:spacing w:val="-4"/>
                <w:sz w:val="24"/>
              </w:rPr>
              <w:t xml:space="preserve"> </w:t>
            </w:r>
            <w:r>
              <w:rPr>
                <w:sz w:val="24"/>
              </w:rPr>
              <w:t>establecida</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artículo</w:t>
            </w:r>
            <w:r>
              <w:rPr>
                <w:spacing w:val="-4"/>
                <w:sz w:val="24"/>
              </w:rPr>
              <w:t xml:space="preserve"> </w:t>
            </w:r>
            <w:r>
              <w:rPr>
                <w:sz w:val="24"/>
              </w:rPr>
              <w:t>4,</w:t>
            </w:r>
            <w:r>
              <w:rPr>
                <w:spacing w:val="-4"/>
                <w:sz w:val="24"/>
              </w:rPr>
              <w:t xml:space="preserve"> </w:t>
            </w:r>
            <w:r>
              <w:rPr>
                <w:sz w:val="24"/>
              </w:rPr>
              <w:t xml:space="preserve">párrafo segundo, de la </w:t>
            </w:r>
            <w:r>
              <w:rPr>
                <w:i/>
                <w:sz w:val="24"/>
              </w:rPr>
              <w:t>LCRPENL</w:t>
            </w:r>
            <w:r>
              <w:rPr>
                <w:sz w:val="24"/>
              </w:rPr>
              <w:t xml:space="preserve">, en relación con la NTEPNL-01-EP, Capítulo 03. Hidrología y drenajes, de las </w:t>
            </w:r>
            <w:r>
              <w:rPr>
                <w:i/>
                <w:sz w:val="24"/>
              </w:rPr>
              <w:t>NTPENL</w:t>
            </w:r>
            <w:r>
              <w:rPr>
                <w:sz w:val="24"/>
              </w:rPr>
              <w:t>. (</w:t>
            </w:r>
            <w:r>
              <w:rPr>
                <w:i/>
                <w:sz w:val="24"/>
              </w:rPr>
              <w:t>Obs</w:t>
            </w:r>
            <w:r>
              <w:rPr>
                <w:i/>
                <w:spacing w:val="-1"/>
                <w:sz w:val="24"/>
              </w:rPr>
              <w:t xml:space="preserve"> </w:t>
            </w:r>
            <w:r>
              <w:rPr>
                <w:i/>
                <w:sz w:val="24"/>
              </w:rPr>
              <w:t>1.1</w:t>
            </w:r>
            <w:r>
              <w:rPr>
                <w:sz w:val="24"/>
              </w:rPr>
              <w:t>)</w:t>
            </w:r>
          </w:p>
          <w:p w:rsidR="00554053" w:rsidRDefault="00554053">
            <w:pPr>
              <w:pStyle w:val="TableParagraph"/>
              <w:spacing w:before="7"/>
              <w:rPr>
                <w:b/>
                <w:sz w:val="29"/>
              </w:rPr>
            </w:pPr>
          </w:p>
          <w:p w:rsidR="00554053" w:rsidRDefault="00B532F1">
            <w:pPr>
              <w:pStyle w:val="TableParagraph"/>
              <w:spacing w:before="1"/>
              <w:ind w:left="1"/>
              <w:jc w:val="both"/>
              <w:rPr>
                <w:i/>
                <w:sz w:val="24"/>
              </w:rPr>
            </w:pPr>
            <w:r>
              <w:rPr>
                <w:i/>
                <w:color w:val="AAAAAA"/>
                <w:sz w:val="24"/>
              </w:rPr>
              <w:t>Normativa</w:t>
            </w:r>
          </w:p>
        </w:tc>
      </w:tr>
    </w:tbl>
    <w:p w:rsidR="00554053" w:rsidRDefault="00554053">
      <w:pPr>
        <w:spacing w:before="1" w:after="1"/>
        <w:rPr>
          <w:b/>
          <w:sz w:val="24"/>
        </w:rPr>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040"/>
        </w:trPr>
        <w:tc>
          <w:tcPr>
            <w:tcW w:w="907"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Respuesta</w:t>
            </w:r>
          </w:p>
          <w:p w:rsidR="00554053" w:rsidRDefault="00B532F1">
            <w:pPr>
              <w:pStyle w:val="TableParagraph"/>
              <w:spacing w:before="12" w:line="249" w:lineRule="auto"/>
              <w:ind w:left="1" w:right="-21"/>
              <w:rPr>
                <w:sz w:val="24"/>
              </w:rPr>
            </w:pPr>
            <w:r>
              <w:rPr>
                <w:sz w:val="24"/>
              </w:rPr>
              <w:t>"</w:t>
            </w:r>
            <w:r>
              <w:rPr>
                <w:i/>
                <w:sz w:val="24"/>
              </w:rPr>
              <w:t>Se anexa el Estudio de Diseño de Pavimento "Anexo 1": se anexan los planos de los Proyectos Pluviales que se definieron en el estudio Anexo</w:t>
            </w:r>
            <w:r>
              <w:rPr>
                <w:i/>
                <w:spacing w:val="-1"/>
                <w:sz w:val="24"/>
              </w:rPr>
              <w:t xml:space="preserve"> </w:t>
            </w:r>
            <w:r>
              <w:rPr>
                <w:i/>
                <w:sz w:val="24"/>
              </w:rPr>
              <w:t>2</w:t>
            </w:r>
            <w:r>
              <w:rPr>
                <w:sz w:val="24"/>
              </w:rPr>
              <w:t>".</w:t>
            </w:r>
          </w:p>
        </w:tc>
      </w:tr>
    </w:tbl>
    <w:p w:rsidR="00554053" w:rsidRDefault="00554053">
      <w:pPr>
        <w:spacing w:before="10"/>
        <w:rPr>
          <w:b/>
          <w:sz w:val="14"/>
        </w:rPr>
      </w:pPr>
    </w:p>
    <w:p w:rsidR="00554053" w:rsidRDefault="00B532F1">
      <w:pPr>
        <w:pStyle w:val="Ttulo1"/>
        <w:ind w:left="1643"/>
        <w:jc w:val="both"/>
      </w:pPr>
      <w:r>
        <w:t>Análisis de la Auditoría Superior del Estado</w:t>
      </w:r>
    </w:p>
    <w:p w:rsidR="00554053" w:rsidRDefault="00B532F1">
      <w:pPr>
        <w:pStyle w:val="Textoindependiente"/>
        <w:spacing w:before="11" w:line="249" w:lineRule="auto"/>
        <w:ind w:left="1643" w:right="115"/>
        <w:jc w:val="both"/>
        <w:rPr>
          <w:rFonts w:ascii="Helvetica" w:hAnsi="Helvetica"/>
        </w:rPr>
      </w:pPr>
      <w:r>
        <w:rPr>
          <w:rFonts w:ascii="Helvetica" w:hAnsi="Helvetica"/>
        </w:rPr>
        <w:t>No solventada, subsiste la irregularidad detectada, debido a que la documentación que adjuntan a su respuesta para este punto, consistente en copia fotostática certificada de un diseño</w:t>
      </w:r>
      <w:r>
        <w:rPr>
          <w:rFonts w:ascii="Helvetica" w:hAnsi="Helvetica"/>
          <w:spacing w:val="-22"/>
        </w:rPr>
        <w:t xml:space="preserve"> </w:t>
      </w:r>
      <w:r>
        <w:rPr>
          <w:rFonts w:ascii="Helvetica" w:hAnsi="Helvetica"/>
        </w:rPr>
        <w:t>de</w:t>
      </w:r>
      <w:r>
        <w:rPr>
          <w:rFonts w:ascii="Helvetica" w:hAnsi="Helvetica"/>
          <w:spacing w:val="-22"/>
        </w:rPr>
        <w:t xml:space="preserve"> </w:t>
      </w:r>
      <w:r>
        <w:rPr>
          <w:rFonts w:ascii="Helvetica" w:hAnsi="Helvetica"/>
        </w:rPr>
        <w:t>pavimento</w:t>
      </w:r>
      <w:r>
        <w:rPr>
          <w:rFonts w:ascii="Helvetica" w:hAnsi="Helvetica"/>
          <w:spacing w:val="-22"/>
        </w:rPr>
        <w:t xml:space="preserve"> </w:t>
      </w:r>
      <w:r>
        <w:rPr>
          <w:rFonts w:ascii="Helvetica" w:hAnsi="Helvetica"/>
        </w:rPr>
        <w:t>para</w:t>
      </w:r>
      <w:r>
        <w:rPr>
          <w:rFonts w:ascii="Helvetica" w:hAnsi="Helvetica"/>
          <w:spacing w:val="-22"/>
        </w:rPr>
        <w:t xml:space="preserve"> </w:t>
      </w:r>
      <w:r>
        <w:rPr>
          <w:rFonts w:ascii="Helvetica" w:hAnsi="Helvetica"/>
        </w:rPr>
        <w:t>el</w:t>
      </w:r>
      <w:r>
        <w:rPr>
          <w:rFonts w:ascii="Helvetica" w:hAnsi="Helvetica"/>
          <w:spacing w:val="-22"/>
        </w:rPr>
        <w:t xml:space="preserve"> </w:t>
      </w:r>
      <w:r>
        <w:rPr>
          <w:rFonts w:ascii="Helvetica" w:hAnsi="Helvetica"/>
        </w:rPr>
        <w:t>"Proyecto</w:t>
      </w:r>
      <w:r>
        <w:rPr>
          <w:rFonts w:ascii="Helvetica" w:hAnsi="Helvetica"/>
          <w:spacing w:val="-22"/>
        </w:rPr>
        <w:t xml:space="preserve"> </w:t>
      </w:r>
      <w:r>
        <w:rPr>
          <w:rFonts w:ascii="Helvetica" w:hAnsi="Helvetica"/>
        </w:rPr>
        <w:t>Ejecutivo</w:t>
      </w:r>
      <w:r>
        <w:rPr>
          <w:rFonts w:ascii="Helvetica" w:hAnsi="Helvetica"/>
          <w:spacing w:val="-22"/>
        </w:rPr>
        <w:t xml:space="preserve"> </w:t>
      </w:r>
      <w:r>
        <w:rPr>
          <w:rFonts w:ascii="Helvetica" w:hAnsi="Helvetica"/>
        </w:rPr>
        <w:t>para</w:t>
      </w:r>
      <w:r>
        <w:rPr>
          <w:rFonts w:ascii="Helvetica" w:hAnsi="Helvetica"/>
          <w:spacing w:val="-22"/>
        </w:rPr>
        <w:t xml:space="preserve"> </w:t>
      </w:r>
      <w:r>
        <w:rPr>
          <w:rFonts w:ascii="Helvetica" w:hAnsi="Helvetica"/>
        </w:rPr>
        <w:t>la</w:t>
      </w:r>
      <w:r>
        <w:rPr>
          <w:rFonts w:ascii="Helvetica" w:hAnsi="Helvetica"/>
          <w:spacing w:val="-22"/>
        </w:rPr>
        <w:t xml:space="preserve"> </w:t>
      </w:r>
      <w:r>
        <w:rPr>
          <w:rFonts w:ascii="Helvetica" w:hAnsi="Helvetica"/>
        </w:rPr>
        <w:t>Construcción</w:t>
      </w:r>
      <w:r>
        <w:rPr>
          <w:rFonts w:ascii="Helvetica" w:hAnsi="Helvetica"/>
          <w:spacing w:val="-22"/>
        </w:rPr>
        <w:t xml:space="preserve"> </w:t>
      </w:r>
      <w:r>
        <w:rPr>
          <w:rFonts w:ascii="Helvetica" w:hAnsi="Helvetica"/>
        </w:rPr>
        <w:t>del</w:t>
      </w:r>
      <w:r>
        <w:rPr>
          <w:rFonts w:ascii="Helvetica" w:hAnsi="Helvetica"/>
          <w:spacing w:val="-22"/>
        </w:rPr>
        <w:t xml:space="preserve"> </w:t>
      </w:r>
      <w:r>
        <w:rPr>
          <w:rFonts w:ascii="Helvetica" w:hAnsi="Helvetica"/>
        </w:rPr>
        <w:t>Paso</w:t>
      </w:r>
      <w:r>
        <w:rPr>
          <w:rFonts w:ascii="Helvetica" w:hAnsi="Helvetica"/>
          <w:spacing w:val="-22"/>
        </w:rPr>
        <w:t xml:space="preserve"> </w:t>
      </w:r>
      <w:r>
        <w:rPr>
          <w:rFonts w:ascii="Helvetica" w:hAnsi="Helvetica"/>
        </w:rPr>
        <w:t>a</w:t>
      </w:r>
      <w:r>
        <w:rPr>
          <w:rFonts w:ascii="Helvetica" w:hAnsi="Helvetica"/>
          <w:spacing w:val="-22"/>
        </w:rPr>
        <w:t xml:space="preserve"> </w:t>
      </w:r>
      <w:r>
        <w:rPr>
          <w:rFonts w:ascii="Helvetica" w:hAnsi="Helvetica"/>
        </w:rPr>
        <w:t>Desnivel</w:t>
      </w:r>
      <w:r>
        <w:rPr>
          <w:rFonts w:ascii="Helvetica" w:hAnsi="Helvetica"/>
          <w:spacing w:val="-22"/>
        </w:rPr>
        <w:t xml:space="preserve"> </w:t>
      </w:r>
      <w:r>
        <w:rPr>
          <w:rFonts w:ascii="Helvetica" w:hAnsi="Helvetica"/>
        </w:rPr>
        <w:t>en el</w:t>
      </w:r>
      <w:r>
        <w:rPr>
          <w:rFonts w:ascii="Helvetica" w:hAnsi="Helvetica"/>
          <w:spacing w:val="-11"/>
        </w:rPr>
        <w:t xml:space="preserve"> </w:t>
      </w:r>
      <w:r>
        <w:rPr>
          <w:rFonts w:ascii="Helvetica" w:hAnsi="Helvetica"/>
        </w:rPr>
        <w:t>Cruce</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la</w:t>
      </w:r>
      <w:r>
        <w:rPr>
          <w:rFonts w:ascii="Helvetica" w:hAnsi="Helvetica"/>
          <w:spacing w:val="-11"/>
        </w:rPr>
        <w:t xml:space="preserve"> </w:t>
      </w:r>
      <w:r>
        <w:rPr>
          <w:rFonts w:ascii="Helvetica" w:hAnsi="Helvetica"/>
        </w:rPr>
        <w:t>Av.</w:t>
      </w:r>
      <w:r>
        <w:rPr>
          <w:rFonts w:ascii="Helvetica" w:hAnsi="Helvetica"/>
          <w:spacing w:val="-11"/>
        </w:rPr>
        <w:t xml:space="preserve"> </w:t>
      </w:r>
      <w:r>
        <w:rPr>
          <w:rFonts w:ascii="Helvetica" w:hAnsi="Helvetica"/>
        </w:rPr>
        <w:t>Morones</w:t>
      </w:r>
      <w:r>
        <w:rPr>
          <w:rFonts w:ascii="Helvetica" w:hAnsi="Helvetica"/>
          <w:spacing w:val="-11"/>
        </w:rPr>
        <w:t xml:space="preserve"> </w:t>
      </w:r>
      <w:r>
        <w:rPr>
          <w:rFonts w:ascii="Helvetica" w:hAnsi="Helvetica"/>
        </w:rPr>
        <w:t>Prieto</w:t>
      </w:r>
      <w:r>
        <w:rPr>
          <w:rFonts w:ascii="Helvetica" w:hAnsi="Helvetica"/>
          <w:spacing w:val="-11"/>
        </w:rPr>
        <w:t xml:space="preserve"> </w:t>
      </w:r>
      <w:r>
        <w:rPr>
          <w:rFonts w:ascii="Helvetica" w:hAnsi="Helvetica"/>
        </w:rPr>
        <w:t>y</w:t>
      </w:r>
      <w:r>
        <w:rPr>
          <w:rFonts w:ascii="Helvetica" w:hAnsi="Helvetica"/>
          <w:spacing w:val="-11"/>
        </w:rPr>
        <w:t xml:space="preserve"> </w:t>
      </w:r>
      <w:r>
        <w:rPr>
          <w:rFonts w:ascii="Helvetica" w:hAnsi="Helvetica"/>
        </w:rPr>
        <w:t>Av.</w:t>
      </w:r>
      <w:r>
        <w:rPr>
          <w:rFonts w:ascii="Helvetica" w:hAnsi="Helvetica"/>
          <w:spacing w:val="-11"/>
        </w:rPr>
        <w:t xml:space="preserve"> </w:t>
      </w:r>
      <w:r>
        <w:rPr>
          <w:rFonts w:ascii="Helvetica" w:hAnsi="Helvetica"/>
        </w:rPr>
        <w:t>Jiménez</w:t>
      </w:r>
      <w:r>
        <w:rPr>
          <w:rFonts w:ascii="Helvetica" w:hAnsi="Helvetica"/>
          <w:spacing w:val="-11"/>
        </w:rPr>
        <w:t xml:space="preserve"> </w:t>
      </w:r>
      <w:r>
        <w:rPr>
          <w:rFonts w:ascii="Helvetica" w:hAnsi="Helvetica"/>
        </w:rPr>
        <w:t>del</w:t>
      </w:r>
      <w:r>
        <w:rPr>
          <w:rFonts w:ascii="Helvetica" w:hAnsi="Helvetica"/>
          <w:spacing w:val="-11"/>
        </w:rPr>
        <w:t xml:space="preserve"> </w:t>
      </w:r>
      <w:r>
        <w:rPr>
          <w:rFonts w:ascii="Helvetica" w:hAnsi="Helvetica"/>
        </w:rPr>
        <w:t>municipio</w:t>
      </w:r>
      <w:r>
        <w:rPr>
          <w:rFonts w:ascii="Helvetica" w:hAnsi="Helvetica"/>
          <w:spacing w:val="-11"/>
        </w:rPr>
        <w:t xml:space="preserve"> </w:t>
      </w:r>
      <w:r>
        <w:rPr>
          <w:rFonts w:ascii="Helvetica" w:hAnsi="Helvetica"/>
        </w:rPr>
        <w:t>de</w:t>
      </w:r>
      <w:r>
        <w:rPr>
          <w:rFonts w:ascii="Helvetica" w:hAnsi="Helvetica"/>
          <w:spacing w:val="-11"/>
        </w:rPr>
        <w:t xml:space="preserve"> </w:t>
      </w:r>
      <w:r>
        <w:rPr>
          <w:rFonts w:ascii="Helvetica" w:hAnsi="Helvetica"/>
        </w:rPr>
        <w:t>San</w:t>
      </w:r>
      <w:r>
        <w:rPr>
          <w:rFonts w:ascii="Helvetica" w:hAnsi="Helvetica"/>
          <w:spacing w:val="-11"/>
        </w:rPr>
        <w:t xml:space="preserve"> </w:t>
      </w:r>
      <w:r>
        <w:rPr>
          <w:rFonts w:ascii="Helvetica" w:hAnsi="Helvetica"/>
        </w:rPr>
        <w:t>Pedro</w:t>
      </w:r>
      <w:r>
        <w:rPr>
          <w:rFonts w:ascii="Helvetica" w:hAnsi="Helvetica"/>
          <w:spacing w:val="-11"/>
        </w:rPr>
        <w:t xml:space="preserve"> </w:t>
      </w:r>
      <w:r>
        <w:rPr>
          <w:rFonts w:ascii="Helvetica" w:hAnsi="Helvetica"/>
        </w:rPr>
        <w:t>Garza</w:t>
      </w:r>
      <w:r>
        <w:rPr>
          <w:rFonts w:ascii="Helvetica" w:hAnsi="Helvetica"/>
          <w:spacing w:val="-11"/>
        </w:rPr>
        <w:t xml:space="preserve"> </w:t>
      </w:r>
      <w:r>
        <w:rPr>
          <w:rFonts w:ascii="Helvetica" w:hAnsi="Helvetica"/>
        </w:rPr>
        <w:t>García"</w:t>
      </w:r>
      <w:r>
        <w:rPr>
          <w:rFonts w:ascii="Helvetica" w:hAnsi="Helvetica"/>
        </w:rPr>
        <w:t>, de fecha 21 de noviembre de 2016, en el cual al final aparece el nombre del Profesional Responsable con número de certificación PRC 004 (certificación emitida por la Secretaría de</w:t>
      </w:r>
      <w:r>
        <w:rPr>
          <w:rFonts w:ascii="Helvetica" w:hAnsi="Helvetica"/>
          <w:spacing w:val="-9"/>
        </w:rPr>
        <w:t xml:space="preserve"> </w:t>
      </w:r>
      <w:r>
        <w:rPr>
          <w:rFonts w:ascii="Helvetica" w:hAnsi="Helvetica"/>
        </w:rPr>
        <w:t>Desarrollo</w:t>
      </w:r>
      <w:r>
        <w:rPr>
          <w:rFonts w:ascii="Helvetica" w:hAnsi="Helvetica"/>
          <w:spacing w:val="-9"/>
        </w:rPr>
        <w:t xml:space="preserve"> </w:t>
      </w:r>
      <w:r>
        <w:rPr>
          <w:rFonts w:ascii="Helvetica" w:hAnsi="Helvetica"/>
        </w:rPr>
        <w:t>Sustentable</w:t>
      </w:r>
      <w:r>
        <w:rPr>
          <w:rFonts w:ascii="Helvetica" w:hAnsi="Helvetica"/>
          <w:spacing w:val="-9"/>
        </w:rPr>
        <w:t xml:space="preserve"> </w:t>
      </w:r>
      <w:r>
        <w:rPr>
          <w:rFonts w:ascii="Helvetica" w:hAnsi="Helvetica"/>
        </w:rPr>
        <w:t>del</w:t>
      </w:r>
      <w:r>
        <w:rPr>
          <w:rFonts w:ascii="Helvetica" w:hAnsi="Helvetica"/>
          <w:spacing w:val="-9"/>
        </w:rPr>
        <w:t xml:space="preserve"> </w:t>
      </w:r>
      <w:r>
        <w:rPr>
          <w:rFonts w:ascii="Helvetica" w:hAnsi="Helvetica"/>
        </w:rPr>
        <w:t>Gobierno</w:t>
      </w:r>
      <w:r>
        <w:rPr>
          <w:rFonts w:ascii="Helvetica" w:hAnsi="Helvetica"/>
          <w:spacing w:val="-9"/>
        </w:rPr>
        <w:t xml:space="preserve"> </w:t>
      </w:r>
      <w:r>
        <w:rPr>
          <w:rFonts w:ascii="Helvetica" w:hAnsi="Helvetica"/>
        </w:rPr>
        <w:t>del</w:t>
      </w:r>
      <w:r>
        <w:rPr>
          <w:rFonts w:ascii="Helvetica" w:hAnsi="Helvetica"/>
          <w:spacing w:val="-9"/>
        </w:rPr>
        <w:t xml:space="preserve"> </w:t>
      </w:r>
      <w:r>
        <w:rPr>
          <w:rFonts w:ascii="Helvetica" w:hAnsi="Helvetica"/>
        </w:rPr>
        <w:t>Estado</w:t>
      </w:r>
      <w:r>
        <w:rPr>
          <w:rFonts w:ascii="Helvetica" w:hAnsi="Helvetica"/>
          <w:spacing w:val="-9"/>
        </w:rPr>
        <w:t xml:space="preserve"> </w:t>
      </w:r>
      <w:r>
        <w:rPr>
          <w:rFonts w:ascii="Helvetica" w:hAnsi="Helvetica"/>
        </w:rPr>
        <w:t>de</w:t>
      </w:r>
      <w:r>
        <w:rPr>
          <w:rFonts w:ascii="Helvetica" w:hAnsi="Helvetica"/>
          <w:spacing w:val="-9"/>
        </w:rPr>
        <w:t xml:space="preserve"> </w:t>
      </w:r>
      <w:r>
        <w:rPr>
          <w:rFonts w:ascii="Helvetica" w:hAnsi="Helvetica"/>
        </w:rPr>
        <w:t>Nuevo</w:t>
      </w:r>
      <w:r>
        <w:rPr>
          <w:rFonts w:ascii="Helvetica" w:hAnsi="Helvetica"/>
          <w:spacing w:val="-9"/>
        </w:rPr>
        <w:t xml:space="preserve"> </w:t>
      </w:r>
      <w:r>
        <w:rPr>
          <w:rFonts w:ascii="Helvetica" w:hAnsi="Helvetica"/>
        </w:rPr>
        <w:t>León),</w:t>
      </w:r>
      <w:r>
        <w:rPr>
          <w:rFonts w:ascii="Helvetica" w:hAnsi="Helvetica"/>
          <w:spacing w:val="-9"/>
        </w:rPr>
        <w:t xml:space="preserve"> </w:t>
      </w:r>
      <w:r>
        <w:rPr>
          <w:rFonts w:ascii="Helvetica" w:hAnsi="Helvetica"/>
        </w:rPr>
        <w:t>sin</w:t>
      </w:r>
      <w:r>
        <w:rPr>
          <w:rFonts w:ascii="Helvetica" w:hAnsi="Helvetica"/>
          <w:spacing w:val="-9"/>
        </w:rPr>
        <w:t xml:space="preserve"> </w:t>
      </w:r>
      <w:r>
        <w:rPr>
          <w:rFonts w:ascii="Helvetica" w:hAnsi="Helvetica"/>
        </w:rPr>
        <w:t>embargo</w:t>
      </w:r>
      <w:r>
        <w:rPr>
          <w:rFonts w:ascii="Helvetica" w:hAnsi="Helvetica"/>
          <w:spacing w:val="-9"/>
        </w:rPr>
        <w:t xml:space="preserve"> </w:t>
      </w:r>
      <w:r>
        <w:rPr>
          <w:rFonts w:ascii="Helvetica" w:hAnsi="Helvetica"/>
        </w:rPr>
        <w:t>no</w:t>
      </w:r>
      <w:r>
        <w:rPr>
          <w:rFonts w:ascii="Helvetica" w:hAnsi="Helvetica"/>
          <w:spacing w:val="-9"/>
        </w:rPr>
        <w:t xml:space="preserve"> </w:t>
      </w:r>
      <w:r>
        <w:rPr>
          <w:rFonts w:ascii="Helvetica" w:hAnsi="Helvetica"/>
        </w:rPr>
        <w:t>cuenta con</w:t>
      </w:r>
      <w:r>
        <w:rPr>
          <w:rFonts w:ascii="Helvetica" w:hAnsi="Helvetica"/>
          <w:spacing w:val="23"/>
        </w:rPr>
        <w:t xml:space="preserve"> </w:t>
      </w:r>
      <w:r>
        <w:rPr>
          <w:rFonts w:ascii="Helvetica" w:hAnsi="Helvetica"/>
        </w:rPr>
        <w:t>su</w:t>
      </w:r>
      <w:r>
        <w:rPr>
          <w:rFonts w:ascii="Helvetica" w:hAnsi="Helvetica"/>
          <w:spacing w:val="23"/>
        </w:rPr>
        <w:t xml:space="preserve"> </w:t>
      </w:r>
      <w:r>
        <w:rPr>
          <w:rFonts w:ascii="Helvetica" w:hAnsi="Helvetica"/>
        </w:rPr>
        <w:t>firma;</w:t>
      </w:r>
      <w:r>
        <w:rPr>
          <w:rFonts w:ascii="Helvetica" w:hAnsi="Helvetica"/>
          <w:spacing w:val="23"/>
        </w:rPr>
        <w:t xml:space="preserve"> </w:t>
      </w:r>
      <w:r>
        <w:rPr>
          <w:rFonts w:ascii="Helvetica" w:hAnsi="Helvetica"/>
        </w:rPr>
        <w:t>y</w:t>
      </w:r>
      <w:r>
        <w:rPr>
          <w:rFonts w:ascii="Helvetica" w:hAnsi="Helvetica"/>
          <w:spacing w:val="23"/>
        </w:rPr>
        <w:t xml:space="preserve"> </w:t>
      </w:r>
      <w:r>
        <w:rPr>
          <w:rFonts w:ascii="Helvetica" w:hAnsi="Helvetica"/>
        </w:rPr>
        <w:t>de</w:t>
      </w:r>
      <w:r>
        <w:rPr>
          <w:rFonts w:ascii="Helvetica" w:hAnsi="Helvetica"/>
          <w:spacing w:val="23"/>
        </w:rPr>
        <w:t xml:space="preserve"> </w:t>
      </w:r>
      <w:r>
        <w:rPr>
          <w:rFonts w:ascii="Helvetica" w:hAnsi="Helvetica"/>
        </w:rPr>
        <w:t>planos</w:t>
      </w:r>
      <w:r>
        <w:rPr>
          <w:rFonts w:ascii="Helvetica" w:hAnsi="Helvetica"/>
          <w:spacing w:val="23"/>
        </w:rPr>
        <w:t xml:space="preserve"> </w:t>
      </w:r>
      <w:r>
        <w:rPr>
          <w:rFonts w:ascii="Helvetica" w:hAnsi="Helvetica"/>
        </w:rPr>
        <w:t>del</w:t>
      </w:r>
      <w:r>
        <w:rPr>
          <w:rFonts w:ascii="Helvetica" w:hAnsi="Helvetica"/>
          <w:spacing w:val="23"/>
        </w:rPr>
        <w:t xml:space="preserve"> </w:t>
      </w:r>
      <w:r>
        <w:rPr>
          <w:rFonts w:ascii="Helvetica" w:hAnsi="Helvetica"/>
        </w:rPr>
        <w:t>citado</w:t>
      </w:r>
      <w:r>
        <w:rPr>
          <w:rFonts w:ascii="Helvetica" w:hAnsi="Helvetica"/>
          <w:spacing w:val="23"/>
        </w:rPr>
        <w:t xml:space="preserve"> </w:t>
      </w:r>
      <w:r>
        <w:rPr>
          <w:rFonts w:ascii="Helvetica" w:hAnsi="Helvetica"/>
        </w:rPr>
        <w:t>proyecto,</w:t>
      </w:r>
      <w:r>
        <w:rPr>
          <w:rFonts w:ascii="Helvetica" w:hAnsi="Helvetica"/>
          <w:spacing w:val="23"/>
        </w:rPr>
        <w:t xml:space="preserve"> </w:t>
      </w:r>
      <w:r>
        <w:rPr>
          <w:rFonts w:ascii="Helvetica" w:hAnsi="Helvetica"/>
        </w:rPr>
        <w:t>para</w:t>
      </w:r>
      <w:r>
        <w:rPr>
          <w:rFonts w:ascii="Helvetica" w:hAnsi="Helvetica"/>
          <w:spacing w:val="23"/>
        </w:rPr>
        <w:t xml:space="preserve"> </w:t>
      </w:r>
      <w:r>
        <w:rPr>
          <w:rFonts w:ascii="Helvetica" w:hAnsi="Helvetica"/>
        </w:rPr>
        <w:t>las</w:t>
      </w:r>
      <w:r>
        <w:rPr>
          <w:rFonts w:ascii="Helvetica" w:hAnsi="Helvetica"/>
          <w:spacing w:val="23"/>
        </w:rPr>
        <w:t xml:space="preserve"> </w:t>
      </w:r>
      <w:r>
        <w:rPr>
          <w:rFonts w:ascii="Helvetica" w:hAnsi="Helvetica"/>
        </w:rPr>
        <w:t>alcantarillas</w:t>
      </w:r>
      <w:r>
        <w:rPr>
          <w:rFonts w:ascii="Helvetica" w:hAnsi="Helvetica"/>
          <w:spacing w:val="23"/>
        </w:rPr>
        <w:t xml:space="preserve"> </w:t>
      </w:r>
      <w:r>
        <w:rPr>
          <w:rFonts w:ascii="Helvetica" w:hAnsi="Helvetica"/>
        </w:rPr>
        <w:t>1</w:t>
      </w:r>
      <w:r>
        <w:rPr>
          <w:rFonts w:ascii="Helvetica" w:hAnsi="Helvetica"/>
          <w:spacing w:val="23"/>
        </w:rPr>
        <w:t xml:space="preserve"> </w:t>
      </w:r>
      <w:r>
        <w:rPr>
          <w:rFonts w:ascii="Helvetica" w:hAnsi="Helvetica"/>
        </w:rPr>
        <w:t>y</w:t>
      </w:r>
      <w:r>
        <w:rPr>
          <w:rFonts w:ascii="Helvetica" w:hAnsi="Helvetica"/>
          <w:spacing w:val="23"/>
        </w:rPr>
        <w:t xml:space="preserve"> </w:t>
      </w:r>
      <w:r>
        <w:rPr>
          <w:rFonts w:ascii="Helvetica" w:hAnsi="Helvetica"/>
        </w:rPr>
        <w:t>2,</w:t>
      </w:r>
      <w:r>
        <w:rPr>
          <w:rFonts w:ascii="Helvetica" w:hAnsi="Helvetica"/>
          <w:spacing w:val="23"/>
        </w:rPr>
        <w:t xml:space="preserve"> </w:t>
      </w:r>
      <w:r>
        <w:rPr>
          <w:rFonts w:ascii="Helvetica" w:hAnsi="Helvetica"/>
        </w:rPr>
        <w:t>no</w:t>
      </w:r>
      <w:r>
        <w:rPr>
          <w:rFonts w:ascii="Helvetica" w:hAnsi="Helvetica"/>
          <w:spacing w:val="23"/>
        </w:rPr>
        <w:t xml:space="preserve"> </w:t>
      </w:r>
      <w:r>
        <w:rPr>
          <w:rFonts w:ascii="Helvetica" w:hAnsi="Helvetica"/>
        </w:rPr>
        <w:t>acredita</w:t>
      </w:r>
      <w:r>
        <w:rPr>
          <w:rFonts w:ascii="Helvetica" w:hAnsi="Helvetica"/>
          <w:spacing w:val="23"/>
        </w:rPr>
        <w:t xml:space="preserve"> </w:t>
      </w:r>
      <w:r>
        <w:rPr>
          <w:rFonts w:ascii="Helvetica" w:hAnsi="Helvetica"/>
        </w:rPr>
        <w:t>el</w:t>
      </w:r>
    </w:p>
    <w:p w:rsidR="00554053" w:rsidRDefault="00554053">
      <w:pPr>
        <w:spacing w:line="249" w:lineRule="auto"/>
        <w:jc w:val="both"/>
        <w:sectPr w:rsidR="00554053">
          <w:type w:val="continuous"/>
          <w:pgSz w:w="12240" w:h="15840"/>
          <w:pgMar w:top="720" w:right="720" w:bottom="0" w:left="120" w:header="720" w:footer="720"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417195</wp:posOffset>
                </wp:positionV>
                <wp:extent cx="7232650" cy="8669655"/>
                <wp:effectExtent l="0" t="0" r="0" b="0"/>
                <wp:wrapNone/>
                <wp:docPr id="9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93" name="Picture 3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4"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0;margin-top:32.85pt;width:569.5pt;height:682.65pt;z-index:-25163161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DBAoAAAAAAAAAIQAUi9M4kAgAAJAIAAAUAAAAZHJz&#10;L21lZGlhL2ltYWdlMy5wbmeJUE5HDQoaCgAAAA1JSERSAAAA0AAAAxIIBgAAABtsSlYAAAAGYktH&#10;RAD/AP8A/6C9p5MAAAAJcEhZcwAADsQAAA7EAZUrDhsAAAgwSURBVHic7dPBDcAgEMCw0v13PnYg&#10;D4RkT5BP1szMBxz5bwfAyw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DbxkAogxf/D1wAAAABJRU5ErkJgglBLAwQKAAAAAAAAACEA&#10;DzuYuscMAADHDAAAFAAAAGRycy9tZWRpYS9pbWFnZTIucG5niVBORw0KGgoAAAANSUhEUgAAAe8A&#10;AAMSCAYAAABDGkwjAAAABmJLR0QA/wD/AP+gvaeTAAAACXBIWXMAAA7EAAAOxAGVKw4bAAAMZ0lE&#10;QVR4nO3VQQ0AIBDAMMC/50MDL7KkVbDf9szMAgAyzu8AAOCN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zAUyggogj1SKcAAAAABJRU5ErkJg&#10;glBLAwQKAAAAAAAAACEAZI3Sb+sKAADrCgAAFAAAAGRycy9tZWRpYS9pbWFnZTEucG5niVBORw0K&#10;GgoAAAANSUhEUgAAAx8AAAJhCAIAAACvmZr3AAAAAXNSR0IArs4c6QAAAARnQU1BAACxjwv8YQUA&#10;AAAJcEhZcwAAIdUAACHVAQSctJ0AAAqASURBVHhe7dYxAQAADMOg+TfdmcgJKrgBANCx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">
                <v:shape id="Picture 3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X/yzFAAAA2wAAAA8AAABkcnMvZG93bnJldi54bWxEj09rAjEUxO8Fv0N4Qi9Fs1oouhqlFJRS&#10;eln/4fG5ee6ubl6WJNXVT98IhR6HmfkNM523phYXcr6yrGDQT0AQ51ZXXCjYrBe9EQgfkDXWlknB&#10;jTzMZ52nKabaXjmjyyoUIkLYp6igDKFJpfR5SQZ93zbE0TtaZzBE6QqpHV4j3NRymCRv0mDFcaHE&#10;hj5Kys+rH6Pg/vK1vedaZtR8H9zuVu+Xp2yv1HO3fZ+ACNSG//Bf+1MrGL/C4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F/8sxQAAANsAAAAPAAAAAAAAAAAAAAAA&#10;AJ8CAABkcnMvZG93bnJldi54bWxQSwUGAAAAAAQABAD3AAAAkQMAAAAA&#10;">
                  <v:imagedata r:id="rId29" o:title=""/>
                </v:shape>
                <v:shape id="Picture 3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EFPrDAAAA2wAAAA8AAABkcnMvZG93bnJldi54bWxEj0+LwjAUxO/CfofwFrxpuov4pxpFdhH0&#10;qK7r9dE8m2rzUppY6376jSB4HGbmN8xs0dpSNFT7wrGCj34CgjhzuuBcwc9+1RuD8AFZY+mYFNzJ&#10;w2L+1plhqt2Nt9TsQi4ihH2KCkwIVSqlzwxZ9H1XEUfv5GqLIco6l7rGW4TbUn4myVBaLDguGKzo&#10;y1B22V2tgmQzOPyOvrlxx+XBrMb63Nj9n1Ld93Y5BRGoDa/ws73WCiYDeHyJP0DO/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YQU+sMAAADbAAAADwAAAAAAAAAAAAAAAACf&#10;AgAAZHJzL2Rvd25yZXYueG1sUEsFBgAAAAAEAAQA9wAAAI8DAAAAAA==&#10;">
                  <v:imagedata r:id="rId39" o:title=""/>
                </v:shape>
                <v:shape id="Picture 3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un+bDAAAA2wAAAA8AAABkcnMvZG93bnJldi54bWxEj0FrwkAUhO+C/2F5gjfdWNDa1FWsoKi3&#10;qhWPj+xrEsy+jdk1if/eFQo9DjPzDTNbtKYQNVUut6xgNIxAECdW55wqOB3XgykI55E1FpZJwYMc&#10;LObdzgxjbRv+pvrgUxEg7GJUkHlfxlK6JCODbmhL4uD92sqgD7JKpa6wCXBTyLcomkiDOYeFDEta&#10;ZZRcD3ejYK1/bhdJ9WWf2mb6tbtu3rfns1L9Xrv8BOGp9f/hv/ZWK/gYw+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y6f5sMAAADbAAAADwAAAAAAAAAAAAAAAACf&#10;AgAAZHJzL2Rvd25yZXYueG1sUEsFBgAAAAAEAAQA9wAAAI8DA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106/117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749"/>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sz w:val="24"/>
              </w:rPr>
            </w:pPr>
            <w:r>
              <w:rPr>
                <w:sz w:val="24"/>
              </w:rPr>
              <w:t>cumplimiento</w:t>
            </w:r>
            <w:r>
              <w:rPr>
                <w:spacing w:val="24"/>
                <w:sz w:val="24"/>
              </w:rPr>
              <w:t xml:space="preserve"> </w:t>
            </w:r>
            <w:r>
              <w:rPr>
                <w:sz w:val="24"/>
              </w:rPr>
              <w:t>de</w:t>
            </w:r>
            <w:r>
              <w:rPr>
                <w:spacing w:val="24"/>
                <w:sz w:val="24"/>
              </w:rPr>
              <w:t xml:space="preserve"> </w:t>
            </w:r>
            <w:r>
              <w:rPr>
                <w:sz w:val="24"/>
              </w:rPr>
              <w:t>la</w:t>
            </w:r>
            <w:r>
              <w:rPr>
                <w:spacing w:val="24"/>
                <w:sz w:val="24"/>
              </w:rPr>
              <w:t xml:space="preserve"> </w:t>
            </w:r>
            <w:r>
              <w:rPr>
                <w:sz w:val="24"/>
              </w:rPr>
              <w:t>normatividad</w:t>
            </w:r>
            <w:r>
              <w:rPr>
                <w:spacing w:val="24"/>
                <w:sz w:val="24"/>
              </w:rPr>
              <w:t xml:space="preserve"> </w:t>
            </w:r>
            <w:r>
              <w:rPr>
                <w:sz w:val="24"/>
              </w:rPr>
              <w:t>señalada,</w:t>
            </w:r>
            <w:r>
              <w:rPr>
                <w:spacing w:val="24"/>
                <w:sz w:val="24"/>
              </w:rPr>
              <w:t xml:space="preserve"> </w:t>
            </w:r>
            <w:r>
              <w:rPr>
                <w:sz w:val="24"/>
              </w:rPr>
              <w:t>esto</w:t>
            </w:r>
            <w:r>
              <w:rPr>
                <w:spacing w:val="24"/>
                <w:sz w:val="24"/>
              </w:rPr>
              <w:t xml:space="preserve"> </w:t>
            </w:r>
            <w:r>
              <w:rPr>
                <w:sz w:val="24"/>
              </w:rPr>
              <w:t>en</w:t>
            </w:r>
            <w:r>
              <w:rPr>
                <w:spacing w:val="24"/>
                <w:sz w:val="24"/>
              </w:rPr>
              <w:t xml:space="preserve"> </w:t>
            </w:r>
            <w:r>
              <w:rPr>
                <w:sz w:val="24"/>
              </w:rPr>
              <w:t>razón</w:t>
            </w:r>
            <w:r>
              <w:rPr>
                <w:spacing w:val="24"/>
                <w:sz w:val="24"/>
              </w:rPr>
              <w:t xml:space="preserve"> </w:t>
            </w:r>
            <w:r>
              <w:rPr>
                <w:sz w:val="24"/>
              </w:rPr>
              <w:t>de</w:t>
            </w:r>
            <w:r>
              <w:rPr>
                <w:spacing w:val="24"/>
                <w:sz w:val="24"/>
              </w:rPr>
              <w:t xml:space="preserve"> </w:t>
            </w:r>
            <w:r>
              <w:rPr>
                <w:sz w:val="24"/>
              </w:rPr>
              <w:t>que</w:t>
            </w:r>
            <w:r>
              <w:rPr>
                <w:spacing w:val="24"/>
                <w:sz w:val="24"/>
              </w:rPr>
              <w:t xml:space="preserve"> </w:t>
            </w:r>
            <w:r>
              <w:rPr>
                <w:sz w:val="24"/>
              </w:rPr>
              <w:t>no</w:t>
            </w:r>
            <w:r>
              <w:rPr>
                <w:spacing w:val="24"/>
                <w:sz w:val="24"/>
              </w:rPr>
              <w:t xml:space="preserve"> </w:t>
            </w:r>
            <w:r>
              <w:rPr>
                <w:sz w:val="24"/>
              </w:rPr>
              <w:t>presenta</w:t>
            </w:r>
            <w:r>
              <w:rPr>
                <w:spacing w:val="24"/>
                <w:sz w:val="24"/>
              </w:rPr>
              <w:t xml:space="preserve"> </w:t>
            </w:r>
            <w:r>
              <w:rPr>
                <w:sz w:val="24"/>
              </w:rPr>
              <w:t>el</w:t>
            </w:r>
            <w:r>
              <w:rPr>
                <w:spacing w:val="24"/>
                <w:sz w:val="24"/>
              </w:rPr>
              <w:t xml:space="preserve"> </w:t>
            </w:r>
            <w:r>
              <w:rPr>
                <w:sz w:val="24"/>
              </w:rPr>
              <w:t>soporte</w:t>
            </w:r>
          </w:p>
          <w:p w:rsidR="00554053" w:rsidRDefault="00B532F1">
            <w:pPr>
              <w:pStyle w:val="TableParagraph"/>
              <w:spacing w:before="12"/>
              <w:ind w:left="1" w:right="-5"/>
              <w:rPr>
                <w:sz w:val="24"/>
              </w:rPr>
            </w:pPr>
            <w:proofErr w:type="gramStart"/>
            <w:r>
              <w:rPr>
                <w:sz w:val="24"/>
              </w:rPr>
              <w:t>técnico</w:t>
            </w:r>
            <w:proofErr w:type="gramEnd"/>
            <w:r>
              <w:rPr>
                <w:spacing w:val="-11"/>
                <w:sz w:val="24"/>
              </w:rPr>
              <w:t xml:space="preserve"> </w:t>
            </w:r>
            <w:r>
              <w:rPr>
                <w:sz w:val="24"/>
              </w:rPr>
              <w:t>correspondiente</w:t>
            </w:r>
            <w:r>
              <w:rPr>
                <w:spacing w:val="-11"/>
                <w:sz w:val="24"/>
              </w:rPr>
              <w:t xml:space="preserve"> </w:t>
            </w:r>
            <w:r>
              <w:rPr>
                <w:sz w:val="24"/>
              </w:rPr>
              <w:t>que</w:t>
            </w:r>
            <w:r>
              <w:rPr>
                <w:spacing w:val="-11"/>
                <w:sz w:val="24"/>
              </w:rPr>
              <w:t xml:space="preserve"> </w:t>
            </w:r>
            <w:r>
              <w:rPr>
                <w:sz w:val="24"/>
              </w:rPr>
              <w:t>compruebe</w:t>
            </w:r>
            <w:r>
              <w:rPr>
                <w:spacing w:val="-11"/>
                <w:sz w:val="24"/>
              </w:rPr>
              <w:t xml:space="preserve"> </w:t>
            </w:r>
            <w:r>
              <w:rPr>
                <w:sz w:val="24"/>
              </w:rPr>
              <w:t>la</w:t>
            </w:r>
            <w:r>
              <w:rPr>
                <w:spacing w:val="-11"/>
                <w:sz w:val="24"/>
              </w:rPr>
              <w:t xml:space="preserve"> </w:t>
            </w:r>
            <w:r>
              <w:rPr>
                <w:sz w:val="24"/>
              </w:rPr>
              <w:t>realización</w:t>
            </w:r>
            <w:r>
              <w:rPr>
                <w:spacing w:val="-11"/>
                <w:sz w:val="24"/>
              </w:rPr>
              <w:t xml:space="preserve"> </w:t>
            </w:r>
            <w:r>
              <w:rPr>
                <w:sz w:val="24"/>
              </w:rPr>
              <w:t>del</w:t>
            </w:r>
            <w:r>
              <w:rPr>
                <w:spacing w:val="-11"/>
                <w:sz w:val="24"/>
              </w:rPr>
              <w:t xml:space="preserve"> </w:t>
            </w:r>
            <w:r>
              <w:rPr>
                <w:sz w:val="24"/>
              </w:rPr>
              <w:t>estudio</w:t>
            </w:r>
            <w:r>
              <w:rPr>
                <w:spacing w:val="-11"/>
                <w:sz w:val="24"/>
              </w:rPr>
              <w:t xml:space="preserve"> </w:t>
            </w:r>
            <w:r>
              <w:rPr>
                <w:sz w:val="24"/>
              </w:rPr>
              <w:t>de</w:t>
            </w:r>
            <w:r>
              <w:rPr>
                <w:spacing w:val="-11"/>
                <w:sz w:val="24"/>
              </w:rPr>
              <w:t xml:space="preserve"> </w:t>
            </w:r>
            <w:r>
              <w:rPr>
                <w:sz w:val="24"/>
              </w:rPr>
              <w:t>Hidrología</w:t>
            </w:r>
            <w:r>
              <w:rPr>
                <w:spacing w:val="-11"/>
                <w:sz w:val="24"/>
              </w:rPr>
              <w:t xml:space="preserve"> </w:t>
            </w:r>
            <w:r>
              <w:rPr>
                <w:sz w:val="24"/>
              </w:rPr>
              <w:t>y</w:t>
            </w:r>
            <w:r>
              <w:rPr>
                <w:spacing w:val="-11"/>
                <w:sz w:val="24"/>
              </w:rPr>
              <w:t xml:space="preserve"> </w:t>
            </w:r>
            <w:r>
              <w:rPr>
                <w:sz w:val="24"/>
              </w:rPr>
              <w:t>Drenajes.</w:t>
            </w:r>
          </w:p>
        </w:tc>
      </w:tr>
      <w:tr w:rsidR="00554053">
        <w:trPr>
          <w:trHeight w:hRule="exact" w:val="113"/>
        </w:trPr>
        <w:tc>
          <w:tcPr>
            <w:tcW w:w="910" w:type="dxa"/>
            <w:tcBorders>
              <w:right w:val="nil"/>
            </w:tcBorders>
          </w:tcPr>
          <w:p w:rsidR="00554053" w:rsidRDefault="00554053"/>
        </w:tc>
        <w:tc>
          <w:tcPr>
            <w:tcW w:w="9638" w:type="dxa"/>
            <w:tcBorders>
              <w:left w:val="nil"/>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r w:rsidR="00554053">
        <w:trPr>
          <w:trHeight w:hRule="exact" w:val="288"/>
        </w:trPr>
        <w:tc>
          <w:tcPr>
            <w:tcW w:w="10548" w:type="dxa"/>
            <w:gridSpan w:val="2"/>
            <w:tcBorders>
              <w:right w:val="nil"/>
            </w:tcBorders>
          </w:tcPr>
          <w:p w:rsidR="00554053" w:rsidRDefault="00554053"/>
        </w:tc>
      </w:tr>
      <w:tr w:rsidR="00554053">
        <w:trPr>
          <w:trHeight w:hRule="exact" w:val="2362"/>
        </w:trPr>
        <w:tc>
          <w:tcPr>
            <w:tcW w:w="910" w:type="dxa"/>
            <w:tcBorders>
              <w:right w:val="single" w:sz="1" w:space="0" w:color="FFFFFF"/>
            </w:tcBorders>
          </w:tcPr>
          <w:p w:rsidR="00554053" w:rsidRDefault="00B532F1">
            <w:pPr>
              <w:pStyle w:val="TableParagraph"/>
              <w:spacing w:line="256" w:lineRule="exact"/>
              <w:ind w:left="2"/>
              <w:rPr>
                <w:sz w:val="24"/>
              </w:rPr>
            </w:pPr>
            <w:r>
              <w:rPr>
                <w:sz w:val="24"/>
              </w:rPr>
              <w:t>24.</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No se localizó ni fue exhibida durante la auditoría, la documentación que compruebe   que</w:t>
            </w:r>
          </w:p>
          <w:p w:rsidR="00554053" w:rsidRDefault="00B532F1">
            <w:pPr>
              <w:pStyle w:val="TableParagraph"/>
              <w:spacing w:before="12" w:line="249" w:lineRule="auto"/>
              <w:ind w:left="1" w:right="-7"/>
              <w:jc w:val="both"/>
              <w:rPr>
                <w:sz w:val="24"/>
              </w:rPr>
            </w:pPr>
            <w:proofErr w:type="gramStart"/>
            <w:r>
              <w:rPr>
                <w:sz w:val="24"/>
              </w:rPr>
              <w:t>se</w:t>
            </w:r>
            <w:proofErr w:type="gramEnd"/>
            <w:r>
              <w:rPr>
                <w:sz w:val="24"/>
              </w:rPr>
              <w:t xml:space="preserve"> contó con un Laboratorio Acreditado y un Profesional Responsable para la recepción  de la obra, mismos que verificaron el cumplimiento de las disposiciones de la </w:t>
            </w:r>
            <w:r>
              <w:rPr>
                <w:i/>
                <w:sz w:val="24"/>
              </w:rPr>
              <w:t>L</w:t>
            </w:r>
            <w:r>
              <w:rPr>
                <w:i/>
                <w:sz w:val="24"/>
              </w:rPr>
              <w:t>CRPENL</w:t>
            </w:r>
            <w:r>
              <w:rPr>
                <w:sz w:val="24"/>
              </w:rPr>
              <w:t xml:space="preserve">, obligación establecida en el artículo 8, de la </w:t>
            </w:r>
            <w:r>
              <w:rPr>
                <w:i/>
                <w:sz w:val="24"/>
              </w:rPr>
              <w:t xml:space="preserve">LCRPENL </w:t>
            </w:r>
            <w:r>
              <w:rPr>
                <w:sz w:val="24"/>
              </w:rPr>
              <w:t xml:space="preserve">y a la NTEPNL-03-C, Capítulos 01. Certificación de laboratorios y 02. Certificación Profesional Responsable, de las </w:t>
            </w:r>
            <w:r>
              <w:rPr>
                <w:i/>
                <w:sz w:val="24"/>
              </w:rPr>
              <w:t>NTEPNL</w:t>
            </w:r>
            <w:r>
              <w:rPr>
                <w:sz w:val="24"/>
              </w:rPr>
              <w:t>. (</w:t>
            </w:r>
            <w:r>
              <w:rPr>
                <w:i/>
                <w:sz w:val="24"/>
              </w:rPr>
              <w:t>Obs 1.5</w:t>
            </w:r>
            <w:r>
              <w:rPr>
                <w:sz w:val="24"/>
              </w:rPr>
              <w:t>)</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Con relación a esta observación fue solicitado el apoyo del Profesional Responsable Certificado</w:t>
            </w:r>
            <w:r>
              <w:rPr>
                <w:i/>
                <w:spacing w:val="-18"/>
                <w:sz w:val="24"/>
              </w:rPr>
              <w:t xml:space="preserve"> </w:t>
            </w:r>
            <w:r>
              <w:rPr>
                <w:i/>
                <w:sz w:val="24"/>
              </w:rPr>
              <w:t>adscrito</w:t>
            </w:r>
            <w:r>
              <w:rPr>
                <w:i/>
                <w:spacing w:val="-18"/>
                <w:sz w:val="24"/>
              </w:rPr>
              <w:t xml:space="preserve"> </w:t>
            </w:r>
            <w:r>
              <w:rPr>
                <w:i/>
                <w:sz w:val="24"/>
              </w:rPr>
              <w:t>a</w:t>
            </w:r>
            <w:r>
              <w:rPr>
                <w:i/>
                <w:spacing w:val="-18"/>
                <w:sz w:val="24"/>
              </w:rPr>
              <w:t xml:space="preserve"> </w:t>
            </w:r>
            <w:r>
              <w:rPr>
                <w:i/>
                <w:sz w:val="24"/>
              </w:rPr>
              <w:t>la</w:t>
            </w:r>
            <w:r>
              <w:rPr>
                <w:i/>
                <w:spacing w:val="-18"/>
                <w:sz w:val="24"/>
              </w:rPr>
              <w:t xml:space="preserve"> </w:t>
            </w:r>
            <w:r>
              <w:rPr>
                <w:i/>
                <w:sz w:val="24"/>
              </w:rPr>
              <w:t>Secretaria</w:t>
            </w:r>
            <w:r>
              <w:rPr>
                <w:i/>
                <w:spacing w:val="-18"/>
                <w:sz w:val="24"/>
              </w:rPr>
              <w:t xml:space="preserve"> </w:t>
            </w:r>
            <w:r>
              <w:rPr>
                <w:i/>
                <w:sz w:val="24"/>
              </w:rPr>
              <w:t>de</w:t>
            </w:r>
            <w:r>
              <w:rPr>
                <w:i/>
                <w:spacing w:val="-18"/>
                <w:sz w:val="24"/>
              </w:rPr>
              <w:t xml:space="preserve"> </w:t>
            </w:r>
            <w:r>
              <w:rPr>
                <w:i/>
                <w:sz w:val="24"/>
              </w:rPr>
              <w:t>Servicios</w:t>
            </w:r>
            <w:r>
              <w:rPr>
                <w:i/>
                <w:spacing w:val="-18"/>
                <w:sz w:val="24"/>
              </w:rPr>
              <w:t xml:space="preserve"> </w:t>
            </w:r>
            <w:r>
              <w:rPr>
                <w:i/>
                <w:sz w:val="24"/>
              </w:rPr>
              <w:t>Públicos</w:t>
            </w:r>
            <w:r>
              <w:rPr>
                <w:i/>
                <w:spacing w:val="-18"/>
                <w:sz w:val="24"/>
              </w:rPr>
              <w:t xml:space="preserve"> </w:t>
            </w:r>
            <w:r>
              <w:rPr>
                <w:i/>
                <w:sz w:val="24"/>
              </w:rPr>
              <w:t>de</w:t>
            </w:r>
            <w:r>
              <w:rPr>
                <w:i/>
                <w:spacing w:val="-18"/>
                <w:sz w:val="24"/>
              </w:rPr>
              <w:t xml:space="preserve"> </w:t>
            </w:r>
            <w:r>
              <w:rPr>
                <w:i/>
                <w:sz w:val="24"/>
              </w:rPr>
              <w:t>este</w:t>
            </w:r>
            <w:r>
              <w:rPr>
                <w:i/>
                <w:spacing w:val="-18"/>
                <w:sz w:val="24"/>
              </w:rPr>
              <w:t xml:space="preserve"> </w:t>
            </w:r>
            <w:r>
              <w:rPr>
                <w:i/>
                <w:sz w:val="24"/>
              </w:rPr>
              <w:t>Municipio</w:t>
            </w:r>
            <w:r>
              <w:rPr>
                <w:i/>
                <w:spacing w:val="-18"/>
                <w:sz w:val="24"/>
              </w:rPr>
              <w:t xml:space="preserve"> </w:t>
            </w:r>
            <w:r>
              <w:rPr>
                <w:i/>
                <w:sz w:val="24"/>
              </w:rPr>
              <w:t>con</w:t>
            </w:r>
            <w:r>
              <w:rPr>
                <w:i/>
                <w:spacing w:val="-18"/>
                <w:sz w:val="24"/>
              </w:rPr>
              <w:t xml:space="preserve"> </w:t>
            </w:r>
            <w:r>
              <w:rPr>
                <w:i/>
                <w:sz w:val="24"/>
              </w:rPr>
              <w:t>el</w:t>
            </w:r>
            <w:r>
              <w:rPr>
                <w:i/>
                <w:spacing w:val="-18"/>
                <w:sz w:val="24"/>
              </w:rPr>
              <w:t xml:space="preserve"> </w:t>
            </w:r>
            <w:r>
              <w:rPr>
                <w:i/>
                <w:sz w:val="24"/>
              </w:rPr>
              <w:t>objetivo</w:t>
            </w:r>
            <w:r>
              <w:rPr>
                <w:i/>
                <w:spacing w:val="-18"/>
                <w:sz w:val="24"/>
              </w:rPr>
              <w:t xml:space="preserve"> </w:t>
            </w:r>
            <w:r>
              <w:rPr>
                <w:i/>
                <w:sz w:val="24"/>
              </w:rPr>
              <w:t>de recibir los trabajos realizados, se anexa oficio donde se solicitó esa infor</w:t>
            </w:r>
            <w:r>
              <w:rPr>
                <w:i/>
                <w:sz w:val="24"/>
              </w:rPr>
              <w:t>mación. Anexo 6</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305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No solventada, subsiste la irregularidad detectada, debido a que los argumentos presentados y la documentación que adjuntan a su respuesta para este punto, consistente en copia fotostática certificada del oficio número SOP-329/18, emitido por Secretario de</w:t>
            </w:r>
            <w:r>
              <w:rPr>
                <w:sz w:val="24"/>
              </w:rPr>
              <w:t xml:space="preserve"> Obras Públicas y dirigido al Secretario de Servicios Públicos y Medio Ambiente, por medio del cual solicita del apoyo del Profesional Responsable Certificado en pavimento a cargo de esa secretaría, para la recepción en la obra en comento, no acreditan el </w:t>
            </w:r>
            <w:r>
              <w:rPr>
                <w:sz w:val="24"/>
              </w:rPr>
              <w:t>cumplimiento de la normatividad señalada, esto en razón de que no se adjunta la evidencia documental que compruebe que se contó con un Laboratorio Acreditado y un Profesional</w:t>
            </w:r>
            <w:r>
              <w:rPr>
                <w:spacing w:val="-12"/>
                <w:sz w:val="24"/>
              </w:rPr>
              <w:t xml:space="preserve"> </w:t>
            </w:r>
            <w:r>
              <w:rPr>
                <w:sz w:val="24"/>
              </w:rPr>
              <w:t>Responsable para la recepción de la obra.</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1443"/>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25.</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No se localizaron ni fueron exhibidos durante la auditoría, los ensayos necesarios para   el</w:t>
            </w:r>
          </w:p>
          <w:p w:rsidR="00554053" w:rsidRDefault="00B532F1">
            <w:pPr>
              <w:pStyle w:val="TableParagraph"/>
              <w:spacing w:before="12" w:line="249" w:lineRule="auto"/>
              <w:ind w:left="1" w:right="-7"/>
              <w:jc w:val="both"/>
              <w:rPr>
                <w:sz w:val="24"/>
              </w:rPr>
            </w:pPr>
            <w:r>
              <w:rPr>
                <w:sz w:val="24"/>
              </w:rPr>
              <w:t>control de calidad de la mezcla asfáltica para la evaluación de las deformaciones plásticas permanentes durante su ejecución, realizados por un Laboratorio Certificado</w:t>
            </w:r>
            <w:r>
              <w:rPr>
                <w:spacing w:val="64"/>
                <w:sz w:val="24"/>
              </w:rPr>
              <w:t xml:space="preserve"> </w:t>
            </w:r>
            <w:r>
              <w:rPr>
                <w:sz w:val="24"/>
              </w:rPr>
              <w:t>y validados por un Profesional Responsable, así como la verificación por parte de los mi</w:t>
            </w:r>
            <w:r>
              <w:rPr>
                <w:sz w:val="24"/>
              </w:rPr>
              <w:t>smos para la recepción de los trabajos, de acuerdo con el método de control de calidad fijado para la</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5888" behindDoc="1" locked="0" layoutInCell="1" allowOverlap="1">
                <wp:simplePos x="0" y="0"/>
                <wp:positionH relativeFrom="page">
                  <wp:posOffset>0</wp:posOffset>
                </wp:positionH>
                <wp:positionV relativeFrom="page">
                  <wp:posOffset>417195</wp:posOffset>
                </wp:positionV>
                <wp:extent cx="7232650" cy="8669655"/>
                <wp:effectExtent l="0" t="0" r="0" b="0"/>
                <wp:wrapNone/>
                <wp:docPr id="88"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9"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32" o:spid="_x0000_s1026" style="position:absolute;margin-left:0;margin-top:32.85pt;width:569.5pt;height:682.65pt;z-index:-251630592;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DBAoAAAAAAAAAIQAUi9M4kAgAAJAIAAAUAAAA&#10;ZHJzL21lZGlhL2ltYWdlMy5wbmeJUE5HDQoaCgAAAA1JSERSAAAA0AAAAxIIBgAAABtsSlYAAAAG&#10;YktHRAD/AP8A/6C9p5MAAAAJcEhZcwAADsQAAA7EAZUrDhsAAAgwSURBVHic7dPBDcAgEMCw0v13&#10;PnYgD4RkT5BP1szMBxz5bwfAyw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zAUyggogj1SKcAAAAABJRU5E&#10;rkJgglBLAwQKAAAAAAAAACEAZI3Sb+sKAADrCgAAFAAAAGRycy9tZWRpYS9pbWFnZTEucG5niVBO&#10;Rw0KGgoAAAANSUhEUgAAAx8AAAJhCAIAAACvmZr3AAAAAXNSR0IArs4c6QAAAARnQU1BAACxjwv8&#10;YQUAAAAJcEhZcwAAIdUAACHVAQSctJ0AAAqASURBVHhe7dYxAQAADMOg+TfdmcgJKrgBANCx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">
                <v:shape id="Picture 3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mXhvFAAAA2wAAAA8AAABkcnMvZG93bnJldi54bWxEj0FrAjEUhO8F/0N4Qi+iWXsQXY0igqUU&#10;L6u2eHzdvO6ubl6WJNXVX28EocdhZr5hZovW1OJMzleWFQwHCQji3OqKCwX73bo/BuEDssbaMim4&#10;kofFvPMyw1TbC2d03oZCRAj7FBWUITSplD4vyaAf2IY4er/WGQxRukJqh5cIN7V8S5KRNFhxXCix&#10;oVVJ+Wn7ZxTcep9ft1zLjJrNj/u+1of3Y3ZQ6rXbLqcgArXhP/xsf2gF4wk8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Jl4bxQAAANsAAAAPAAAAAAAAAAAAAAAA&#10;AJ8CAABkcnMvZG93bnJldi54bWxQSwUGAAAAAAQABAD3AAAAkQMAAAAA&#10;">
                  <v:imagedata r:id="rId29" o:title=""/>
                </v:shape>
                <v:shape id="Picture 3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EvnBAAAA2wAAAA8AAABkcnMvZG93bnJldi54bWxET89rwjAUvg/8H8Ib7DbTyZi1GkUUYTtO&#10;rV4fzbPp1ryUJovd/vrlIHj8+H4vVoNtRaTeN44VvIwzEMSV0w3XCo6H3XMOwgdkja1jUvBLHlbL&#10;0cMCC+2u/ElxH2qRQtgXqMCE0BVS+sqQRT92HXHiLq63GBLsa6l7vKZw28pJlr1Jiw2nBoMdbQxV&#10;3/sfqyD7eC1P0y1Hd16XZpfrr2gPf0o9PQ7rOYhAQ7iLb+53rWCW1qcv6QfI5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q/EvnBAAAA2wAAAA8AAAAAAAAAAAAAAAAAnwIA&#10;AGRycy9kb3ducmV2LnhtbFBLBQYAAAAABAAEAPcAAACNAwAAAAA=&#10;">
                  <v:imagedata r:id="rId39" o:title=""/>
                </v:shape>
                <v:shape id="Picture 3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VmeXDAAAA2wAAAA8AAABkcnMvZG93bnJldi54bWxEj0GLwjAUhO8L/ofwhL2tqR5WtxpFBRf1&#10;pq7i8dE822LzUptsW/+9EQSPw8x8w0xmrSlETZXLLSvo9yIQxInVOacK/g6rrxEI55E1FpZJwZ0c&#10;zKadjwnG2ja8o3rvUxEg7GJUkHlfxlK6JCODrmdL4uBdbGXQB1mlUlfYBLgp5CCKvqXBnMNChiUt&#10;M0qu+3+jYKWPt7Ok+rxNbTNabK6/w/XppNRnt52PQXhq/Tv8aq+1gp8+PL+EHyC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WZ5cMAAADbAAAADwAAAAAAAAAAAAAAAACf&#10;AgAAZHJzL2Rvd25yZXYueG1sUEsFBgAAAAAEAAQA9wAAAI8DA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107/117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2071"/>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capa</w:t>
            </w:r>
            <w:r>
              <w:rPr>
                <w:spacing w:val="-20"/>
                <w:sz w:val="24"/>
              </w:rPr>
              <w:t xml:space="preserve"> </w:t>
            </w:r>
            <w:r>
              <w:rPr>
                <w:sz w:val="24"/>
              </w:rPr>
              <w:t>de</w:t>
            </w:r>
            <w:r>
              <w:rPr>
                <w:spacing w:val="-20"/>
                <w:sz w:val="24"/>
              </w:rPr>
              <w:t xml:space="preserve"> </w:t>
            </w:r>
            <w:r>
              <w:rPr>
                <w:sz w:val="24"/>
              </w:rPr>
              <w:t>carpeta</w:t>
            </w:r>
            <w:r>
              <w:rPr>
                <w:spacing w:val="-20"/>
                <w:sz w:val="24"/>
              </w:rPr>
              <w:t xml:space="preserve"> </w:t>
            </w:r>
            <w:r>
              <w:rPr>
                <w:sz w:val="24"/>
              </w:rPr>
              <w:t>con</w:t>
            </w:r>
            <w:r>
              <w:rPr>
                <w:spacing w:val="-20"/>
                <w:sz w:val="24"/>
              </w:rPr>
              <w:t xml:space="preserve"> </w:t>
            </w:r>
            <w:r>
              <w:rPr>
                <w:sz w:val="24"/>
              </w:rPr>
              <w:t>concreto</w:t>
            </w:r>
            <w:r>
              <w:rPr>
                <w:spacing w:val="-20"/>
                <w:sz w:val="24"/>
              </w:rPr>
              <w:t xml:space="preserve"> </w:t>
            </w:r>
            <w:r>
              <w:rPr>
                <w:sz w:val="24"/>
              </w:rPr>
              <w:t>asfáltico</w:t>
            </w:r>
            <w:r>
              <w:rPr>
                <w:spacing w:val="-20"/>
                <w:sz w:val="24"/>
              </w:rPr>
              <w:t xml:space="preserve"> </w:t>
            </w:r>
            <w:r>
              <w:rPr>
                <w:sz w:val="24"/>
              </w:rPr>
              <w:t>(concepto</w:t>
            </w:r>
            <w:r>
              <w:rPr>
                <w:spacing w:val="-20"/>
                <w:sz w:val="24"/>
              </w:rPr>
              <w:t xml:space="preserve"> </w:t>
            </w:r>
            <w:r>
              <w:rPr>
                <w:sz w:val="24"/>
              </w:rPr>
              <w:t>número</w:t>
            </w:r>
            <w:r>
              <w:rPr>
                <w:spacing w:val="-20"/>
                <w:sz w:val="24"/>
              </w:rPr>
              <w:t xml:space="preserve"> </w:t>
            </w:r>
            <w:r>
              <w:rPr>
                <w:sz w:val="24"/>
              </w:rPr>
              <w:t>24.4</w:t>
            </w:r>
            <w:r>
              <w:rPr>
                <w:spacing w:val="-20"/>
                <w:sz w:val="24"/>
              </w:rPr>
              <w:t xml:space="preserve"> </w:t>
            </w:r>
            <w:r>
              <w:rPr>
                <w:sz w:val="24"/>
              </w:rPr>
              <w:t>relativo</w:t>
            </w:r>
            <w:r>
              <w:rPr>
                <w:spacing w:val="-20"/>
                <w:sz w:val="24"/>
              </w:rPr>
              <w:t xml:space="preserve"> </w:t>
            </w:r>
            <w:r>
              <w:rPr>
                <w:sz w:val="24"/>
              </w:rPr>
              <w:t>al</w:t>
            </w:r>
            <w:r>
              <w:rPr>
                <w:spacing w:val="-20"/>
                <w:sz w:val="24"/>
              </w:rPr>
              <w:t xml:space="preserve"> </w:t>
            </w:r>
            <w:r>
              <w:rPr>
                <w:sz w:val="24"/>
              </w:rPr>
              <w:t>"Suministro</w:t>
            </w:r>
            <w:r>
              <w:rPr>
                <w:spacing w:val="-20"/>
                <w:sz w:val="24"/>
              </w:rPr>
              <w:t xml:space="preserve"> </w:t>
            </w:r>
            <w:r>
              <w:rPr>
                <w:spacing w:val="-13"/>
                <w:sz w:val="24"/>
              </w:rPr>
              <w:t>tendido</w:t>
            </w:r>
          </w:p>
          <w:p w:rsidR="00554053" w:rsidRDefault="00B532F1">
            <w:pPr>
              <w:pStyle w:val="TableParagraph"/>
              <w:spacing w:before="12" w:line="249" w:lineRule="auto"/>
              <w:ind w:left="1" w:right="-4"/>
              <w:jc w:val="both"/>
              <w:rPr>
                <w:sz w:val="24"/>
              </w:rPr>
            </w:pPr>
            <w:proofErr w:type="gramStart"/>
            <w:r>
              <w:rPr>
                <w:sz w:val="24"/>
              </w:rPr>
              <w:t>y</w:t>
            </w:r>
            <w:proofErr w:type="gramEnd"/>
            <w:r>
              <w:rPr>
                <w:sz w:val="24"/>
              </w:rPr>
              <w:t xml:space="preserve"> compactado de carpeta de concreto asfáltico formado con caliza triturada y cemento asfáltico PG 70-22, de estabilidad mínima de 1,000 kg, de 7 cm de espesor compacto"), obligación e</w:t>
            </w:r>
            <w:r>
              <w:rPr>
                <w:sz w:val="24"/>
              </w:rPr>
              <w:t xml:space="preserve">stablecida en el artículo 74, párrafo segundo, en relación con los artículos 73, 75 y 76, de la </w:t>
            </w:r>
            <w:r>
              <w:rPr>
                <w:i/>
                <w:sz w:val="24"/>
              </w:rPr>
              <w:t>LCRPENL</w:t>
            </w:r>
            <w:r>
              <w:rPr>
                <w:sz w:val="24"/>
              </w:rPr>
              <w:t>. (</w:t>
            </w:r>
            <w:r>
              <w:rPr>
                <w:i/>
                <w:sz w:val="24"/>
              </w:rPr>
              <w:t>Obs 1.9</w:t>
            </w:r>
            <w:r>
              <w:rPr>
                <w:sz w:val="24"/>
              </w:rPr>
              <w:t>)</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 xml:space="preserve">Se entrega Reporte de Evaluación de las Deformaciones Plásticas Permanentes de la </w:t>
            </w:r>
            <w:r>
              <w:rPr>
                <w:i/>
                <w:sz w:val="24"/>
              </w:rPr>
              <w:t>Mezcla Asfáltica, realizadas por el Laboratorio Certificado y Validados por el Personal Responsable Certificado. (Anexo 10)</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276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No solventada, subsiste la irregularidad detectada, debido a que la documentación que adjuntan a su respuesta para este punto, consistente en copia fotostática certificada       del oficio número SOP-DPC-1160/2018, por medio del cual el Director de Proyect</w:t>
            </w:r>
            <w:r>
              <w:rPr>
                <w:sz w:val="24"/>
              </w:rPr>
              <w:t>os y Construcción,</w:t>
            </w:r>
            <w:r>
              <w:rPr>
                <w:spacing w:val="-8"/>
                <w:sz w:val="24"/>
              </w:rPr>
              <w:t xml:space="preserve"> </w:t>
            </w:r>
            <w:r>
              <w:rPr>
                <w:sz w:val="24"/>
              </w:rPr>
              <w:t>solicita</w:t>
            </w:r>
            <w:r>
              <w:rPr>
                <w:spacing w:val="-8"/>
                <w:sz w:val="24"/>
              </w:rPr>
              <w:t xml:space="preserve"> </w:t>
            </w:r>
            <w:r>
              <w:rPr>
                <w:sz w:val="24"/>
              </w:rPr>
              <w:t>al</w:t>
            </w:r>
            <w:r>
              <w:rPr>
                <w:spacing w:val="-8"/>
                <w:sz w:val="24"/>
              </w:rPr>
              <w:t xml:space="preserve"> </w:t>
            </w:r>
            <w:r>
              <w:rPr>
                <w:sz w:val="24"/>
              </w:rPr>
              <w:t>contratista</w:t>
            </w:r>
            <w:r>
              <w:rPr>
                <w:spacing w:val="-8"/>
                <w:sz w:val="24"/>
              </w:rPr>
              <w:t xml:space="preserve"> </w:t>
            </w:r>
            <w:r>
              <w:rPr>
                <w:sz w:val="24"/>
              </w:rPr>
              <w:t>la</w:t>
            </w:r>
            <w:r>
              <w:rPr>
                <w:spacing w:val="-8"/>
                <w:sz w:val="24"/>
              </w:rPr>
              <w:t xml:space="preserve"> </w:t>
            </w:r>
            <w:r>
              <w:rPr>
                <w:sz w:val="24"/>
              </w:rPr>
              <w:t>realización</w:t>
            </w:r>
            <w:r>
              <w:rPr>
                <w:spacing w:val="-8"/>
                <w:sz w:val="24"/>
              </w:rPr>
              <w:t xml:space="preserve"> </w:t>
            </w:r>
            <w:r>
              <w:rPr>
                <w:sz w:val="24"/>
              </w:rPr>
              <w:t>de</w:t>
            </w:r>
            <w:r>
              <w:rPr>
                <w:spacing w:val="-8"/>
                <w:sz w:val="24"/>
              </w:rPr>
              <w:t xml:space="preserve"> </w:t>
            </w:r>
            <w:r>
              <w:rPr>
                <w:sz w:val="24"/>
              </w:rPr>
              <w:t>las</w:t>
            </w:r>
            <w:r>
              <w:rPr>
                <w:spacing w:val="-8"/>
                <w:sz w:val="24"/>
              </w:rPr>
              <w:t xml:space="preserve"> </w:t>
            </w:r>
            <w:r>
              <w:rPr>
                <w:sz w:val="24"/>
              </w:rPr>
              <w:t>pruebas</w:t>
            </w:r>
            <w:r>
              <w:rPr>
                <w:spacing w:val="-8"/>
                <w:sz w:val="24"/>
              </w:rPr>
              <w:t xml:space="preserve"> </w:t>
            </w:r>
            <w:r>
              <w:rPr>
                <w:sz w:val="24"/>
              </w:rPr>
              <w:t>necesarias</w:t>
            </w:r>
            <w:r>
              <w:rPr>
                <w:spacing w:val="-8"/>
                <w:sz w:val="24"/>
              </w:rPr>
              <w:t xml:space="preserve"> </w:t>
            </w:r>
            <w:r>
              <w:rPr>
                <w:sz w:val="24"/>
              </w:rPr>
              <w:t>para</w:t>
            </w:r>
            <w:r>
              <w:rPr>
                <w:spacing w:val="-8"/>
                <w:sz w:val="24"/>
              </w:rPr>
              <w:t xml:space="preserve"> </w:t>
            </w:r>
            <w:r>
              <w:rPr>
                <w:sz w:val="24"/>
              </w:rPr>
              <w:t>la</w:t>
            </w:r>
            <w:r>
              <w:rPr>
                <w:spacing w:val="-8"/>
                <w:sz w:val="24"/>
              </w:rPr>
              <w:t xml:space="preserve"> </w:t>
            </w:r>
            <w:r>
              <w:rPr>
                <w:sz w:val="24"/>
              </w:rPr>
              <w:t>revisión de las deformaciones plásticas permanentes a la mezcla asfáltica colocada en el eje 3, no acredita el cumplimiento de la normatividad señalada, esto en raz</w:t>
            </w:r>
            <w:r>
              <w:rPr>
                <w:sz w:val="24"/>
              </w:rPr>
              <w:t>ón de que no se adjunta la</w:t>
            </w:r>
            <w:r>
              <w:rPr>
                <w:spacing w:val="-6"/>
                <w:sz w:val="24"/>
              </w:rPr>
              <w:t xml:space="preserve"> </w:t>
            </w:r>
            <w:r>
              <w:rPr>
                <w:sz w:val="24"/>
              </w:rPr>
              <w:t>evidencia</w:t>
            </w:r>
            <w:r>
              <w:rPr>
                <w:spacing w:val="-6"/>
                <w:sz w:val="24"/>
              </w:rPr>
              <w:t xml:space="preserve"> </w:t>
            </w:r>
            <w:r>
              <w:rPr>
                <w:sz w:val="24"/>
              </w:rPr>
              <w:t>documental</w:t>
            </w:r>
            <w:r>
              <w:rPr>
                <w:spacing w:val="-6"/>
                <w:sz w:val="24"/>
              </w:rPr>
              <w:t xml:space="preserve"> </w:t>
            </w:r>
            <w:r>
              <w:rPr>
                <w:sz w:val="24"/>
              </w:rPr>
              <w:t>que</w:t>
            </w:r>
            <w:r>
              <w:rPr>
                <w:spacing w:val="-6"/>
                <w:sz w:val="24"/>
              </w:rPr>
              <w:t xml:space="preserve"> </w:t>
            </w:r>
            <w:r>
              <w:rPr>
                <w:sz w:val="24"/>
              </w:rPr>
              <w:t>compruebe</w:t>
            </w:r>
            <w:r>
              <w:rPr>
                <w:spacing w:val="-6"/>
                <w:sz w:val="24"/>
              </w:rPr>
              <w:t xml:space="preserve"> </w:t>
            </w:r>
            <w:r>
              <w:rPr>
                <w:sz w:val="24"/>
              </w:rPr>
              <w:t>la</w:t>
            </w:r>
            <w:r>
              <w:rPr>
                <w:spacing w:val="-6"/>
                <w:sz w:val="24"/>
              </w:rPr>
              <w:t xml:space="preserve"> </w:t>
            </w:r>
            <w:r>
              <w:rPr>
                <w:sz w:val="24"/>
              </w:rPr>
              <w:t>realización</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ensayos</w:t>
            </w:r>
            <w:r>
              <w:rPr>
                <w:spacing w:val="-6"/>
                <w:sz w:val="24"/>
              </w:rPr>
              <w:t xml:space="preserve"> </w:t>
            </w:r>
            <w:r>
              <w:rPr>
                <w:sz w:val="24"/>
              </w:rPr>
              <w:t>observados,</w:t>
            </w:r>
            <w:r>
              <w:rPr>
                <w:spacing w:val="-6"/>
                <w:sz w:val="24"/>
              </w:rPr>
              <w:t xml:space="preserve"> </w:t>
            </w:r>
            <w:r>
              <w:rPr>
                <w:sz w:val="24"/>
              </w:rPr>
              <w:t>durante la ejecución de la obra.</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3747"/>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26.</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Personal adscrito al Laboratorio de Obra Pública de esta Auditoría realizó inspección a   la</w:t>
            </w:r>
          </w:p>
          <w:p w:rsidR="00554053" w:rsidRDefault="00B532F1">
            <w:pPr>
              <w:pStyle w:val="TableParagraph"/>
              <w:spacing w:before="12" w:line="249" w:lineRule="auto"/>
              <w:ind w:left="1" w:right="-7"/>
              <w:jc w:val="both"/>
              <w:rPr>
                <w:sz w:val="24"/>
              </w:rPr>
            </w:pPr>
            <w:r>
              <w:rPr>
                <w:sz w:val="24"/>
              </w:rPr>
              <w:t>obra,</w:t>
            </w:r>
            <w:r>
              <w:rPr>
                <w:spacing w:val="-6"/>
                <w:sz w:val="24"/>
              </w:rPr>
              <w:t xml:space="preserve"> </w:t>
            </w:r>
            <w:r>
              <w:rPr>
                <w:sz w:val="24"/>
              </w:rPr>
              <w:t>detectando</w:t>
            </w:r>
            <w:r>
              <w:rPr>
                <w:spacing w:val="-6"/>
                <w:sz w:val="24"/>
              </w:rPr>
              <w:t xml:space="preserve"> </w:t>
            </w:r>
            <w:r>
              <w:rPr>
                <w:sz w:val="24"/>
              </w:rPr>
              <w:t>en</w:t>
            </w:r>
            <w:r>
              <w:rPr>
                <w:spacing w:val="-6"/>
                <w:sz w:val="24"/>
              </w:rPr>
              <w:t xml:space="preserve"> </w:t>
            </w:r>
            <w:r>
              <w:rPr>
                <w:sz w:val="24"/>
              </w:rPr>
              <w:t>la</w:t>
            </w:r>
            <w:r>
              <w:rPr>
                <w:spacing w:val="-6"/>
                <w:sz w:val="24"/>
              </w:rPr>
              <w:t xml:space="preserve"> </w:t>
            </w:r>
            <w:r>
              <w:rPr>
                <w:sz w:val="24"/>
              </w:rPr>
              <w:t>verificación</w:t>
            </w:r>
            <w:r>
              <w:rPr>
                <w:spacing w:val="-6"/>
                <w:sz w:val="24"/>
              </w:rPr>
              <w:t xml:space="preserve"> </w:t>
            </w:r>
            <w:r>
              <w:rPr>
                <w:sz w:val="24"/>
              </w:rPr>
              <w:t>de</w:t>
            </w:r>
            <w:r>
              <w:rPr>
                <w:spacing w:val="-6"/>
                <w:sz w:val="24"/>
              </w:rPr>
              <w:t xml:space="preserve"> </w:t>
            </w:r>
            <w:r>
              <w:rPr>
                <w:sz w:val="24"/>
              </w:rPr>
              <w:t>los</w:t>
            </w:r>
            <w:r>
              <w:rPr>
                <w:spacing w:val="-6"/>
                <w:sz w:val="24"/>
              </w:rPr>
              <w:t xml:space="preserve"> </w:t>
            </w:r>
            <w:r>
              <w:rPr>
                <w:sz w:val="24"/>
              </w:rPr>
              <w:t>límites</w:t>
            </w:r>
            <w:r>
              <w:rPr>
                <w:spacing w:val="-6"/>
                <w:sz w:val="24"/>
              </w:rPr>
              <w:t xml:space="preserve"> </w:t>
            </w:r>
            <w:r>
              <w:rPr>
                <w:sz w:val="24"/>
              </w:rPr>
              <w:t>de</w:t>
            </w:r>
            <w:r>
              <w:rPr>
                <w:spacing w:val="-6"/>
                <w:sz w:val="24"/>
              </w:rPr>
              <w:t xml:space="preserve"> </w:t>
            </w:r>
            <w:r>
              <w:rPr>
                <w:sz w:val="24"/>
              </w:rPr>
              <w:t>fricción</w:t>
            </w:r>
            <w:r>
              <w:rPr>
                <w:spacing w:val="-6"/>
                <w:sz w:val="24"/>
              </w:rPr>
              <w:t xml:space="preserve"> </w:t>
            </w:r>
            <w:r>
              <w:rPr>
                <w:sz w:val="24"/>
              </w:rPr>
              <w:t>y</w:t>
            </w:r>
            <w:r>
              <w:rPr>
                <w:spacing w:val="-6"/>
                <w:sz w:val="24"/>
              </w:rPr>
              <w:t xml:space="preserve"> </w:t>
            </w:r>
            <w:r>
              <w:rPr>
                <w:sz w:val="24"/>
              </w:rPr>
              <w:t>textura</w:t>
            </w:r>
            <w:r>
              <w:rPr>
                <w:spacing w:val="-6"/>
                <w:sz w:val="24"/>
              </w:rPr>
              <w:t xml:space="preserve"> </w:t>
            </w:r>
            <w:r>
              <w:rPr>
                <w:sz w:val="24"/>
              </w:rPr>
              <w:t>permisibles</w:t>
            </w:r>
            <w:r>
              <w:rPr>
                <w:spacing w:val="-6"/>
                <w:sz w:val="24"/>
              </w:rPr>
              <w:t xml:space="preserve"> </w:t>
            </w:r>
            <w:r>
              <w:rPr>
                <w:sz w:val="24"/>
              </w:rPr>
              <w:t>de</w:t>
            </w:r>
            <w:r>
              <w:rPr>
                <w:spacing w:val="-6"/>
                <w:sz w:val="24"/>
              </w:rPr>
              <w:t xml:space="preserve"> </w:t>
            </w:r>
            <w:r>
              <w:rPr>
                <w:sz w:val="24"/>
              </w:rPr>
              <w:t>la</w:t>
            </w:r>
            <w:r>
              <w:rPr>
                <w:spacing w:val="-6"/>
                <w:sz w:val="24"/>
              </w:rPr>
              <w:t xml:space="preserve"> </w:t>
            </w:r>
            <w:r>
              <w:rPr>
                <w:sz w:val="24"/>
              </w:rPr>
              <w:t xml:space="preserve">capa de carpeta asfáltica colocada como superficie de rodamiento de la lateral del cuerpo norte del paso a desnivel de la avenida Morones Prieto y la calle Jiménez, un valor promedio   de 0.54 (adimensional) en la medición del límite de fricción, mediante </w:t>
            </w:r>
            <w:r>
              <w:rPr>
                <w:sz w:val="24"/>
              </w:rPr>
              <w:t>el método de prueba "Péndulo</w:t>
            </w:r>
            <w:r>
              <w:rPr>
                <w:spacing w:val="39"/>
                <w:sz w:val="24"/>
              </w:rPr>
              <w:t xml:space="preserve"> </w:t>
            </w:r>
            <w:r>
              <w:rPr>
                <w:sz w:val="24"/>
              </w:rPr>
              <w:t>Inglés</w:t>
            </w:r>
            <w:r>
              <w:rPr>
                <w:spacing w:val="39"/>
                <w:sz w:val="24"/>
              </w:rPr>
              <w:t xml:space="preserve"> </w:t>
            </w:r>
            <w:r>
              <w:rPr>
                <w:sz w:val="24"/>
              </w:rPr>
              <w:t>o</w:t>
            </w:r>
            <w:r>
              <w:rPr>
                <w:spacing w:val="39"/>
                <w:sz w:val="24"/>
              </w:rPr>
              <w:t xml:space="preserve"> </w:t>
            </w:r>
            <w:r>
              <w:rPr>
                <w:sz w:val="24"/>
              </w:rPr>
              <w:t>de</w:t>
            </w:r>
            <w:r>
              <w:rPr>
                <w:spacing w:val="39"/>
                <w:sz w:val="24"/>
              </w:rPr>
              <w:t xml:space="preserve"> </w:t>
            </w:r>
            <w:r>
              <w:rPr>
                <w:sz w:val="24"/>
              </w:rPr>
              <w:t>fricción"</w:t>
            </w:r>
            <w:r>
              <w:rPr>
                <w:spacing w:val="39"/>
                <w:sz w:val="24"/>
              </w:rPr>
              <w:t xml:space="preserve"> </w:t>
            </w:r>
            <w:r>
              <w:rPr>
                <w:sz w:val="24"/>
              </w:rPr>
              <w:t>de</w:t>
            </w:r>
            <w:r>
              <w:rPr>
                <w:spacing w:val="39"/>
                <w:sz w:val="24"/>
              </w:rPr>
              <w:t xml:space="preserve"> </w:t>
            </w:r>
            <w:r>
              <w:rPr>
                <w:sz w:val="24"/>
              </w:rPr>
              <w:t>acuerdo</w:t>
            </w:r>
            <w:r>
              <w:rPr>
                <w:spacing w:val="39"/>
                <w:sz w:val="24"/>
              </w:rPr>
              <w:t xml:space="preserve"> </w:t>
            </w:r>
            <w:r>
              <w:rPr>
                <w:sz w:val="24"/>
              </w:rPr>
              <w:t>con</w:t>
            </w:r>
            <w:r>
              <w:rPr>
                <w:spacing w:val="39"/>
                <w:sz w:val="24"/>
              </w:rPr>
              <w:t xml:space="preserve"> </w:t>
            </w:r>
            <w:r>
              <w:rPr>
                <w:sz w:val="24"/>
              </w:rPr>
              <w:t>la</w:t>
            </w:r>
            <w:r>
              <w:rPr>
                <w:spacing w:val="39"/>
                <w:sz w:val="24"/>
              </w:rPr>
              <w:t xml:space="preserve"> </w:t>
            </w:r>
            <w:r>
              <w:rPr>
                <w:sz w:val="24"/>
              </w:rPr>
              <w:t>Norma</w:t>
            </w:r>
            <w:r>
              <w:rPr>
                <w:spacing w:val="39"/>
                <w:sz w:val="24"/>
              </w:rPr>
              <w:t xml:space="preserve"> </w:t>
            </w:r>
            <w:r>
              <w:rPr>
                <w:sz w:val="24"/>
              </w:rPr>
              <w:t>ASTM</w:t>
            </w:r>
            <w:r>
              <w:rPr>
                <w:spacing w:val="39"/>
                <w:sz w:val="24"/>
              </w:rPr>
              <w:t xml:space="preserve"> </w:t>
            </w:r>
            <w:r>
              <w:rPr>
                <w:sz w:val="24"/>
              </w:rPr>
              <w:t>E</w:t>
            </w:r>
            <w:r>
              <w:rPr>
                <w:spacing w:val="39"/>
                <w:sz w:val="24"/>
              </w:rPr>
              <w:t xml:space="preserve"> </w:t>
            </w:r>
            <w:r>
              <w:rPr>
                <w:sz w:val="24"/>
              </w:rPr>
              <w:t>303-93</w:t>
            </w:r>
            <w:r>
              <w:rPr>
                <w:spacing w:val="39"/>
                <w:sz w:val="24"/>
              </w:rPr>
              <w:t xml:space="preserve"> </w:t>
            </w:r>
            <w:r>
              <w:rPr>
                <w:sz w:val="24"/>
              </w:rPr>
              <w:t xml:space="preserve">(Reaprobada 2013), siendo que el valor mínimo especificado es de 0.61 (adimensional); mientras que en la evaluación del límite de textura, se obtuvo un valor promedio </w:t>
            </w:r>
            <w:r>
              <w:rPr>
                <w:sz w:val="24"/>
              </w:rPr>
              <w:t>de 0.34 mm de altura empleando el método de prueba del "Círculo de arena", conforme a la Norma ASTM E 965-96</w:t>
            </w:r>
            <w:r>
              <w:rPr>
                <w:spacing w:val="28"/>
                <w:sz w:val="24"/>
              </w:rPr>
              <w:t xml:space="preserve"> </w:t>
            </w:r>
            <w:r>
              <w:rPr>
                <w:sz w:val="24"/>
              </w:rPr>
              <w:t>(Reaprobada</w:t>
            </w:r>
            <w:r>
              <w:rPr>
                <w:spacing w:val="28"/>
                <w:sz w:val="24"/>
              </w:rPr>
              <w:t xml:space="preserve"> </w:t>
            </w:r>
            <w:r>
              <w:rPr>
                <w:sz w:val="24"/>
              </w:rPr>
              <w:t>2013),</w:t>
            </w:r>
            <w:r>
              <w:rPr>
                <w:spacing w:val="28"/>
                <w:sz w:val="24"/>
              </w:rPr>
              <w:t xml:space="preserve"> </w:t>
            </w:r>
            <w:r>
              <w:rPr>
                <w:sz w:val="24"/>
              </w:rPr>
              <w:t>quedando</w:t>
            </w:r>
            <w:r>
              <w:rPr>
                <w:spacing w:val="28"/>
                <w:sz w:val="24"/>
              </w:rPr>
              <w:t xml:space="preserve"> </w:t>
            </w:r>
            <w:r>
              <w:rPr>
                <w:sz w:val="24"/>
              </w:rPr>
              <w:t>este</w:t>
            </w:r>
            <w:r>
              <w:rPr>
                <w:spacing w:val="28"/>
                <w:sz w:val="24"/>
              </w:rPr>
              <w:t xml:space="preserve"> </w:t>
            </w:r>
            <w:r>
              <w:rPr>
                <w:sz w:val="24"/>
              </w:rPr>
              <w:t>último</w:t>
            </w:r>
            <w:r>
              <w:rPr>
                <w:spacing w:val="28"/>
                <w:sz w:val="24"/>
              </w:rPr>
              <w:t xml:space="preserve"> </w:t>
            </w:r>
            <w:r>
              <w:rPr>
                <w:sz w:val="24"/>
              </w:rPr>
              <w:t>valor</w:t>
            </w:r>
            <w:r>
              <w:rPr>
                <w:spacing w:val="28"/>
                <w:sz w:val="24"/>
              </w:rPr>
              <w:t xml:space="preserve"> </w:t>
            </w:r>
            <w:r>
              <w:rPr>
                <w:sz w:val="24"/>
              </w:rPr>
              <w:t>fuera</w:t>
            </w:r>
            <w:r>
              <w:rPr>
                <w:spacing w:val="28"/>
                <w:sz w:val="24"/>
              </w:rPr>
              <w:t xml:space="preserve"> </w:t>
            </w:r>
            <w:r>
              <w:rPr>
                <w:sz w:val="24"/>
              </w:rPr>
              <w:t>del</w:t>
            </w:r>
            <w:r>
              <w:rPr>
                <w:spacing w:val="28"/>
                <w:sz w:val="24"/>
              </w:rPr>
              <w:t xml:space="preserve"> </w:t>
            </w:r>
            <w:r>
              <w:rPr>
                <w:sz w:val="24"/>
              </w:rPr>
              <w:t>rango</w:t>
            </w:r>
            <w:r>
              <w:rPr>
                <w:spacing w:val="28"/>
                <w:sz w:val="24"/>
              </w:rPr>
              <w:t xml:space="preserve"> </w:t>
            </w:r>
            <w:r>
              <w:rPr>
                <w:sz w:val="24"/>
              </w:rPr>
              <w:t>especificado</w:t>
            </w:r>
            <w:r>
              <w:rPr>
                <w:spacing w:val="28"/>
                <w:sz w:val="24"/>
              </w:rPr>
              <w:t xml:space="preserve"> </w:t>
            </w:r>
            <w:r>
              <w:rPr>
                <w:sz w:val="24"/>
              </w:rPr>
              <w:t>de</w:t>
            </w:r>
          </w:p>
          <w:p w:rsidR="00554053" w:rsidRDefault="00B532F1">
            <w:pPr>
              <w:pStyle w:val="TableParagraph"/>
              <w:spacing w:before="1" w:line="249" w:lineRule="auto"/>
              <w:ind w:left="1" w:right="-7"/>
              <w:jc w:val="both"/>
              <w:rPr>
                <w:sz w:val="24"/>
              </w:rPr>
            </w:pPr>
            <w:r>
              <w:rPr>
                <w:sz w:val="24"/>
              </w:rPr>
              <w:t>0.47 a 1.2 mm; teniendo en cuenta que la vialidad en comento se consi</w:t>
            </w:r>
            <w:r>
              <w:rPr>
                <w:sz w:val="24"/>
              </w:rPr>
              <w:t>dera como de Tipo Principal de Acceso Controlado, de acuerdo con el artículo 157, inciso B, punto 1 y 158 punto II, de la Ley de Desarrollo Urbano del Estado de Nuevo León, con menos del 12%</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6912" behindDoc="1" locked="0" layoutInCell="1" allowOverlap="1">
                <wp:simplePos x="0" y="0"/>
                <wp:positionH relativeFrom="page">
                  <wp:posOffset>0</wp:posOffset>
                </wp:positionH>
                <wp:positionV relativeFrom="page">
                  <wp:posOffset>417195</wp:posOffset>
                </wp:positionV>
                <wp:extent cx="7232650" cy="8669655"/>
                <wp:effectExtent l="0" t="0" r="0" b="0"/>
                <wp:wrapNone/>
                <wp:docPr id="8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5"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32.85pt;width:569.5pt;height:682.65pt;z-index:-251629568;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28ZAKIMX/w9cAAAAASUVORK5CYIJQSwMECgAAAAAAAAAhAA87mLrH&#10;DAAAxwwAABQAAABkcnMvbWVkaWEvaW1hZ2UyLnBuZ4lQTkcNChoKAAAADUlIRFIAAAHvAAADEggG&#10;AAAAQxpMIwAAAAZiS0dEAP8A/wD/oL2nkwAAAAlwSFlzAAAOxAAADsQBlSsOGwAADGdJREFUeJzt&#10;1UENACAQwDDAv+dDAy+ypFWw3/bMzAIAMs7vAADgjX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MwFMoIKII9UinAAAAAASUVORK5CYIJQSwME&#10;CgAAAAAAAAAhAGSN0m/rCgAA6woAABQAAABkcnMvbWVkaWEvaW1hZ2UxLnBuZ4lQTkcNChoKAAAA&#10;DUlIRFIAAAMfAAACYQgCAAAAr5ma9wAAAAFzUkdCAK7OHOkAAAAEZ0FNQQAAsY8L/GEFAAAACXBI&#10;WXMAACHVAAAh1QEEnLSdAAAKgElEQVR4Xu3WMQEAAAzDoPk33ZnICSq4AQDQsS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">
                <v:shape id="Picture 31"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rVB7FAAAA2wAAAA8AAABkcnMvZG93bnJldi54bWxEj0FrAjEUhO8F/0N4Qi9FsxYUWY0igqUU&#10;L6u2eHzdvO6ubl6WJNXVX28EweMwM98w03lranEi5yvLCgb9BARxbnXFhYLddtUbg/ABWWNtmRRc&#10;yMN81nmZYqrtmTM6bUIhIoR9igrKEJpUSp+XZND3bUMcvT/rDIYoXSG1w3OEm1q+J8lIGqw4LpTY&#10;0LKk/Lj5Nwqub1/f11zLjJr1r/u51PuPQ7ZX6rXbLiYgArXhGX60P7WC8RDuX+IPkLM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a1QexQAAANsAAAAPAAAAAAAAAAAAAAAA&#10;AJ8CAABkcnMvZG93bnJldi54bWxQSwUGAAAAAAQABAD3AAAAkQMAAAAA&#10;">
                  <v:imagedata r:id="rId29" o:title=""/>
                </v:shape>
                <v:shape id="Picture 30"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ucvDAAAA2wAAAA8AAABkcnMvZG93bnJldi54bWxEj0FrwkAUhO+F/oflFXqrm0qxIboJUhHq&#10;sWr0+sg+s9Hs25Ddxthf3y0UPA4z8w2zKEbbioF63zhW8DpJQBBXTjdcK9jv1i8pCB+QNbaOScGN&#10;PBT548MCM+2u/EXDNtQiQthnqMCE0GVS+sqQRT9xHXH0Tq63GKLsa6l7vEa4beU0SWbSYsNxwWBH&#10;H4aqy/bbKkg2b+XhfcWDOy5Ls071ebC7H6Wen8blHESgMdzD/+1PrSCdwd+X+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O5y8MAAADbAAAADwAAAAAAAAAAAAAAAACf&#10;AgAAZHJzL2Rvd25yZXYueG1sUEsFBgAAAAAEAAQA9wAAAI8DAAAAAA==&#10;">
                  <v:imagedata r:id="rId39" o:title=""/>
                </v:shape>
                <v:shape id="Picture 29"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pMtfCAAAA2wAAAA8AAABkcnMvZG93bnJldi54bWxEj0GLwjAUhO/C/ofwFrxpuh60dI2iC4p6&#10;U3fF46N52xabl9rEtv57Iwgeh5n5hpnOO1OKhmpXWFbwNYxAEKdWF5wp+D2uBjEI55E1lpZJwZ0c&#10;zGcfvSkm2ra8p+bgMxEg7BJUkHtfJVK6NCeDbmgr4uD929qgD7LOpK6xDXBTylEUjaXBgsNCjhX9&#10;5JReDjejYKX/rmdJzXmX2TZebi/ryeZ0Uqr/2S2+QXjq/Dv8am+0gngCzy/hB8j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aTLXwgAAANsAAAAPAAAAAAAAAAAAAAAAAJ8C&#10;AABkcnMvZG93bnJldi54bWxQSwUGAAAAAAQABAD3AAAAjgM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108/117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8"/>
      </w:tblGrid>
      <w:tr w:rsidR="00554053">
        <w:trPr>
          <w:trHeight w:hRule="exact" w:val="9031"/>
        </w:trPr>
        <w:tc>
          <w:tcPr>
            <w:tcW w:w="909"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jc w:val="both"/>
              <w:rPr>
                <w:sz w:val="24"/>
              </w:rPr>
            </w:pPr>
            <w:r>
              <w:rPr>
                <w:sz w:val="24"/>
              </w:rPr>
              <w:t>de pendiente longitudinal según proyecto y de nivel 3 en relación con lo establecido en   el</w:t>
            </w:r>
          </w:p>
          <w:p w:rsidR="00554053" w:rsidRDefault="00B532F1">
            <w:pPr>
              <w:pStyle w:val="TableParagraph"/>
              <w:spacing w:before="12" w:line="249" w:lineRule="auto"/>
              <w:ind w:left="1" w:right="-4"/>
              <w:jc w:val="both"/>
              <w:rPr>
                <w:sz w:val="24"/>
              </w:rPr>
            </w:pPr>
            <w:r>
              <w:rPr>
                <w:sz w:val="24"/>
              </w:rPr>
              <w:t xml:space="preserve">Capítulo Tercero, Textura y Acabados, de la </w:t>
            </w:r>
            <w:r>
              <w:rPr>
                <w:i/>
                <w:sz w:val="24"/>
              </w:rPr>
              <w:t>LCRPENL</w:t>
            </w:r>
            <w:r>
              <w:rPr>
                <w:sz w:val="24"/>
              </w:rPr>
              <w:t>, de acuerdo con lo siguiente: (</w:t>
            </w:r>
            <w:r>
              <w:rPr>
                <w:i/>
                <w:sz w:val="24"/>
              </w:rPr>
              <w:t>Obs 1.10</w:t>
            </w:r>
            <w:r>
              <w:rPr>
                <w:sz w:val="24"/>
              </w:rPr>
              <w:t>)</w:t>
            </w:r>
          </w:p>
          <w:p w:rsidR="00554053" w:rsidRDefault="00554053">
            <w:pPr>
              <w:pStyle w:val="TableParagraph"/>
              <w:rPr>
                <w:rFonts w:ascii="Arial"/>
                <w:sz w:val="26"/>
              </w:rPr>
            </w:pPr>
          </w:p>
          <w:p w:rsidR="00554053" w:rsidRDefault="00B532F1">
            <w:pPr>
              <w:pStyle w:val="TableParagraph"/>
              <w:tabs>
                <w:tab w:val="left" w:pos="6354"/>
                <w:tab w:val="left" w:pos="7488"/>
                <w:tab w:val="left" w:pos="7660"/>
              </w:tabs>
              <w:spacing w:before="215" w:line="249" w:lineRule="auto"/>
              <w:ind w:left="6521" w:right="1245" w:hanging="3266"/>
              <w:rPr>
                <w:sz w:val="20"/>
              </w:rPr>
            </w:pPr>
            <w:r>
              <w:rPr>
                <w:sz w:val="20"/>
                <w:u w:val="single"/>
              </w:rPr>
              <w:t>Vialidad tipo</w:t>
            </w:r>
            <w:r>
              <w:rPr>
                <w:sz w:val="20"/>
              </w:rPr>
              <w:tab/>
            </w:r>
            <w:r>
              <w:rPr>
                <w:sz w:val="20"/>
                <w:u w:val="single"/>
              </w:rPr>
              <w:t>Pendiente</w:t>
            </w:r>
            <w:r>
              <w:rPr>
                <w:sz w:val="20"/>
              </w:rPr>
              <w:tab/>
            </w:r>
            <w:r>
              <w:rPr>
                <w:sz w:val="20"/>
                <w:u w:val="single"/>
              </w:rPr>
              <w:t>Pendiente Menor</w:t>
            </w:r>
            <w:r>
              <w:rPr>
                <w:sz w:val="20"/>
              </w:rPr>
              <w:tab/>
            </w:r>
            <w:r>
              <w:rPr>
                <w:sz w:val="20"/>
              </w:rPr>
              <w:tab/>
            </w:r>
            <w:r>
              <w:rPr>
                <w:sz w:val="20"/>
                <w:u w:val="single"/>
              </w:rPr>
              <w:t>Mayor</w:t>
            </w:r>
          </w:p>
          <w:p w:rsidR="00554053" w:rsidRDefault="00B532F1">
            <w:pPr>
              <w:pStyle w:val="TableParagraph"/>
              <w:tabs>
                <w:tab w:val="left" w:pos="1133"/>
              </w:tabs>
              <w:ind w:right="1412"/>
              <w:jc w:val="right"/>
              <w:rPr>
                <w:sz w:val="20"/>
              </w:rPr>
            </w:pPr>
            <w:r>
              <w:rPr>
                <w:sz w:val="20"/>
                <w:u w:val="single"/>
              </w:rPr>
              <w:t>a 12%</w:t>
            </w:r>
            <w:r>
              <w:rPr>
                <w:sz w:val="20"/>
              </w:rPr>
              <w:tab/>
            </w:r>
            <w:r>
              <w:rPr>
                <w:sz w:val="20"/>
                <w:u w:val="single"/>
              </w:rPr>
              <w:t>a 12%</w:t>
            </w:r>
          </w:p>
          <w:p w:rsidR="00554053" w:rsidRDefault="00554053">
            <w:pPr>
              <w:pStyle w:val="TableParagraph"/>
              <w:spacing w:before="7"/>
              <w:rPr>
                <w:rFonts w:ascii="Arial"/>
                <w:sz w:val="28"/>
              </w:rPr>
            </w:pPr>
          </w:p>
          <w:p w:rsidR="00554053" w:rsidRDefault="00B532F1">
            <w:pPr>
              <w:pStyle w:val="TableParagraph"/>
              <w:tabs>
                <w:tab w:val="left" w:pos="5230"/>
                <w:tab w:val="left" w:pos="6364"/>
              </w:tabs>
              <w:ind w:right="1370"/>
              <w:jc w:val="right"/>
              <w:rPr>
                <w:sz w:val="20"/>
              </w:rPr>
            </w:pPr>
            <w:r>
              <w:rPr>
                <w:sz w:val="20"/>
              </w:rPr>
              <w:t>Local</w:t>
            </w:r>
            <w:r>
              <w:rPr>
                <w:sz w:val="20"/>
              </w:rPr>
              <w:tab/>
              <w:t>Nivel 1</w:t>
            </w:r>
            <w:r>
              <w:rPr>
                <w:sz w:val="20"/>
              </w:rPr>
              <w:tab/>
              <w:t>Nivel 4</w:t>
            </w:r>
          </w:p>
          <w:p w:rsidR="00554053" w:rsidRDefault="00B532F1">
            <w:pPr>
              <w:pStyle w:val="TableParagraph"/>
              <w:tabs>
                <w:tab w:val="left" w:pos="5230"/>
                <w:tab w:val="left" w:pos="6364"/>
              </w:tabs>
              <w:spacing w:before="49"/>
              <w:ind w:right="1370"/>
              <w:jc w:val="right"/>
              <w:rPr>
                <w:sz w:val="20"/>
              </w:rPr>
            </w:pPr>
            <w:r>
              <w:rPr>
                <w:sz w:val="20"/>
              </w:rPr>
              <w:t>Subcolectora</w:t>
            </w:r>
            <w:r>
              <w:rPr>
                <w:sz w:val="20"/>
              </w:rPr>
              <w:tab/>
              <w:t>Nivel 2</w:t>
            </w:r>
            <w:r>
              <w:rPr>
                <w:sz w:val="20"/>
              </w:rPr>
              <w:tab/>
              <w:t>Nivel 4</w:t>
            </w:r>
          </w:p>
          <w:p w:rsidR="00554053" w:rsidRDefault="00B532F1">
            <w:pPr>
              <w:pStyle w:val="TableParagraph"/>
              <w:tabs>
                <w:tab w:val="left" w:pos="5230"/>
                <w:tab w:val="left" w:pos="6364"/>
              </w:tabs>
              <w:spacing w:before="49"/>
              <w:ind w:right="1370"/>
              <w:jc w:val="right"/>
              <w:rPr>
                <w:sz w:val="20"/>
              </w:rPr>
            </w:pPr>
            <w:r>
              <w:rPr>
                <w:sz w:val="20"/>
              </w:rPr>
              <w:t>Colectora</w:t>
            </w:r>
            <w:r>
              <w:rPr>
                <w:sz w:val="20"/>
              </w:rPr>
              <w:tab/>
              <w:t>Nivel 3</w:t>
            </w:r>
            <w:r>
              <w:rPr>
                <w:sz w:val="20"/>
              </w:rPr>
              <w:tab/>
              <w:t>Nivel 4</w:t>
            </w:r>
          </w:p>
          <w:p w:rsidR="00554053" w:rsidRDefault="00B532F1">
            <w:pPr>
              <w:pStyle w:val="TableParagraph"/>
              <w:tabs>
                <w:tab w:val="left" w:pos="5230"/>
                <w:tab w:val="left" w:pos="6408"/>
              </w:tabs>
              <w:spacing w:before="49"/>
              <w:ind w:right="1414"/>
              <w:jc w:val="right"/>
              <w:rPr>
                <w:sz w:val="20"/>
              </w:rPr>
            </w:pPr>
            <w:r>
              <w:rPr>
                <w:sz w:val="20"/>
              </w:rPr>
              <w:t>Principal Ordinaria</w:t>
            </w:r>
            <w:r>
              <w:rPr>
                <w:sz w:val="20"/>
              </w:rPr>
              <w:tab/>
              <w:t>Nivel 3</w:t>
            </w:r>
            <w:r>
              <w:rPr>
                <w:sz w:val="20"/>
              </w:rPr>
              <w:tab/>
              <w:t>No se</w:t>
            </w:r>
          </w:p>
          <w:p w:rsidR="00554053" w:rsidRDefault="00B532F1">
            <w:pPr>
              <w:pStyle w:val="TableParagraph"/>
              <w:spacing w:before="9"/>
              <w:ind w:right="1414"/>
              <w:jc w:val="right"/>
              <w:rPr>
                <w:sz w:val="20"/>
              </w:rPr>
            </w:pPr>
            <w:r>
              <w:rPr>
                <w:sz w:val="20"/>
              </w:rPr>
              <w:t>aplica</w:t>
            </w:r>
          </w:p>
          <w:p w:rsidR="00554053" w:rsidRDefault="00554053">
            <w:pPr>
              <w:pStyle w:val="TableParagraph"/>
              <w:spacing w:before="7"/>
              <w:rPr>
                <w:rFonts w:ascii="Arial"/>
                <w:sz w:val="28"/>
              </w:rPr>
            </w:pPr>
          </w:p>
          <w:p w:rsidR="00554053" w:rsidRDefault="00B532F1">
            <w:pPr>
              <w:pStyle w:val="TableParagraph"/>
              <w:tabs>
                <w:tab w:val="left" w:pos="6502"/>
                <w:tab w:val="left" w:pos="7697"/>
              </w:tabs>
              <w:spacing w:line="249" w:lineRule="auto"/>
              <w:ind w:left="7697" w:right="1414" w:hanging="6409"/>
              <w:jc w:val="right"/>
              <w:rPr>
                <w:sz w:val="20"/>
              </w:rPr>
            </w:pPr>
            <w:r>
              <w:rPr>
                <w:b/>
                <w:sz w:val="20"/>
              </w:rPr>
              <w:t>Principal de acceso controlado</w:t>
            </w:r>
            <w:r>
              <w:rPr>
                <w:b/>
                <w:sz w:val="20"/>
              </w:rPr>
              <w:tab/>
            </w:r>
            <w:r>
              <w:rPr>
                <w:b/>
                <w:sz w:val="20"/>
              </w:rPr>
              <w:t>Nivel 3</w:t>
            </w:r>
            <w:r>
              <w:rPr>
                <w:b/>
                <w:sz w:val="20"/>
              </w:rPr>
              <w:tab/>
            </w:r>
            <w:r>
              <w:rPr>
                <w:sz w:val="20"/>
              </w:rPr>
              <w:t>No se aplica</w:t>
            </w:r>
          </w:p>
          <w:p w:rsidR="00554053" w:rsidRDefault="00B532F1">
            <w:pPr>
              <w:pStyle w:val="TableParagraph"/>
              <w:spacing w:before="167" w:line="249" w:lineRule="auto"/>
              <w:ind w:left="1" w:right="-4"/>
              <w:jc w:val="both"/>
              <w:rPr>
                <w:sz w:val="24"/>
              </w:rPr>
            </w:pPr>
            <w:r>
              <w:rPr>
                <w:sz w:val="24"/>
              </w:rPr>
              <w:t>Considerando lo anterior, los límites de fricción y textura permisibles para la vialidad en comento, de conformidad con el nivel que le corresponde, son los siguientes:</w:t>
            </w:r>
          </w:p>
          <w:p w:rsidR="00554053" w:rsidRDefault="00554053">
            <w:pPr>
              <w:pStyle w:val="TableParagraph"/>
              <w:rPr>
                <w:rFonts w:ascii="Arial"/>
                <w:sz w:val="26"/>
              </w:rPr>
            </w:pPr>
          </w:p>
          <w:p w:rsidR="00554053" w:rsidRDefault="00B532F1">
            <w:pPr>
              <w:pStyle w:val="TableParagraph"/>
              <w:tabs>
                <w:tab w:val="left" w:pos="3819"/>
                <w:tab w:val="left" w:pos="4791"/>
                <w:tab w:val="left" w:pos="4840"/>
                <w:tab w:val="left" w:pos="5967"/>
                <w:tab w:val="left" w:pos="6043"/>
                <w:tab w:val="left" w:pos="6176"/>
              </w:tabs>
              <w:spacing w:before="218" w:line="249" w:lineRule="auto"/>
              <w:ind w:left="3784" w:right="2786" w:hanging="730"/>
              <w:rPr>
                <w:sz w:val="16"/>
              </w:rPr>
            </w:pPr>
            <w:r>
              <w:rPr>
                <w:sz w:val="16"/>
                <w:u w:val="single"/>
              </w:rPr>
              <w:t>Nive</w:t>
            </w:r>
            <w:r>
              <w:rPr>
                <w:sz w:val="16"/>
              </w:rPr>
              <w:t>l</w:t>
            </w:r>
            <w:r>
              <w:rPr>
                <w:sz w:val="16"/>
              </w:rPr>
              <w:tab/>
            </w:r>
            <w:r>
              <w:rPr>
                <w:sz w:val="16"/>
              </w:rPr>
              <w:tab/>
            </w:r>
            <w:r>
              <w:rPr>
                <w:sz w:val="16"/>
                <w:u w:val="single"/>
              </w:rPr>
              <w:t>Medición</w:t>
            </w:r>
            <w:r>
              <w:rPr>
                <w:sz w:val="16"/>
              </w:rPr>
              <w:tab/>
            </w:r>
            <w:r>
              <w:rPr>
                <w:sz w:val="16"/>
              </w:rPr>
              <w:tab/>
            </w:r>
            <w:r>
              <w:rPr>
                <w:sz w:val="16"/>
                <w:u w:val="single"/>
              </w:rPr>
              <w:t>Medición</w:t>
            </w:r>
            <w:r>
              <w:rPr>
                <w:sz w:val="16"/>
              </w:rPr>
              <w:tab/>
            </w:r>
            <w:r>
              <w:rPr>
                <w:sz w:val="16"/>
                <w:u w:val="single"/>
              </w:rPr>
              <w:t>Coeficientes de textura</w:t>
            </w:r>
            <w:r>
              <w:rPr>
                <w:sz w:val="16"/>
              </w:rPr>
              <w:tab/>
            </w:r>
            <w:r>
              <w:rPr>
                <w:sz w:val="16"/>
                <w:u w:val="single"/>
              </w:rPr>
              <w:t>de textura</w:t>
            </w:r>
            <w:r>
              <w:rPr>
                <w:sz w:val="16"/>
              </w:rPr>
              <w:tab/>
            </w:r>
            <w:r>
              <w:rPr>
                <w:sz w:val="16"/>
              </w:rPr>
              <w:tab/>
            </w:r>
            <w:r>
              <w:rPr>
                <w:sz w:val="16"/>
                <w:u w:val="single"/>
              </w:rPr>
              <w:t>de fricción</w:t>
            </w:r>
            <w:r>
              <w:rPr>
                <w:sz w:val="16"/>
              </w:rPr>
              <w:t xml:space="preserve"> </w:t>
            </w:r>
            <w:r>
              <w:rPr>
                <w:sz w:val="16"/>
                <w:u w:val="single"/>
              </w:rPr>
              <w:t>(altura en</w:t>
            </w:r>
            <w:r>
              <w:rPr>
                <w:sz w:val="16"/>
              </w:rPr>
              <w:tab/>
            </w:r>
            <w:r>
              <w:rPr>
                <w:sz w:val="16"/>
                <w:u w:val="single"/>
              </w:rPr>
              <w:t>(Diámetro</w:t>
            </w:r>
            <w:r>
              <w:rPr>
                <w:sz w:val="16"/>
              </w:rPr>
              <w:tab/>
            </w:r>
            <w:r>
              <w:rPr>
                <w:sz w:val="16"/>
              </w:rPr>
              <w:tab/>
            </w:r>
            <w:r>
              <w:rPr>
                <w:sz w:val="16"/>
              </w:rPr>
              <w:tab/>
            </w:r>
            <w:r>
              <w:rPr>
                <w:sz w:val="16"/>
                <w:u w:val="single"/>
              </w:rPr>
              <w:t>(Valor</w:t>
            </w:r>
          </w:p>
          <w:p w:rsidR="00554053" w:rsidRDefault="00B532F1">
            <w:pPr>
              <w:pStyle w:val="TableParagraph"/>
              <w:tabs>
                <w:tab w:val="left" w:pos="4795"/>
                <w:tab w:val="left" w:pos="6123"/>
              </w:tabs>
              <w:ind w:left="3744"/>
              <w:rPr>
                <w:sz w:val="16"/>
              </w:rPr>
            </w:pPr>
            <w:r>
              <w:rPr>
                <w:sz w:val="16"/>
                <w:u w:val="single"/>
              </w:rPr>
              <w:t>milímetros)</w:t>
            </w:r>
            <w:r>
              <w:rPr>
                <w:sz w:val="16"/>
              </w:rPr>
              <w:tab/>
            </w:r>
            <w:r>
              <w:rPr>
                <w:sz w:val="16"/>
                <w:u w:val="single"/>
              </w:rPr>
              <w:t>del círculo</w:t>
            </w:r>
            <w:r>
              <w:rPr>
                <w:sz w:val="16"/>
              </w:rPr>
              <w:tab/>
            </w:r>
            <w:r>
              <w:rPr>
                <w:sz w:val="16"/>
                <w:u w:val="single"/>
              </w:rPr>
              <w:t>de CDR</w:t>
            </w:r>
          </w:p>
          <w:p w:rsidR="00554053" w:rsidRDefault="00B532F1">
            <w:pPr>
              <w:pStyle w:val="TableParagraph"/>
              <w:tabs>
                <w:tab w:val="left" w:pos="5927"/>
              </w:tabs>
              <w:spacing w:before="7" w:line="249" w:lineRule="auto"/>
              <w:ind w:left="4742" w:right="2746" w:hanging="10"/>
              <w:rPr>
                <w:sz w:val="16"/>
              </w:rPr>
            </w:pPr>
            <w:r>
              <w:rPr>
                <w:sz w:val="16"/>
                <w:u w:val="single"/>
              </w:rPr>
              <w:t>de arena en</w:t>
            </w:r>
            <w:r>
              <w:rPr>
                <w:sz w:val="16"/>
              </w:rPr>
              <w:tab/>
            </w:r>
            <w:r>
              <w:rPr>
                <w:sz w:val="16"/>
                <w:u w:val="single"/>
              </w:rPr>
              <w:t>Adimensiona</w:t>
            </w:r>
            <w:r>
              <w:rPr>
                <w:sz w:val="16"/>
              </w:rPr>
              <w:t xml:space="preserve">l </w:t>
            </w:r>
            <w:r>
              <w:rPr>
                <w:sz w:val="16"/>
                <w:u w:val="single"/>
              </w:rPr>
              <w:t>centímetros</w:t>
            </w:r>
          </w:p>
          <w:p w:rsidR="00554053" w:rsidRDefault="00B532F1">
            <w:pPr>
              <w:pStyle w:val="TableParagraph"/>
              <w:tabs>
                <w:tab w:val="left" w:pos="3804"/>
                <w:tab w:val="left" w:pos="4913"/>
                <w:tab w:val="right" w:pos="6583"/>
              </w:tabs>
              <w:spacing w:before="40"/>
              <w:ind w:left="3208"/>
              <w:rPr>
                <w:sz w:val="16"/>
              </w:rPr>
            </w:pPr>
            <w:r>
              <w:rPr>
                <w:sz w:val="16"/>
              </w:rPr>
              <w:t>3</w:t>
            </w:r>
            <w:r>
              <w:rPr>
                <w:sz w:val="16"/>
              </w:rPr>
              <w:tab/>
              <w:t>0.47 a 1.2</w:t>
            </w:r>
            <w:r>
              <w:rPr>
                <w:sz w:val="16"/>
              </w:rPr>
              <w:tab/>
              <w:t>25 a 32</w:t>
            </w:r>
            <w:r>
              <w:rPr>
                <w:sz w:val="16"/>
              </w:rPr>
              <w:tab/>
              <w:t>0.61</w:t>
            </w:r>
          </w:p>
          <w:p w:rsidR="00554053" w:rsidRDefault="00B532F1">
            <w:pPr>
              <w:pStyle w:val="TableParagraph"/>
              <w:spacing w:before="8"/>
              <w:ind w:left="6165"/>
              <w:rPr>
                <w:sz w:val="16"/>
              </w:rPr>
            </w:pPr>
            <w:r>
              <w:rPr>
                <w:sz w:val="16"/>
              </w:rPr>
              <w:t>mínima</w:t>
            </w:r>
          </w:p>
          <w:p w:rsidR="00554053" w:rsidRDefault="00554053">
            <w:pPr>
              <w:pStyle w:val="TableParagraph"/>
              <w:spacing w:before="10"/>
              <w:rPr>
                <w:rFonts w:ascii="Arial"/>
                <w:sz w:val="14"/>
              </w:rPr>
            </w:pPr>
          </w:p>
          <w:p w:rsidR="00554053" w:rsidRDefault="00B532F1">
            <w:pPr>
              <w:pStyle w:val="TableParagraph"/>
              <w:spacing w:line="249" w:lineRule="auto"/>
              <w:ind w:left="1" w:right="-4"/>
              <w:jc w:val="both"/>
              <w:rPr>
                <w:sz w:val="24"/>
              </w:rPr>
            </w:pPr>
            <w:r>
              <w:rPr>
                <w:sz w:val="24"/>
              </w:rPr>
              <w:t>Por lo tanto, de los resultados obtenidos en ambos parámetros (límites de fricción y</w:t>
            </w:r>
            <w:r>
              <w:rPr>
                <w:spacing w:val="-42"/>
                <w:sz w:val="24"/>
              </w:rPr>
              <w:t xml:space="preserve"> </w:t>
            </w:r>
            <w:r>
              <w:rPr>
                <w:sz w:val="24"/>
              </w:rPr>
              <w:t>textura permisibles), se concluye que la superficie de rodamiento no cumple con los límites de textura y fricción permisible especificado para este tipo de vialidad.</w:t>
            </w:r>
          </w:p>
          <w:p w:rsidR="00554053" w:rsidRDefault="00554053">
            <w:pPr>
              <w:pStyle w:val="TableParagraph"/>
              <w:spacing w:before="7"/>
              <w:rPr>
                <w:rFonts w:ascii="Arial"/>
                <w:sz w:val="29"/>
              </w:rPr>
            </w:pPr>
          </w:p>
          <w:p w:rsidR="00554053" w:rsidRDefault="00B532F1">
            <w:pPr>
              <w:pStyle w:val="TableParagraph"/>
              <w:ind w:left="1"/>
              <w:jc w:val="both"/>
              <w:rPr>
                <w:i/>
                <w:sz w:val="24"/>
              </w:rPr>
            </w:pPr>
            <w:r>
              <w:rPr>
                <w:i/>
                <w:color w:val="AAAAAA"/>
                <w:sz w:val="24"/>
              </w:rPr>
              <w:t>Técnica</w:t>
            </w:r>
          </w:p>
        </w:tc>
      </w:tr>
      <w:tr w:rsidR="00554053">
        <w:trPr>
          <w:trHeight w:hRule="exact" w:val="283"/>
        </w:trPr>
        <w:tc>
          <w:tcPr>
            <w:tcW w:w="10546" w:type="dxa"/>
            <w:gridSpan w:val="2"/>
            <w:tcBorders>
              <w:right w:val="nil"/>
            </w:tcBorders>
          </w:tcPr>
          <w:p w:rsidR="00554053" w:rsidRDefault="00554053"/>
        </w:tc>
      </w:tr>
      <w:tr w:rsidR="00554053">
        <w:trPr>
          <w:trHeight w:hRule="exact" w:val="2019"/>
        </w:trPr>
        <w:tc>
          <w:tcPr>
            <w:tcW w:w="909" w:type="dxa"/>
            <w:tcBorders>
              <w:bottom w:val="nil"/>
              <w:right w:val="single" w:sz="1" w:space="0" w:color="FFFFFF"/>
            </w:tcBorders>
          </w:tcPr>
          <w:p w:rsidR="00554053" w:rsidRDefault="00554053"/>
        </w:tc>
        <w:tc>
          <w:tcPr>
            <w:tcW w:w="9638" w:type="dxa"/>
            <w:tcBorders>
              <w:left w:val="single" w:sz="1" w:space="0" w:color="FFFFFF"/>
              <w:bottom w:val="nil"/>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8"/>
              <w:jc w:val="both"/>
              <w:rPr>
                <w:i/>
                <w:sz w:val="24"/>
              </w:rPr>
            </w:pPr>
            <w:r>
              <w:rPr>
                <w:sz w:val="24"/>
              </w:rPr>
              <w:t>"</w:t>
            </w:r>
            <w:r>
              <w:rPr>
                <w:i/>
                <w:sz w:val="24"/>
              </w:rPr>
              <w:t>Se informa que este eje de circulación fue la principal vía de comunicación de la Avenida Morones</w:t>
            </w:r>
            <w:r>
              <w:rPr>
                <w:i/>
                <w:spacing w:val="-12"/>
                <w:sz w:val="24"/>
              </w:rPr>
              <w:t xml:space="preserve"> </w:t>
            </w:r>
            <w:r>
              <w:rPr>
                <w:i/>
                <w:sz w:val="24"/>
              </w:rPr>
              <w:t>Prieto</w:t>
            </w:r>
            <w:r>
              <w:rPr>
                <w:i/>
                <w:spacing w:val="-12"/>
                <w:sz w:val="24"/>
              </w:rPr>
              <w:t xml:space="preserve"> </w:t>
            </w:r>
            <w:r>
              <w:rPr>
                <w:i/>
                <w:sz w:val="24"/>
              </w:rPr>
              <w:t>hacia</w:t>
            </w:r>
            <w:r>
              <w:rPr>
                <w:i/>
                <w:spacing w:val="-12"/>
                <w:sz w:val="24"/>
              </w:rPr>
              <w:t xml:space="preserve"> </w:t>
            </w:r>
            <w:r>
              <w:rPr>
                <w:i/>
                <w:sz w:val="24"/>
              </w:rPr>
              <w:t>el</w:t>
            </w:r>
            <w:r>
              <w:rPr>
                <w:i/>
                <w:spacing w:val="-12"/>
                <w:sz w:val="24"/>
              </w:rPr>
              <w:t xml:space="preserve"> </w:t>
            </w:r>
            <w:r>
              <w:rPr>
                <w:i/>
                <w:sz w:val="24"/>
              </w:rPr>
              <w:t>poniente,</w:t>
            </w:r>
            <w:r>
              <w:rPr>
                <w:i/>
                <w:spacing w:val="-12"/>
                <w:sz w:val="24"/>
              </w:rPr>
              <w:t xml:space="preserve"> </w:t>
            </w:r>
            <w:r>
              <w:rPr>
                <w:i/>
                <w:sz w:val="24"/>
              </w:rPr>
              <w:t>durante</w:t>
            </w:r>
            <w:r>
              <w:rPr>
                <w:i/>
                <w:spacing w:val="-12"/>
                <w:sz w:val="24"/>
              </w:rPr>
              <w:t xml:space="preserve"> </w:t>
            </w:r>
            <w:r>
              <w:rPr>
                <w:i/>
                <w:sz w:val="24"/>
              </w:rPr>
              <w:t>a</w:t>
            </w:r>
            <w:r>
              <w:rPr>
                <w:i/>
                <w:spacing w:val="-12"/>
                <w:sz w:val="24"/>
              </w:rPr>
              <w:t xml:space="preserve"> </w:t>
            </w:r>
            <w:r>
              <w:rPr>
                <w:i/>
                <w:sz w:val="24"/>
              </w:rPr>
              <w:t>la</w:t>
            </w:r>
            <w:r>
              <w:rPr>
                <w:i/>
                <w:spacing w:val="-12"/>
                <w:sz w:val="24"/>
              </w:rPr>
              <w:t xml:space="preserve"> </w:t>
            </w:r>
            <w:r>
              <w:rPr>
                <w:i/>
                <w:sz w:val="24"/>
              </w:rPr>
              <w:t>construcción</w:t>
            </w:r>
            <w:r>
              <w:rPr>
                <w:i/>
                <w:spacing w:val="-12"/>
                <w:sz w:val="24"/>
              </w:rPr>
              <w:t xml:space="preserve"> </w:t>
            </w:r>
            <w:r>
              <w:rPr>
                <w:i/>
                <w:sz w:val="24"/>
              </w:rPr>
              <w:t>del</w:t>
            </w:r>
            <w:r>
              <w:rPr>
                <w:i/>
                <w:spacing w:val="-12"/>
                <w:sz w:val="24"/>
              </w:rPr>
              <w:t xml:space="preserve"> </w:t>
            </w:r>
            <w:r>
              <w:rPr>
                <w:i/>
                <w:sz w:val="24"/>
              </w:rPr>
              <w:t>puente,</w:t>
            </w:r>
            <w:r>
              <w:rPr>
                <w:i/>
                <w:spacing w:val="-12"/>
                <w:sz w:val="24"/>
              </w:rPr>
              <w:t xml:space="preserve"> </w:t>
            </w:r>
            <w:r>
              <w:rPr>
                <w:i/>
                <w:sz w:val="24"/>
              </w:rPr>
              <w:t>y</w:t>
            </w:r>
            <w:r>
              <w:rPr>
                <w:i/>
                <w:spacing w:val="-12"/>
                <w:sz w:val="24"/>
              </w:rPr>
              <w:t xml:space="preserve"> </w:t>
            </w:r>
            <w:r>
              <w:rPr>
                <w:i/>
                <w:sz w:val="24"/>
              </w:rPr>
              <w:t>fue</w:t>
            </w:r>
            <w:r>
              <w:rPr>
                <w:i/>
                <w:spacing w:val="-12"/>
                <w:sz w:val="24"/>
              </w:rPr>
              <w:t xml:space="preserve"> </w:t>
            </w:r>
            <w:r>
              <w:rPr>
                <w:i/>
                <w:sz w:val="24"/>
              </w:rPr>
              <w:t>la</w:t>
            </w:r>
            <w:r>
              <w:rPr>
                <w:i/>
                <w:spacing w:val="-12"/>
                <w:sz w:val="24"/>
              </w:rPr>
              <w:t xml:space="preserve"> </w:t>
            </w:r>
            <w:r>
              <w:rPr>
                <w:i/>
                <w:sz w:val="24"/>
              </w:rPr>
              <w:t>solución</w:t>
            </w:r>
            <w:r>
              <w:rPr>
                <w:i/>
                <w:spacing w:val="-12"/>
                <w:sz w:val="24"/>
              </w:rPr>
              <w:t xml:space="preserve"> </w:t>
            </w:r>
            <w:r>
              <w:rPr>
                <w:i/>
                <w:sz w:val="24"/>
              </w:rPr>
              <w:t>a</w:t>
            </w:r>
            <w:r>
              <w:rPr>
                <w:i/>
                <w:spacing w:val="-12"/>
                <w:sz w:val="24"/>
              </w:rPr>
              <w:t xml:space="preserve"> </w:t>
            </w:r>
            <w:r>
              <w:rPr>
                <w:i/>
                <w:sz w:val="24"/>
              </w:rPr>
              <w:t>la necesidad</w:t>
            </w:r>
            <w:r>
              <w:rPr>
                <w:i/>
                <w:spacing w:val="-14"/>
                <w:sz w:val="24"/>
              </w:rPr>
              <w:t xml:space="preserve"> </w:t>
            </w:r>
            <w:r>
              <w:rPr>
                <w:i/>
                <w:sz w:val="24"/>
              </w:rPr>
              <w:t>del</w:t>
            </w:r>
            <w:r>
              <w:rPr>
                <w:i/>
                <w:spacing w:val="-14"/>
                <w:sz w:val="24"/>
              </w:rPr>
              <w:t xml:space="preserve"> </w:t>
            </w:r>
            <w:r>
              <w:rPr>
                <w:i/>
                <w:sz w:val="24"/>
              </w:rPr>
              <w:t>Municipio</w:t>
            </w:r>
            <w:r>
              <w:rPr>
                <w:i/>
                <w:spacing w:val="-14"/>
                <w:sz w:val="24"/>
              </w:rPr>
              <w:t xml:space="preserve"> </w:t>
            </w:r>
            <w:r>
              <w:rPr>
                <w:i/>
                <w:sz w:val="24"/>
              </w:rPr>
              <w:t>para</w:t>
            </w:r>
            <w:r>
              <w:rPr>
                <w:i/>
                <w:spacing w:val="-14"/>
                <w:sz w:val="24"/>
              </w:rPr>
              <w:t xml:space="preserve"> </w:t>
            </w:r>
            <w:r>
              <w:rPr>
                <w:i/>
                <w:sz w:val="24"/>
              </w:rPr>
              <w:t>mantener</w:t>
            </w:r>
            <w:r>
              <w:rPr>
                <w:i/>
                <w:spacing w:val="-14"/>
                <w:sz w:val="24"/>
              </w:rPr>
              <w:t xml:space="preserve"> </w:t>
            </w:r>
            <w:r>
              <w:rPr>
                <w:i/>
                <w:sz w:val="24"/>
              </w:rPr>
              <w:t>en</w:t>
            </w:r>
            <w:r>
              <w:rPr>
                <w:i/>
                <w:spacing w:val="-14"/>
                <w:sz w:val="24"/>
              </w:rPr>
              <w:t xml:space="preserve"> </w:t>
            </w:r>
            <w:r>
              <w:rPr>
                <w:i/>
                <w:sz w:val="24"/>
              </w:rPr>
              <w:t>operación</w:t>
            </w:r>
            <w:r>
              <w:rPr>
                <w:i/>
                <w:spacing w:val="-14"/>
                <w:sz w:val="24"/>
              </w:rPr>
              <w:t xml:space="preserve"> </w:t>
            </w:r>
            <w:r>
              <w:rPr>
                <w:i/>
                <w:sz w:val="24"/>
              </w:rPr>
              <w:t>la</w:t>
            </w:r>
            <w:r>
              <w:rPr>
                <w:i/>
                <w:spacing w:val="-14"/>
                <w:sz w:val="24"/>
              </w:rPr>
              <w:t xml:space="preserve"> </w:t>
            </w:r>
            <w:r>
              <w:rPr>
                <w:i/>
                <w:sz w:val="24"/>
              </w:rPr>
              <w:t>circulación</w:t>
            </w:r>
            <w:r>
              <w:rPr>
                <w:i/>
                <w:spacing w:val="-14"/>
                <w:sz w:val="24"/>
              </w:rPr>
              <w:t xml:space="preserve"> </w:t>
            </w:r>
            <w:r>
              <w:rPr>
                <w:i/>
                <w:sz w:val="24"/>
              </w:rPr>
              <w:t>en</w:t>
            </w:r>
            <w:r>
              <w:rPr>
                <w:i/>
                <w:spacing w:val="-14"/>
                <w:sz w:val="24"/>
              </w:rPr>
              <w:t xml:space="preserve"> </w:t>
            </w:r>
            <w:r>
              <w:rPr>
                <w:i/>
                <w:sz w:val="24"/>
              </w:rPr>
              <w:t>ese</w:t>
            </w:r>
            <w:r>
              <w:rPr>
                <w:i/>
                <w:spacing w:val="-14"/>
                <w:sz w:val="24"/>
              </w:rPr>
              <w:t xml:space="preserve"> </w:t>
            </w:r>
            <w:r>
              <w:rPr>
                <w:i/>
                <w:sz w:val="24"/>
              </w:rPr>
              <w:t>sentido.</w:t>
            </w:r>
            <w:r>
              <w:rPr>
                <w:i/>
                <w:spacing w:val="-14"/>
                <w:sz w:val="24"/>
              </w:rPr>
              <w:t xml:space="preserve"> </w:t>
            </w:r>
            <w:r>
              <w:rPr>
                <w:i/>
                <w:sz w:val="24"/>
              </w:rPr>
              <w:t>Además, una vez construido el puente, la imposibilidad de la Comisión Federal de Electricidad de realizar</w:t>
            </w:r>
            <w:r>
              <w:rPr>
                <w:i/>
                <w:spacing w:val="-11"/>
                <w:sz w:val="24"/>
              </w:rPr>
              <w:t xml:space="preserve"> </w:t>
            </w:r>
            <w:r>
              <w:rPr>
                <w:i/>
                <w:sz w:val="24"/>
              </w:rPr>
              <w:t>las</w:t>
            </w:r>
            <w:r>
              <w:rPr>
                <w:i/>
                <w:spacing w:val="-11"/>
                <w:sz w:val="24"/>
              </w:rPr>
              <w:t xml:space="preserve"> </w:t>
            </w:r>
            <w:r>
              <w:rPr>
                <w:i/>
                <w:sz w:val="24"/>
              </w:rPr>
              <w:t>maniobras</w:t>
            </w:r>
            <w:r>
              <w:rPr>
                <w:i/>
                <w:spacing w:val="-11"/>
                <w:sz w:val="24"/>
              </w:rPr>
              <w:t xml:space="preserve"> </w:t>
            </w:r>
            <w:r>
              <w:rPr>
                <w:i/>
                <w:sz w:val="24"/>
              </w:rPr>
              <w:t>para</w:t>
            </w:r>
            <w:r>
              <w:rPr>
                <w:i/>
                <w:spacing w:val="-11"/>
                <w:sz w:val="24"/>
              </w:rPr>
              <w:t xml:space="preserve"> </w:t>
            </w:r>
            <w:r>
              <w:rPr>
                <w:i/>
                <w:sz w:val="24"/>
              </w:rPr>
              <w:t>el</w:t>
            </w:r>
            <w:r>
              <w:rPr>
                <w:i/>
                <w:spacing w:val="-11"/>
                <w:sz w:val="24"/>
              </w:rPr>
              <w:t xml:space="preserve"> </w:t>
            </w:r>
            <w:r>
              <w:rPr>
                <w:i/>
                <w:sz w:val="24"/>
              </w:rPr>
              <w:t>desvió</w:t>
            </w:r>
            <w:r>
              <w:rPr>
                <w:i/>
                <w:spacing w:val="-11"/>
                <w:sz w:val="24"/>
              </w:rPr>
              <w:t xml:space="preserve"> </w:t>
            </w:r>
            <w:r>
              <w:rPr>
                <w:i/>
                <w:sz w:val="24"/>
              </w:rPr>
              <w:t>de</w:t>
            </w:r>
            <w:r>
              <w:rPr>
                <w:i/>
                <w:spacing w:val="-11"/>
                <w:sz w:val="24"/>
              </w:rPr>
              <w:t xml:space="preserve"> </w:t>
            </w:r>
            <w:r>
              <w:rPr>
                <w:i/>
                <w:sz w:val="24"/>
              </w:rPr>
              <w:t>las</w:t>
            </w:r>
            <w:r>
              <w:rPr>
                <w:i/>
                <w:spacing w:val="-11"/>
                <w:sz w:val="24"/>
              </w:rPr>
              <w:t xml:space="preserve"> </w:t>
            </w:r>
            <w:r>
              <w:rPr>
                <w:i/>
                <w:sz w:val="24"/>
              </w:rPr>
              <w:t>líneas</w:t>
            </w:r>
            <w:r>
              <w:rPr>
                <w:i/>
                <w:spacing w:val="-11"/>
                <w:sz w:val="24"/>
              </w:rPr>
              <w:t xml:space="preserve"> </w:t>
            </w:r>
            <w:r>
              <w:rPr>
                <w:i/>
                <w:sz w:val="24"/>
              </w:rPr>
              <w:t>de</w:t>
            </w:r>
            <w:r>
              <w:rPr>
                <w:i/>
                <w:spacing w:val="-11"/>
                <w:sz w:val="24"/>
              </w:rPr>
              <w:t xml:space="preserve"> </w:t>
            </w:r>
            <w:r>
              <w:rPr>
                <w:i/>
                <w:sz w:val="24"/>
              </w:rPr>
              <w:t>alta</w:t>
            </w:r>
            <w:r>
              <w:rPr>
                <w:i/>
                <w:spacing w:val="-11"/>
                <w:sz w:val="24"/>
              </w:rPr>
              <w:t xml:space="preserve"> </w:t>
            </w:r>
            <w:r>
              <w:rPr>
                <w:i/>
                <w:sz w:val="24"/>
              </w:rPr>
              <w:t>tensión.</w:t>
            </w:r>
            <w:r>
              <w:rPr>
                <w:i/>
                <w:spacing w:val="-11"/>
                <w:sz w:val="24"/>
              </w:rPr>
              <w:t xml:space="preserve"> </w:t>
            </w:r>
            <w:r>
              <w:rPr>
                <w:i/>
                <w:sz w:val="24"/>
              </w:rPr>
              <w:t>por</w:t>
            </w:r>
            <w:r>
              <w:rPr>
                <w:i/>
                <w:spacing w:val="-11"/>
                <w:sz w:val="24"/>
              </w:rPr>
              <w:t xml:space="preserve"> </w:t>
            </w:r>
            <w:r>
              <w:rPr>
                <w:i/>
                <w:sz w:val="24"/>
              </w:rPr>
              <w:t>circunstancias</w:t>
            </w:r>
            <w:r>
              <w:rPr>
                <w:i/>
                <w:spacing w:val="-11"/>
                <w:sz w:val="24"/>
              </w:rPr>
              <w:t xml:space="preserve"> </w:t>
            </w:r>
            <w:r>
              <w:rPr>
                <w:i/>
                <w:sz w:val="24"/>
              </w:rPr>
              <w:t xml:space="preserve">ajenas a ellos y al Municipio, fueron el principal motivo </w:t>
            </w:r>
            <w:r>
              <w:rPr>
                <w:i/>
                <w:sz w:val="24"/>
              </w:rPr>
              <w:t xml:space="preserve">por el que no se logró realizar los </w:t>
            </w:r>
            <w:r>
              <w:rPr>
                <w:i/>
                <w:spacing w:val="18"/>
                <w:sz w:val="24"/>
              </w:rPr>
              <w:t xml:space="preserve"> </w:t>
            </w:r>
            <w:r>
              <w:rPr>
                <w:i/>
                <w:sz w:val="24"/>
              </w:rPr>
              <w:t>trabajos</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417195</wp:posOffset>
                </wp:positionV>
                <wp:extent cx="7232650" cy="8669655"/>
                <wp:effectExtent l="0" t="0" r="0" b="0"/>
                <wp:wrapNone/>
                <wp:docPr id="8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81"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32.85pt;width:569.5pt;height:682.65pt;z-index:-251628544;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BSL0ziQCAAAkAgAABQAAABkcnMvbWVk&#10;aWEvaW1hZ2UzLnBuZ4lQTkcNChoKAAAADUlIRFIAAADQAAADEggGAAAAG2xKVgAAAAZiS0dEAP8A&#10;/wD/oL2nkwAAAAlwSFlzAAAOxAAADsQBlSsOGwAACDBJREFUeJzt08ENwCAQwLDS/Xc+diAPhGRP&#10;kE/WzMwHHPlvB8DL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NvGQCiDF/8PXAAAAAElFTkSuQmCCUEsDBAoAAAAAAAAAIQAPO5i6&#10;xwwAAMcMAAAUAAAAZHJzL21lZGlhL2ltYWdlMi5wbmeJUE5HDQoaCgAAAA1JSERSAAAB7wAAAxII&#10;BgAAAEMaTCMAAAAGYktHRAD/AP8A/6C9p5MAAAAJcEhZcwAADsQAAA7EAZUrDhsAAAxnSURBVHic&#10;7dVBDQAgEMAwwL/nQwMvsqRVsN/2zMwCADLO7wAA4I1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DMBTKCCiCPVIpwAAAAAElFTkSuQmCCUEsD&#10;BAoAAAAAAAAAIQBkjdJv6woAAOsKAAAUAAAAZHJzL21lZGlhL2ltYWdlMS5wbmeJUE5HDQoaCgAA&#10;AA1JSERSAAADHwAAAmEIAgAAAK+ZmvcAAAABc1JHQgCuzhzpAAAABGdBTUEAALGPC/xhBQAAAAlw&#10;SFlzAAAh1QAAIdUBBJy0nQAACoBJREFUeF7t1jEBAAAMw6D5N92ZyAkquAEA0LE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">
                <v:shape id="Picture 27"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QUh3FAAAA2wAAAA8AAABkcnMvZG93bnJldi54bWxEj0FrwkAUhO+F/oflFXqRutFDkdRNKEKL&#10;SC+xKjk+s88kNfs27K4a/fXdgtDjMDPfMPN8MJ04k/OtZQWTcQKCuLK65VrB5vvjZQbCB2SNnWVS&#10;cCUPefb4MMdU2wsXdF6HWkQI+xQVNCH0qZS+asigH9ueOHoH6wyGKF0ttcNLhJtOTpPkVRpsOS40&#10;2NOioeq4PhkFt9Fqe6u0LKj/2rvdtSs/f4pSqeen4f0NRKAh/Ifv7aVWMJvA35f4A2T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UFIdxQAAANsAAAAPAAAAAAAAAAAAAAAA&#10;AJ8CAABkcnMvZG93bnJldi54bWxQSwUGAAAAAAQABAD3AAAAkQMAAAAA&#10;">
                  <v:imagedata r:id="rId29" o:title=""/>
                </v:shape>
                <v:shape id="Picture 26"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4v8jDAAAA2wAAAA8AAABkcnMvZG93bnJldi54bWxEj0FrwkAUhO+F/oflFXqrm0rREF1FKkJ7&#10;VBu9PrLPbDT7NmTXGP31riD0OMzMN8x03ttadNT6yrGCz0ECgrhwuuJSwd929ZGC8AFZY+2YFFzJ&#10;w3z2+jLFTLsLr6nbhFJECPsMFZgQmkxKXxiy6AeuIY7ewbUWQ5RtKXWLlwi3tRwmyUharDguGGzo&#10;21Bx2pytguT3K9+Nl9y5/SI3q1QfO7u9KfX+1i8mIAL14T/8bP9oBekQHl/iD5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i/yMMAAADbAAAADwAAAAAAAAAAAAAAAACf&#10;AgAAZHJzL2Rvd25yZXYueG1sUEsFBgAAAAAEAAQA9wAAAI8DAAAAAA==&#10;">
                  <v:imagedata r:id="rId39" o:title=""/>
                </v:shape>
                <v:shape id="Picture 25"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SNNTDAAAA2wAAAA8AAABkcnMvZG93bnJldi54bWxEj09rwkAUxO8Fv8PyBG91o0IboquooFhv&#10;9R8eH9lnEsy+jdltkn57t1DwOMzMb5jZojOlaKh2hWUFo2EEgji1uuBMwem4eY9BOI+ssbRMCn7J&#10;wWLee5thom3L39QcfCYChF2CCnLvq0RKl+Zk0A1tRRy8m60N+iDrTOoa2wA3pRxH0Yc0WHBYyLGi&#10;dU7p/fBjFGz0+XGV1Fz3mW3j1dd9+7m7XJQa9LvlFISnzr/C/+2dVhBP4O9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I01MMAAADbAAAADwAAAAAAAAAAAAAAAACf&#10;AgAAZHJzL2Rvd25yZXYueG1sUEsFBgAAAAAEAAQA9wAAAI8DA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109/117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749"/>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B532F1">
            <w:pPr>
              <w:pStyle w:val="TableParagraph"/>
              <w:spacing w:line="256" w:lineRule="exact"/>
              <w:ind w:left="1" w:right="-5"/>
              <w:rPr>
                <w:i/>
                <w:sz w:val="24"/>
              </w:rPr>
            </w:pPr>
            <w:r>
              <w:rPr>
                <w:i/>
                <w:sz w:val="24"/>
              </w:rPr>
              <w:t>de</w:t>
            </w:r>
            <w:r>
              <w:rPr>
                <w:i/>
                <w:spacing w:val="19"/>
                <w:sz w:val="24"/>
              </w:rPr>
              <w:t xml:space="preserve"> </w:t>
            </w:r>
            <w:r>
              <w:rPr>
                <w:i/>
                <w:sz w:val="24"/>
              </w:rPr>
              <w:t>la</w:t>
            </w:r>
            <w:r>
              <w:rPr>
                <w:i/>
                <w:spacing w:val="19"/>
                <w:sz w:val="24"/>
              </w:rPr>
              <w:t xml:space="preserve"> </w:t>
            </w:r>
            <w:r>
              <w:rPr>
                <w:i/>
                <w:sz w:val="24"/>
              </w:rPr>
              <w:t>capa</w:t>
            </w:r>
            <w:r>
              <w:rPr>
                <w:i/>
                <w:spacing w:val="19"/>
                <w:sz w:val="24"/>
              </w:rPr>
              <w:t xml:space="preserve"> </w:t>
            </w:r>
            <w:r>
              <w:rPr>
                <w:i/>
                <w:sz w:val="24"/>
              </w:rPr>
              <w:t>de</w:t>
            </w:r>
            <w:r>
              <w:rPr>
                <w:i/>
                <w:spacing w:val="19"/>
                <w:sz w:val="24"/>
              </w:rPr>
              <w:t xml:space="preserve"> </w:t>
            </w:r>
            <w:r>
              <w:rPr>
                <w:i/>
                <w:sz w:val="24"/>
              </w:rPr>
              <w:t>rodadura</w:t>
            </w:r>
            <w:r>
              <w:rPr>
                <w:i/>
                <w:spacing w:val="19"/>
                <w:sz w:val="24"/>
              </w:rPr>
              <w:t xml:space="preserve"> </w:t>
            </w:r>
            <w:r>
              <w:rPr>
                <w:i/>
                <w:sz w:val="24"/>
              </w:rPr>
              <w:t>del</w:t>
            </w:r>
            <w:r>
              <w:rPr>
                <w:i/>
                <w:spacing w:val="19"/>
                <w:sz w:val="24"/>
              </w:rPr>
              <w:t xml:space="preserve"> </w:t>
            </w:r>
            <w:r>
              <w:rPr>
                <w:i/>
                <w:sz w:val="24"/>
              </w:rPr>
              <w:t>tramo</w:t>
            </w:r>
            <w:r>
              <w:rPr>
                <w:i/>
                <w:spacing w:val="19"/>
                <w:sz w:val="24"/>
              </w:rPr>
              <w:t xml:space="preserve"> </w:t>
            </w:r>
            <w:r>
              <w:rPr>
                <w:i/>
                <w:sz w:val="24"/>
              </w:rPr>
              <w:t>del</w:t>
            </w:r>
            <w:r>
              <w:rPr>
                <w:i/>
                <w:spacing w:val="19"/>
                <w:sz w:val="24"/>
              </w:rPr>
              <w:t xml:space="preserve"> </w:t>
            </w:r>
            <w:r>
              <w:rPr>
                <w:i/>
                <w:sz w:val="24"/>
              </w:rPr>
              <w:t>eje</w:t>
            </w:r>
            <w:r>
              <w:rPr>
                <w:i/>
                <w:spacing w:val="19"/>
                <w:sz w:val="24"/>
              </w:rPr>
              <w:t xml:space="preserve"> </w:t>
            </w:r>
            <w:r>
              <w:rPr>
                <w:i/>
                <w:sz w:val="24"/>
              </w:rPr>
              <w:t>3,</w:t>
            </w:r>
            <w:r>
              <w:rPr>
                <w:i/>
                <w:spacing w:val="19"/>
                <w:sz w:val="24"/>
              </w:rPr>
              <w:t xml:space="preserve"> </w:t>
            </w:r>
            <w:r>
              <w:rPr>
                <w:i/>
                <w:sz w:val="24"/>
              </w:rPr>
              <w:t>por</w:t>
            </w:r>
            <w:r>
              <w:rPr>
                <w:i/>
                <w:spacing w:val="19"/>
                <w:sz w:val="24"/>
              </w:rPr>
              <w:t xml:space="preserve"> </w:t>
            </w:r>
            <w:r>
              <w:rPr>
                <w:i/>
                <w:sz w:val="24"/>
              </w:rPr>
              <w:t>lo</w:t>
            </w:r>
            <w:r>
              <w:rPr>
                <w:i/>
                <w:spacing w:val="19"/>
                <w:sz w:val="24"/>
              </w:rPr>
              <w:t xml:space="preserve"> </w:t>
            </w:r>
            <w:r>
              <w:rPr>
                <w:i/>
                <w:sz w:val="24"/>
              </w:rPr>
              <w:t>que</w:t>
            </w:r>
            <w:r>
              <w:rPr>
                <w:i/>
                <w:spacing w:val="19"/>
                <w:sz w:val="24"/>
              </w:rPr>
              <w:t xml:space="preserve"> </w:t>
            </w:r>
            <w:r>
              <w:rPr>
                <w:i/>
                <w:sz w:val="24"/>
              </w:rPr>
              <w:t>considera</w:t>
            </w:r>
            <w:r>
              <w:rPr>
                <w:i/>
                <w:spacing w:val="19"/>
                <w:sz w:val="24"/>
              </w:rPr>
              <w:t xml:space="preserve"> </w:t>
            </w:r>
            <w:r>
              <w:rPr>
                <w:i/>
                <w:sz w:val="24"/>
              </w:rPr>
              <w:t>realizarla</w:t>
            </w:r>
            <w:r>
              <w:rPr>
                <w:i/>
                <w:spacing w:val="19"/>
                <w:sz w:val="24"/>
              </w:rPr>
              <w:t xml:space="preserve"> </w:t>
            </w:r>
            <w:r>
              <w:rPr>
                <w:i/>
                <w:sz w:val="24"/>
              </w:rPr>
              <w:t>para</w:t>
            </w:r>
            <w:r>
              <w:rPr>
                <w:i/>
                <w:spacing w:val="19"/>
                <w:sz w:val="24"/>
              </w:rPr>
              <w:t xml:space="preserve"> </w:t>
            </w:r>
            <w:r>
              <w:rPr>
                <w:i/>
                <w:sz w:val="24"/>
              </w:rPr>
              <w:t>trabajos</w:t>
            </w:r>
          </w:p>
          <w:p w:rsidR="00554053" w:rsidRDefault="00B532F1">
            <w:pPr>
              <w:pStyle w:val="TableParagraph"/>
              <w:spacing w:before="12"/>
              <w:ind w:left="1"/>
              <w:rPr>
                <w:sz w:val="24"/>
              </w:rPr>
            </w:pPr>
            <w:proofErr w:type="gramStart"/>
            <w:r>
              <w:rPr>
                <w:i/>
                <w:sz w:val="24"/>
              </w:rPr>
              <w:t>posteriores</w:t>
            </w:r>
            <w:proofErr w:type="gramEnd"/>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No solventada, subsiste la irregularidad detectada, debido a que los argumentos presentados</w:t>
            </w:r>
            <w:r>
              <w:rPr>
                <w:spacing w:val="-17"/>
                <w:sz w:val="24"/>
              </w:rPr>
              <w:t xml:space="preserve"> </w:t>
            </w:r>
            <w:r>
              <w:rPr>
                <w:sz w:val="24"/>
              </w:rPr>
              <w:t>en</w:t>
            </w:r>
            <w:r>
              <w:rPr>
                <w:spacing w:val="-17"/>
                <w:sz w:val="24"/>
              </w:rPr>
              <w:t xml:space="preserve"> </w:t>
            </w:r>
            <w:r>
              <w:rPr>
                <w:sz w:val="24"/>
              </w:rPr>
              <w:t>su</w:t>
            </w:r>
            <w:r>
              <w:rPr>
                <w:spacing w:val="-17"/>
                <w:sz w:val="24"/>
              </w:rPr>
              <w:t xml:space="preserve"> </w:t>
            </w:r>
            <w:r>
              <w:rPr>
                <w:sz w:val="24"/>
              </w:rPr>
              <w:t>respuesta</w:t>
            </w:r>
            <w:r>
              <w:rPr>
                <w:spacing w:val="-17"/>
                <w:sz w:val="24"/>
              </w:rPr>
              <w:t xml:space="preserve"> </w:t>
            </w:r>
            <w:r>
              <w:rPr>
                <w:sz w:val="24"/>
              </w:rPr>
              <w:t>para</w:t>
            </w:r>
            <w:r>
              <w:rPr>
                <w:spacing w:val="-17"/>
                <w:sz w:val="24"/>
              </w:rPr>
              <w:t xml:space="preserve"> </w:t>
            </w:r>
            <w:r>
              <w:rPr>
                <w:sz w:val="24"/>
              </w:rPr>
              <w:t>este</w:t>
            </w:r>
            <w:r>
              <w:rPr>
                <w:spacing w:val="-17"/>
                <w:sz w:val="24"/>
              </w:rPr>
              <w:t xml:space="preserve"> </w:t>
            </w:r>
            <w:r>
              <w:rPr>
                <w:sz w:val="24"/>
              </w:rPr>
              <w:t>punto,</w:t>
            </w:r>
            <w:r>
              <w:rPr>
                <w:spacing w:val="-17"/>
                <w:sz w:val="24"/>
              </w:rPr>
              <w:t xml:space="preserve"> </w:t>
            </w:r>
            <w:r>
              <w:rPr>
                <w:sz w:val="24"/>
              </w:rPr>
              <w:t>confirman</w:t>
            </w:r>
            <w:r>
              <w:rPr>
                <w:spacing w:val="-17"/>
                <w:sz w:val="24"/>
              </w:rPr>
              <w:t xml:space="preserve"> </w:t>
            </w:r>
            <w:r>
              <w:rPr>
                <w:sz w:val="24"/>
              </w:rPr>
              <w:t>el</w:t>
            </w:r>
            <w:r>
              <w:rPr>
                <w:spacing w:val="-17"/>
                <w:sz w:val="24"/>
              </w:rPr>
              <w:t xml:space="preserve"> </w:t>
            </w:r>
            <w:r>
              <w:rPr>
                <w:sz w:val="24"/>
              </w:rPr>
              <w:t>incumplimiento</w:t>
            </w:r>
            <w:r>
              <w:rPr>
                <w:spacing w:val="-17"/>
                <w:sz w:val="24"/>
              </w:rPr>
              <w:t xml:space="preserve"> </w:t>
            </w:r>
            <w:r>
              <w:rPr>
                <w:sz w:val="24"/>
              </w:rPr>
              <w:t>a</w:t>
            </w:r>
            <w:r>
              <w:rPr>
                <w:spacing w:val="-17"/>
                <w:sz w:val="24"/>
              </w:rPr>
              <w:t xml:space="preserve"> </w:t>
            </w:r>
            <w:r>
              <w:rPr>
                <w:sz w:val="24"/>
              </w:rPr>
              <w:t>la</w:t>
            </w:r>
            <w:r>
              <w:rPr>
                <w:spacing w:val="-17"/>
                <w:sz w:val="24"/>
              </w:rPr>
              <w:t xml:space="preserve"> </w:t>
            </w:r>
            <w:r>
              <w:rPr>
                <w:sz w:val="24"/>
              </w:rPr>
              <w:t>normatividad señalada.</w:t>
            </w:r>
          </w:p>
        </w:tc>
      </w:tr>
      <w:tr w:rsidR="00554053">
        <w:trPr>
          <w:trHeight w:hRule="exact" w:val="113"/>
        </w:trPr>
        <w:tc>
          <w:tcPr>
            <w:tcW w:w="10548" w:type="dxa"/>
            <w:gridSpan w:val="2"/>
            <w:tcBorders>
              <w:right w:val="nil"/>
            </w:tcBorders>
          </w:tcPr>
          <w:p w:rsidR="00554053" w:rsidRDefault="00554053"/>
        </w:tc>
      </w:tr>
      <w:tr w:rsidR="00554053">
        <w:trPr>
          <w:trHeight w:hRule="exact" w:val="127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Recomendaciones en Relación a la Gestión o Control Interno.</w:t>
            </w:r>
          </w:p>
          <w:p w:rsidR="00554053" w:rsidRDefault="00B532F1">
            <w:pPr>
              <w:pStyle w:val="TableParagraph"/>
              <w:spacing w:before="68" w:line="249" w:lineRule="auto"/>
              <w:ind w:left="1" w:right="-27"/>
              <w:rPr>
                <w:sz w:val="24"/>
              </w:rPr>
            </w:pPr>
            <w:r>
              <w:rPr>
                <w:sz w:val="24"/>
              </w:rPr>
              <w:t>En</w:t>
            </w:r>
            <w:r>
              <w:rPr>
                <w:spacing w:val="-22"/>
                <w:sz w:val="24"/>
              </w:rPr>
              <w:t xml:space="preserve"> </w:t>
            </w:r>
            <w:r>
              <w:rPr>
                <w:sz w:val="24"/>
              </w:rPr>
              <w:t>lo</w:t>
            </w:r>
            <w:r>
              <w:rPr>
                <w:spacing w:val="-22"/>
                <w:sz w:val="24"/>
              </w:rPr>
              <w:t xml:space="preserve"> </w:t>
            </w:r>
            <w:r>
              <w:rPr>
                <w:sz w:val="24"/>
              </w:rPr>
              <w:t>sucesivo,</w:t>
            </w:r>
            <w:r>
              <w:rPr>
                <w:spacing w:val="-22"/>
                <w:sz w:val="24"/>
              </w:rPr>
              <w:t xml:space="preserve"> </w:t>
            </w:r>
            <w:r>
              <w:rPr>
                <w:sz w:val="24"/>
              </w:rPr>
              <w:t>implementar</w:t>
            </w:r>
            <w:r>
              <w:rPr>
                <w:spacing w:val="-22"/>
                <w:sz w:val="24"/>
              </w:rPr>
              <w:t xml:space="preserve"> </w:t>
            </w:r>
            <w:r>
              <w:rPr>
                <w:sz w:val="24"/>
              </w:rPr>
              <w:t>mecanismos</w:t>
            </w:r>
            <w:r>
              <w:rPr>
                <w:spacing w:val="-22"/>
                <w:sz w:val="24"/>
              </w:rPr>
              <w:t xml:space="preserve"> </w:t>
            </w:r>
            <w:r>
              <w:rPr>
                <w:sz w:val="24"/>
              </w:rPr>
              <w:t>de</w:t>
            </w:r>
            <w:r>
              <w:rPr>
                <w:spacing w:val="-22"/>
                <w:sz w:val="24"/>
              </w:rPr>
              <w:t xml:space="preserve"> </w:t>
            </w:r>
            <w:r>
              <w:rPr>
                <w:sz w:val="24"/>
              </w:rPr>
              <w:t>control</w:t>
            </w:r>
            <w:r>
              <w:rPr>
                <w:spacing w:val="-22"/>
                <w:sz w:val="24"/>
              </w:rPr>
              <w:t xml:space="preserve"> </w:t>
            </w:r>
            <w:r>
              <w:rPr>
                <w:sz w:val="24"/>
              </w:rPr>
              <w:t>interno</w:t>
            </w:r>
            <w:r>
              <w:rPr>
                <w:spacing w:val="-22"/>
                <w:sz w:val="24"/>
              </w:rPr>
              <w:t xml:space="preserve"> </w:t>
            </w:r>
            <w:r>
              <w:rPr>
                <w:sz w:val="24"/>
              </w:rPr>
              <w:t>que</w:t>
            </w:r>
            <w:r>
              <w:rPr>
                <w:spacing w:val="-22"/>
                <w:sz w:val="24"/>
              </w:rPr>
              <w:t xml:space="preserve"> </w:t>
            </w:r>
            <w:r>
              <w:rPr>
                <w:sz w:val="24"/>
              </w:rPr>
              <w:t>eliminen</w:t>
            </w:r>
            <w:r>
              <w:rPr>
                <w:spacing w:val="-22"/>
                <w:sz w:val="24"/>
              </w:rPr>
              <w:t xml:space="preserve"> </w:t>
            </w:r>
            <w:r>
              <w:rPr>
                <w:sz w:val="24"/>
              </w:rPr>
              <w:t>el</w:t>
            </w:r>
            <w:r>
              <w:rPr>
                <w:spacing w:val="-22"/>
                <w:sz w:val="24"/>
              </w:rPr>
              <w:t xml:space="preserve"> </w:t>
            </w:r>
            <w:r>
              <w:rPr>
                <w:sz w:val="24"/>
              </w:rPr>
              <w:t>riesgo</w:t>
            </w:r>
            <w:r>
              <w:rPr>
                <w:spacing w:val="-22"/>
                <w:sz w:val="24"/>
              </w:rPr>
              <w:t xml:space="preserve"> </w:t>
            </w:r>
            <w:r>
              <w:rPr>
                <w:sz w:val="24"/>
              </w:rPr>
              <w:t>de</w:t>
            </w:r>
            <w:r>
              <w:rPr>
                <w:spacing w:val="-22"/>
                <w:sz w:val="24"/>
              </w:rPr>
              <w:t xml:space="preserve"> </w:t>
            </w:r>
            <w:r>
              <w:rPr>
                <w:sz w:val="24"/>
              </w:rPr>
              <w:t>realizar pagos de conceptos que no cumplan con las especificaciones contratadas.</w:t>
            </w:r>
          </w:p>
        </w:tc>
      </w:tr>
    </w:tbl>
    <w:p w:rsidR="00554053" w:rsidRDefault="00554053">
      <w:pPr>
        <w:pStyle w:val="Textoindependiente"/>
        <w:spacing w:before="6"/>
      </w:pPr>
    </w:p>
    <w:tbl>
      <w:tblPr>
        <w:tblStyle w:val="TableNormal"/>
        <w:tblW w:w="0" w:type="auto"/>
        <w:tblInd w:w="730"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7"/>
        <w:gridCol w:w="9638"/>
      </w:tblGrid>
      <w:tr w:rsidR="00554053">
        <w:trPr>
          <w:trHeight w:hRule="exact" w:val="7603"/>
        </w:trPr>
        <w:tc>
          <w:tcPr>
            <w:tcW w:w="907" w:type="dxa"/>
            <w:tcBorders>
              <w:bottom w:val="nil"/>
              <w:right w:val="single" w:sz="1" w:space="0" w:color="FFFFFF"/>
            </w:tcBorders>
          </w:tcPr>
          <w:p w:rsidR="00554053" w:rsidRDefault="00B532F1">
            <w:pPr>
              <w:pStyle w:val="TableParagraph"/>
              <w:spacing w:line="256" w:lineRule="exact"/>
              <w:rPr>
                <w:sz w:val="24"/>
              </w:rPr>
            </w:pPr>
            <w:r>
              <w:rPr>
                <w:sz w:val="24"/>
              </w:rPr>
              <w:t>27.</w:t>
            </w:r>
          </w:p>
        </w:tc>
        <w:tc>
          <w:tcPr>
            <w:tcW w:w="9638" w:type="dxa"/>
            <w:tcBorders>
              <w:left w:val="single" w:sz="1" w:space="0" w:color="FFFFFF"/>
              <w:bottom w:val="nil"/>
            </w:tcBorders>
          </w:tcPr>
          <w:p w:rsidR="00554053" w:rsidRDefault="00B532F1">
            <w:pPr>
              <w:pStyle w:val="TableParagraph"/>
              <w:spacing w:line="256" w:lineRule="exact"/>
              <w:ind w:left="1"/>
              <w:jc w:val="both"/>
              <w:rPr>
                <w:sz w:val="24"/>
              </w:rPr>
            </w:pPr>
            <w:r>
              <w:rPr>
                <w:sz w:val="24"/>
              </w:rPr>
              <w:t>Mediante inspección física realizada por personal adscrito al laboratorio de obra pública</w:t>
            </w:r>
          </w:p>
          <w:p w:rsidR="00554053" w:rsidRDefault="00B532F1">
            <w:pPr>
              <w:pStyle w:val="TableParagraph"/>
              <w:spacing w:before="12" w:line="249" w:lineRule="auto"/>
              <w:ind w:left="1" w:right="-8"/>
              <w:jc w:val="both"/>
              <w:rPr>
                <w:sz w:val="24"/>
              </w:rPr>
            </w:pPr>
            <w:r>
              <w:rPr>
                <w:sz w:val="24"/>
              </w:rPr>
              <w:t>de esta Auditoría, se verificó la ejecución del concepto número 24.4 "Suministr</w:t>
            </w:r>
            <w:r>
              <w:rPr>
                <w:sz w:val="24"/>
              </w:rPr>
              <w:t>o, tendido   y compactado de carpeta de concreto asfáltico formado con caliza triturada y cemento asfáltico</w:t>
            </w:r>
            <w:r>
              <w:rPr>
                <w:spacing w:val="-10"/>
                <w:sz w:val="24"/>
              </w:rPr>
              <w:t xml:space="preserve"> </w:t>
            </w:r>
            <w:r>
              <w:rPr>
                <w:sz w:val="24"/>
              </w:rPr>
              <w:t>PG</w:t>
            </w:r>
            <w:r>
              <w:rPr>
                <w:spacing w:val="-10"/>
                <w:sz w:val="24"/>
              </w:rPr>
              <w:t xml:space="preserve"> </w:t>
            </w:r>
            <w:r>
              <w:rPr>
                <w:sz w:val="24"/>
              </w:rPr>
              <w:t>70-22,</w:t>
            </w:r>
            <w:r>
              <w:rPr>
                <w:spacing w:val="-10"/>
                <w:sz w:val="24"/>
              </w:rPr>
              <w:t xml:space="preserve"> </w:t>
            </w:r>
            <w:r>
              <w:rPr>
                <w:sz w:val="24"/>
              </w:rPr>
              <w:t>de</w:t>
            </w:r>
            <w:r>
              <w:rPr>
                <w:spacing w:val="-10"/>
                <w:sz w:val="24"/>
              </w:rPr>
              <w:t xml:space="preserve"> </w:t>
            </w:r>
            <w:r>
              <w:rPr>
                <w:sz w:val="24"/>
              </w:rPr>
              <w:t>estabilidad</w:t>
            </w:r>
            <w:r>
              <w:rPr>
                <w:spacing w:val="-10"/>
                <w:sz w:val="24"/>
              </w:rPr>
              <w:t xml:space="preserve"> </w:t>
            </w:r>
            <w:r>
              <w:rPr>
                <w:sz w:val="24"/>
              </w:rPr>
              <w:t>mínima</w:t>
            </w:r>
            <w:r>
              <w:rPr>
                <w:spacing w:val="-10"/>
                <w:sz w:val="24"/>
              </w:rPr>
              <w:t xml:space="preserve"> </w:t>
            </w:r>
            <w:r>
              <w:rPr>
                <w:sz w:val="24"/>
              </w:rPr>
              <w:t>de</w:t>
            </w:r>
            <w:r>
              <w:rPr>
                <w:spacing w:val="-10"/>
                <w:sz w:val="24"/>
              </w:rPr>
              <w:t xml:space="preserve"> </w:t>
            </w:r>
            <w:r>
              <w:rPr>
                <w:sz w:val="24"/>
              </w:rPr>
              <w:t>1,000</w:t>
            </w:r>
            <w:r>
              <w:rPr>
                <w:spacing w:val="-10"/>
                <w:sz w:val="24"/>
              </w:rPr>
              <w:t xml:space="preserve"> </w:t>
            </w:r>
            <w:r>
              <w:rPr>
                <w:sz w:val="24"/>
              </w:rPr>
              <w:t>kg</w:t>
            </w:r>
            <w:r>
              <w:rPr>
                <w:spacing w:val="-10"/>
                <w:sz w:val="24"/>
              </w:rPr>
              <w:t xml:space="preserve"> </w:t>
            </w:r>
            <w:r>
              <w:rPr>
                <w:sz w:val="24"/>
              </w:rPr>
              <w:t>de</w:t>
            </w:r>
            <w:r>
              <w:rPr>
                <w:spacing w:val="-10"/>
                <w:sz w:val="24"/>
              </w:rPr>
              <w:t xml:space="preserve"> </w:t>
            </w:r>
            <w:r>
              <w:rPr>
                <w:sz w:val="24"/>
              </w:rPr>
              <w:t>7</w:t>
            </w:r>
            <w:r>
              <w:rPr>
                <w:spacing w:val="-10"/>
                <w:sz w:val="24"/>
              </w:rPr>
              <w:t xml:space="preserve"> </w:t>
            </w:r>
            <w:r>
              <w:rPr>
                <w:sz w:val="24"/>
              </w:rPr>
              <w:t>cm</w:t>
            </w:r>
            <w:r>
              <w:rPr>
                <w:spacing w:val="-10"/>
                <w:sz w:val="24"/>
              </w:rPr>
              <w:t xml:space="preserve"> </w:t>
            </w:r>
            <w:r>
              <w:rPr>
                <w:sz w:val="24"/>
              </w:rPr>
              <w:t>de</w:t>
            </w:r>
            <w:r>
              <w:rPr>
                <w:spacing w:val="-10"/>
                <w:sz w:val="24"/>
              </w:rPr>
              <w:t xml:space="preserve"> </w:t>
            </w:r>
            <w:r>
              <w:rPr>
                <w:sz w:val="24"/>
              </w:rPr>
              <w:t>espesor</w:t>
            </w:r>
            <w:r>
              <w:rPr>
                <w:spacing w:val="-10"/>
                <w:sz w:val="24"/>
              </w:rPr>
              <w:t xml:space="preserve"> </w:t>
            </w:r>
            <w:r>
              <w:rPr>
                <w:sz w:val="24"/>
              </w:rPr>
              <w:t>compacto",</w:t>
            </w:r>
            <w:r>
              <w:rPr>
                <w:spacing w:val="-10"/>
                <w:sz w:val="24"/>
              </w:rPr>
              <w:t xml:space="preserve"> </w:t>
            </w:r>
            <w:r>
              <w:rPr>
                <w:sz w:val="24"/>
              </w:rPr>
              <w:t>en</w:t>
            </w:r>
            <w:r>
              <w:rPr>
                <w:spacing w:val="-10"/>
                <w:sz w:val="24"/>
              </w:rPr>
              <w:t xml:space="preserve"> </w:t>
            </w:r>
            <w:r>
              <w:rPr>
                <w:sz w:val="24"/>
              </w:rPr>
              <w:t>la lateral</w:t>
            </w:r>
            <w:r>
              <w:rPr>
                <w:spacing w:val="-10"/>
                <w:sz w:val="24"/>
              </w:rPr>
              <w:t xml:space="preserve"> </w:t>
            </w:r>
            <w:r>
              <w:rPr>
                <w:sz w:val="24"/>
              </w:rPr>
              <w:t>del</w:t>
            </w:r>
            <w:r>
              <w:rPr>
                <w:spacing w:val="-10"/>
                <w:sz w:val="24"/>
              </w:rPr>
              <w:t xml:space="preserve"> </w:t>
            </w:r>
            <w:r>
              <w:rPr>
                <w:sz w:val="24"/>
              </w:rPr>
              <w:t>cuerpo</w:t>
            </w:r>
            <w:r>
              <w:rPr>
                <w:spacing w:val="-10"/>
                <w:sz w:val="24"/>
              </w:rPr>
              <w:t xml:space="preserve"> </w:t>
            </w:r>
            <w:r>
              <w:rPr>
                <w:sz w:val="24"/>
              </w:rPr>
              <w:t>norte</w:t>
            </w:r>
            <w:r>
              <w:rPr>
                <w:spacing w:val="-10"/>
                <w:sz w:val="24"/>
              </w:rPr>
              <w:t xml:space="preserve"> </w:t>
            </w:r>
            <w:r>
              <w:rPr>
                <w:sz w:val="24"/>
              </w:rPr>
              <w:t>del</w:t>
            </w:r>
            <w:r>
              <w:rPr>
                <w:spacing w:val="-10"/>
                <w:sz w:val="24"/>
              </w:rPr>
              <w:t xml:space="preserve"> </w:t>
            </w:r>
            <w:r>
              <w:rPr>
                <w:sz w:val="24"/>
              </w:rPr>
              <w:t>paso</w:t>
            </w:r>
            <w:r>
              <w:rPr>
                <w:spacing w:val="-10"/>
                <w:sz w:val="24"/>
              </w:rPr>
              <w:t xml:space="preserve"> </w:t>
            </w:r>
            <w:r>
              <w:rPr>
                <w:sz w:val="24"/>
              </w:rPr>
              <w:t>a</w:t>
            </w:r>
            <w:r>
              <w:rPr>
                <w:spacing w:val="-10"/>
                <w:sz w:val="24"/>
              </w:rPr>
              <w:t xml:space="preserve"> </w:t>
            </w:r>
            <w:r>
              <w:rPr>
                <w:sz w:val="24"/>
              </w:rPr>
              <w:t>desnivel</w:t>
            </w:r>
            <w:r>
              <w:rPr>
                <w:spacing w:val="-10"/>
                <w:sz w:val="24"/>
              </w:rPr>
              <w:t xml:space="preserve"> </w:t>
            </w:r>
            <w:r>
              <w:rPr>
                <w:sz w:val="24"/>
              </w:rPr>
              <w:t>de</w:t>
            </w:r>
            <w:r>
              <w:rPr>
                <w:spacing w:val="-10"/>
                <w:sz w:val="24"/>
              </w:rPr>
              <w:t xml:space="preserve"> </w:t>
            </w:r>
            <w:r>
              <w:rPr>
                <w:sz w:val="24"/>
              </w:rPr>
              <w:t>la</w:t>
            </w:r>
            <w:r>
              <w:rPr>
                <w:spacing w:val="-10"/>
                <w:sz w:val="24"/>
              </w:rPr>
              <w:t xml:space="preserve"> </w:t>
            </w:r>
            <w:r>
              <w:rPr>
                <w:sz w:val="24"/>
              </w:rPr>
              <w:t>avenida</w:t>
            </w:r>
            <w:r>
              <w:rPr>
                <w:spacing w:val="-10"/>
                <w:sz w:val="24"/>
              </w:rPr>
              <w:t xml:space="preserve"> </w:t>
            </w:r>
            <w:r>
              <w:rPr>
                <w:sz w:val="24"/>
              </w:rPr>
              <w:t>Morones</w:t>
            </w:r>
            <w:r>
              <w:rPr>
                <w:spacing w:val="-10"/>
                <w:sz w:val="24"/>
              </w:rPr>
              <w:t xml:space="preserve"> </w:t>
            </w:r>
            <w:r>
              <w:rPr>
                <w:sz w:val="24"/>
              </w:rPr>
              <w:t>P</w:t>
            </w:r>
            <w:r>
              <w:rPr>
                <w:sz w:val="24"/>
              </w:rPr>
              <w:t>rieto</w:t>
            </w:r>
            <w:r>
              <w:rPr>
                <w:spacing w:val="-10"/>
                <w:sz w:val="24"/>
              </w:rPr>
              <w:t xml:space="preserve"> </w:t>
            </w:r>
            <w:r>
              <w:rPr>
                <w:sz w:val="24"/>
              </w:rPr>
              <w:t>y</w:t>
            </w:r>
            <w:r>
              <w:rPr>
                <w:spacing w:val="-10"/>
                <w:sz w:val="24"/>
              </w:rPr>
              <w:t xml:space="preserve"> </w:t>
            </w:r>
            <w:r>
              <w:rPr>
                <w:sz w:val="24"/>
              </w:rPr>
              <w:t>la</w:t>
            </w:r>
            <w:r>
              <w:rPr>
                <w:spacing w:val="-10"/>
                <w:sz w:val="24"/>
              </w:rPr>
              <w:t xml:space="preserve"> </w:t>
            </w:r>
            <w:r>
              <w:rPr>
                <w:sz w:val="24"/>
              </w:rPr>
              <w:t>calle</w:t>
            </w:r>
            <w:r>
              <w:rPr>
                <w:spacing w:val="-10"/>
                <w:sz w:val="24"/>
              </w:rPr>
              <w:t xml:space="preserve"> </w:t>
            </w:r>
            <w:r>
              <w:rPr>
                <w:sz w:val="24"/>
              </w:rPr>
              <w:t>Jiménez, detectando</w:t>
            </w:r>
            <w:r>
              <w:rPr>
                <w:spacing w:val="-7"/>
                <w:sz w:val="24"/>
              </w:rPr>
              <w:t xml:space="preserve"> </w:t>
            </w:r>
            <w:r>
              <w:rPr>
                <w:sz w:val="24"/>
              </w:rPr>
              <w:t>que</w:t>
            </w:r>
            <w:r>
              <w:rPr>
                <w:spacing w:val="-7"/>
                <w:sz w:val="24"/>
              </w:rPr>
              <w:t xml:space="preserve"> </w:t>
            </w:r>
            <w:r>
              <w:rPr>
                <w:sz w:val="24"/>
              </w:rPr>
              <w:t>no</w:t>
            </w:r>
            <w:r>
              <w:rPr>
                <w:spacing w:val="-7"/>
                <w:sz w:val="24"/>
              </w:rPr>
              <w:t xml:space="preserve"> </w:t>
            </w:r>
            <w:r>
              <w:rPr>
                <w:sz w:val="24"/>
              </w:rPr>
              <w:t>se</w:t>
            </w:r>
            <w:r>
              <w:rPr>
                <w:spacing w:val="-7"/>
                <w:sz w:val="24"/>
              </w:rPr>
              <w:t xml:space="preserve"> </w:t>
            </w:r>
            <w:r>
              <w:rPr>
                <w:sz w:val="24"/>
              </w:rPr>
              <w:t>cumplen</w:t>
            </w:r>
            <w:r>
              <w:rPr>
                <w:spacing w:val="-7"/>
                <w:sz w:val="24"/>
              </w:rPr>
              <w:t xml:space="preserve"> </w:t>
            </w:r>
            <w:r>
              <w:rPr>
                <w:sz w:val="24"/>
              </w:rPr>
              <w:t>los</w:t>
            </w:r>
            <w:r>
              <w:rPr>
                <w:spacing w:val="-7"/>
                <w:sz w:val="24"/>
              </w:rPr>
              <w:t xml:space="preserve"> </w:t>
            </w:r>
            <w:r>
              <w:rPr>
                <w:sz w:val="24"/>
              </w:rPr>
              <w:t>parámetros</w:t>
            </w:r>
            <w:r>
              <w:rPr>
                <w:spacing w:val="-7"/>
                <w:sz w:val="24"/>
              </w:rPr>
              <w:t xml:space="preserve"> </w:t>
            </w:r>
            <w:r>
              <w:rPr>
                <w:sz w:val="24"/>
              </w:rPr>
              <w:t>de</w:t>
            </w:r>
            <w:r>
              <w:rPr>
                <w:spacing w:val="-7"/>
                <w:sz w:val="24"/>
              </w:rPr>
              <w:t xml:space="preserve"> </w:t>
            </w:r>
            <w:r>
              <w:rPr>
                <w:sz w:val="24"/>
              </w:rPr>
              <w:t>diseño</w:t>
            </w:r>
            <w:r>
              <w:rPr>
                <w:spacing w:val="-7"/>
                <w:sz w:val="24"/>
              </w:rPr>
              <w:t xml:space="preserve"> </w:t>
            </w:r>
            <w:r>
              <w:rPr>
                <w:sz w:val="24"/>
              </w:rPr>
              <w:t>de</w:t>
            </w:r>
            <w:r>
              <w:rPr>
                <w:spacing w:val="-7"/>
                <w:sz w:val="24"/>
              </w:rPr>
              <w:t xml:space="preserve"> </w:t>
            </w:r>
            <w:r>
              <w:rPr>
                <w:sz w:val="24"/>
              </w:rPr>
              <w:t>la</w:t>
            </w:r>
            <w:r>
              <w:rPr>
                <w:spacing w:val="-7"/>
                <w:sz w:val="24"/>
              </w:rPr>
              <w:t xml:space="preserve"> </w:t>
            </w:r>
            <w:r>
              <w:rPr>
                <w:sz w:val="24"/>
              </w:rPr>
              <w:t>mezcla</w:t>
            </w:r>
            <w:r>
              <w:rPr>
                <w:spacing w:val="-7"/>
                <w:sz w:val="24"/>
              </w:rPr>
              <w:t xml:space="preserve"> </w:t>
            </w:r>
            <w:r>
              <w:rPr>
                <w:sz w:val="24"/>
              </w:rPr>
              <w:t>de</w:t>
            </w:r>
            <w:r>
              <w:rPr>
                <w:spacing w:val="-7"/>
                <w:sz w:val="24"/>
              </w:rPr>
              <w:t xml:space="preserve"> </w:t>
            </w:r>
            <w:r>
              <w:rPr>
                <w:sz w:val="24"/>
              </w:rPr>
              <w:t>concreto</w:t>
            </w:r>
            <w:r>
              <w:rPr>
                <w:spacing w:val="-7"/>
                <w:sz w:val="24"/>
              </w:rPr>
              <w:t xml:space="preserve"> </w:t>
            </w:r>
            <w:r>
              <w:rPr>
                <w:sz w:val="24"/>
              </w:rPr>
              <w:t>asfáltico colocado (diseño presentado por laboratorio de control de calidad "Plantasfalto", con</w:t>
            </w:r>
            <w:r>
              <w:rPr>
                <w:spacing w:val="-11"/>
                <w:sz w:val="24"/>
              </w:rPr>
              <w:t xml:space="preserve"> </w:t>
            </w:r>
            <w:r>
              <w:rPr>
                <w:sz w:val="24"/>
              </w:rPr>
              <w:t xml:space="preserve">fecha de mayo de 2017), relativos a los porcentajes de compactación y de vacíos de aire (%),  ya que la capa revisada presentó una densidad promedio de 2,459 kg/m³ correspondiente a un porcentaje de compactación de 101.5% de su peso volumétrico máximo </w:t>
            </w:r>
            <w:r>
              <w:rPr>
                <w:b/>
                <w:sz w:val="24"/>
              </w:rPr>
              <w:t>Mars</w:t>
            </w:r>
            <w:r>
              <w:rPr>
                <w:b/>
                <w:sz w:val="24"/>
              </w:rPr>
              <w:t xml:space="preserve">hall de diseño </w:t>
            </w:r>
            <w:r>
              <w:rPr>
                <w:sz w:val="24"/>
              </w:rPr>
              <w:t xml:space="preserve">([2,459 kg/m³ x 100] / </w:t>
            </w:r>
            <w:r>
              <w:rPr>
                <w:b/>
                <w:sz w:val="24"/>
              </w:rPr>
              <w:t>2,423 kg/m³</w:t>
            </w:r>
            <w:r>
              <w:rPr>
                <w:sz w:val="24"/>
              </w:rPr>
              <w:t>), y un porcentaje de vacíos de aire promedio de 2.56%,</w:t>
            </w:r>
            <w:r>
              <w:rPr>
                <w:spacing w:val="-9"/>
                <w:sz w:val="24"/>
              </w:rPr>
              <w:t xml:space="preserve"> </w:t>
            </w:r>
            <w:r>
              <w:rPr>
                <w:sz w:val="24"/>
              </w:rPr>
              <w:t>siendo</w:t>
            </w:r>
            <w:r>
              <w:rPr>
                <w:spacing w:val="-9"/>
                <w:sz w:val="24"/>
              </w:rPr>
              <w:t xml:space="preserve"> </w:t>
            </w:r>
            <w:r>
              <w:rPr>
                <w:sz w:val="24"/>
              </w:rPr>
              <w:t>que</w:t>
            </w:r>
            <w:r>
              <w:rPr>
                <w:spacing w:val="-9"/>
                <w:sz w:val="24"/>
              </w:rPr>
              <w:t xml:space="preserve"> </w:t>
            </w:r>
            <w:r>
              <w:rPr>
                <w:sz w:val="24"/>
              </w:rPr>
              <w:t>el</w:t>
            </w:r>
            <w:r>
              <w:rPr>
                <w:spacing w:val="-9"/>
                <w:sz w:val="24"/>
              </w:rPr>
              <w:t xml:space="preserve"> </w:t>
            </w:r>
            <w:r>
              <w:rPr>
                <w:sz w:val="24"/>
              </w:rPr>
              <w:t>porcentaje</w:t>
            </w:r>
            <w:r>
              <w:rPr>
                <w:spacing w:val="-9"/>
                <w:sz w:val="24"/>
              </w:rPr>
              <w:t xml:space="preserve"> </w:t>
            </w:r>
            <w:r>
              <w:rPr>
                <w:sz w:val="24"/>
              </w:rPr>
              <w:t>de</w:t>
            </w:r>
            <w:r>
              <w:rPr>
                <w:spacing w:val="-9"/>
                <w:sz w:val="24"/>
              </w:rPr>
              <w:t xml:space="preserve"> </w:t>
            </w:r>
            <w:r>
              <w:rPr>
                <w:sz w:val="24"/>
              </w:rPr>
              <w:t>vacíos</w:t>
            </w:r>
            <w:r>
              <w:rPr>
                <w:spacing w:val="-9"/>
                <w:sz w:val="24"/>
              </w:rPr>
              <w:t xml:space="preserve"> </w:t>
            </w:r>
            <w:r>
              <w:rPr>
                <w:sz w:val="24"/>
              </w:rPr>
              <w:t>del</w:t>
            </w:r>
            <w:r>
              <w:rPr>
                <w:spacing w:val="-9"/>
                <w:sz w:val="24"/>
              </w:rPr>
              <w:t xml:space="preserve"> </w:t>
            </w:r>
            <w:r>
              <w:rPr>
                <w:sz w:val="24"/>
              </w:rPr>
              <w:t>diseño</w:t>
            </w:r>
            <w:r>
              <w:rPr>
                <w:spacing w:val="-9"/>
                <w:sz w:val="24"/>
              </w:rPr>
              <w:t xml:space="preserve"> </w:t>
            </w:r>
            <w:r>
              <w:rPr>
                <w:sz w:val="24"/>
              </w:rPr>
              <w:t>corresponde</w:t>
            </w:r>
            <w:r>
              <w:rPr>
                <w:spacing w:val="-9"/>
                <w:sz w:val="24"/>
              </w:rPr>
              <w:t xml:space="preserve"> </w:t>
            </w:r>
            <w:r>
              <w:rPr>
                <w:sz w:val="24"/>
              </w:rPr>
              <w:t>a</w:t>
            </w:r>
            <w:r>
              <w:rPr>
                <w:spacing w:val="-9"/>
                <w:sz w:val="24"/>
              </w:rPr>
              <w:t xml:space="preserve"> </w:t>
            </w:r>
            <w:r>
              <w:rPr>
                <w:sz w:val="24"/>
              </w:rPr>
              <w:t>un</w:t>
            </w:r>
            <w:r>
              <w:rPr>
                <w:spacing w:val="-9"/>
                <w:sz w:val="24"/>
              </w:rPr>
              <w:t xml:space="preserve"> </w:t>
            </w:r>
            <w:r>
              <w:rPr>
                <w:sz w:val="24"/>
              </w:rPr>
              <w:t>4%,</w:t>
            </w:r>
            <w:r>
              <w:rPr>
                <w:spacing w:val="-9"/>
                <w:sz w:val="24"/>
              </w:rPr>
              <w:t xml:space="preserve"> </w:t>
            </w:r>
            <w:r>
              <w:rPr>
                <w:sz w:val="24"/>
              </w:rPr>
              <w:t xml:space="preserve">encontrándose que cuatro de los cinco resultados obtenidos se sitúan por debajo del </w:t>
            </w:r>
            <w:r>
              <w:rPr>
                <w:sz w:val="24"/>
              </w:rPr>
              <w:t>rango de control (tolerancias de los vacíos de aire 4 a 6%) establecido en los requisitos de calidad del diseño de la mezcla. En la tabla siguiente se muestran los resultados de las densidades y porcentajes de vacíos de aire encontrados:</w:t>
            </w:r>
          </w:p>
          <w:p w:rsidR="00554053" w:rsidRDefault="00B532F1">
            <w:pPr>
              <w:pStyle w:val="TableParagraph"/>
              <w:spacing w:before="171" w:line="249" w:lineRule="auto"/>
              <w:ind w:left="1" w:right="-7"/>
              <w:jc w:val="both"/>
              <w:rPr>
                <w:sz w:val="24"/>
              </w:rPr>
            </w:pPr>
            <w:r>
              <w:rPr>
                <w:sz w:val="24"/>
              </w:rPr>
              <w:t>Tabla</w:t>
            </w:r>
            <w:r>
              <w:rPr>
                <w:spacing w:val="-5"/>
                <w:sz w:val="24"/>
              </w:rPr>
              <w:t xml:space="preserve"> </w:t>
            </w:r>
            <w:r>
              <w:rPr>
                <w:sz w:val="24"/>
              </w:rPr>
              <w:t>1.-</w:t>
            </w:r>
            <w:r>
              <w:rPr>
                <w:spacing w:val="-5"/>
                <w:sz w:val="24"/>
              </w:rPr>
              <w:t xml:space="preserve"> </w:t>
            </w:r>
            <w:r>
              <w:rPr>
                <w:sz w:val="24"/>
              </w:rPr>
              <w:t>Resumen</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resultados</w:t>
            </w:r>
            <w:r>
              <w:rPr>
                <w:spacing w:val="-5"/>
                <w:sz w:val="24"/>
              </w:rPr>
              <w:t xml:space="preserve"> </w:t>
            </w:r>
            <w:r>
              <w:rPr>
                <w:sz w:val="24"/>
              </w:rPr>
              <w:t>de</w:t>
            </w:r>
            <w:r>
              <w:rPr>
                <w:spacing w:val="-5"/>
                <w:sz w:val="24"/>
              </w:rPr>
              <w:t xml:space="preserve"> </w:t>
            </w:r>
            <w:r>
              <w:rPr>
                <w:sz w:val="24"/>
              </w:rPr>
              <w:t>las</w:t>
            </w:r>
            <w:r>
              <w:rPr>
                <w:spacing w:val="-5"/>
                <w:sz w:val="24"/>
              </w:rPr>
              <w:t xml:space="preserve"> </w:t>
            </w:r>
            <w:r>
              <w:rPr>
                <w:sz w:val="24"/>
              </w:rPr>
              <w:t>densidades</w:t>
            </w:r>
            <w:r>
              <w:rPr>
                <w:spacing w:val="-5"/>
                <w:sz w:val="24"/>
              </w:rPr>
              <w:t xml:space="preserve"> </w:t>
            </w:r>
            <w:r>
              <w:rPr>
                <w:sz w:val="24"/>
              </w:rPr>
              <w:t>(pesos</w:t>
            </w:r>
            <w:r>
              <w:rPr>
                <w:spacing w:val="-5"/>
                <w:sz w:val="24"/>
              </w:rPr>
              <w:t xml:space="preserve"> </w:t>
            </w:r>
            <w:r>
              <w:rPr>
                <w:sz w:val="24"/>
              </w:rPr>
              <w:t>volumétricos)</w:t>
            </w:r>
            <w:r>
              <w:rPr>
                <w:spacing w:val="-5"/>
                <w:sz w:val="24"/>
              </w:rPr>
              <w:t xml:space="preserve"> </w:t>
            </w:r>
            <w:r>
              <w:rPr>
                <w:sz w:val="24"/>
              </w:rPr>
              <w:t>y</w:t>
            </w:r>
            <w:r>
              <w:rPr>
                <w:spacing w:val="-5"/>
                <w:sz w:val="24"/>
              </w:rPr>
              <w:t xml:space="preserve"> </w:t>
            </w:r>
            <w:r>
              <w:rPr>
                <w:sz w:val="24"/>
              </w:rPr>
              <w:t>porcentajes de vacíos de la capa de carpeta asfáltica colocada.</w:t>
            </w:r>
          </w:p>
          <w:p w:rsidR="00554053" w:rsidRDefault="00554053">
            <w:pPr>
              <w:pStyle w:val="TableParagraph"/>
              <w:rPr>
                <w:rFonts w:ascii="Arial"/>
                <w:sz w:val="26"/>
              </w:rPr>
            </w:pPr>
          </w:p>
          <w:p w:rsidR="00554053" w:rsidRDefault="00B532F1">
            <w:pPr>
              <w:pStyle w:val="TableParagraph"/>
              <w:tabs>
                <w:tab w:val="left" w:pos="4023"/>
                <w:tab w:val="left" w:pos="4085"/>
                <w:tab w:val="left" w:pos="4992"/>
                <w:tab w:val="left" w:pos="5028"/>
                <w:tab w:val="left" w:pos="5903"/>
                <w:tab w:val="left" w:pos="6806"/>
              </w:tabs>
              <w:spacing w:before="218" w:line="249" w:lineRule="auto"/>
              <w:ind w:left="3356" w:right="1130" w:hanging="2156"/>
              <w:rPr>
                <w:sz w:val="16"/>
              </w:rPr>
            </w:pPr>
            <w:r>
              <w:rPr>
                <w:sz w:val="16"/>
                <w:u w:val="single"/>
              </w:rPr>
              <w:t xml:space="preserve">Sondeo N° </w:t>
            </w:r>
            <w:r>
              <w:rPr>
                <w:spacing w:val="23"/>
                <w:sz w:val="16"/>
                <w:u w:val="single"/>
              </w:rPr>
              <w:t xml:space="preserve"> </w:t>
            </w:r>
            <w:r>
              <w:rPr>
                <w:sz w:val="16"/>
                <w:u w:val="single"/>
              </w:rPr>
              <w:t xml:space="preserve">Cadenamiento </w:t>
            </w:r>
            <w:r>
              <w:rPr>
                <w:spacing w:val="4"/>
                <w:sz w:val="16"/>
                <w:u w:val="single"/>
              </w:rPr>
              <w:t xml:space="preserve"> </w:t>
            </w:r>
            <w:r>
              <w:rPr>
                <w:sz w:val="16"/>
                <w:u w:val="single"/>
              </w:rPr>
              <w:t>Espesor</w:t>
            </w:r>
            <w:r>
              <w:rPr>
                <w:sz w:val="16"/>
              </w:rPr>
              <w:tab/>
            </w:r>
            <w:r>
              <w:rPr>
                <w:sz w:val="16"/>
              </w:rPr>
              <w:tab/>
            </w:r>
            <w:r>
              <w:rPr>
                <w:sz w:val="16"/>
                <w:u w:val="single"/>
              </w:rPr>
              <w:t>Densidad</w:t>
            </w:r>
            <w:r>
              <w:rPr>
                <w:sz w:val="16"/>
              </w:rPr>
              <w:tab/>
            </w:r>
            <w:r>
              <w:rPr>
                <w:sz w:val="16"/>
                <w:u w:val="single"/>
              </w:rPr>
              <w:t>Densidad</w:t>
            </w:r>
            <w:r>
              <w:rPr>
                <w:sz w:val="16"/>
              </w:rPr>
              <w:tab/>
            </w:r>
            <w:r>
              <w:rPr>
                <w:sz w:val="16"/>
                <w:u w:val="single"/>
              </w:rPr>
              <w:t>Grado de</w:t>
            </w:r>
            <w:r>
              <w:rPr>
                <w:sz w:val="16"/>
              </w:rPr>
              <w:tab/>
            </w:r>
            <w:r>
              <w:rPr>
                <w:sz w:val="16"/>
                <w:u w:val="single"/>
              </w:rPr>
              <w:t xml:space="preserve">% Vacíos </w:t>
            </w:r>
            <w:r>
              <w:rPr>
                <w:spacing w:val="30"/>
                <w:sz w:val="16"/>
                <w:u w:val="single"/>
              </w:rPr>
              <w:t xml:space="preserve"> </w:t>
            </w:r>
            <w:r>
              <w:rPr>
                <w:sz w:val="16"/>
                <w:u w:val="single"/>
              </w:rPr>
              <w:t>Observación</w:t>
            </w:r>
            <w:r>
              <w:rPr>
                <w:sz w:val="16"/>
              </w:rPr>
              <w:t xml:space="preserve"> </w:t>
            </w:r>
            <w:r>
              <w:rPr>
                <w:sz w:val="16"/>
                <w:u w:val="single"/>
              </w:rPr>
              <w:t>(cm)</w:t>
            </w:r>
            <w:r>
              <w:rPr>
                <w:sz w:val="16"/>
              </w:rPr>
              <w:tab/>
            </w:r>
            <w:r>
              <w:rPr>
                <w:sz w:val="16"/>
                <w:u w:val="single"/>
              </w:rPr>
              <w:t>encontrada</w:t>
            </w:r>
            <w:r>
              <w:rPr>
                <w:sz w:val="16"/>
              </w:rPr>
              <w:tab/>
            </w:r>
            <w:r>
              <w:rPr>
                <w:sz w:val="16"/>
              </w:rPr>
              <w:tab/>
            </w:r>
            <w:r>
              <w:rPr>
                <w:sz w:val="16"/>
                <w:u w:val="single"/>
              </w:rPr>
              <w:t>Marshal</w:t>
            </w:r>
            <w:r>
              <w:rPr>
                <w:sz w:val="16"/>
              </w:rPr>
              <w:t xml:space="preserve">l  </w:t>
            </w:r>
            <w:r>
              <w:rPr>
                <w:sz w:val="16"/>
                <w:u w:val="single"/>
              </w:rPr>
              <w:t>Compactación   de</w:t>
            </w:r>
            <w:r>
              <w:rPr>
                <w:spacing w:val="20"/>
                <w:sz w:val="16"/>
                <w:u w:val="single"/>
              </w:rPr>
              <w:t xml:space="preserve"> </w:t>
            </w:r>
            <w:r>
              <w:rPr>
                <w:sz w:val="16"/>
                <w:u w:val="single"/>
              </w:rPr>
              <w:t>aire</w:t>
            </w:r>
          </w:p>
          <w:p w:rsidR="00554053" w:rsidRDefault="00B532F1">
            <w:pPr>
              <w:pStyle w:val="TableParagraph"/>
              <w:tabs>
                <w:tab w:val="left" w:pos="1738"/>
                <w:tab w:val="left" w:pos="2841"/>
              </w:tabs>
              <w:ind w:left="831"/>
              <w:jc w:val="center"/>
              <w:rPr>
                <w:sz w:val="16"/>
              </w:rPr>
            </w:pPr>
            <w:r>
              <w:rPr>
                <w:sz w:val="16"/>
                <w:u w:val="single"/>
              </w:rPr>
              <w:t>(Kg/m³)</w:t>
            </w:r>
            <w:r>
              <w:rPr>
                <w:sz w:val="16"/>
              </w:rPr>
              <w:tab/>
            </w:r>
            <w:r>
              <w:rPr>
                <w:sz w:val="16"/>
                <w:u w:val="single"/>
              </w:rPr>
              <w:t>(Kg/m³)</w:t>
            </w:r>
            <w:r>
              <w:rPr>
                <w:sz w:val="16"/>
              </w:rPr>
              <w:tab/>
            </w:r>
            <w:r>
              <w:rPr>
                <w:sz w:val="16"/>
                <w:u w:val="single"/>
              </w:rPr>
              <w:t>%</w:t>
            </w:r>
          </w:p>
          <w:p w:rsidR="00554053" w:rsidRDefault="00554053">
            <w:pPr>
              <w:pStyle w:val="TableParagraph"/>
              <w:spacing w:before="3"/>
              <w:rPr>
                <w:rFonts w:ascii="Arial"/>
                <w:sz w:val="24"/>
              </w:rPr>
            </w:pPr>
          </w:p>
          <w:p w:rsidR="00554053" w:rsidRDefault="00B532F1">
            <w:pPr>
              <w:pStyle w:val="TableParagraph"/>
              <w:tabs>
                <w:tab w:val="left" w:pos="2404"/>
                <w:tab w:val="left" w:pos="3425"/>
                <w:tab w:val="left" w:pos="4243"/>
                <w:tab w:val="left" w:pos="5150"/>
                <w:tab w:val="left" w:pos="6057"/>
                <w:tab w:val="left" w:pos="7053"/>
                <w:tab w:val="left" w:pos="7689"/>
              </w:tabs>
              <w:spacing w:before="1"/>
              <w:ind w:left="1564"/>
              <w:rPr>
                <w:sz w:val="16"/>
              </w:rPr>
            </w:pPr>
            <w:r>
              <w:rPr>
                <w:sz w:val="16"/>
              </w:rPr>
              <w:t>1</w:t>
            </w:r>
            <w:r>
              <w:rPr>
                <w:sz w:val="16"/>
              </w:rPr>
              <w:tab/>
              <w:t>0+041</w:t>
            </w:r>
            <w:r>
              <w:rPr>
                <w:sz w:val="16"/>
              </w:rPr>
              <w:tab/>
              <w:t>9.1</w:t>
            </w:r>
            <w:r>
              <w:rPr>
                <w:sz w:val="16"/>
              </w:rPr>
              <w:tab/>
              <w:t>2 473</w:t>
            </w:r>
            <w:r>
              <w:rPr>
                <w:sz w:val="16"/>
              </w:rPr>
              <w:tab/>
              <w:t>2 423</w:t>
            </w:r>
            <w:r>
              <w:rPr>
                <w:sz w:val="16"/>
              </w:rPr>
              <w:tab/>
              <w:t>103.0</w:t>
            </w:r>
            <w:r>
              <w:rPr>
                <w:sz w:val="16"/>
              </w:rPr>
              <w:tab/>
              <w:t>2.0</w:t>
            </w:r>
            <w:r>
              <w:rPr>
                <w:sz w:val="16"/>
              </w:rPr>
              <w:tab/>
              <w:t>No cumple</w:t>
            </w:r>
          </w:p>
          <w:p w:rsidR="00554053" w:rsidRDefault="00B532F1">
            <w:pPr>
              <w:pStyle w:val="TableParagraph"/>
              <w:tabs>
                <w:tab w:val="left" w:pos="2404"/>
                <w:tab w:val="left" w:pos="3425"/>
                <w:tab w:val="left" w:pos="4243"/>
                <w:tab w:val="left" w:pos="5150"/>
                <w:tab w:val="left" w:pos="6057"/>
                <w:tab w:val="left" w:pos="7053"/>
                <w:tab w:val="left" w:pos="7796"/>
              </w:tabs>
              <w:spacing w:before="48"/>
              <w:ind w:left="1564"/>
              <w:rPr>
                <w:sz w:val="16"/>
              </w:rPr>
            </w:pPr>
            <w:r>
              <w:rPr>
                <w:sz w:val="16"/>
              </w:rPr>
              <w:t>2</w:t>
            </w:r>
            <w:r>
              <w:rPr>
                <w:sz w:val="16"/>
              </w:rPr>
              <w:tab/>
              <w:t>0+179</w:t>
            </w:r>
            <w:r>
              <w:rPr>
                <w:sz w:val="16"/>
              </w:rPr>
              <w:tab/>
              <w:t>7.5</w:t>
            </w:r>
            <w:r>
              <w:rPr>
                <w:sz w:val="16"/>
              </w:rPr>
              <w:tab/>
              <w:t>2 407</w:t>
            </w:r>
            <w:r>
              <w:rPr>
                <w:sz w:val="16"/>
              </w:rPr>
              <w:tab/>
              <w:t>2 423</w:t>
            </w:r>
            <w:r>
              <w:rPr>
                <w:sz w:val="16"/>
              </w:rPr>
              <w:tab/>
              <w:t>100.3</w:t>
            </w:r>
            <w:r>
              <w:rPr>
                <w:sz w:val="16"/>
              </w:rPr>
              <w:tab/>
              <w:t>4.6</w:t>
            </w:r>
            <w:r>
              <w:rPr>
                <w:sz w:val="16"/>
              </w:rPr>
              <w:tab/>
              <w:t>Cumple</w:t>
            </w:r>
          </w:p>
          <w:p w:rsidR="00554053" w:rsidRDefault="00B532F1">
            <w:pPr>
              <w:pStyle w:val="TableParagraph"/>
              <w:tabs>
                <w:tab w:val="left" w:pos="2404"/>
                <w:tab w:val="left" w:pos="3425"/>
                <w:tab w:val="left" w:pos="4243"/>
                <w:tab w:val="left" w:pos="5150"/>
                <w:tab w:val="left" w:pos="6057"/>
                <w:tab w:val="left" w:pos="7053"/>
                <w:tab w:val="left" w:pos="7689"/>
              </w:tabs>
              <w:spacing w:before="48"/>
              <w:ind w:left="1564"/>
              <w:rPr>
                <w:sz w:val="16"/>
              </w:rPr>
            </w:pPr>
            <w:r>
              <w:rPr>
                <w:sz w:val="16"/>
              </w:rPr>
              <w:t>3</w:t>
            </w:r>
            <w:r>
              <w:rPr>
                <w:sz w:val="16"/>
              </w:rPr>
              <w:tab/>
              <w:t>0+294</w:t>
            </w:r>
            <w:r>
              <w:rPr>
                <w:sz w:val="16"/>
              </w:rPr>
              <w:tab/>
              <w:t>6.9</w:t>
            </w:r>
            <w:r>
              <w:rPr>
                <w:sz w:val="16"/>
              </w:rPr>
              <w:tab/>
              <w:t>2 493</w:t>
            </w:r>
            <w:r>
              <w:rPr>
                <w:sz w:val="16"/>
              </w:rPr>
              <w:tab/>
              <w:t>2 423</w:t>
            </w:r>
            <w:r>
              <w:rPr>
                <w:sz w:val="16"/>
              </w:rPr>
              <w:tab/>
              <w:t>103.9</w:t>
            </w:r>
            <w:r>
              <w:rPr>
                <w:sz w:val="16"/>
              </w:rPr>
              <w:tab/>
              <w:t>1.2</w:t>
            </w:r>
            <w:r>
              <w:rPr>
                <w:sz w:val="16"/>
              </w:rPr>
              <w:tab/>
              <w:t>No cumple</w:t>
            </w:r>
          </w:p>
          <w:p w:rsidR="00554053" w:rsidRDefault="00B532F1">
            <w:pPr>
              <w:pStyle w:val="TableParagraph"/>
              <w:tabs>
                <w:tab w:val="left" w:pos="2404"/>
                <w:tab w:val="left" w:pos="3425"/>
                <w:tab w:val="left" w:pos="4243"/>
                <w:tab w:val="left" w:pos="5150"/>
                <w:tab w:val="left" w:pos="6057"/>
                <w:tab w:val="left" w:pos="7053"/>
                <w:tab w:val="left" w:pos="7689"/>
              </w:tabs>
              <w:spacing w:before="48"/>
              <w:ind w:left="1564"/>
              <w:rPr>
                <w:sz w:val="16"/>
              </w:rPr>
            </w:pPr>
            <w:r>
              <w:rPr>
                <w:sz w:val="16"/>
              </w:rPr>
              <w:t>4</w:t>
            </w:r>
            <w:r>
              <w:rPr>
                <w:sz w:val="16"/>
              </w:rPr>
              <w:tab/>
              <w:t>0+444</w:t>
            </w:r>
            <w:r>
              <w:rPr>
                <w:sz w:val="16"/>
              </w:rPr>
              <w:tab/>
              <w:t>6.3</w:t>
            </w:r>
            <w:r>
              <w:rPr>
                <w:sz w:val="16"/>
              </w:rPr>
              <w:tab/>
              <w:t>2 438</w:t>
            </w:r>
            <w:r>
              <w:rPr>
                <w:sz w:val="16"/>
              </w:rPr>
              <w:tab/>
              <w:t>2 423</w:t>
            </w:r>
            <w:r>
              <w:rPr>
                <w:sz w:val="16"/>
              </w:rPr>
              <w:tab/>
              <w:t>101.6</w:t>
            </w:r>
            <w:r>
              <w:rPr>
                <w:sz w:val="16"/>
              </w:rPr>
              <w:tab/>
              <w:t>3.4</w:t>
            </w:r>
            <w:r>
              <w:rPr>
                <w:sz w:val="16"/>
              </w:rPr>
              <w:tab/>
              <w:t>No cumple</w:t>
            </w:r>
          </w:p>
        </w:tc>
      </w:tr>
    </w:tbl>
    <w:p w:rsidR="00554053" w:rsidRDefault="00B532F1">
      <w:pPr>
        <w:tabs>
          <w:tab w:val="left" w:pos="4027"/>
          <w:tab w:val="left" w:pos="5047"/>
          <w:tab w:val="left" w:pos="5866"/>
          <w:tab w:val="left" w:pos="6773"/>
          <w:tab w:val="left" w:pos="7680"/>
          <w:tab w:val="left" w:pos="8676"/>
          <w:tab w:val="left" w:pos="9312"/>
        </w:tabs>
        <w:spacing w:before="28"/>
        <w:ind w:left="3187"/>
        <w:rPr>
          <w:sz w:val="16"/>
        </w:rPr>
      </w:pPr>
      <w:r>
        <w:rPr>
          <w:sz w:val="16"/>
        </w:rPr>
        <w:t>5</w:t>
      </w:r>
      <w:r>
        <w:rPr>
          <w:sz w:val="16"/>
        </w:rPr>
        <w:tab/>
        <w:t>0+549</w:t>
      </w:r>
      <w:r>
        <w:rPr>
          <w:sz w:val="16"/>
        </w:rPr>
        <w:tab/>
        <w:t>6.1</w:t>
      </w:r>
      <w:r>
        <w:rPr>
          <w:sz w:val="16"/>
        </w:rPr>
        <w:tab/>
        <w:t>2 484</w:t>
      </w:r>
      <w:r>
        <w:rPr>
          <w:sz w:val="16"/>
        </w:rPr>
        <w:tab/>
        <w:t>2 423</w:t>
      </w:r>
      <w:r>
        <w:rPr>
          <w:sz w:val="16"/>
        </w:rPr>
        <w:tab/>
        <w:t>103.5</w:t>
      </w:r>
      <w:r>
        <w:rPr>
          <w:sz w:val="16"/>
        </w:rPr>
        <w:tab/>
        <w:t>1.6</w:t>
      </w:r>
      <w:r>
        <w:rPr>
          <w:sz w:val="16"/>
        </w:rPr>
        <w:tab/>
        <w:t>No cumple</w:t>
      </w:r>
    </w:p>
    <w:p w:rsidR="00554053" w:rsidRDefault="00554053">
      <w:pPr>
        <w:rPr>
          <w:sz w:val="16"/>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417195</wp:posOffset>
                </wp:positionV>
                <wp:extent cx="7232650" cy="8669655"/>
                <wp:effectExtent l="0" t="0" r="0" b="0"/>
                <wp:wrapNone/>
                <wp:docPr id="7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7"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8"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0;margin-top:32.85pt;width:569.5pt;height:682.65pt;z-index:-251627520;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BSL0ziQCAAAkAgAABQAAABkcnMv&#10;bWVkaWEvaW1hZ2UzLnBuZ4lQTkcNChoKAAAADUlIRFIAAADQAAADEggGAAAAG2xKVgAAAAZiS0dE&#10;AP8A/wD/oL2nkwAAAAlwSFlzAAAOxAAADsQBlSsOGwAACDBJREFUeJzt08ENwCAQwLDS/Xc+diAP&#10;hGRPkE/WzMwHHPlvB8DL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NvGQCiDF/8PXAAAAAElFTkSuQmCCUEsDBAoAAAAAAAAAIQAP&#10;O5i6xwwAAMcMAAAUAAAAZHJzL21lZGlhL2ltYWdlMi5wbmeJUE5HDQoaCgAAAA1JSERSAAAB7wAA&#10;AxIIBgAAAEMaTCMAAAAGYktHRAD/AP8A/6C9p5MAAAAJcEhZcwAADsQAAA7EAZUrDhsAAAxnSURB&#10;VHic7dVBDQAgEMAwwL/nQwMvsqRVsN/2zMwCADLO7wAA4I1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DMBTKCCiCPVIpwAAAAAElFTkSuQmCC&#10;UEsDBAoAAAAAAAAAIQBkjdJv6woAAOsKAAAUAAAAZHJzL21lZGlhL2ltYWdlMS5wbmeJUE5HDQoa&#10;CgAAAA1JSERSAAADHwAAAmEIAgAAAK+ZmvcAAAABc1JHQgCuzhzpAAAABGdBTUEAALGPC/xhBQAA&#10;AAlwSFlzAAAh1QAAIdUBBJy0nQAACoBJREFUeF7t1jEBAAAMw6D5N92ZyAkquAEA0LE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">
                <v:shape id="Picture 23"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gH9XFAAAA2wAAAA8AAABkcnMvZG93bnJldi54bWxEj0FrAjEUhO8F/0N4Qi+iWXtQWY0igqUU&#10;L6u2eHzdvO6ubl6WJNXVX28EocdhZr5hZovW1OJMzleWFQwHCQji3OqKCwX73bo/AeEDssbaMim4&#10;kofFvPMyw1TbC2d03oZCRAj7FBWUITSplD4vyaAf2IY4er/WGQxRukJqh5cIN7V8S5KRNFhxXCix&#10;oVVJ+Wn7ZxTcep9ft1zLjJrNj/u+1of3Y3ZQ6rXbLqcgArXhP/xsf2gF4zE8vsQf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IB/VxQAAANsAAAAPAAAAAAAAAAAAAAAA&#10;AJ8CAABkcnMvZG93bnJldi54bWxQSwUGAAAAAAQABAD3AAAAkQMAAAAA&#10;">
                  <v:imagedata r:id="rId29" o:title=""/>
                </v:shape>
                <v:shape id="Picture 22"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F+AW+AAAA2wAAAA8AAABkcnMvZG93bnJldi54bWxET8uKwjAU3Qv+Q7iCO00VUalGEUUYl+Nz&#10;e2muTbW5KU2m1vl6sxiY5eG8l+vWlqKh2heOFYyGCQjizOmCcwXn034wB+EDssbSMSl4k4f1qttZ&#10;Yqrdi7+pOYZcxBD2KSowIVSplD4zZNEPXUUcuburLYYI61zqGl8x3JZynCRTabHg2GCwoq2h7Hn8&#10;sQqSw+Ryne24cbfNxezn+tHY069S/V67WYAI1IZ/8Z/7SyuYxbHxS/wBcvU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TF+AW+AAAA2wAAAA8AAAAAAAAAAAAAAAAAnwIAAGRy&#10;cy9kb3ducmV2LnhtbFBLBQYAAAAABAAEAPcAAACKAwAAAAA=&#10;">
                  <v:imagedata r:id="rId39" o:title=""/>
                </v:shape>
                <v:shape id="Picture 21"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vcxnEAAAA2wAAAA8AAABkcnMvZG93bnJldi54bWxEj0uLwkAQhO8L/oehBW/rRA8+so6yCi7q&#10;zceKxybTmwQzPdnMmMR/7wiCx6KqvqJmi9YUoqbK5ZYVDPoRCOLE6pxTBafj+nMCwnlkjYVlUnAn&#10;B4t552OGsbYN76k++FQECLsYFWTel7GULsnIoOvbkjh4f7Yy6IOsUqkrbALcFHIYRSNpMOewkGFJ&#10;q4yS6+FmFKz17/9FUn3ZpbaZLLfXn/HmfFaq122/v0B4av07/GpvtILxFJ5fw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vcxnEAAAA2wAAAA8AAAAAAAAAAAAAAAAA&#10;nwIAAGRycy9kb3ducmV2LnhtbFBLBQYAAAAABAAEAPcAAACQAw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110/117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5043"/>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554053">
            <w:pPr>
              <w:pStyle w:val="TableParagraph"/>
              <w:rPr>
                <w:rFonts w:ascii="Arial"/>
                <w:sz w:val="18"/>
              </w:rPr>
            </w:pPr>
          </w:p>
          <w:p w:rsidR="00554053" w:rsidRDefault="00B532F1">
            <w:pPr>
              <w:pStyle w:val="TableParagraph"/>
              <w:spacing w:before="137" w:line="249" w:lineRule="auto"/>
              <w:ind w:left="781" w:right="-4"/>
              <w:jc w:val="both"/>
              <w:rPr>
                <w:i/>
                <w:sz w:val="16"/>
              </w:rPr>
            </w:pPr>
            <w:r>
              <w:rPr>
                <w:i/>
                <w:sz w:val="16"/>
              </w:rPr>
              <w:t>Nota: Las densidades encontradas.- Son las densidades de los especímenes obtenidos durante la inspección física, determinadas</w:t>
            </w:r>
            <w:r>
              <w:rPr>
                <w:i/>
                <w:spacing w:val="-4"/>
                <w:sz w:val="16"/>
              </w:rPr>
              <w:t xml:space="preserve"> </w:t>
            </w:r>
            <w:r>
              <w:rPr>
                <w:i/>
                <w:sz w:val="16"/>
              </w:rPr>
              <w:t>por</w:t>
            </w:r>
            <w:r>
              <w:rPr>
                <w:i/>
                <w:spacing w:val="-4"/>
                <w:sz w:val="16"/>
              </w:rPr>
              <w:t xml:space="preserve"> </w:t>
            </w:r>
            <w:r>
              <w:rPr>
                <w:i/>
                <w:sz w:val="16"/>
              </w:rPr>
              <w:t>el</w:t>
            </w:r>
            <w:r>
              <w:rPr>
                <w:i/>
                <w:spacing w:val="-4"/>
                <w:sz w:val="16"/>
              </w:rPr>
              <w:t xml:space="preserve"> </w:t>
            </w:r>
            <w:r>
              <w:rPr>
                <w:i/>
                <w:sz w:val="16"/>
              </w:rPr>
              <w:t>Laboratorio</w:t>
            </w:r>
            <w:r>
              <w:rPr>
                <w:i/>
                <w:spacing w:val="-4"/>
                <w:sz w:val="16"/>
              </w:rPr>
              <w:t xml:space="preserve"> </w:t>
            </w:r>
            <w:r>
              <w:rPr>
                <w:i/>
                <w:sz w:val="16"/>
              </w:rPr>
              <w:t>de</w:t>
            </w:r>
            <w:r>
              <w:rPr>
                <w:i/>
                <w:spacing w:val="-4"/>
                <w:sz w:val="16"/>
              </w:rPr>
              <w:t xml:space="preserve"> </w:t>
            </w:r>
            <w:r>
              <w:rPr>
                <w:i/>
                <w:sz w:val="16"/>
              </w:rPr>
              <w:t>la</w:t>
            </w:r>
            <w:r>
              <w:rPr>
                <w:i/>
                <w:spacing w:val="-4"/>
                <w:sz w:val="16"/>
              </w:rPr>
              <w:t xml:space="preserve"> </w:t>
            </w:r>
            <w:r>
              <w:rPr>
                <w:i/>
                <w:sz w:val="16"/>
              </w:rPr>
              <w:t>ASENL,</w:t>
            </w:r>
            <w:r>
              <w:rPr>
                <w:i/>
                <w:spacing w:val="-4"/>
                <w:sz w:val="16"/>
              </w:rPr>
              <w:t xml:space="preserve"> </w:t>
            </w:r>
            <w:r>
              <w:rPr>
                <w:i/>
                <w:sz w:val="16"/>
              </w:rPr>
              <w:t>utilizando</w:t>
            </w:r>
            <w:r>
              <w:rPr>
                <w:i/>
                <w:spacing w:val="-4"/>
                <w:sz w:val="16"/>
              </w:rPr>
              <w:t xml:space="preserve"> </w:t>
            </w:r>
            <w:r>
              <w:rPr>
                <w:i/>
                <w:sz w:val="16"/>
              </w:rPr>
              <w:t>los</w:t>
            </w:r>
            <w:r>
              <w:rPr>
                <w:i/>
                <w:spacing w:val="-4"/>
                <w:sz w:val="16"/>
              </w:rPr>
              <w:t xml:space="preserve"> </w:t>
            </w:r>
            <w:r>
              <w:rPr>
                <w:i/>
                <w:sz w:val="16"/>
              </w:rPr>
              <w:t>métodos</w:t>
            </w:r>
            <w:r>
              <w:rPr>
                <w:i/>
                <w:spacing w:val="-4"/>
                <w:sz w:val="16"/>
              </w:rPr>
              <w:t xml:space="preserve"> </w:t>
            </w:r>
            <w:r>
              <w:rPr>
                <w:i/>
                <w:sz w:val="16"/>
              </w:rPr>
              <w:t>de</w:t>
            </w:r>
            <w:r>
              <w:rPr>
                <w:i/>
                <w:spacing w:val="-4"/>
                <w:sz w:val="16"/>
              </w:rPr>
              <w:t xml:space="preserve"> </w:t>
            </w:r>
            <w:r>
              <w:rPr>
                <w:i/>
                <w:sz w:val="16"/>
              </w:rPr>
              <w:t>prueba</w:t>
            </w:r>
            <w:r>
              <w:rPr>
                <w:i/>
                <w:spacing w:val="-4"/>
                <w:sz w:val="16"/>
              </w:rPr>
              <w:t xml:space="preserve"> </w:t>
            </w:r>
            <w:r>
              <w:rPr>
                <w:i/>
                <w:sz w:val="16"/>
              </w:rPr>
              <w:t>descritos</w:t>
            </w:r>
            <w:r>
              <w:rPr>
                <w:i/>
                <w:spacing w:val="-4"/>
                <w:sz w:val="16"/>
              </w:rPr>
              <w:t xml:space="preserve"> </w:t>
            </w:r>
            <w:r>
              <w:rPr>
                <w:i/>
                <w:sz w:val="16"/>
              </w:rPr>
              <w:t>en</w:t>
            </w:r>
            <w:r>
              <w:rPr>
                <w:i/>
                <w:spacing w:val="-4"/>
                <w:sz w:val="16"/>
              </w:rPr>
              <w:t xml:space="preserve"> </w:t>
            </w:r>
            <w:r>
              <w:rPr>
                <w:i/>
                <w:sz w:val="16"/>
              </w:rPr>
              <w:t>la</w:t>
            </w:r>
            <w:r>
              <w:rPr>
                <w:i/>
                <w:spacing w:val="-4"/>
                <w:sz w:val="16"/>
              </w:rPr>
              <w:t xml:space="preserve"> </w:t>
            </w:r>
            <w:r>
              <w:rPr>
                <w:i/>
                <w:sz w:val="16"/>
              </w:rPr>
              <w:t>norma</w:t>
            </w:r>
            <w:r>
              <w:rPr>
                <w:i/>
                <w:spacing w:val="-4"/>
                <w:sz w:val="16"/>
              </w:rPr>
              <w:t xml:space="preserve"> </w:t>
            </w:r>
            <w:r>
              <w:rPr>
                <w:i/>
                <w:sz w:val="16"/>
              </w:rPr>
              <w:t>ASTM</w:t>
            </w:r>
            <w:r>
              <w:rPr>
                <w:i/>
                <w:spacing w:val="-4"/>
                <w:sz w:val="16"/>
              </w:rPr>
              <w:t xml:space="preserve"> </w:t>
            </w:r>
            <w:r>
              <w:rPr>
                <w:i/>
                <w:sz w:val="16"/>
              </w:rPr>
              <w:t>D</w:t>
            </w:r>
            <w:r>
              <w:rPr>
                <w:i/>
                <w:spacing w:val="-4"/>
                <w:sz w:val="16"/>
              </w:rPr>
              <w:t xml:space="preserve"> </w:t>
            </w:r>
            <w:r>
              <w:rPr>
                <w:i/>
                <w:sz w:val="16"/>
              </w:rPr>
              <w:t>2726</w:t>
            </w:r>
            <w:r>
              <w:rPr>
                <w:i/>
                <w:spacing w:val="-4"/>
                <w:sz w:val="16"/>
              </w:rPr>
              <w:t xml:space="preserve"> </w:t>
            </w:r>
            <w:r>
              <w:rPr>
                <w:i/>
                <w:sz w:val="16"/>
              </w:rPr>
              <w:t>(Método de prueba para la determinación de la gravedad específica volumétrica y densidad de mezclas asfálticas compactadas no absorbentes) y ASTM D 1188 (Método de prueba para</w:t>
            </w:r>
            <w:r>
              <w:rPr>
                <w:i/>
                <w:sz w:val="16"/>
              </w:rPr>
              <w:t xml:space="preserve"> la determinación de la gravedad específica volumétrica y</w:t>
            </w:r>
            <w:r>
              <w:rPr>
                <w:i/>
                <w:spacing w:val="6"/>
                <w:sz w:val="16"/>
              </w:rPr>
              <w:t xml:space="preserve"> </w:t>
            </w:r>
            <w:r>
              <w:rPr>
                <w:i/>
                <w:sz w:val="16"/>
              </w:rPr>
              <w:t>la</w:t>
            </w:r>
            <w:r>
              <w:rPr>
                <w:i/>
                <w:spacing w:val="3"/>
                <w:sz w:val="16"/>
              </w:rPr>
              <w:t xml:space="preserve"> </w:t>
            </w:r>
            <w:r>
              <w:rPr>
                <w:i/>
                <w:sz w:val="16"/>
              </w:rPr>
              <w:t>densidad de mezclas asfálticas compactadas, utilizando muestras cubiertas).</w:t>
            </w:r>
          </w:p>
          <w:p w:rsidR="00554053" w:rsidRDefault="00554053">
            <w:pPr>
              <w:pStyle w:val="TableParagraph"/>
              <w:spacing w:before="3"/>
              <w:rPr>
                <w:rFonts w:ascii="Arial"/>
                <w:sz w:val="14"/>
              </w:rPr>
            </w:pPr>
          </w:p>
          <w:p w:rsidR="00554053" w:rsidRDefault="00B532F1">
            <w:pPr>
              <w:pStyle w:val="TableParagraph"/>
              <w:spacing w:line="249" w:lineRule="auto"/>
              <w:ind w:left="1" w:right="-5"/>
              <w:jc w:val="both"/>
              <w:rPr>
                <w:sz w:val="24"/>
              </w:rPr>
            </w:pPr>
            <w:r>
              <w:rPr>
                <w:sz w:val="24"/>
              </w:rPr>
              <w:t>Del</w:t>
            </w:r>
            <w:r>
              <w:rPr>
                <w:spacing w:val="21"/>
                <w:sz w:val="24"/>
              </w:rPr>
              <w:t xml:space="preserve"> </w:t>
            </w:r>
            <w:r>
              <w:rPr>
                <w:sz w:val="24"/>
              </w:rPr>
              <w:t>análisis</w:t>
            </w:r>
            <w:r>
              <w:rPr>
                <w:spacing w:val="21"/>
                <w:sz w:val="24"/>
              </w:rPr>
              <w:t xml:space="preserve"> </w:t>
            </w:r>
            <w:r>
              <w:rPr>
                <w:sz w:val="24"/>
              </w:rPr>
              <w:t>anterior,</w:t>
            </w:r>
            <w:r>
              <w:rPr>
                <w:spacing w:val="21"/>
                <w:sz w:val="24"/>
              </w:rPr>
              <w:t xml:space="preserve"> </w:t>
            </w:r>
            <w:r>
              <w:rPr>
                <w:sz w:val="24"/>
              </w:rPr>
              <w:t>se</w:t>
            </w:r>
            <w:r>
              <w:rPr>
                <w:spacing w:val="21"/>
                <w:sz w:val="24"/>
              </w:rPr>
              <w:t xml:space="preserve"> </w:t>
            </w:r>
            <w:r>
              <w:rPr>
                <w:sz w:val="24"/>
              </w:rPr>
              <w:t>observa</w:t>
            </w:r>
            <w:r>
              <w:rPr>
                <w:spacing w:val="21"/>
                <w:sz w:val="24"/>
              </w:rPr>
              <w:t xml:space="preserve"> </w:t>
            </w:r>
            <w:r>
              <w:rPr>
                <w:sz w:val="24"/>
              </w:rPr>
              <w:t>que</w:t>
            </w:r>
            <w:r>
              <w:rPr>
                <w:spacing w:val="21"/>
                <w:sz w:val="24"/>
              </w:rPr>
              <w:t xml:space="preserve"> </w:t>
            </w:r>
            <w:r>
              <w:rPr>
                <w:sz w:val="24"/>
              </w:rPr>
              <w:t>la</w:t>
            </w:r>
            <w:r>
              <w:rPr>
                <w:spacing w:val="21"/>
                <w:sz w:val="24"/>
              </w:rPr>
              <w:t xml:space="preserve"> </w:t>
            </w:r>
            <w:r>
              <w:rPr>
                <w:sz w:val="24"/>
              </w:rPr>
              <w:t>capa</w:t>
            </w:r>
            <w:r>
              <w:rPr>
                <w:spacing w:val="21"/>
                <w:sz w:val="24"/>
              </w:rPr>
              <w:t xml:space="preserve"> </w:t>
            </w:r>
            <w:r>
              <w:rPr>
                <w:sz w:val="24"/>
              </w:rPr>
              <w:t>de</w:t>
            </w:r>
            <w:r>
              <w:rPr>
                <w:spacing w:val="21"/>
                <w:sz w:val="24"/>
              </w:rPr>
              <w:t xml:space="preserve"> </w:t>
            </w:r>
            <w:r>
              <w:rPr>
                <w:sz w:val="24"/>
              </w:rPr>
              <w:t>carpeta</w:t>
            </w:r>
            <w:r>
              <w:rPr>
                <w:spacing w:val="21"/>
                <w:sz w:val="24"/>
              </w:rPr>
              <w:t xml:space="preserve"> </w:t>
            </w:r>
            <w:r>
              <w:rPr>
                <w:sz w:val="24"/>
              </w:rPr>
              <w:t>asfáltica</w:t>
            </w:r>
            <w:r>
              <w:rPr>
                <w:spacing w:val="21"/>
                <w:sz w:val="24"/>
              </w:rPr>
              <w:t xml:space="preserve"> </w:t>
            </w:r>
            <w:r>
              <w:rPr>
                <w:sz w:val="24"/>
              </w:rPr>
              <w:t>colocada</w:t>
            </w:r>
            <w:r>
              <w:rPr>
                <w:spacing w:val="21"/>
                <w:sz w:val="24"/>
              </w:rPr>
              <w:t xml:space="preserve"> </w:t>
            </w:r>
            <w:r>
              <w:rPr>
                <w:sz w:val="24"/>
              </w:rPr>
              <w:t>presenta</w:t>
            </w:r>
            <w:r>
              <w:rPr>
                <w:spacing w:val="21"/>
                <w:sz w:val="24"/>
              </w:rPr>
              <w:t xml:space="preserve"> </w:t>
            </w:r>
            <w:r>
              <w:rPr>
                <w:sz w:val="24"/>
              </w:rPr>
              <w:t>una condición que compromete su futuro desempeño, ya que al no dejarse los suficientes vacíos, la capa de carpeta puede presentar afloramientos de asfalto y tenderá a volverse inestable debido a la reducción adicional del contenido de vacíos causado por el</w:t>
            </w:r>
            <w:r>
              <w:rPr>
                <w:sz w:val="24"/>
              </w:rPr>
              <w:t xml:space="preserve"> tránsito   y por la expansión térmica del asfalto, de acuerdo con lo señalado en el punto 6.2.A del capítulo 6 "Compactación", página 215 del Manual MS-22 del Asphalt Institute, "</w:t>
            </w:r>
            <w:r>
              <w:rPr>
                <w:i/>
                <w:sz w:val="24"/>
              </w:rPr>
              <w:t>Principios de</w:t>
            </w:r>
            <w:r>
              <w:rPr>
                <w:i/>
                <w:spacing w:val="-14"/>
                <w:sz w:val="24"/>
              </w:rPr>
              <w:t xml:space="preserve"> </w:t>
            </w:r>
            <w:r>
              <w:rPr>
                <w:i/>
                <w:sz w:val="24"/>
              </w:rPr>
              <w:t>Construcción</w:t>
            </w:r>
            <w:r>
              <w:rPr>
                <w:i/>
                <w:spacing w:val="-14"/>
                <w:sz w:val="24"/>
              </w:rPr>
              <w:t xml:space="preserve"> </w:t>
            </w:r>
            <w:r>
              <w:rPr>
                <w:i/>
                <w:sz w:val="24"/>
              </w:rPr>
              <w:t>de</w:t>
            </w:r>
            <w:r>
              <w:rPr>
                <w:i/>
                <w:spacing w:val="-14"/>
                <w:sz w:val="24"/>
              </w:rPr>
              <w:t xml:space="preserve"> </w:t>
            </w:r>
            <w:r>
              <w:rPr>
                <w:i/>
                <w:sz w:val="24"/>
              </w:rPr>
              <w:t>Pavimentos</w:t>
            </w:r>
            <w:r>
              <w:rPr>
                <w:i/>
                <w:spacing w:val="-14"/>
                <w:sz w:val="24"/>
              </w:rPr>
              <w:t xml:space="preserve"> </w:t>
            </w:r>
            <w:r>
              <w:rPr>
                <w:i/>
                <w:sz w:val="24"/>
              </w:rPr>
              <w:t>de</w:t>
            </w:r>
            <w:r>
              <w:rPr>
                <w:i/>
                <w:spacing w:val="-14"/>
                <w:sz w:val="24"/>
              </w:rPr>
              <w:t xml:space="preserve"> </w:t>
            </w:r>
            <w:r>
              <w:rPr>
                <w:i/>
                <w:sz w:val="24"/>
              </w:rPr>
              <w:t>Mezcla</w:t>
            </w:r>
            <w:r>
              <w:rPr>
                <w:i/>
                <w:spacing w:val="-14"/>
                <w:sz w:val="24"/>
              </w:rPr>
              <w:t xml:space="preserve"> </w:t>
            </w:r>
            <w:r>
              <w:rPr>
                <w:i/>
                <w:sz w:val="24"/>
              </w:rPr>
              <w:t>Asfáltica</w:t>
            </w:r>
            <w:r>
              <w:rPr>
                <w:i/>
                <w:spacing w:val="-14"/>
                <w:sz w:val="24"/>
              </w:rPr>
              <w:t xml:space="preserve"> </w:t>
            </w:r>
            <w:r>
              <w:rPr>
                <w:i/>
                <w:sz w:val="24"/>
              </w:rPr>
              <w:t>en</w:t>
            </w:r>
            <w:r>
              <w:rPr>
                <w:i/>
                <w:spacing w:val="-14"/>
                <w:sz w:val="24"/>
              </w:rPr>
              <w:t xml:space="preserve"> </w:t>
            </w:r>
            <w:r>
              <w:rPr>
                <w:i/>
                <w:sz w:val="24"/>
              </w:rPr>
              <w:t>Caliente</w:t>
            </w:r>
            <w:r>
              <w:rPr>
                <w:sz w:val="24"/>
              </w:rPr>
              <w:t>",</w:t>
            </w:r>
            <w:r>
              <w:rPr>
                <w:spacing w:val="-14"/>
                <w:sz w:val="24"/>
              </w:rPr>
              <w:t xml:space="preserve"> </w:t>
            </w:r>
            <w:r>
              <w:rPr>
                <w:sz w:val="24"/>
              </w:rPr>
              <w:t>L</w:t>
            </w:r>
            <w:r>
              <w:rPr>
                <w:sz w:val="24"/>
              </w:rPr>
              <w:t>exington,</w:t>
            </w:r>
            <w:r>
              <w:rPr>
                <w:spacing w:val="-14"/>
                <w:sz w:val="24"/>
              </w:rPr>
              <w:t xml:space="preserve"> </w:t>
            </w:r>
            <w:r>
              <w:rPr>
                <w:sz w:val="24"/>
              </w:rPr>
              <w:t>KY,</w:t>
            </w:r>
            <w:r>
              <w:rPr>
                <w:spacing w:val="-14"/>
                <w:sz w:val="24"/>
              </w:rPr>
              <w:t xml:space="preserve"> </w:t>
            </w:r>
            <w:r>
              <w:rPr>
                <w:sz w:val="24"/>
              </w:rPr>
              <w:t>EUA.</w:t>
            </w:r>
            <w:r>
              <w:rPr>
                <w:spacing w:val="-14"/>
                <w:sz w:val="24"/>
              </w:rPr>
              <w:t xml:space="preserve"> </w:t>
            </w:r>
            <w:r>
              <w:rPr>
                <w:sz w:val="24"/>
              </w:rPr>
              <w:t>(</w:t>
            </w:r>
            <w:r>
              <w:rPr>
                <w:i/>
                <w:sz w:val="24"/>
              </w:rPr>
              <w:t>Obs 1.11</w:t>
            </w:r>
            <w:r>
              <w:rPr>
                <w:sz w:val="24"/>
              </w:rPr>
              <w:t>)</w:t>
            </w:r>
          </w:p>
          <w:p w:rsidR="00554053" w:rsidRDefault="00554053">
            <w:pPr>
              <w:pStyle w:val="TableParagraph"/>
              <w:spacing w:before="7"/>
              <w:rPr>
                <w:rFonts w:ascii="Arial"/>
                <w:sz w:val="29"/>
              </w:rPr>
            </w:pPr>
          </w:p>
          <w:p w:rsidR="00554053" w:rsidRDefault="00B532F1">
            <w:pPr>
              <w:pStyle w:val="TableParagraph"/>
              <w:ind w:left="1"/>
              <w:jc w:val="both"/>
              <w:rPr>
                <w:i/>
                <w:sz w:val="24"/>
              </w:rPr>
            </w:pPr>
            <w:r>
              <w:rPr>
                <w:i/>
                <w:color w:val="AAAAAA"/>
                <w:sz w:val="24"/>
              </w:rPr>
              <w:t>Técnica</w:t>
            </w:r>
          </w:p>
        </w:tc>
      </w:tr>
      <w:tr w:rsidR="00554053">
        <w:trPr>
          <w:trHeight w:hRule="exact" w:val="283"/>
        </w:trPr>
        <w:tc>
          <w:tcPr>
            <w:tcW w:w="10548" w:type="dxa"/>
            <w:gridSpan w:val="2"/>
            <w:tcBorders>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Se anexa Reporte del Profesional Responsable para la Mezcla Asfáltica con respecto al peso volumétrico de diseño y al porcentaje de vacíos de aire para el tramo en cuestión. (Anexo 11)</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449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7"/>
              <w:jc w:val="both"/>
              <w:rPr>
                <w:sz w:val="24"/>
              </w:rPr>
            </w:pPr>
            <w:r>
              <w:rPr>
                <w:sz w:val="24"/>
              </w:rPr>
              <w:t>No solventada, subsiste la irregularidad detectada, debido a que la documentación que adjuntan a su respuesta para este punto, consistente en copia fotostática certificada de un escrito</w:t>
            </w:r>
            <w:r>
              <w:rPr>
                <w:spacing w:val="-9"/>
                <w:sz w:val="24"/>
              </w:rPr>
              <w:t xml:space="preserve"> </w:t>
            </w:r>
            <w:r>
              <w:rPr>
                <w:sz w:val="24"/>
              </w:rPr>
              <w:t>emitido</w:t>
            </w:r>
            <w:r>
              <w:rPr>
                <w:spacing w:val="-9"/>
                <w:sz w:val="24"/>
              </w:rPr>
              <w:t xml:space="preserve"> </w:t>
            </w:r>
            <w:r>
              <w:rPr>
                <w:sz w:val="24"/>
              </w:rPr>
              <w:t>por</w:t>
            </w:r>
            <w:r>
              <w:rPr>
                <w:spacing w:val="-9"/>
                <w:sz w:val="24"/>
              </w:rPr>
              <w:t xml:space="preserve"> </w:t>
            </w:r>
            <w:r>
              <w:rPr>
                <w:sz w:val="24"/>
              </w:rPr>
              <w:t>el</w:t>
            </w:r>
            <w:r>
              <w:rPr>
                <w:spacing w:val="-9"/>
                <w:sz w:val="24"/>
              </w:rPr>
              <w:t xml:space="preserve"> </w:t>
            </w:r>
            <w:r>
              <w:rPr>
                <w:sz w:val="24"/>
              </w:rPr>
              <w:t>Profesional</w:t>
            </w:r>
            <w:r>
              <w:rPr>
                <w:spacing w:val="-9"/>
                <w:sz w:val="24"/>
              </w:rPr>
              <w:t xml:space="preserve"> </w:t>
            </w:r>
            <w:r>
              <w:rPr>
                <w:sz w:val="24"/>
              </w:rPr>
              <w:t>Responsable</w:t>
            </w:r>
            <w:r>
              <w:rPr>
                <w:spacing w:val="-9"/>
                <w:sz w:val="24"/>
              </w:rPr>
              <w:t xml:space="preserve"> </w:t>
            </w:r>
            <w:r>
              <w:rPr>
                <w:sz w:val="24"/>
              </w:rPr>
              <w:t>No.</w:t>
            </w:r>
            <w:r>
              <w:rPr>
                <w:spacing w:val="-9"/>
                <w:sz w:val="24"/>
              </w:rPr>
              <w:t xml:space="preserve"> </w:t>
            </w:r>
            <w:r>
              <w:rPr>
                <w:sz w:val="24"/>
              </w:rPr>
              <w:t>PRC-038,</w:t>
            </w:r>
            <w:r>
              <w:rPr>
                <w:spacing w:val="-9"/>
                <w:sz w:val="24"/>
              </w:rPr>
              <w:t xml:space="preserve"> </w:t>
            </w:r>
            <w:r>
              <w:rPr>
                <w:sz w:val="24"/>
              </w:rPr>
              <w:t>de</w:t>
            </w:r>
            <w:r>
              <w:rPr>
                <w:spacing w:val="-9"/>
                <w:sz w:val="24"/>
              </w:rPr>
              <w:t xml:space="preserve"> </w:t>
            </w:r>
            <w:r>
              <w:rPr>
                <w:sz w:val="24"/>
              </w:rPr>
              <w:t>fecha</w:t>
            </w:r>
            <w:r>
              <w:rPr>
                <w:spacing w:val="-9"/>
                <w:sz w:val="24"/>
              </w:rPr>
              <w:t xml:space="preserve"> </w:t>
            </w:r>
            <w:r>
              <w:rPr>
                <w:sz w:val="24"/>
              </w:rPr>
              <w:t>de</w:t>
            </w:r>
            <w:r>
              <w:rPr>
                <w:spacing w:val="-9"/>
                <w:sz w:val="24"/>
              </w:rPr>
              <w:t xml:space="preserve"> </w:t>
            </w:r>
            <w:r>
              <w:rPr>
                <w:sz w:val="24"/>
              </w:rPr>
              <w:t>14</w:t>
            </w:r>
            <w:r>
              <w:rPr>
                <w:spacing w:val="-9"/>
                <w:sz w:val="24"/>
              </w:rPr>
              <w:t xml:space="preserve"> </w:t>
            </w:r>
            <w:r>
              <w:rPr>
                <w:sz w:val="24"/>
              </w:rPr>
              <w:t>de</w:t>
            </w:r>
            <w:r>
              <w:rPr>
                <w:spacing w:val="-9"/>
                <w:sz w:val="24"/>
              </w:rPr>
              <w:t xml:space="preserve"> </w:t>
            </w:r>
            <w:r>
              <w:rPr>
                <w:sz w:val="24"/>
              </w:rPr>
              <w:t>septiembre de</w:t>
            </w:r>
            <w:r>
              <w:rPr>
                <w:spacing w:val="29"/>
                <w:sz w:val="24"/>
              </w:rPr>
              <w:t xml:space="preserve"> </w:t>
            </w:r>
            <w:r>
              <w:rPr>
                <w:sz w:val="24"/>
              </w:rPr>
              <w:t>2018,</w:t>
            </w:r>
            <w:r>
              <w:rPr>
                <w:spacing w:val="29"/>
                <w:sz w:val="24"/>
              </w:rPr>
              <w:t xml:space="preserve"> </w:t>
            </w:r>
            <w:r>
              <w:rPr>
                <w:sz w:val="24"/>
              </w:rPr>
              <w:t>mediante</w:t>
            </w:r>
            <w:r>
              <w:rPr>
                <w:spacing w:val="29"/>
                <w:sz w:val="24"/>
              </w:rPr>
              <w:t xml:space="preserve"> </w:t>
            </w:r>
            <w:r>
              <w:rPr>
                <w:sz w:val="24"/>
              </w:rPr>
              <w:t>el</w:t>
            </w:r>
            <w:r>
              <w:rPr>
                <w:spacing w:val="29"/>
                <w:sz w:val="24"/>
              </w:rPr>
              <w:t xml:space="preserve"> </w:t>
            </w:r>
            <w:r>
              <w:rPr>
                <w:sz w:val="24"/>
              </w:rPr>
              <w:t>cual</w:t>
            </w:r>
            <w:r>
              <w:rPr>
                <w:spacing w:val="29"/>
                <w:sz w:val="24"/>
              </w:rPr>
              <w:t xml:space="preserve"> </w:t>
            </w:r>
            <w:r>
              <w:rPr>
                <w:sz w:val="24"/>
              </w:rPr>
              <w:t>aclara</w:t>
            </w:r>
            <w:r>
              <w:rPr>
                <w:spacing w:val="29"/>
                <w:sz w:val="24"/>
              </w:rPr>
              <w:t xml:space="preserve"> </w:t>
            </w:r>
            <w:r>
              <w:rPr>
                <w:sz w:val="24"/>
              </w:rPr>
              <w:t>que</w:t>
            </w:r>
            <w:r>
              <w:rPr>
                <w:spacing w:val="29"/>
                <w:sz w:val="24"/>
              </w:rPr>
              <w:t xml:space="preserve"> </w:t>
            </w:r>
            <w:r>
              <w:rPr>
                <w:sz w:val="24"/>
              </w:rPr>
              <w:t>se</w:t>
            </w:r>
            <w:r>
              <w:rPr>
                <w:spacing w:val="29"/>
                <w:sz w:val="24"/>
              </w:rPr>
              <w:t xml:space="preserve"> </w:t>
            </w:r>
            <w:r>
              <w:rPr>
                <w:sz w:val="24"/>
              </w:rPr>
              <w:t>cumple</w:t>
            </w:r>
            <w:r>
              <w:rPr>
                <w:spacing w:val="29"/>
                <w:sz w:val="24"/>
              </w:rPr>
              <w:t xml:space="preserve"> </w:t>
            </w:r>
            <w:r>
              <w:rPr>
                <w:sz w:val="24"/>
              </w:rPr>
              <w:t>satisfactoriamente</w:t>
            </w:r>
            <w:r>
              <w:rPr>
                <w:spacing w:val="29"/>
                <w:sz w:val="24"/>
              </w:rPr>
              <w:t xml:space="preserve"> </w:t>
            </w:r>
            <w:r>
              <w:rPr>
                <w:sz w:val="24"/>
              </w:rPr>
              <w:t>en</w:t>
            </w:r>
            <w:r>
              <w:rPr>
                <w:spacing w:val="29"/>
                <w:sz w:val="24"/>
              </w:rPr>
              <w:t xml:space="preserve"> </w:t>
            </w:r>
            <w:r>
              <w:rPr>
                <w:sz w:val="24"/>
              </w:rPr>
              <w:t>dos</w:t>
            </w:r>
            <w:r>
              <w:rPr>
                <w:spacing w:val="29"/>
                <w:sz w:val="24"/>
              </w:rPr>
              <w:t xml:space="preserve"> </w:t>
            </w:r>
            <w:r>
              <w:rPr>
                <w:sz w:val="24"/>
              </w:rPr>
              <w:t>de</w:t>
            </w:r>
            <w:r>
              <w:rPr>
                <w:spacing w:val="29"/>
                <w:sz w:val="24"/>
              </w:rPr>
              <w:t xml:space="preserve"> </w:t>
            </w:r>
            <w:r>
              <w:rPr>
                <w:sz w:val="24"/>
              </w:rPr>
              <w:t>los</w:t>
            </w:r>
            <w:r>
              <w:rPr>
                <w:spacing w:val="29"/>
                <w:sz w:val="24"/>
              </w:rPr>
              <w:t xml:space="preserve"> </w:t>
            </w:r>
            <w:r>
              <w:rPr>
                <w:sz w:val="24"/>
              </w:rPr>
              <w:t xml:space="preserve">cinco sondeos realizados, basando su conclusión conforme a la norma N-CMT-4-05-003/02     de la Secretaría de Comunicaciones de Transporte (SCT), no demuestra ni acredita los cumplimientos establecidos en el diseño de la mezcla asfáltica colocada, esto en </w:t>
            </w:r>
            <w:r>
              <w:rPr>
                <w:sz w:val="24"/>
              </w:rPr>
              <w:t>razón de que la especificación de los porcentajes de vacíos del mismo, difiere con los establecidos en la normatividad señalada de la SCT; por otra parte, es importante mencionar que dicho diseño de mezcla asfáltica elaborado por la empresa productora de l</w:t>
            </w:r>
            <w:r>
              <w:rPr>
                <w:sz w:val="24"/>
              </w:rPr>
              <w:t>a mezcla asfáltica suministrada,</w:t>
            </w:r>
            <w:r>
              <w:rPr>
                <w:spacing w:val="34"/>
                <w:sz w:val="24"/>
              </w:rPr>
              <w:t xml:space="preserve"> </w:t>
            </w:r>
            <w:r>
              <w:rPr>
                <w:sz w:val="24"/>
              </w:rPr>
              <w:t>se</w:t>
            </w:r>
            <w:r>
              <w:rPr>
                <w:spacing w:val="34"/>
                <w:sz w:val="24"/>
              </w:rPr>
              <w:t xml:space="preserve"> </w:t>
            </w:r>
            <w:r>
              <w:rPr>
                <w:sz w:val="24"/>
              </w:rPr>
              <w:t>encuentra</w:t>
            </w:r>
            <w:r>
              <w:rPr>
                <w:spacing w:val="34"/>
                <w:sz w:val="24"/>
              </w:rPr>
              <w:t xml:space="preserve"> </w:t>
            </w:r>
            <w:r>
              <w:rPr>
                <w:sz w:val="24"/>
              </w:rPr>
              <w:t>homologado</w:t>
            </w:r>
            <w:r>
              <w:rPr>
                <w:spacing w:val="34"/>
                <w:sz w:val="24"/>
              </w:rPr>
              <w:t xml:space="preserve"> </w:t>
            </w:r>
            <w:r>
              <w:rPr>
                <w:sz w:val="24"/>
              </w:rPr>
              <w:t>en</w:t>
            </w:r>
            <w:r>
              <w:rPr>
                <w:spacing w:val="34"/>
                <w:sz w:val="24"/>
              </w:rPr>
              <w:t xml:space="preserve"> </w:t>
            </w:r>
            <w:r>
              <w:rPr>
                <w:sz w:val="24"/>
              </w:rPr>
              <w:t>algunas</w:t>
            </w:r>
            <w:r>
              <w:rPr>
                <w:spacing w:val="34"/>
                <w:sz w:val="24"/>
              </w:rPr>
              <w:t xml:space="preserve"> </w:t>
            </w:r>
            <w:r>
              <w:rPr>
                <w:sz w:val="24"/>
              </w:rPr>
              <w:t>especificaciones</w:t>
            </w:r>
            <w:r>
              <w:rPr>
                <w:spacing w:val="34"/>
                <w:sz w:val="24"/>
              </w:rPr>
              <w:t xml:space="preserve"> </w:t>
            </w:r>
            <w:r>
              <w:rPr>
                <w:sz w:val="24"/>
              </w:rPr>
              <w:t>establecidas</w:t>
            </w:r>
            <w:r>
              <w:rPr>
                <w:spacing w:val="34"/>
                <w:sz w:val="24"/>
              </w:rPr>
              <w:t xml:space="preserve"> </w:t>
            </w:r>
            <w:r>
              <w:rPr>
                <w:sz w:val="24"/>
              </w:rPr>
              <w:t>en</w:t>
            </w:r>
            <w:r>
              <w:rPr>
                <w:spacing w:val="34"/>
                <w:sz w:val="24"/>
              </w:rPr>
              <w:t xml:space="preserve"> </w:t>
            </w:r>
            <w:r>
              <w:rPr>
                <w:sz w:val="24"/>
              </w:rPr>
              <w:t>el artículo</w:t>
            </w:r>
            <w:r>
              <w:rPr>
                <w:spacing w:val="-16"/>
                <w:sz w:val="24"/>
              </w:rPr>
              <w:t xml:space="preserve"> </w:t>
            </w:r>
            <w:r>
              <w:rPr>
                <w:sz w:val="24"/>
              </w:rPr>
              <w:t>34,</w:t>
            </w:r>
            <w:r>
              <w:rPr>
                <w:spacing w:val="-16"/>
                <w:sz w:val="24"/>
              </w:rPr>
              <w:t xml:space="preserve"> </w:t>
            </w:r>
            <w:r>
              <w:rPr>
                <w:sz w:val="24"/>
              </w:rPr>
              <w:t>Sección</w:t>
            </w:r>
            <w:r>
              <w:rPr>
                <w:spacing w:val="-16"/>
                <w:sz w:val="24"/>
              </w:rPr>
              <w:t xml:space="preserve"> </w:t>
            </w:r>
            <w:r>
              <w:rPr>
                <w:sz w:val="24"/>
              </w:rPr>
              <w:t>Tercera,</w:t>
            </w:r>
            <w:r>
              <w:rPr>
                <w:spacing w:val="-16"/>
                <w:sz w:val="24"/>
              </w:rPr>
              <w:t xml:space="preserve"> </w:t>
            </w:r>
            <w:r>
              <w:rPr>
                <w:sz w:val="24"/>
              </w:rPr>
              <w:t>Procedimientos</w:t>
            </w:r>
            <w:r>
              <w:rPr>
                <w:spacing w:val="-16"/>
                <w:sz w:val="24"/>
              </w:rPr>
              <w:t xml:space="preserve"> </w:t>
            </w:r>
            <w:r>
              <w:rPr>
                <w:sz w:val="24"/>
              </w:rPr>
              <w:t>constructivos</w:t>
            </w:r>
            <w:r>
              <w:rPr>
                <w:spacing w:val="-16"/>
                <w:sz w:val="24"/>
              </w:rPr>
              <w:t xml:space="preserve"> </w:t>
            </w:r>
            <w:r>
              <w:rPr>
                <w:sz w:val="24"/>
              </w:rPr>
              <w:t>recomendados</w:t>
            </w:r>
            <w:r>
              <w:rPr>
                <w:spacing w:val="-16"/>
                <w:sz w:val="24"/>
              </w:rPr>
              <w:t xml:space="preserve"> </w:t>
            </w:r>
            <w:r>
              <w:rPr>
                <w:sz w:val="24"/>
              </w:rPr>
              <w:t>para</w:t>
            </w:r>
            <w:r>
              <w:rPr>
                <w:spacing w:val="-16"/>
                <w:sz w:val="24"/>
              </w:rPr>
              <w:t xml:space="preserve"> </w:t>
            </w:r>
            <w:r>
              <w:rPr>
                <w:sz w:val="24"/>
              </w:rPr>
              <w:t>los</w:t>
            </w:r>
            <w:r>
              <w:rPr>
                <w:spacing w:val="-16"/>
                <w:sz w:val="24"/>
              </w:rPr>
              <w:t xml:space="preserve"> </w:t>
            </w:r>
            <w:r>
              <w:rPr>
                <w:sz w:val="24"/>
              </w:rPr>
              <w:t>distintos niveles de resistencia al deslizamiento en mezclas asfálticas</w:t>
            </w:r>
            <w:r>
              <w:rPr>
                <w:sz w:val="24"/>
              </w:rPr>
              <w:t xml:space="preserve"> de la </w:t>
            </w:r>
            <w:r>
              <w:rPr>
                <w:i/>
                <w:sz w:val="24"/>
              </w:rPr>
              <w:t>LCRPENL</w:t>
            </w:r>
            <w:r>
              <w:rPr>
                <w:sz w:val="24"/>
              </w:rPr>
              <w:t>, por lo tanto, subsiste la observación detectada en los términos que en la misma se refieren.</w:t>
            </w:r>
          </w:p>
        </w:tc>
      </w:tr>
    </w:tbl>
    <w:p w:rsidR="00554053" w:rsidRDefault="00554053">
      <w:pPr>
        <w:spacing w:line="249" w:lineRule="auto"/>
        <w:jc w:val="both"/>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89984" behindDoc="1" locked="0" layoutInCell="1" allowOverlap="1">
                <wp:simplePos x="0" y="0"/>
                <wp:positionH relativeFrom="page">
                  <wp:posOffset>0</wp:posOffset>
                </wp:positionH>
                <wp:positionV relativeFrom="page">
                  <wp:posOffset>417195</wp:posOffset>
                </wp:positionV>
                <wp:extent cx="7232650" cy="8669655"/>
                <wp:effectExtent l="0" t="0" r="0" b="0"/>
                <wp:wrapNone/>
                <wp:docPr id="7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73"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4"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32.85pt;width:569.5pt;height:682.65pt;z-index:-251626496;mso-position-horizontal-relative:page;mso-position-vertical-relative:page" coordorigin=",657" coordsize="11390,136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FIvTOJAIAACQCAAAFAAAAGRy&#10;cy9tZWRpYS9pbWFnZTMucG5niVBORw0KGgoAAAANSUhEUgAAANAAAAMSCAYAAAAbbEpWAAAABmJL&#10;R0QA/wD/AP+gvaeTAAAACXBIWXMAAA7EAAAOxAGVKw4bAAAIMElEQVR4nO3TwQ3AIBDAsNL9dz52&#10;IA+EZE+QT9bMzAcc+W8HwMs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28ZAKIMX/w9cAAAAASUVORK5CYIJQSwMECgAAAAAAAAAh&#10;AA87mLrHDAAAxwwAABQAAABkcnMvbWVkaWEvaW1hZ2UyLnBuZ4lQTkcNChoKAAAADUlIRFIAAAHv&#10;AAADEggGAAAAQxpMIwAAAAZiS0dEAP8A/wD/oL2nkwAAAAlwSFlzAAAOxAAADsQBlSsOGwAADGdJ&#10;REFUeJzt1UENACAQwDDAv+dDAy+ypFWw3/bMzAIAMs7vAADgjX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MwFMoIKII9UinAAAAAASUVORK5C&#10;YIJQSwMECgAAAAAAAAAhAGSN0m/rCgAA6woAABQAAABkcnMvbWVkaWEvaW1hZ2UxLnBuZ4lQTkcN&#10;ChoKAAAADUlIRFIAAAMfAAACYQgCAAAAr5ma9wAAAAFzUkdCAK7OHOkAAAAEZ0FNQQAAsY8L/GEF&#10;AAAACXBIWXMAACHVAAAh1QEEnLSdAAAKgElEQVR4Xu3WMQEAAAzDoPk33ZnICSq4AQDQsS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">
                <v:shape id="Picture 19"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bGdbFAAAA2wAAAA8AAABkcnMvZG93bnJldi54bWxEj09rAjEUxO8Fv0N4Qi9Fs1qoshqlFJRS&#10;eln/4fG5ee6ubl6WJNXVT98IhR6HmfkNM523phYXcr6yrGDQT0AQ51ZXXCjYrBe9MQgfkDXWlknB&#10;jTzMZ52nKabaXjmjyyoUIkLYp6igDKFJpfR5SQZ93zbE0TtaZzBE6QqpHV4j3NRymCRv0mDFcaHE&#10;hj5Kys+rH6Pg/vK1vedaZtR8H9zuVu+Xp2yv1HO3fZ+ACNSG//Bf+1MrGL3C40v8AXL2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GxnWxQAAANsAAAAPAAAAAAAAAAAAAAAA&#10;AJ8CAABkcnMvZG93bnJldi54bWxQSwUGAAAAAAQABAD3AAAAkQMAAAAA&#10;">
                  <v:imagedata r:id="rId29" o:title=""/>
                </v:shape>
                <v:shape id="Picture 18"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I8gDCAAAA2wAAAA8AAABkcnMvZG93bnJldi54bWxEj0+LwjAUxO+C3yE8wZumK6LSNYrsIrhH&#10;/+710Tybus1LaWLt+umNIHgcZuY3zHzZ2lI0VPvCsYKPYQKCOHO64FzBYb8ezED4gKyxdEwK/snD&#10;ctHtzDHV7sZbanYhFxHCPkUFJoQqldJnhiz6oauIo3d2tcUQZZ1LXeMtwm0pR0kykRYLjgsGK/oy&#10;lP3trlZB8jM+nqbf3Ljf1dGsZ/rS2P1dqX6vXX2CCNSGd/jV3mgF0zE8v8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iPIAwgAAANsAAAAPAAAAAAAAAAAAAAAAAJ8C&#10;AABkcnMvZG93bnJldi54bWxQSwUGAAAAAAQABAD3AAAAjgMAAAAA&#10;">
                  <v:imagedata r:id="rId39" o:title=""/>
                </v:shape>
                <v:shape id="Picture 17"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eRzDAAAA2wAAAA8AAABkcnMvZG93bnJldi54bWxEj0GLwjAUhO/C/ofwFvamqcKqVKOo4KLe&#10;1F3x+GiebbF5qU22rf/eCILHYWa+Yabz1hSipsrllhX0exEI4sTqnFMFv8d1dwzCeWSNhWVScCcH&#10;89lHZ4qxtg3vqT74VAQIuxgVZN6XsZQuycig69mSOHgXWxn0QVap1BU2AW4KOYiioTSYc1jIsKRV&#10;Rsn18G8UrPXf7SypPu9S24yX2+vPaHM6KfX12S4mIDy1/h1+tTdawegb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yJ5HMMAAADbAAAADwAAAAAAAAAAAAAAAACf&#10;AgAAZHJzL2Rvd25yZXYueG1sUEsFBgAAAAAEAAQA9wAAAI8DAAAAAA==&#10;">
                  <v:imagedata r:id="rId40"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111/117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9"/>
        <w:rPr>
          <w:sz w:val="2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127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Recomendaciones en Relación a la Gestión o Control Interno.</w:t>
            </w:r>
          </w:p>
          <w:p w:rsidR="00554053" w:rsidRDefault="00B532F1">
            <w:pPr>
              <w:pStyle w:val="TableParagraph"/>
              <w:spacing w:before="68" w:line="249" w:lineRule="auto"/>
              <w:ind w:left="1" w:right="-27"/>
              <w:rPr>
                <w:sz w:val="24"/>
              </w:rPr>
            </w:pPr>
            <w:r>
              <w:rPr>
                <w:sz w:val="24"/>
              </w:rPr>
              <w:t>En</w:t>
            </w:r>
            <w:r>
              <w:rPr>
                <w:spacing w:val="-22"/>
                <w:sz w:val="24"/>
              </w:rPr>
              <w:t xml:space="preserve"> </w:t>
            </w:r>
            <w:r>
              <w:rPr>
                <w:sz w:val="24"/>
              </w:rPr>
              <w:t>lo</w:t>
            </w:r>
            <w:r>
              <w:rPr>
                <w:spacing w:val="-22"/>
                <w:sz w:val="24"/>
              </w:rPr>
              <w:t xml:space="preserve"> </w:t>
            </w:r>
            <w:r>
              <w:rPr>
                <w:sz w:val="24"/>
              </w:rPr>
              <w:t>sucesivo,</w:t>
            </w:r>
            <w:r>
              <w:rPr>
                <w:spacing w:val="-22"/>
                <w:sz w:val="24"/>
              </w:rPr>
              <w:t xml:space="preserve"> </w:t>
            </w:r>
            <w:r>
              <w:rPr>
                <w:sz w:val="24"/>
              </w:rPr>
              <w:t>implementar</w:t>
            </w:r>
            <w:r>
              <w:rPr>
                <w:spacing w:val="-22"/>
                <w:sz w:val="24"/>
              </w:rPr>
              <w:t xml:space="preserve"> </w:t>
            </w:r>
            <w:r>
              <w:rPr>
                <w:sz w:val="24"/>
              </w:rPr>
              <w:t>mecanismos</w:t>
            </w:r>
            <w:r>
              <w:rPr>
                <w:spacing w:val="-22"/>
                <w:sz w:val="24"/>
              </w:rPr>
              <w:t xml:space="preserve"> </w:t>
            </w:r>
            <w:r>
              <w:rPr>
                <w:sz w:val="24"/>
              </w:rPr>
              <w:t>de</w:t>
            </w:r>
            <w:r>
              <w:rPr>
                <w:spacing w:val="-22"/>
                <w:sz w:val="24"/>
              </w:rPr>
              <w:t xml:space="preserve"> </w:t>
            </w:r>
            <w:r>
              <w:rPr>
                <w:sz w:val="24"/>
              </w:rPr>
              <w:t>control</w:t>
            </w:r>
            <w:r>
              <w:rPr>
                <w:spacing w:val="-22"/>
                <w:sz w:val="24"/>
              </w:rPr>
              <w:t xml:space="preserve"> </w:t>
            </w:r>
            <w:r>
              <w:rPr>
                <w:sz w:val="24"/>
              </w:rPr>
              <w:t>interno</w:t>
            </w:r>
            <w:r>
              <w:rPr>
                <w:spacing w:val="-22"/>
                <w:sz w:val="24"/>
              </w:rPr>
              <w:t xml:space="preserve"> </w:t>
            </w:r>
            <w:r>
              <w:rPr>
                <w:sz w:val="24"/>
              </w:rPr>
              <w:t>que</w:t>
            </w:r>
            <w:r>
              <w:rPr>
                <w:spacing w:val="-22"/>
                <w:sz w:val="24"/>
              </w:rPr>
              <w:t xml:space="preserve"> </w:t>
            </w:r>
            <w:r>
              <w:rPr>
                <w:sz w:val="24"/>
              </w:rPr>
              <w:t>eliminen</w:t>
            </w:r>
            <w:r>
              <w:rPr>
                <w:spacing w:val="-22"/>
                <w:sz w:val="24"/>
              </w:rPr>
              <w:t xml:space="preserve"> </w:t>
            </w:r>
            <w:r>
              <w:rPr>
                <w:sz w:val="24"/>
              </w:rPr>
              <w:t>el</w:t>
            </w:r>
            <w:r>
              <w:rPr>
                <w:spacing w:val="-22"/>
                <w:sz w:val="24"/>
              </w:rPr>
              <w:t xml:space="preserve"> </w:t>
            </w:r>
            <w:r>
              <w:rPr>
                <w:sz w:val="24"/>
              </w:rPr>
              <w:t>riesgo</w:t>
            </w:r>
            <w:r>
              <w:rPr>
                <w:spacing w:val="-22"/>
                <w:sz w:val="24"/>
              </w:rPr>
              <w:t xml:space="preserve"> </w:t>
            </w:r>
            <w:r>
              <w:rPr>
                <w:sz w:val="24"/>
              </w:rPr>
              <w:t>de</w:t>
            </w:r>
            <w:r>
              <w:rPr>
                <w:spacing w:val="-22"/>
                <w:sz w:val="24"/>
              </w:rPr>
              <w:t xml:space="preserve"> </w:t>
            </w:r>
            <w:r>
              <w:rPr>
                <w:sz w:val="24"/>
              </w:rPr>
              <w:t>realizar pagos de conceptos que no cumplan con las especificaciones co</w:t>
            </w:r>
            <w:r>
              <w:rPr>
                <w:sz w:val="24"/>
              </w:rPr>
              <w:t>ntratadas.</w:t>
            </w:r>
          </w:p>
        </w:tc>
      </w:tr>
      <w:tr w:rsidR="00554053">
        <w:trPr>
          <w:trHeight w:hRule="exact" w:val="1604"/>
        </w:trPr>
        <w:tc>
          <w:tcPr>
            <w:tcW w:w="10548" w:type="dxa"/>
            <w:gridSpan w:val="2"/>
            <w:tcBorders>
              <w:bottom w:val="single" w:sz="1" w:space="0" w:color="FFFFFF"/>
              <w:right w:val="nil"/>
            </w:tcBorders>
          </w:tcPr>
          <w:p w:rsidR="00554053" w:rsidRDefault="00554053">
            <w:pPr>
              <w:pStyle w:val="TableParagraph"/>
              <w:spacing w:before="4"/>
              <w:rPr>
                <w:rFonts w:ascii="Arial"/>
                <w:sz w:val="18"/>
              </w:rPr>
            </w:pPr>
          </w:p>
          <w:p w:rsidR="00554053" w:rsidRDefault="00B532F1">
            <w:pPr>
              <w:pStyle w:val="TableParagraph"/>
              <w:tabs>
                <w:tab w:val="left" w:pos="1057"/>
                <w:tab w:val="left" w:pos="3662"/>
                <w:tab w:val="left" w:pos="8548"/>
              </w:tabs>
              <w:spacing w:line="249" w:lineRule="auto"/>
              <w:ind w:left="8592" w:right="949" w:hanging="8584"/>
              <w:jc w:val="right"/>
              <w:rPr>
                <w:b/>
                <w:sz w:val="20"/>
              </w:rPr>
            </w:pPr>
            <w:r>
              <w:rPr>
                <w:b/>
                <w:sz w:val="20"/>
                <w:u w:val="single"/>
              </w:rPr>
              <w:t>Ref.</w:t>
            </w:r>
            <w:r>
              <w:rPr>
                <w:b/>
                <w:sz w:val="20"/>
              </w:rPr>
              <w:tab/>
            </w:r>
            <w:r>
              <w:rPr>
                <w:b/>
                <w:sz w:val="20"/>
                <w:u w:val="single"/>
              </w:rPr>
              <w:t>Contrato</w:t>
            </w:r>
            <w:r>
              <w:rPr>
                <w:b/>
                <w:sz w:val="20"/>
              </w:rPr>
              <w:tab/>
            </w:r>
            <w:r>
              <w:rPr>
                <w:b/>
                <w:sz w:val="20"/>
                <w:u w:val="single"/>
              </w:rPr>
              <w:t>Nombre de la Obra o Licencia</w:t>
            </w:r>
            <w:r>
              <w:rPr>
                <w:b/>
                <w:sz w:val="20"/>
              </w:rPr>
              <w:tab/>
            </w:r>
            <w:r>
              <w:rPr>
                <w:b/>
                <w:sz w:val="20"/>
                <w:u w:val="single"/>
              </w:rPr>
              <w:t>Registrado</w:t>
            </w:r>
            <w:r>
              <w:rPr>
                <w:b/>
                <w:sz w:val="20"/>
              </w:rPr>
              <w:t xml:space="preserve"> </w:t>
            </w:r>
            <w:r>
              <w:rPr>
                <w:b/>
                <w:sz w:val="20"/>
                <w:u w:val="single"/>
              </w:rPr>
              <w:t>en el 2017</w:t>
            </w:r>
          </w:p>
          <w:p w:rsidR="00554053" w:rsidRDefault="00B532F1">
            <w:pPr>
              <w:pStyle w:val="TableParagraph"/>
              <w:tabs>
                <w:tab w:val="left" w:pos="2607"/>
                <w:tab w:val="left" w:pos="7995"/>
                <w:tab w:val="left" w:pos="9420"/>
              </w:tabs>
              <w:spacing w:before="113" w:line="249" w:lineRule="auto"/>
              <w:ind w:left="453" w:right="621" w:hanging="311"/>
              <w:rPr>
                <w:b/>
                <w:sz w:val="20"/>
              </w:rPr>
            </w:pPr>
            <w:r>
              <w:rPr>
                <w:b/>
                <w:color w:val="0000CC"/>
                <w:sz w:val="20"/>
              </w:rPr>
              <w:t xml:space="preserve">2  </w:t>
            </w:r>
            <w:r>
              <w:rPr>
                <w:b/>
                <w:color w:val="0000CC"/>
                <w:spacing w:val="32"/>
                <w:sz w:val="20"/>
              </w:rPr>
              <w:t xml:space="preserve"> </w:t>
            </w:r>
            <w:r>
              <w:rPr>
                <w:b/>
                <w:color w:val="0000CC"/>
                <w:sz w:val="20"/>
              </w:rPr>
              <w:t>MSP-OP-RP-12/16-</w:t>
            </w:r>
            <w:r>
              <w:rPr>
                <w:b/>
                <w:color w:val="0000CC"/>
                <w:sz w:val="20"/>
              </w:rPr>
              <w:tab/>
              <w:t>Rehabilitación  de  pavimento  en</w:t>
            </w:r>
            <w:r>
              <w:rPr>
                <w:b/>
                <w:color w:val="0000CC"/>
                <w:spacing w:val="23"/>
                <w:sz w:val="20"/>
              </w:rPr>
              <w:t xml:space="preserve"> </w:t>
            </w:r>
            <w:r>
              <w:rPr>
                <w:b/>
                <w:color w:val="0000CC"/>
                <w:sz w:val="20"/>
              </w:rPr>
              <w:t>avenida</w:t>
            </w:r>
            <w:r>
              <w:rPr>
                <w:b/>
                <w:color w:val="0000CC"/>
                <w:spacing w:val="47"/>
                <w:sz w:val="20"/>
              </w:rPr>
              <w:t xml:space="preserve"> </w:t>
            </w:r>
            <w:r>
              <w:rPr>
                <w:b/>
                <w:color w:val="0000CC"/>
                <w:sz w:val="20"/>
              </w:rPr>
              <w:t>Emiliano</w:t>
            </w:r>
            <w:r>
              <w:rPr>
                <w:b/>
                <w:color w:val="0000CC"/>
                <w:sz w:val="20"/>
              </w:rPr>
              <w:tab/>
              <w:t>$</w:t>
            </w:r>
            <w:r>
              <w:rPr>
                <w:b/>
                <w:color w:val="0000CC"/>
                <w:sz w:val="20"/>
              </w:rPr>
              <w:tab/>
              <w:t>5,225 AD</w:t>
            </w:r>
            <w:r>
              <w:rPr>
                <w:b/>
                <w:color w:val="0000CC"/>
                <w:sz w:val="20"/>
              </w:rPr>
              <w:tab/>
              <w:t>Zapata,</w:t>
            </w:r>
            <w:r>
              <w:rPr>
                <w:b/>
                <w:color w:val="0000CC"/>
                <w:spacing w:val="-5"/>
                <w:sz w:val="20"/>
              </w:rPr>
              <w:t xml:space="preserve"> </w:t>
            </w:r>
            <w:r>
              <w:rPr>
                <w:b/>
                <w:color w:val="0000CC"/>
                <w:sz w:val="20"/>
              </w:rPr>
              <w:t>de</w:t>
            </w:r>
            <w:r>
              <w:rPr>
                <w:b/>
                <w:color w:val="0000CC"/>
                <w:spacing w:val="-5"/>
                <w:sz w:val="20"/>
              </w:rPr>
              <w:t xml:space="preserve"> </w:t>
            </w:r>
            <w:r>
              <w:rPr>
                <w:b/>
                <w:color w:val="0000CC"/>
                <w:sz w:val="20"/>
              </w:rPr>
              <w:t>Clouthier</w:t>
            </w:r>
            <w:r>
              <w:rPr>
                <w:b/>
                <w:color w:val="0000CC"/>
                <w:spacing w:val="-5"/>
                <w:sz w:val="20"/>
              </w:rPr>
              <w:t xml:space="preserve"> </w:t>
            </w:r>
            <w:r>
              <w:rPr>
                <w:b/>
                <w:color w:val="0000CC"/>
                <w:sz w:val="20"/>
              </w:rPr>
              <w:t>a</w:t>
            </w:r>
            <w:r>
              <w:rPr>
                <w:b/>
                <w:color w:val="0000CC"/>
                <w:spacing w:val="-5"/>
                <w:sz w:val="20"/>
              </w:rPr>
              <w:t xml:space="preserve"> </w:t>
            </w:r>
            <w:r>
              <w:rPr>
                <w:b/>
                <w:color w:val="0000CC"/>
                <w:sz w:val="20"/>
              </w:rPr>
              <w:t>calle</w:t>
            </w:r>
            <w:r>
              <w:rPr>
                <w:b/>
                <w:color w:val="0000CC"/>
                <w:spacing w:val="-5"/>
                <w:sz w:val="20"/>
              </w:rPr>
              <w:t xml:space="preserve"> </w:t>
            </w:r>
            <w:r>
              <w:rPr>
                <w:b/>
                <w:color w:val="0000CC"/>
                <w:sz w:val="20"/>
              </w:rPr>
              <w:t>Arturo</w:t>
            </w:r>
            <w:r>
              <w:rPr>
                <w:b/>
                <w:color w:val="0000CC"/>
                <w:spacing w:val="-5"/>
                <w:sz w:val="20"/>
              </w:rPr>
              <w:t xml:space="preserve"> </w:t>
            </w:r>
            <w:r>
              <w:rPr>
                <w:b/>
                <w:color w:val="0000CC"/>
                <w:sz w:val="20"/>
              </w:rPr>
              <w:t>B.</w:t>
            </w:r>
            <w:r>
              <w:rPr>
                <w:b/>
                <w:color w:val="0000CC"/>
                <w:spacing w:val="-5"/>
                <w:sz w:val="20"/>
              </w:rPr>
              <w:t xml:space="preserve"> </w:t>
            </w:r>
            <w:r>
              <w:rPr>
                <w:b/>
                <w:color w:val="0000CC"/>
                <w:sz w:val="20"/>
              </w:rPr>
              <w:t>de</w:t>
            </w:r>
            <w:r>
              <w:rPr>
                <w:b/>
                <w:color w:val="0000CC"/>
                <w:spacing w:val="-5"/>
                <w:sz w:val="20"/>
              </w:rPr>
              <w:t xml:space="preserve"> </w:t>
            </w:r>
            <w:r>
              <w:rPr>
                <w:b/>
                <w:color w:val="0000CC"/>
                <w:sz w:val="20"/>
              </w:rPr>
              <w:t>la</w:t>
            </w:r>
            <w:r>
              <w:rPr>
                <w:b/>
                <w:color w:val="0000CC"/>
                <w:spacing w:val="-5"/>
                <w:sz w:val="20"/>
              </w:rPr>
              <w:t xml:space="preserve"> </w:t>
            </w:r>
            <w:r>
              <w:rPr>
                <w:b/>
                <w:color w:val="0000CC"/>
                <w:sz w:val="20"/>
              </w:rPr>
              <w:t>Garza,</w:t>
            </w:r>
            <w:r>
              <w:rPr>
                <w:b/>
                <w:color w:val="0000CC"/>
                <w:spacing w:val="-5"/>
                <w:sz w:val="20"/>
              </w:rPr>
              <w:t xml:space="preserve"> </w:t>
            </w:r>
            <w:r>
              <w:rPr>
                <w:b/>
                <w:color w:val="0000CC"/>
                <w:sz w:val="20"/>
              </w:rPr>
              <w:t>en</w:t>
            </w:r>
          </w:p>
          <w:p w:rsidR="00554053" w:rsidRDefault="00B532F1">
            <w:pPr>
              <w:pStyle w:val="TableParagraph"/>
              <w:ind w:left="2607"/>
              <w:rPr>
                <w:b/>
                <w:sz w:val="20"/>
              </w:rPr>
            </w:pPr>
            <w:proofErr w:type="gramStart"/>
            <w:r>
              <w:rPr>
                <w:b/>
                <w:color w:val="0000CC"/>
                <w:sz w:val="20"/>
              </w:rPr>
              <w:t>la</w:t>
            </w:r>
            <w:proofErr w:type="gramEnd"/>
            <w:r>
              <w:rPr>
                <w:b/>
                <w:color w:val="0000CC"/>
                <w:sz w:val="20"/>
              </w:rPr>
              <w:t xml:space="preserve"> colonia El Obispo.</w:t>
            </w:r>
          </w:p>
        </w:tc>
      </w:tr>
      <w:tr w:rsidR="00554053">
        <w:trPr>
          <w:trHeight w:hRule="exact" w:val="286"/>
        </w:trPr>
        <w:tc>
          <w:tcPr>
            <w:tcW w:w="10548" w:type="dxa"/>
            <w:gridSpan w:val="2"/>
            <w:tcBorders>
              <w:top w:val="single" w:sz="1" w:space="0" w:color="FFFFFF"/>
              <w:right w:val="nil"/>
            </w:tcBorders>
          </w:tcPr>
          <w:p w:rsidR="00554053" w:rsidRDefault="00554053"/>
        </w:tc>
      </w:tr>
      <w:tr w:rsidR="00554053">
        <w:trPr>
          <w:trHeight w:hRule="exact" w:val="2362"/>
        </w:trPr>
        <w:tc>
          <w:tcPr>
            <w:tcW w:w="910" w:type="dxa"/>
            <w:tcBorders>
              <w:right w:val="single" w:sz="1" w:space="0" w:color="FFFFFF"/>
            </w:tcBorders>
          </w:tcPr>
          <w:p w:rsidR="00554053" w:rsidRDefault="00B532F1">
            <w:pPr>
              <w:pStyle w:val="TableParagraph"/>
              <w:spacing w:line="256" w:lineRule="exact"/>
              <w:ind w:left="2"/>
              <w:rPr>
                <w:sz w:val="24"/>
              </w:rPr>
            </w:pPr>
            <w:r>
              <w:rPr>
                <w:sz w:val="24"/>
              </w:rPr>
              <w:t>28.</w:t>
            </w:r>
          </w:p>
        </w:tc>
        <w:tc>
          <w:tcPr>
            <w:tcW w:w="9638" w:type="dxa"/>
            <w:tcBorders>
              <w:left w:val="single" w:sz="1" w:space="0" w:color="FFFFFF"/>
            </w:tcBorders>
          </w:tcPr>
          <w:p w:rsidR="00554053" w:rsidRDefault="00B532F1">
            <w:pPr>
              <w:pStyle w:val="TableParagraph"/>
              <w:spacing w:line="256" w:lineRule="exact"/>
              <w:ind w:left="1"/>
              <w:jc w:val="both"/>
              <w:rPr>
                <w:sz w:val="24"/>
              </w:rPr>
            </w:pPr>
            <w:r>
              <w:rPr>
                <w:sz w:val="24"/>
              </w:rPr>
              <w:t>No se localizó ni fue exhibida durante la auditoría, la documentación que compruebe   que</w:t>
            </w:r>
          </w:p>
          <w:p w:rsidR="00554053" w:rsidRDefault="00B532F1">
            <w:pPr>
              <w:pStyle w:val="TableParagraph"/>
              <w:spacing w:before="12" w:line="249" w:lineRule="auto"/>
              <w:ind w:left="1" w:right="-7"/>
              <w:jc w:val="both"/>
              <w:rPr>
                <w:sz w:val="24"/>
              </w:rPr>
            </w:pPr>
            <w:proofErr w:type="gramStart"/>
            <w:r>
              <w:rPr>
                <w:sz w:val="24"/>
              </w:rPr>
              <w:t>se</w:t>
            </w:r>
            <w:proofErr w:type="gramEnd"/>
            <w:r>
              <w:rPr>
                <w:sz w:val="24"/>
              </w:rPr>
              <w:t xml:space="preserve"> contó con un Laboratorio Acreditado y un Profesional Responsable para la recepción  de la obra, mismos que verificaron el cumplimiento de las disposiciones de la </w:t>
            </w:r>
            <w:r>
              <w:rPr>
                <w:i/>
                <w:sz w:val="24"/>
              </w:rPr>
              <w:t>L</w:t>
            </w:r>
            <w:r>
              <w:rPr>
                <w:i/>
                <w:sz w:val="24"/>
              </w:rPr>
              <w:t>CRPENL</w:t>
            </w:r>
            <w:r>
              <w:rPr>
                <w:sz w:val="24"/>
              </w:rPr>
              <w:t xml:space="preserve">, obligación establecida en el artículo 8, de la </w:t>
            </w:r>
            <w:r>
              <w:rPr>
                <w:i/>
                <w:sz w:val="24"/>
              </w:rPr>
              <w:t xml:space="preserve">LCRPENL </w:t>
            </w:r>
            <w:r>
              <w:rPr>
                <w:sz w:val="24"/>
              </w:rPr>
              <w:t xml:space="preserve">y a la NTEPNL-03-C, Capítulos 01. Certificación de laboratorios y 02. Certificación Profesional Responsable, de las </w:t>
            </w:r>
            <w:r>
              <w:rPr>
                <w:i/>
                <w:sz w:val="24"/>
              </w:rPr>
              <w:t>NTEPNL</w:t>
            </w:r>
            <w:r>
              <w:rPr>
                <w:sz w:val="24"/>
              </w:rPr>
              <w:t>. (</w:t>
            </w:r>
            <w:r>
              <w:rPr>
                <w:i/>
                <w:sz w:val="24"/>
              </w:rPr>
              <w:t>Obs 2.1</w:t>
            </w:r>
            <w:r>
              <w:rPr>
                <w:sz w:val="24"/>
              </w:rPr>
              <w:t>)</w:t>
            </w:r>
          </w:p>
          <w:p w:rsidR="00554053" w:rsidRDefault="00554053">
            <w:pPr>
              <w:pStyle w:val="TableParagraph"/>
              <w:spacing w:before="7"/>
              <w:rPr>
                <w:rFonts w:ascii="Arial"/>
                <w:sz w:val="29"/>
              </w:rPr>
            </w:pPr>
          </w:p>
          <w:p w:rsidR="00554053" w:rsidRDefault="00B532F1">
            <w:pPr>
              <w:pStyle w:val="TableParagraph"/>
              <w:spacing w:before="1"/>
              <w:ind w:left="1"/>
              <w:jc w:val="both"/>
              <w:rPr>
                <w:i/>
                <w:sz w:val="24"/>
              </w:rPr>
            </w:pPr>
            <w:r>
              <w:rPr>
                <w:i/>
                <w:color w:val="AAAAAA"/>
                <w:sz w:val="24"/>
              </w:rPr>
              <w:t>Normativa</w:t>
            </w:r>
          </w:p>
        </w:tc>
      </w:tr>
      <w:tr w:rsidR="00554053">
        <w:trPr>
          <w:trHeight w:hRule="exact" w:val="283"/>
        </w:trPr>
        <w:tc>
          <w:tcPr>
            <w:tcW w:w="10548" w:type="dxa"/>
            <w:gridSpan w:val="2"/>
            <w:tcBorders>
              <w:right w:val="nil"/>
            </w:tcBorders>
          </w:tcPr>
          <w:p w:rsidR="00554053" w:rsidRDefault="00554053"/>
        </w:tc>
      </w:tr>
      <w:tr w:rsidR="00554053">
        <w:trPr>
          <w:trHeight w:hRule="exact" w:val="1328"/>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Respuesta</w:t>
            </w:r>
          </w:p>
          <w:p w:rsidR="00554053" w:rsidRDefault="00B532F1">
            <w:pPr>
              <w:pStyle w:val="TableParagraph"/>
              <w:spacing w:before="12" w:line="249" w:lineRule="auto"/>
              <w:ind w:left="1" w:right="-7"/>
              <w:jc w:val="both"/>
              <w:rPr>
                <w:sz w:val="24"/>
              </w:rPr>
            </w:pPr>
            <w:r>
              <w:rPr>
                <w:sz w:val="24"/>
              </w:rPr>
              <w:t>"</w:t>
            </w:r>
            <w:r>
              <w:rPr>
                <w:i/>
                <w:sz w:val="24"/>
              </w:rPr>
              <w:t>Con relación a esta observación fue solicitado el apoyo del Profesional Responsable Certificado</w:t>
            </w:r>
            <w:r>
              <w:rPr>
                <w:i/>
                <w:spacing w:val="-18"/>
                <w:sz w:val="24"/>
              </w:rPr>
              <w:t xml:space="preserve"> </w:t>
            </w:r>
            <w:r>
              <w:rPr>
                <w:i/>
                <w:sz w:val="24"/>
              </w:rPr>
              <w:t>adscrito</w:t>
            </w:r>
            <w:r>
              <w:rPr>
                <w:i/>
                <w:spacing w:val="-18"/>
                <w:sz w:val="24"/>
              </w:rPr>
              <w:t xml:space="preserve"> </w:t>
            </w:r>
            <w:r>
              <w:rPr>
                <w:i/>
                <w:sz w:val="24"/>
              </w:rPr>
              <w:t>a</w:t>
            </w:r>
            <w:r>
              <w:rPr>
                <w:i/>
                <w:spacing w:val="-18"/>
                <w:sz w:val="24"/>
              </w:rPr>
              <w:t xml:space="preserve"> </w:t>
            </w:r>
            <w:r>
              <w:rPr>
                <w:i/>
                <w:sz w:val="24"/>
              </w:rPr>
              <w:t>la</w:t>
            </w:r>
            <w:r>
              <w:rPr>
                <w:i/>
                <w:spacing w:val="-18"/>
                <w:sz w:val="24"/>
              </w:rPr>
              <w:t xml:space="preserve"> </w:t>
            </w:r>
            <w:r>
              <w:rPr>
                <w:i/>
                <w:sz w:val="24"/>
              </w:rPr>
              <w:t>Secretaria</w:t>
            </w:r>
            <w:r>
              <w:rPr>
                <w:i/>
                <w:spacing w:val="-18"/>
                <w:sz w:val="24"/>
              </w:rPr>
              <w:t xml:space="preserve"> </w:t>
            </w:r>
            <w:r>
              <w:rPr>
                <w:i/>
                <w:sz w:val="24"/>
              </w:rPr>
              <w:t>de</w:t>
            </w:r>
            <w:r>
              <w:rPr>
                <w:i/>
                <w:spacing w:val="-18"/>
                <w:sz w:val="24"/>
              </w:rPr>
              <w:t xml:space="preserve"> </w:t>
            </w:r>
            <w:r>
              <w:rPr>
                <w:i/>
                <w:sz w:val="24"/>
              </w:rPr>
              <w:t>Servicios</w:t>
            </w:r>
            <w:r>
              <w:rPr>
                <w:i/>
                <w:spacing w:val="-18"/>
                <w:sz w:val="24"/>
              </w:rPr>
              <w:t xml:space="preserve"> </w:t>
            </w:r>
            <w:r>
              <w:rPr>
                <w:i/>
                <w:sz w:val="24"/>
              </w:rPr>
              <w:t>Públicos</w:t>
            </w:r>
            <w:r>
              <w:rPr>
                <w:i/>
                <w:spacing w:val="-18"/>
                <w:sz w:val="24"/>
              </w:rPr>
              <w:t xml:space="preserve"> </w:t>
            </w:r>
            <w:r>
              <w:rPr>
                <w:i/>
                <w:sz w:val="24"/>
              </w:rPr>
              <w:t>de</w:t>
            </w:r>
            <w:r>
              <w:rPr>
                <w:i/>
                <w:spacing w:val="-18"/>
                <w:sz w:val="24"/>
              </w:rPr>
              <w:t xml:space="preserve"> </w:t>
            </w:r>
            <w:r>
              <w:rPr>
                <w:i/>
                <w:sz w:val="24"/>
              </w:rPr>
              <w:t>este</w:t>
            </w:r>
            <w:r>
              <w:rPr>
                <w:i/>
                <w:spacing w:val="-18"/>
                <w:sz w:val="24"/>
              </w:rPr>
              <w:t xml:space="preserve"> </w:t>
            </w:r>
            <w:r>
              <w:rPr>
                <w:i/>
                <w:sz w:val="24"/>
              </w:rPr>
              <w:t>Municipio</w:t>
            </w:r>
            <w:r>
              <w:rPr>
                <w:i/>
                <w:spacing w:val="-18"/>
                <w:sz w:val="24"/>
              </w:rPr>
              <w:t xml:space="preserve"> </w:t>
            </w:r>
            <w:r>
              <w:rPr>
                <w:i/>
                <w:sz w:val="24"/>
              </w:rPr>
              <w:t>con</w:t>
            </w:r>
            <w:r>
              <w:rPr>
                <w:i/>
                <w:spacing w:val="-18"/>
                <w:sz w:val="24"/>
              </w:rPr>
              <w:t xml:space="preserve"> </w:t>
            </w:r>
            <w:r>
              <w:rPr>
                <w:i/>
                <w:sz w:val="24"/>
              </w:rPr>
              <w:t>el</w:t>
            </w:r>
            <w:r>
              <w:rPr>
                <w:i/>
                <w:spacing w:val="-18"/>
                <w:sz w:val="24"/>
              </w:rPr>
              <w:t xml:space="preserve"> </w:t>
            </w:r>
            <w:r>
              <w:rPr>
                <w:i/>
                <w:sz w:val="24"/>
              </w:rPr>
              <w:t>objetivo</w:t>
            </w:r>
            <w:r>
              <w:rPr>
                <w:i/>
                <w:spacing w:val="-18"/>
                <w:sz w:val="24"/>
              </w:rPr>
              <w:t xml:space="preserve"> </w:t>
            </w:r>
            <w:r>
              <w:rPr>
                <w:i/>
                <w:sz w:val="24"/>
              </w:rPr>
              <w:t>de recibir</w:t>
            </w:r>
            <w:r>
              <w:rPr>
                <w:i/>
                <w:spacing w:val="-11"/>
                <w:sz w:val="24"/>
              </w:rPr>
              <w:t xml:space="preserve"> </w:t>
            </w:r>
            <w:r>
              <w:rPr>
                <w:i/>
                <w:sz w:val="24"/>
              </w:rPr>
              <w:t>los</w:t>
            </w:r>
            <w:r>
              <w:rPr>
                <w:i/>
                <w:spacing w:val="-11"/>
                <w:sz w:val="24"/>
              </w:rPr>
              <w:t xml:space="preserve"> </w:t>
            </w:r>
            <w:r>
              <w:rPr>
                <w:i/>
                <w:sz w:val="24"/>
              </w:rPr>
              <w:t>trabajos</w:t>
            </w:r>
            <w:r>
              <w:rPr>
                <w:i/>
                <w:spacing w:val="-11"/>
                <w:sz w:val="24"/>
              </w:rPr>
              <w:t xml:space="preserve"> </w:t>
            </w:r>
            <w:r>
              <w:rPr>
                <w:i/>
                <w:sz w:val="24"/>
              </w:rPr>
              <w:t>realizados,</w:t>
            </w:r>
            <w:r>
              <w:rPr>
                <w:i/>
                <w:spacing w:val="-11"/>
                <w:sz w:val="24"/>
              </w:rPr>
              <w:t xml:space="preserve"> </w:t>
            </w:r>
            <w:r>
              <w:rPr>
                <w:i/>
                <w:sz w:val="24"/>
              </w:rPr>
              <w:t>se</w:t>
            </w:r>
            <w:r>
              <w:rPr>
                <w:i/>
                <w:spacing w:val="-11"/>
                <w:sz w:val="24"/>
              </w:rPr>
              <w:t xml:space="preserve"> </w:t>
            </w:r>
            <w:r>
              <w:rPr>
                <w:i/>
                <w:sz w:val="24"/>
              </w:rPr>
              <w:t>anexa</w:t>
            </w:r>
            <w:r>
              <w:rPr>
                <w:i/>
                <w:spacing w:val="-11"/>
                <w:sz w:val="24"/>
              </w:rPr>
              <w:t xml:space="preserve"> </w:t>
            </w:r>
            <w:r>
              <w:rPr>
                <w:i/>
                <w:sz w:val="24"/>
              </w:rPr>
              <w:t>oficio</w:t>
            </w:r>
            <w:r>
              <w:rPr>
                <w:i/>
                <w:spacing w:val="-11"/>
                <w:sz w:val="24"/>
              </w:rPr>
              <w:t xml:space="preserve"> </w:t>
            </w:r>
            <w:r>
              <w:rPr>
                <w:i/>
                <w:sz w:val="24"/>
              </w:rPr>
              <w:t>donde</w:t>
            </w:r>
            <w:r>
              <w:rPr>
                <w:i/>
                <w:spacing w:val="-11"/>
                <w:sz w:val="24"/>
              </w:rPr>
              <w:t xml:space="preserve"> </w:t>
            </w:r>
            <w:r>
              <w:rPr>
                <w:i/>
                <w:sz w:val="24"/>
              </w:rPr>
              <w:t>se</w:t>
            </w:r>
            <w:r>
              <w:rPr>
                <w:i/>
                <w:spacing w:val="-11"/>
                <w:sz w:val="24"/>
              </w:rPr>
              <w:t xml:space="preserve"> </w:t>
            </w:r>
            <w:r>
              <w:rPr>
                <w:i/>
                <w:sz w:val="24"/>
              </w:rPr>
              <w:t>solicitó</w:t>
            </w:r>
            <w:r>
              <w:rPr>
                <w:i/>
                <w:spacing w:val="-11"/>
                <w:sz w:val="24"/>
              </w:rPr>
              <w:t xml:space="preserve"> </w:t>
            </w:r>
            <w:r>
              <w:rPr>
                <w:i/>
                <w:sz w:val="24"/>
              </w:rPr>
              <w:t>esa</w:t>
            </w:r>
            <w:r>
              <w:rPr>
                <w:i/>
                <w:spacing w:val="-11"/>
                <w:sz w:val="24"/>
              </w:rPr>
              <w:t xml:space="preserve"> </w:t>
            </w:r>
            <w:r>
              <w:rPr>
                <w:i/>
                <w:sz w:val="24"/>
              </w:rPr>
              <w:t>información.</w:t>
            </w:r>
            <w:r>
              <w:rPr>
                <w:i/>
                <w:spacing w:val="-11"/>
                <w:sz w:val="24"/>
              </w:rPr>
              <w:t xml:space="preserve"> </w:t>
            </w:r>
            <w:r>
              <w:rPr>
                <w:i/>
                <w:sz w:val="24"/>
              </w:rPr>
              <w:t>Anexo</w:t>
            </w:r>
            <w:r>
              <w:rPr>
                <w:i/>
                <w:spacing w:val="-11"/>
                <w:sz w:val="24"/>
              </w:rPr>
              <w:t xml:space="preserve"> </w:t>
            </w:r>
            <w:r>
              <w:rPr>
                <w:i/>
                <w:sz w:val="24"/>
              </w:rPr>
              <w:t>12</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3056"/>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No solventada, subsiste la irregularidad detectada, debido a que los argumentos presentados y la documentación que adjuntan a su respuesta para este punto, consistente en copia fotostática certificada del oficio número SOP-329/18, emitido por Secretario de</w:t>
            </w:r>
            <w:r>
              <w:rPr>
                <w:sz w:val="24"/>
              </w:rPr>
              <w:t xml:space="preserve"> Obras Públicas y dirigido al Secretario de Servicios Públicos y Medio Ambiente, por medio del cual solicita del apoyo del Profesional Responsable Certificado en pavimento a cargo de esa secretaría, para la recepción en la obra en comento, no acreditan el </w:t>
            </w:r>
            <w:r>
              <w:rPr>
                <w:sz w:val="24"/>
              </w:rPr>
              <w:t>cumplimiento de la normatividad señalada, esto en razón de que no se adjunta la evidencia documental que compruebe que se contó con un Laboratorio Acreditado y un Profesional</w:t>
            </w:r>
            <w:r>
              <w:rPr>
                <w:spacing w:val="-12"/>
                <w:sz w:val="24"/>
              </w:rPr>
              <w:t xml:space="preserve"> </w:t>
            </w:r>
            <w:r>
              <w:rPr>
                <w:sz w:val="24"/>
              </w:rPr>
              <w:t>Responsable para la recepción de la obra.</w:t>
            </w:r>
          </w:p>
        </w:tc>
      </w:tr>
      <w:tr w:rsidR="00554053">
        <w:trPr>
          <w:trHeight w:hRule="exact" w:val="113"/>
        </w:trPr>
        <w:tc>
          <w:tcPr>
            <w:tcW w:w="10548" w:type="dxa"/>
            <w:gridSpan w:val="2"/>
            <w:tcBorders>
              <w:right w:val="nil"/>
            </w:tcBorders>
          </w:tcPr>
          <w:p w:rsidR="00554053" w:rsidRDefault="00554053"/>
        </w:tc>
      </w:tr>
      <w:tr w:rsidR="00554053">
        <w:trPr>
          <w:trHeight w:hRule="exact" w:val="6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Vista la Autoridad Investigadora.</w:t>
            </w:r>
          </w:p>
        </w:tc>
      </w:tr>
    </w:tbl>
    <w:p w:rsidR="00554053" w:rsidRDefault="00554053">
      <w:pPr>
        <w:rPr>
          <w:sz w:val="24"/>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417195</wp:posOffset>
                </wp:positionV>
                <wp:extent cx="7239635" cy="8669655"/>
                <wp:effectExtent l="0" t="0" r="0" b="0"/>
                <wp:wrapNone/>
                <wp:docPr id="6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9635" cy="8669655"/>
                          <a:chOff x="0" y="657"/>
                          <a:chExt cx="11401" cy="13653"/>
                        </a:xfrm>
                      </wpg:grpSpPr>
                      <pic:pic xmlns:pic="http://schemas.openxmlformats.org/drawingml/2006/picture">
                        <pic:nvPicPr>
                          <pic:cNvPr id="68"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763" y="7736"/>
                            <a:ext cx="9638" cy="3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32.85pt;width:570.05pt;height:682.65pt;z-index:-251625472;mso-position-horizontal-relative:page;mso-position-vertical-relative:page" coordorigin=",657" coordsize="11401,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ZUEsDBAoA&#10;AAAAAAAAIQAPO5i6xwwAAMcMAAAUAAAAZHJzL21lZGlhL2ltYWdlMi5wbmeJUE5HDQoaCgAAAA1J&#10;SERSAAAB7wAAAxIIBgAAAEMaTCMAAAAGYktHRAD/AP8A/6C9p5MAAAAJcEhZcwAADsQAAA7EAZUr&#10;DhsAAAxnSURBVHic7dVBDQAgEMAwwL/nQwMvsqRVsN/2zMwCADLO7wAA4I1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DMBTKCCiCPVIpwAAAA&#10;AElFTkSuQmCCUEsDBAoAAAAAAAAAIQBkjdJv6woAAOsKAAAUAAAAZHJzL21lZGlhL2ltYWdlMS5w&#10;bmeJUE5HDQoaCgAAAA1JSERSAAADHwAAAmEIAgAAAK+ZmvcAAAABc1JHQgCuzhzpAAAABGdBTUEA&#10;ALGPC/xhBQAAAAlwSFlzAAAh1QAAIdUBBJy0nQAACoBJREFUeF7t1jEBAAAMw6D5N92ZyAkquAEA&#10;0LE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DQ2R4azEOjgt1fNQAAAABJRU5E&#10;rkJgglBLAwQKAAAAAAAAACEAFIvTOJAIAACQCAAAFAAAAGRycy9tZWRpYS9pbWFnZTMucG5niVBO&#10;Rw0KGgoAAAANSUhEUgAAANAAAAMSCAYAAAAbbEpWAAAABmJLR0QA/wD/AP+gvaeTAAAACXBIWXMA&#10;AA7EAAAOxAGVKw4bAAAIMElEQVR4nO3TwQ3AIBDAsNL9dz52IA+EZE+QT9bMzAcc+W8HwMs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">
                <v:shape id="Picture 15"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HXrDAAAA2wAAAA8AAABkcnMvZG93bnJldi54bWxET89rwjAUvg/8H8ITdhmabocyaqMMQRmy&#10;S51Kj2/NW9vZvJQkautfvxwGO358v/PVYDpxJedbywqe5wkI4srqlmsFh8/N7BWED8gaO8ukYCQP&#10;q+XkIcdM2xsXdN2HWsQQ9hkqaELoMyl91ZBBP7c9ceS+rTMYInS11A5vMdx08iVJUmmw5djQYE/r&#10;hqrz/mIU3J92x3ulZUH9x5c7jV25/SlKpR6nw9sCRKAh/Iv/3O9aQRrHxi/xB8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mYdesMAAADbAAAADwAAAAAAAAAAAAAAAACf&#10;AgAAZHJzL2Rvd25yZXYueG1sUEsFBgAAAAAEAAQA9wAAAI8DAAAAAA==&#10;">
                  <v:imagedata r:id="rId29" o:title=""/>
                </v:shape>
                <v:shape id="Picture 14"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Qy0PEAAAA2wAAAA8AAABkcnMvZG93bnJldi54bWxEj0FrwkAUhO+F/oflFbzVTaXYGLMRqQh6&#10;rNZ6fWSf2Wj2bchuY+yv7xYKHoeZ+YbJF4NtRE+drx0reBknIIhLp2uuFHzu188pCB+QNTaOScGN&#10;PCyKx4ccM+2u/EH9LlQiQthnqMCE0GZS+tKQRT92LXH0Tq6zGKLsKqk7vEa4beQkSabSYs1xwWBL&#10;74bKy+7bKki2r4evtxX37rg8mHWqz73d/yg1ehqWcxCBhnAP/7c3WsF0Bn9f4g+Q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5Qy0PEAAAA2wAAAA8AAAAAAAAAAAAAAAAA&#10;nwIAAGRycy9kb3ducmV2LnhtbFBLBQYAAAAABAAEAPcAAACQAwAAAAA=&#10;">
                  <v:imagedata r:id="rId39" o:title=""/>
                </v:shape>
                <v:shape id="Picture 13"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V2oTAAAAA2wAAAA8AAABkcnMvZG93bnJldi54bWxET02LwjAQvS/4H8II3tbUPahUo6jQRb2t&#10;u4rHoRnb0mZSm9jWf785CB4f73u57k0lWmpcYVnBZByBIE6tLjhT8PebfM5BOI+ssbJMCp7kYL0a&#10;fCwx1rbjH2pPPhMhhF2MCnLv61hKl+Zk0I1tTRy4m20M+gCbTOoGuxBuKvkVRVNpsODQkGNNu5zS&#10;8vQwChJ9vl8ltddjZrv59lB+z/aXi1KjYb9ZgPDU+7f45d5rBbOwPnwJP0C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1XahMAAAADbAAAADwAAAAAAAAAAAAAAAACfAgAA&#10;ZHJzL2Rvd25yZXYueG1sUEsFBgAAAAAEAAQA9wAAAIwDAAAAAA==&#10;">
                  <v:imagedata r:id="rId40" o:title=""/>
                </v:shape>
                <v:shape id="Picture 12" o:spid="_x0000_s1030" type="#_x0000_t75" style="position:absolute;left:1763;top:7736;width:9638;height:35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OEHjEAAAA2wAAAA8AAABkcnMvZG93bnJldi54bWxEj0FLw0AUhO+F/oflFbwUs6mHVmK3RVoE&#10;QSp0K3p9ZJ9JNPs2ZF+b+O9dQehxmJlvmPV29K26UB+bwAYWWQ6KuAyu4crA2+np9h5UFGSHbWAy&#10;8EMRtpvpZI2FCwMf6WKlUgnCsUADtUhXaB3LmjzGLHTEyfsMvUdJsq+063FIcN/quzxfao8Np4Ua&#10;O9rVVH7bszeAcZnbw+Fdv9jz18f8dS92QDHmZjY+PoASGuUa/m8/OwOrBfx9ST9Ab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OEHjEAAAA2wAAAA8AAAAAAAAAAAAAAAAA&#10;nwIAAGRycy9kb3ducmV2LnhtbFBLBQYAAAAABAAEAPcAAACQAwAAAAA=&#10;">
                  <v:imagedata r:id="rId91"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112/117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8"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09"/>
        <w:gridCol w:w="9636"/>
      </w:tblGrid>
      <w:tr w:rsidR="00554053">
        <w:trPr>
          <w:trHeight w:hRule="exact" w:val="286"/>
        </w:trPr>
        <w:tc>
          <w:tcPr>
            <w:tcW w:w="10545" w:type="dxa"/>
            <w:gridSpan w:val="2"/>
          </w:tcPr>
          <w:p w:rsidR="00554053" w:rsidRDefault="00554053"/>
        </w:tc>
      </w:tr>
      <w:tr w:rsidR="00554053">
        <w:trPr>
          <w:trHeight w:hRule="exact" w:val="2106"/>
        </w:trPr>
        <w:tc>
          <w:tcPr>
            <w:tcW w:w="909" w:type="dxa"/>
            <w:vMerge w:val="restart"/>
            <w:tcBorders>
              <w:right w:val="single" w:sz="1" w:space="0" w:color="FFFFFF"/>
            </w:tcBorders>
          </w:tcPr>
          <w:p w:rsidR="00554053" w:rsidRDefault="00B532F1">
            <w:pPr>
              <w:pStyle w:val="TableParagraph"/>
              <w:spacing w:line="256" w:lineRule="exact"/>
              <w:ind w:left="1"/>
              <w:rPr>
                <w:sz w:val="24"/>
              </w:rPr>
            </w:pPr>
            <w:r>
              <w:rPr>
                <w:sz w:val="24"/>
              </w:rPr>
              <w:t>29.</w:t>
            </w: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B532F1">
            <w:pPr>
              <w:pStyle w:val="TableParagraph"/>
              <w:spacing w:before="186"/>
              <w:ind w:right="-54"/>
              <w:jc w:val="right"/>
              <w:rPr>
                <w:sz w:val="16"/>
              </w:rPr>
            </w:pPr>
            <w:r>
              <w:rPr>
                <w:sz w:val="16"/>
              </w:rPr>
              <w:t>C</w:t>
            </w:r>
          </w:p>
        </w:tc>
        <w:tc>
          <w:tcPr>
            <w:tcW w:w="9636" w:type="dxa"/>
            <w:tcBorders>
              <w:left w:val="single" w:sz="1" w:space="0" w:color="FFFFFF"/>
              <w:bottom w:val="nil"/>
            </w:tcBorders>
          </w:tcPr>
          <w:p w:rsidR="00554053" w:rsidRDefault="00B532F1">
            <w:pPr>
              <w:pStyle w:val="TableParagraph"/>
              <w:spacing w:line="256" w:lineRule="exact"/>
              <w:ind w:left="1"/>
              <w:jc w:val="both"/>
              <w:rPr>
                <w:sz w:val="24"/>
              </w:rPr>
            </w:pPr>
            <w:r>
              <w:rPr>
                <w:sz w:val="24"/>
              </w:rPr>
              <w:t>Personal adscrito al laboratorio de obra pública de esta Auditoría, realizó inspección a la</w:t>
            </w:r>
          </w:p>
          <w:p w:rsidR="00554053" w:rsidRDefault="00B532F1">
            <w:pPr>
              <w:pStyle w:val="TableParagraph"/>
              <w:spacing w:before="12" w:line="249" w:lineRule="auto"/>
              <w:ind w:left="1" w:right="-8"/>
              <w:jc w:val="both"/>
              <w:rPr>
                <w:sz w:val="24"/>
              </w:rPr>
            </w:pPr>
            <w:r>
              <w:rPr>
                <w:sz w:val="24"/>
              </w:rPr>
              <w:t>obra, detectando en la verificación del estado físico de la misma, deterioros en la carpeta de concreto asfáltico de la avenida Emiliano Zapata, en el cuerpo con se</w:t>
            </w:r>
            <w:r>
              <w:rPr>
                <w:sz w:val="24"/>
              </w:rPr>
              <w:t>ntido del tráfico vehicular de la avenida Manuel J. Clouthier (0+000) hacia la calle Arturo B. de la Garza (0+498), los cuales se mencionan a continuación: (</w:t>
            </w:r>
            <w:r>
              <w:rPr>
                <w:i/>
                <w:sz w:val="24"/>
              </w:rPr>
              <w:t>Obs 2.2</w:t>
            </w:r>
            <w:r>
              <w:rPr>
                <w:sz w:val="24"/>
              </w:rPr>
              <w:t>)</w:t>
            </w:r>
          </w:p>
          <w:p w:rsidR="00554053" w:rsidRDefault="00554053">
            <w:pPr>
              <w:pStyle w:val="TableParagraph"/>
              <w:rPr>
                <w:rFonts w:ascii="Arial"/>
                <w:sz w:val="26"/>
              </w:rPr>
            </w:pPr>
          </w:p>
          <w:p w:rsidR="00554053" w:rsidRDefault="00B532F1">
            <w:pPr>
              <w:pStyle w:val="TableParagraph"/>
              <w:tabs>
                <w:tab w:val="left" w:pos="2935"/>
                <w:tab w:val="left" w:pos="4983"/>
              </w:tabs>
              <w:spacing w:before="219"/>
              <w:ind w:left="50"/>
              <w:jc w:val="both"/>
              <w:rPr>
                <w:sz w:val="16"/>
              </w:rPr>
            </w:pPr>
            <w:r>
              <w:rPr>
                <w:sz w:val="16"/>
              </w:rPr>
              <w:t xml:space="preserve">adenamiento  </w:t>
            </w:r>
            <w:r>
              <w:rPr>
                <w:spacing w:val="37"/>
                <w:sz w:val="16"/>
              </w:rPr>
              <w:t xml:space="preserve"> </w:t>
            </w:r>
            <w:r>
              <w:rPr>
                <w:sz w:val="16"/>
                <w:u w:val="single"/>
              </w:rPr>
              <w:t>Distancia</w:t>
            </w:r>
            <w:r>
              <w:rPr>
                <w:sz w:val="16"/>
              </w:rPr>
              <w:tab/>
            </w:r>
            <w:r>
              <w:rPr>
                <w:sz w:val="16"/>
                <w:u w:val="single"/>
              </w:rPr>
              <w:t>Tipo de daño</w:t>
            </w:r>
            <w:r>
              <w:rPr>
                <w:sz w:val="16"/>
              </w:rPr>
              <w:tab/>
            </w:r>
            <w:r>
              <w:rPr>
                <w:sz w:val="16"/>
                <w:u w:val="single"/>
              </w:rPr>
              <w:t>Largo (m)    Ancho (m)    Tota</w:t>
            </w:r>
            <w:r>
              <w:rPr>
                <w:sz w:val="16"/>
              </w:rPr>
              <w:t xml:space="preserve">l    </w:t>
            </w:r>
            <w:r>
              <w:rPr>
                <w:sz w:val="16"/>
                <w:u w:val="single"/>
              </w:rPr>
              <w:t xml:space="preserve">Unidad        </w:t>
            </w:r>
            <w:r>
              <w:rPr>
                <w:spacing w:val="41"/>
                <w:sz w:val="16"/>
                <w:u w:val="single"/>
              </w:rPr>
              <w:t xml:space="preserve"> </w:t>
            </w:r>
            <w:r>
              <w:rPr>
                <w:sz w:val="16"/>
                <w:u w:val="single"/>
              </w:rPr>
              <w:t>Ob</w:t>
            </w:r>
            <w:r>
              <w:rPr>
                <w:sz w:val="16"/>
                <w:u w:val="single"/>
              </w:rPr>
              <w:t>servaciones</w:t>
            </w:r>
          </w:p>
        </w:tc>
      </w:tr>
      <w:tr w:rsidR="00554053">
        <w:trPr>
          <w:trHeight w:hRule="exact" w:val="6556"/>
        </w:trPr>
        <w:tc>
          <w:tcPr>
            <w:tcW w:w="909" w:type="dxa"/>
            <w:vMerge/>
            <w:tcBorders>
              <w:bottom w:val="nil"/>
              <w:right w:val="single" w:sz="1" w:space="0" w:color="FFFFFF"/>
            </w:tcBorders>
          </w:tcPr>
          <w:p w:rsidR="00554053" w:rsidRDefault="00554053"/>
        </w:tc>
        <w:tc>
          <w:tcPr>
            <w:tcW w:w="9636" w:type="dxa"/>
            <w:tcBorders>
              <w:top w:val="nil"/>
              <w:left w:val="single" w:sz="1" w:space="0" w:color="FFFFFF"/>
              <w:bottom w:val="nil"/>
            </w:tcBorders>
          </w:tcPr>
          <w:p w:rsidR="00554053" w:rsidRDefault="00B532F1">
            <w:pPr>
              <w:pStyle w:val="TableParagraph"/>
              <w:spacing w:before="25"/>
              <w:ind w:left="1355"/>
              <w:rPr>
                <w:sz w:val="16"/>
              </w:rPr>
            </w:pPr>
            <w:r>
              <w:rPr>
                <w:sz w:val="16"/>
                <w:u w:val="single"/>
              </w:rPr>
              <w:t>(m)</w:t>
            </w:r>
          </w:p>
          <w:p w:rsidR="00554053" w:rsidRDefault="00B532F1">
            <w:pPr>
              <w:pStyle w:val="TableParagraph"/>
              <w:tabs>
                <w:tab w:val="left" w:pos="1384"/>
                <w:tab w:val="left" w:pos="1968"/>
                <w:tab w:val="left" w:pos="5150"/>
                <w:tab w:val="left" w:pos="6101"/>
                <w:tab w:val="left" w:pos="6857"/>
                <w:tab w:val="left" w:pos="7978"/>
              </w:tabs>
              <w:spacing w:before="47"/>
              <w:ind w:left="250"/>
              <w:rPr>
                <w:sz w:val="16"/>
              </w:rPr>
            </w:pPr>
            <w:r>
              <w:rPr>
                <w:sz w:val="16"/>
              </w:rPr>
              <w:t>0+145</w:t>
            </w:r>
            <w:r>
              <w:rPr>
                <w:sz w:val="16"/>
              </w:rPr>
              <w:tab/>
              <w:t>0.0</w:t>
            </w:r>
            <w:r>
              <w:rPr>
                <w:sz w:val="16"/>
              </w:rPr>
              <w:tab/>
              <w:t>Desprendimiento de agregados</w:t>
            </w:r>
            <w:r>
              <w:rPr>
                <w:sz w:val="16"/>
              </w:rPr>
              <w:tab/>
              <w:t>22.00</w:t>
            </w:r>
            <w:r>
              <w:rPr>
                <w:sz w:val="16"/>
              </w:rPr>
              <w:tab/>
              <w:t>1.80</w:t>
            </w:r>
            <w:r>
              <w:rPr>
                <w:sz w:val="16"/>
              </w:rPr>
              <w:tab/>
              <w:t>39.60</w:t>
            </w:r>
            <w:r>
              <w:rPr>
                <w:spacing w:val="-5"/>
                <w:sz w:val="16"/>
              </w:rPr>
              <w:t xml:space="preserve"> </w:t>
            </w:r>
            <w:r>
              <w:rPr>
                <w:sz w:val="16"/>
              </w:rPr>
              <w:t>m²</w:t>
            </w:r>
            <w:r>
              <w:rPr>
                <w:sz w:val="16"/>
              </w:rPr>
              <w:tab/>
              <w:t>Severidad media</w:t>
            </w:r>
          </w:p>
          <w:p w:rsidR="00554053" w:rsidRDefault="00B532F1">
            <w:pPr>
              <w:pStyle w:val="TableParagraph"/>
              <w:tabs>
                <w:tab w:val="left" w:pos="1384"/>
                <w:tab w:val="left" w:pos="1968"/>
                <w:tab w:val="left" w:pos="5194"/>
                <w:tab w:val="left" w:pos="6101"/>
                <w:tab w:val="left" w:pos="6946"/>
                <w:tab w:val="left" w:pos="7978"/>
              </w:tabs>
              <w:spacing w:before="47"/>
              <w:ind w:left="250"/>
              <w:rPr>
                <w:sz w:val="16"/>
              </w:rPr>
            </w:pPr>
            <w:r>
              <w:rPr>
                <w:sz w:val="16"/>
              </w:rPr>
              <w:t>0+239</w:t>
            </w:r>
            <w:r>
              <w:rPr>
                <w:sz w:val="16"/>
              </w:rPr>
              <w:tab/>
              <w:t>0.0</w:t>
            </w:r>
            <w:r>
              <w:rPr>
                <w:sz w:val="16"/>
              </w:rPr>
              <w:tab/>
              <w:t>Desprendimiento de agregados</w:t>
            </w:r>
            <w:r>
              <w:rPr>
                <w:sz w:val="16"/>
              </w:rPr>
              <w:tab/>
              <w:t>3.10</w:t>
            </w:r>
            <w:r>
              <w:rPr>
                <w:sz w:val="16"/>
              </w:rPr>
              <w:tab/>
              <w:t>2.80</w:t>
            </w:r>
            <w:r>
              <w:rPr>
                <w:sz w:val="16"/>
              </w:rPr>
              <w:tab/>
              <w:t>8.70</w:t>
            </w:r>
            <w:r>
              <w:rPr>
                <w:spacing w:val="-5"/>
                <w:sz w:val="16"/>
              </w:rPr>
              <w:t xml:space="preserve"> </w:t>
            </w:r>
            <w:r>
              <w:rPr>
                <w:sz w:val="16"/>
              </w:rPr>
              <w:t>m²</w:t>
            </w:r>
            <w:r>
              <w:rPr>
                <w:sz w:val="16"/>
              </w:rPr>
              <w:tab/>
              <w:t>Severidad media</w:t>
            </w:r>
          </w:p>
          <w:p w:rsidR="00554053" w:rsidRDefault="00B532F1">
            <w:pPr>
              <w:pStyle w:val="TableParagraph"/>
              <w:tabs>
                <w:tab w:val="left" w:pos="1384"/>
                <w:tab w:val="left" w:pos="1968"/>
                <w:tab w:val="left" w:pos="5194"/>
                <w:tab w:val="left" w:pos="6101"/>
                <w:tab w:val="left" w:pos="6946"/>
                <w:tab w:val="left" w:pos="7978"/>
              </w:tabs>
              <w:spacing w:before="47"/>
              <w:ind w:left="250"/>
              <w:rPr>
                <w:sz w:val="16"/>
              </w:rPr>
            </w:pPr>
            <w:r>
              <w:rPr>
                <w:sz w:val="16"/>
              </w:rPr>
              <w:t>0+351</w:t>
            </w:r>
            <w:r>
              <w:rPr>
                <w:sz w:val="16"/>
              </w:rPr>
              <w:tab/>
              <w:t>2.3</w:t>
            </w:r>
            <w:r>
              <w:rPr>
                <w:sz w:val="16"/>
              </w:rPr>
              <w:tab/>
              <w:t>Asentamiento</w:t>
            </w:r>
            <w:r>
              <w:rPr>
                <w:sz w:val="16"/>
              </w:rPr>
              <w:tab/>
              <w:t>1.20</w:t>
            </w:r>
            <w:r>
              <w:rPr>
                <w:sz w:val="16"/>
              </w:rPr>
              <w:tab/>
              <w:t>1.70</w:t>
            </w:r>
            <w:r>
              <w:rPr>
                <w:sz w:val="16"/>
              </w:rPr>
              <w:tab/>
              <w:t>2.00</w:t>
            </w:r>
            <w:r>
              <w:rPr>
                <w:spacing w:val="-5"/>
                <w:sz w:val="16"/>
              </w:rPr>
              <w:t xml:space="preserve"> </w:t>
            </w:r>
            <w:r>
              <w:rPr>
                <w:sz w:val="16"/>
              </w:rPr>
              <w:t>m²</w:t>
            </w:r>
            <w:r>
              <w:rPr>
                <w:sz w:val="16"/>
              </w:rPr>
              <w:tab/>
              <w:t>Severidad media</w:t>
            </w:r>
          </w:p>
          <w:p w:rsidR="00554053" w:rsidRDefault="00554053">
            <w:pPr>
              <w:pStyle w:val="TableParagraph"/>
              <w:spacing w:before="4"/>
              <w:rPr>
                <w:rFonts w:ascii="Arial"/>
                <w:sz w:val="15"/>
              </w:rPr>
            </w:pPr>
          </w:p>
          <w:p w:rsidR="00554053" w:rsidRDefault="00B532F1">
            <w:pPr>
              <w:pStyle w:val="TableParagraph"/>
              <w:spacing w:before="1"/>
              <w:ind w:left="781"/>
              <w:jc w:val="both"/>
              <w:rPr>
                <w:i/>
                <w:sz w:val="16"/>
              </w:rPr>
            </w:pPr>
            <w:r>
              <w:rPr>
                <w:i/>
                <w:sz w:val="16"/>
              </w:rPr>
              <w:t>Notas:</w:t>
            </w:r>
          </w:p>
          <w:p w:rsidR="00554053" w:rsidRDefault="00554053">
            <w:pPr>
              <w:pStyle w:val="TableParagraph"/>
              <w:spacing w:before="5"/>
              <w:rPr>
                <w:rFonts w:ascii="Arial"/>
                <w:sz w:val="15"/>
              </w:rPr>
            </w:pPr>
          </w:p>
          <w:p w:rsidR="00554053" w:rsidRDefault="00B532F1">
            <w:pPr>
              <w:pStyle w:val="TableParagraph"/>
              <w:ind w:left="781"/>
              <w:jc w:val="both"/>
              <w:rPr>
                <w:i/>
                <w:sz w:val="16"/>
              </w:rPr>
            </w:pPr>
            <w:r>
              <w:rPr>
                <w:i/>
                <w:sz w:val="16"/>
              </w:rPr>
              <w:t>El 0.0 m de la distancia transversal se encuentra considerado de derecha a izquierda en el sentido de los cadenamientos.</w:t>
            </w:r>
          </w:p>
          <w:p w:rsidR="00554053" w:rsidRDefault="00554053">
            <w:pPr>
              <w:pStyle w:val="TableParagraph"/>
              <w:spacing w:before="4"/>
              <w:rPr>
                <w:rFonts w:ascii="Arial"/>
                <w:sz w:val="15"/>
              </w:rPr>
            </w:pPr>
          </w:p>
          <w:p w:rsidR="00554053" w:rsidRDefault="00B532F1">
            <w:pPr>
              <w:pStyle w:val="TableParagraph"/>
              <w:spacing w:before="1" w:line="249" w:lineRule="auto"/>
              <w:ind w:left="781" w:right="-8"/>
              <w:jc w:val="both"/>
              <w:rPr>
                <w:i/>
                <w:sz w:val="16"/>
              </w:rPr>
            </w:pPr>
            <w:r>
              <w:rPr>
                <w:i/>
                <w:sz w:val="16"/>
              </w:rPr>
              <w:t>La clasificación de los tipos de deterioros y el nivel de severidad de los mismos fueron asignados de acuerdo a las  siguientes refere</w:t>
            </w:r>
            <w:r>
              <w:rPr>
                <w:i/>
                <w:sz w:val="16"/>
              </w:rPr>
              <w:t>ncias bibliográficas: SCT, IMT, "Catálogo de deterioros en pavimentos flexibles de carreteras mexicanas", 1991, Publicación técnica No. 21, Querétaro. Y FHWA, U.S. Department of Transportation, "Distress identification</w:t>
            </w:r>
            <w:r>
              <w:rPr>
                <w:i/>
                <w:spacing w:val="13"/>
                <w:sz w:val="16"/>
              </w:rPr>
              <w:t xml:space="preserve"> </w:t>
            </w:r>
            <w:r>
              <w:rPr>
                <w:i/>
                <w:sz w:val="16"/>
              </w:rPr>
              <w:t>manual</w:t>
            </w:r>
            <w:r>
              <w:rPr>
                <w:i/>
                <w:spacing w:val="1"/>
                <w:sz w:val="16"/>
              </w:rPr>
              <w:t xml:space="preserve"> </w:t>
            </w:r>
            <w:r>
              <w:rPr>
                <w:i/>
                <w:sz w:val="16"/>
              </w:rPr>
              <w:t>for the Long-Term Pavement Per</w:t>
            </w:r>
            <w:r>
              <w:rPr>
                <w:i/>
                <w:sz w:val="16"/>
              </w:rPr>
              <w:t>formance Program", 2003, Publications No.FHWARD-03-031.</w:t>
            </w:r>
          </w:p>
        </w:tc>
      </w:tr>
    </w:tbl>
    <w:p w:rsidR="00554053" w:rsidRDefault="00554053">
      <w:pPr>
        <w:spacing w:line="249" w:lineRule="auto"/>
        <w:jc w:val="both"/>
        <w:rPr>
          <w:sz w:val="16"/>
        </w:rPr>
        <w:sectPr w:rsidR="00554053">
          <w:pgSz w:w="12240" w:h="15840"/>
          <w:pgMar w:top="520" w:right="720" w:bottom="1240" w:left="120" w:header="328" w:footer="1049" w:gutter="0"/>
          <w:cols w:space="720"/>
        </w:sectPr>
      </w:pPr>
    </w:p>
    <w:p w:rsidR="00554053" w:rsidRDefault="00F91793">
      <w:pPr>
        <w:tabs>
          <w:tab w:val="left" w:pos="10101"/>
        </w:tabs>
        <w:spacing w:before="8"/>
        <w:ind w:left="2864"/>
        <w:rPr>
          <w:rFonts w:ascii="Arial" w:hAnsi="Arial"/>
          <w:sz w:val="16"/>
        </w:rPr>
      </w:pPr>
      <w:r>
        <w:rPr>
          <w:noProof/>
          <w:lang w:eastAsia="es-MX"/>
        </w:rPr>
        <w:lastRenderedPageBreak/>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417195</wp:posOffset>
                </wp:positionV>
                <wp:extent cx="7232650" cy="8669655"/>
                <wp:effectExtent l="0" t="0" r="0" b="0"/>
                <wp:wrapNone/>
                <wp:docPr id="6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32650" cy="8669655"/>
                          <a:chOff x="0" y="657"/>
                          <a:chExt cx="11390" cy="13653"/>
                        </a:xfrm>
                      </wpg:grpSpPr>
                      <pic:pic xmlns:pic="http://schemas.openxmlformats.org/drawingml/2006/picture">
                        <pic:nvPicPr>
                          <pic:cNvPr id="63"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657"/>
                            <a:ext cx="5224" cy="3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850" y="2551"/>
                            <a:ext cx="7425"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8275" y="2551"/>
                            <a:ext cx="3114" cy="11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3894" y="2584"/>
                            <a:ext cx="5376" cy="4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32.85pt;width:569.5pt;height:682.65pt;z-index:-251624448;mso-position-horizontal-relative:page;mso-position-vertical-relative:page" coordorigin=",657" coordsize="11390,136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">
                <v:shape id="Picture 10" o:spid="_x0000_s1027" type="#_x0000_t75" style="position:absolute;top:657;width:5224;height:39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CjwvFAAAA2wAAAA8AAABkcnMvZG93bnJldi54bWxEj0FrAjEUhO8F/0N4Qi+iWSuIrEYRwVKK&#10;l1VbPL5uXndXNy9LkurqrzeC0OMwM98ws0VranEm5yvLCoaDBARxbnXFhYL9bt2fgPABWWNtmRRc&#10;ycNi3nmZYarthTM6b0MhIoR9igrKEJpUSp+XZNAPbEMcvV/rDIYoXSG1w0uEm1q+JclYGqw4LpTY&#10;0Kqk/LT9Mwpuvc+vW65lRs3mx31f68P7MTso9dptl1MQgdrwH362P7SC8QgeX+IPkP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wo8LxQAAANsAAAAPAAAAAAAAAAAAAAAA&#10;AJ8CAABkcnMvZG93bnJldi54bWxQSwUGAAAAAAQABAD3AAAAkQMAAAAA&#10;">
                  <v:imagedata r:id="rId29" o:title=""/>
                </v:shape>
                <v:shape id="Picture 9" o:spid="_x0000_s1028" type="#_x0000_t75" style="position:absolute;left:850;top:2551;width:7425;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ZN3CAAAA2wAAAA8AAABkcnMvZG93bnJldi54bWxEj0+LwjAUxO8L+x3CW/C2piui0jWKKIIe&#10;/bvXR/Ns6jYvpYm1+umNIHgcZuY3zHja2lI0VPvCsYKfbgKCOHO64FzBfrf8HoHwAVlj6ZgU3MjD&#10;dPL5McZUuytvqNmGXEQI+xQVmBCqVEqfGbLou64ijt7J1RZDlHUudY3XCLel7CXJQFosOC4YrGhu&#10;KPvfXqyCZN0/HIcLbtzf7GCWI31u7O6uVOernf2CCNSGd/jVXmkFgz48v8QfIC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UWTdwgAAANsAAAAPAAAAAAAAAAAAAAAAAJ8C&#10;AABkcnMvZG93bnJldi54bWxQSwUGAAAAAAQABAD3AAAAjgMAAAAA&#10;">
                  <v:imagedata r:id="rId39" o:title=""/>
                </v:shape>
                <v:shape id="Picture 8" o:spid="_x0000_s1029" type="#_x0000_t75" style="position:absolute;left:8275;top:2551;width:3114;height:11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778HDAAAA2wAAAA8AAABkcnMvZG93bnJldi54bWxEj0GLwjAUhO/C/ofwFvamqcKqVKOo4KLe&#10;1F3x+GiebbF5qU22rf/eCILHYWa+Yabz1hSipsrllhX0exEI4sTqnFMFv8d1dwzCeWSNhWVScCcH&#10;89lHZ4qxtg3vqT74VAQIuxgVZN6XsZQuycig69mSOHgXWxn0QVap1BU2AW4KOYiioTSYc1jIsKRV&#10;Rsn18G8UrPXf7SypPu9S24yX2+vPaHM6KfX12S4mIDy1/h1+tTdawfAbnl/CD5Cz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vvvwcMAAADbAAAADwAAAAAAAAAAAAAAAACf&#10;AgAAZHJzL2Rvd25yZXYueG1sUEsFBgAAAAAEAAQA9wAAAI8DAAAAAA==&#10;">
                  <v:imagedata r:id="rId40" o:title=""/>
                </v:shape>
                <v:shape id="Picture 7" o:spid="_x0000_s1030" type="#_x0000_t75" style="position:absolute;left:3894;top:2584;width:5376;height:4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sMCTCAAAA2wAAAA8AAABkcnMvZG93bnJldi54bWxEj0GLwjAUhO+C/yE8YW+aKlikmhYRBA9e&#10;rCten82zLTYvtYna9debhYU9DjPzDbPKetOIJ3WutqxgOolAEBdW11wq+D5uxwsQziNrbCyTgh9y&#10;kKXDwQoTbV98oGfuSxEg7BJUUHnfJlK6oiKDbmJb4uBdbWfQB9mVUnf4CnDTyFkUxdJgzWGhwpY2&#10;FRW3/GEUXHbHy7Q4Nee9fpf3fC7rA9uNUl+jfr0E4an3/+G/9k4riGP4/RJ+gE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7DAkwgAAANsAAAAPAAAAAAAAAAAAAAAAAJ8C&#10;AABkcnMvZG93bnJldi54bWxQSwUGAAAAAAQABAD3AAAAjgMAAAAA&#10;">
                  <v:imagedata r:id="rId93" o:title=""/>
                </v:shape>
                <w10:wrap anchorx="page" anchory="page"/>
              </v:group>
            </w:pict>
          </mc:Fallback>
        </mc:AlternateContent>
      </w:r>
      <w:proofErr w:type="gramStart"/>
      <w:r w:rsidR="00B532F1">
        <w:rPr>
          <w:rFonts w:ascii="Arial" w:hAnsi="Arial"/>
          <w:sz w:val="16"/>
        </w:rPr>
        <w:t>y</w:t>
      </w:r>
      <w:proofErr w:type="gramEnd"/>
      <w:r w:rsidR="00B532F1">
        <w:rPr>
          <w:rFonts w:ascii="Arial" w:hAnsi="Arial"/>
          <w:sz w:val="16"/>
        </w:rPr>
        <w:t xml:space="preserve"> conclusiones técnicas del documento, por lo que éste no tiene el carácter</w:t>
      </w:r>
      <w:r w:rsidR="00B532F1">
        <w:rPr>
          <w:rFonts w:ascii="Arial" w:hAnsi="Arial"/>
          <w:spacing w:val="-28"/>
          <w:sz w:val="16"/>
        </w:rPr>
        <w:t xml:space="preserve"> </w:t>
      </w:r>
      <w:r w:rsidR="00B532F1">
        <w:rPr>
          <w:rFonts w:ascii="Arial" w:hAnsi="Arial"/>
          <w:sz w:val="16"/>
        </w:rPr>
        <w:t>de</w:t>
      </w:r>
      <w:r w:rsidR="00B532F1">
        <w:rPr>
          <w:rFonts w:ascii="Arial" w:hAnsi="Arial"/>
          <w:spacing w:val="-2"/>
          <w:sz w:val="16"/>
        </w:rPr>
        <w:t xml:space="preserve"> </w:t>
      </w:r>
      <w:r w:rsidR="00B532F1">
        <w:rPr>
          <w:rFonts w:ascii="Arial" w:hAnsi="Arial"/>
          <w:sz w:val="16"/>
        </w:rPr>
        <w:t>definitivo.</w:t>
      </w:r>
      <w:r w:rsidR="00B532F1">
        <w:rPr>
          <w:rFonts w:ascii="Arial" w:hAnsi="Arial"/>
          <w:sz w:val="16"/>
        </w:rPr>
        <w:tab/>
        <w:t>113/117</w:t>
      </w: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spacing w:before="11"/>
        <w:rPr>
          <w:sz w:val="18"/>
        </w:rPr>
      </w:pPr>
    </w:p>
    <w:tbl>
      <w:tblPr>
        <w:tblStyle w:val="TableNormal"/>
        <w:tblW w:w="0" w:type="auto"/>
        <w:tblInd w:w="72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1E0" w:firstRow="1" w:lastRow="1" w:firstColumn="1" w:lastColumn="1" w:noHBand="0" w:noVBand="0"/>
      </w:tblPr>
      <w:tblGrid>
        <w:gridCol w:w="910"/>
        <w:gridCol w:w="9638"/>
      </w:tblGrid>
      <w:tr w:rsidR="00554053">
        <w:trPr>
          <w:trHeight w:hRule="exact" w:val="5182"/>
        </w:trPr>
        <w:tc>
          <w:tcPr>
            <w:tcW w:w="910" w:type="dxa"/>
            <w:tcBorders>
              <w:top w:val="nil"/>
              <w:right w:val="single" w:sz="1" w:space="0" w:color="FFFFFF"/>
            </w:tcBorders>
          </w:tcPr>
          <w:p w:rsidR="00554053" w:rsidRDefault="00554053"/>
        </w:tc>
        <w:tc>
          <w:tcPr>
            <w:tcW w:w="9638" w:type="dxa"/>
            <w:tcBorders>
              <w:top w:val="nil"/>
              <w:left w:val="single" w:sz="1" w:space="0" w:color="FFFFFF"/>
              <w:right w:val="nil"/>
            </w:tcBorders>
          </w:tcPr>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rPr>
                <w:rFonts w:ascii="Arial"/>
                <w:sz w:val="26"/>
              </w:rPr>
            </w:pPr>
          </w:p>
          <w:p w:rsidR="00554053" w:rsidRDefault="00554053">
            <w:pPr>
              <w:pStyle w:val="TableParagraph"/>
              <w:spacing w:before="7"/>
              <w:rPr>
                <w:rFonts w:ascii="Arial"/>
                <w:sz w:val="33"/>
              </w:rPr>
            </w:pPr>
          </w:p>
          <w:p w:rsidR="00554053" w:rsidRDefault="00B532F1">
            <w:pPr>
              <w:pStyle w:val="TableParagraph"/>
              <w:ind w:left="1"/>
              <w:rPr>
                <w:i/>
                <w:sz w:val="24"/>
              </w:rPr>
            </w:pPr>
            <w:r>
              <w:rPr>
                <w:i/>
                <w:color w:val="AAAAAA"/>
                <w:sz w:val="24"/>
              </w:rPr>
              <w:t>Técnica</w:t>
            </w:r>
          </w:p>
        </w:tc>
      </w:tr>
      <w:tr w:rsidR="00554053">
        <w:trPr>
          <w:trHeight w:hRule="exact" w:val="283"/>
        </w:trPr>
        <w:tc>
          <w:tcPr>
            <w:tcW w:w="10548" w:type="dxa"/>
            <w:gridSpan w:val="2"/>
            <w:tcBorders>
              <w:right w:val="nil"/>
            </w:tcBorders>
          </w:tcPr>
          <w:p w:rsidR="00554053" w:rsidRDefault="00554053"/>
        </w:tc>
      </w:tr>
      <w:tr w:rsidR="00554053">
        <w:trPr>
          <w:trHeight w:hRule="exact" w:val="1040"/>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Respuesta</w:t>
            </w:r>
          </w:p>
          <w:p w:rsidR="00554053" w:rsidRDefault="00B532F1">
            <w:pPr>
              <w:pStyle w:val="TableParagraph"/>
              <w:spacing w:before="12" w:line="249" w:lineRule="auto"/>
              <w:ind w:left="1" w:right="-21"/>
              <w:rPr>
                <w:sz w:val="24"/>
              </w:rPr>
            </w:pPr>
            <w:r>
              <w:rPr>
                <w:sz w:val="24"/>
              </w:rPr>
              <w:t>"</w:t>
            </w:r>
            <w:r>
              <w:rPr>
                <w:i/>
                <w:sz w:val="24"/>
              </w:rPr>
              <w:t>Se envían oficios a la Secretaría de Servicios Públicos para reparación y mantenimiento del tramo citado Anexo 13</w:t>
            </w:r>
            <w:r>
              <w:rPr>
                <w:sz w:val="24"/>
              </w:rPr>
              <w:t>".</w:t>
            </w:r>
          </w:p>
        </w:tc>
      </w:tr>
      <w:tr w:rsidR="00554053">
        <w:trPr>
          <w:trHeight w:hRule="exact" w:val="283"/>
        </w:trPr>
        <w:tc>
          <w:tcPr>
            <w:tcW w:w="10548" w:type="dxa"/>
            <w:gridSpan w:val="2"/>
            <w:tcBorders>
              <w:right w:val="nil"/>
            </w:tcBorders>
          </w:tcPr>
          <w:p w:rsidR="00554053" w:rsidRDefault="00554053"/>
        </w:tc>
      </w:tr>
      <w:tr w:rsidR="00554053">
        <w:trPr>
          <w:trHeight w:hRule="exact" w:val="3344"/>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jc w:val="both"/>
              <w:rPr>
                <w:b/>
                <w:sz w:val="24"/>
              </w:rPr>
            </w:pPr>
            <w:r>
              <w:rPr>
                <w:b/>
                <w:sz w:val="24"/>
              </w:rPr>
              <w:t>Análisis de la Auditoría Superior del Estado</w:t>
            </w:r>
          </w:p>
          <w:p w:rsidR="00554053" w:rsidRDefault="00B532F1">
            <w:pPr>
              <w:pStyle w:val="TableParagraph"/>
              <w:spacing w:before="12" w:line="249" w:lineRule="auto"/>
              <w:ind w:left="1" w:right="-8"/>
              <w:jc w:val="both"/>
              <w:rPr>
                <w:sz w:val="24"/>
              </w:rPr>
            </w:pPr>
            <w:r>
              <w:rPr>
                <w:sz w:val="24"/>
              </w:rPr>
              <w:t>No solventada, subsiste la irregularidad detectada, debido a que los argumentos presentados</w:t>
            </w:r>
            <w:r>
              <w:rPr>
                <w:spacing w:val="-22"/>
                <w:sz w:val="24"/>
              </w:rPr>
              <w:t xml:space="preserve"> </w:t>
            </w:r>
            <w:r>
              <w:rPr>
                <w:sz w:val="24"/>
              </w:rPr>
              <w:t>y</w:t>
            </w:r>
            <w:r>
              <w:rPr>
                <w:spacing w:val="-22"/>
                <w:sz w:val="24"/>
              </w:rPr>
              <w:t xml:space="preserve"> </w:t>
            </w:r>
            <w:r>
              <w:rPr>
                <w:sz w:val="24"/>
              </w:rPr>
              <w:t>la</w:t>
            </w:r>
            <w:r>
              <w:rPr>
                <w:spacing w:val="-22"/>
                <w:sz w:val="24"/>
              </w:rPr>
              <w:t xml:space="preserve"> </w:t>
            </w:r>
            <w:r>
              <w:rPr>
                <w:sz w:val="24"/>
              </w:rPr>
              <w:t>documentación</w:t>
            </w:r>
            <w:r>
              <w:rPr>
                <w:spacing w:val="-22"/>
                <w:sz w:val="24"/>
              </w:rPr>
              <w:t xml:space="preserve"> </w:t>
            </w:r>
            <w:r>
              <w:rPr>
                <w:sz w:val="24"/>
              </w:rPr>
              <w:t>que</w:t>
            </w:r>
            <w:r>
              <w:rPr>
                <w:spacing w:val="-22"/>
                <w:sz w:val="24"/>
              </w:rPr>
              <w:t xml:space="preserve"> </w:t>
            </w:r>
            <w:r>
              <w:rPr>
                <w:sz w:val="24"/>
              </w:rPr>
              <w:t>adjunta</w:t>
            </w:r>
            <w:r>
              <w:rPr>
                <w:spacing w:val="-22"/>
                <w:sz w:val="24"/>
              </w:rPr>
              <w:t xml:space="preserve"> </w:t>
            </w:r>
            <w:r>
              <w:rPr>
                <w:sz w:val="24"/>
              </w:rPr>
              <w:t>a</w:t>
            </w:r>
            <w:r>
              <w:rPr>
                <w:spacing w:val="-22"/>
                <w:sz w:val="24"/>
              </w:rPr>
              <w:t xml:space="preserve"> </w:t>
            </w:r>
            <w:r>
              <w:rPr>
                <w:sz w:val="24"/>
              </w:rPr>
              <w:t>su</w:t>
            </w:r>
            <w:r>
              <w:rPr>
                <w:spacing w:val="-22"/>
                <w:sz w:val="24"/>
              </w:rPr>
              <w:t xml:space="preserve"> </w:t>
            </w:r>
            <w:r>
              <w:rPr>
                <w:sz w:val="24"/>
              </w:rPr>
              <w:t>respuesta,</w:t>
            </w:r>
            <w:r>
              <w:rPr>
                <w:spacing w:val="-22"/>
                <w:sz w:val="24"/>
              </w:rPr>
              <w:t xml:space="preserve"> </w:t>
            </w:r>
            <w:r>
              <w:rPr>
                <w:sz w:val="24"/>
              </w:rPr>
              <w:t>consistente</w:t>
            </w:r>
            <w:r>
              <w:rPr>
                <w:spacing w:val="-22"/>
                <w:sz w:val="24"/>
              </w:rPr>
              <w:t xml:space="preserve"> </w:t>
            </w:r>
            <w:r>
              <w:rPr>
                <w:sz w:val="24"/>
              </w:rPr>
              <w:t>en</w:t>
            </w:r>
            <w:r>
              <w:rPr>
                <w:spacing w:val="-22"/>
                <w:sz w:val="24"/>
              </w:rPr>
              <w:t xml:space="preserve"> </w:t>
            </w:r>
            <w:r>
              <w:rPr>
                <w:sz w:val="24"/>
              </w:rPr>
              <w:t>copia</w:t>
            </w:r>
            <w:r>
              <w:rPr>
                <w:spacing w:val="-22"/>
                <w:sz w:val="24"/>
              </w:rPr>
              <w:t xml:space="preserve"> </w:t>
            </w:r>
            <w:r>
              <w:rPr>
                <w:sz w:val="24"/>
              </w:rPr>
              <w:t>fotostática certificada del oficio SOP-319/2018, por medio del cual el Secretario de Obras Públicas solicita al Secretario de Servicios Públicos la reparación de los deterioros observados</w:t>
            </w:r>
            <w:r>
              <w:rPr>
                <w:sz w:val="24"/>
              </w:rPr>
              <w:t>; de oficio</w:t>
            </w:r>
            <w:r>
              <w:rPr>
                <w:spacing w:val="-22"/>
                <w:sz w:val="24"/>
              </w:rPr>
              <w:t xml:space="preserve"> </w:t>
            </w:r>
            <w:r>
              <w:rPr>
                <w:sz w:val="24"/>
              </w:rPr>
              <w:t>número</w:t>
            </w:r>
            <w:r>
              <w:rPr>
                <w:spacing w:val="-22"/>
                <w:sz w:val="24"/>
              </w:rPr>
              <w:t xml:space="preserve"> </w:t>
            </w:r>
            <w:r>
              <w:rPr>
                <w:sz w:val="24"/>
              </w:rPr>
              <w:t>SOP-DPC-1152/2018,</w:t>
            </w:r>
            <w:r>
              <w:rPr>
                <w:spacing w:val="-22"/>
                <w:sz w:val="24"/>
              </w:rPr>
              <w:t xml:space="preserve"> </w:t>
            </w:r>
            <w:r>
              <w:rPr>
                <w:sz w:val="24"/>
              </w:rPr>
              <w:t>de</w:t>
            </w:r>
            <w:r>
              <w:rPr>
                <w:spacing w:val="-22"/>
                <w:sz w:val="24"/>
              </w:rPr>
              <w:t xml:space="preserve"> </w:t>
            </w:r>
            <w:r>
              <w:rPr>
                <w:sz w:val="24"/>
              </w:rPr>
              <w:t>fecha</w:t>
            </w:r>
            <w:r>
              <w:rPr>
                <w:spacing w:val="-22"/>
                <w:sz w:val="24"/>
              </w:rPr>
              <w:t xml:space="preserve"> </w:t>
            </w:r>
            <w:r>
              <w:rPr>
                <w:sz w:val="24"/>
              </w:rPr>
              <w:t>6</w:t>
            </w:r>
            <w:r>
              <w:rPr>
                <w:spacing w:val="-22"/>
                <w:sz w:val="24"/>
              </w:rPr>
              <w:t xml:space="preserve"> </w:t>
            </w:r>
            <w:r>
              <w:rPr>
                <w:sz w:val="24"/>
              </w:rPr>
              <w:t>de</w:t>
            </w:r>
            <w:r>
              <w:rPr>
                <w:spacing w:val="-22"/>
                <w:sz w:val="24"/>
              </w:rPr>
              <w:t xml:space="preserve"> </w:t>
            </w:r>
            <w:r>
              <w:rPr>
                <w:sz w:val="24"/>
              </w:rPr>
              <w:t>septiembre</w:t>
            </w:r>
            <w:r>
              <w:rPr>
                <w:spacing w:val="-22"/>
                <w:sz w:val="24"/>
              </w:rPr>
              <w:t xml:space="preserve"> </w:t>
            </w:r>
            <w:r>
              <w:rPr>
                <w:sz w:val="24"/>
              </w:rPr>
              <w:t>de</w:t>
            </w:r>
            <w:r>
              <w:rPr>
                <w:spacing w:val="-22"/>
                <w:sz w:val="24"/>
              </w:rPr>
              <w:t xml:space="preserve"> </w:t>
            </w:r>
            <w:r>
              <w:rPr>
                <w:sz w:val="24"/>
              </w:rPr>
              <w:t>2018,</w:t>
            </w:r>
            <w:r>
              <w:rPr>
                <w:spacing w:val="-22"/>
                <w:sz w:val="24"/>
              </w:rPr>
              <w:t xml:space="preserve"> </w:t>
            </w:r>
            <w:r>
              <w:rPr>
                <w:sz w:val="24"/>
              </w:rPr>
              <w:t>por</w:t>
            </w:r>
            <w:r>
              <w:rPr>
                <w:spacing w:val="-22"/>
                <w:sz w:val="24"/>
              </w:rPr>
              <w:t xml:space="preserve"> </w:t>
            </w:r>
            <w:r>
              <w:rPr>
                <w:sz w:val="24"/>
              </w:rPr>
              <w:t>medio</w:t>
            </w:r>
            <w:r>
              <w:rPr>
                <w:spacing w:val="-22"/>
                <w:sz w:val="24"/>
              </w:rPr>
              <w:t xml:space="preserve"> </w:t>
            </w:r>
            <w:r>
              <w:rPr>
                <w:sz w:val="24"/>
              </w:rPr>
              <w:t>del</w:t>
            </w:r>
            <w:r>
              <w:rPr>
                <w:spacing w:val="-22"/>
                <w:sz w:val="24"/>
              </w:rPr>
              <w:t xml:space="preserve"> </w:t>
            </w:r>
            <w:r>
              <w:rPr>
                <w:sz w:val="24"/>
              </w:rPr>
              <w:t>cual</w:t>
            </w:r>
            <w:r>
              <w:rPr>
                <w:spacing w:val="-22"/>
                <w:sz w:val="24"/>
              </w:rPr>
              <w:t xml:space="preserve"> </w:t>
            </w:r>
            <w:r>
              <w:rPr>
                <w:sz w:val="24"/>
              </w:rPr>
              <w:t xml:space="preserve">el Director de Proyectos y Construcción comunica al contratista las observaciones realizadas por esta Auditoría Superior; y de escrito realizado por el contratista, </w:t>
            </w:r>
            <w:r>
              <w:rPr>
                <w:sz w:val="24"/>
              </w:rPr>
              <w:t>de fecha 28 de septiembre</w:t>
            </w:r>
            <w:r>
              <w:rPr>
                <w:spacing w:val="-19"/>
                <w:sz w:val="24"/>
              </w:rPr>
              <w:t xml:space="preserve"> </w:t>
            </w:r>
            <w:r>
              <w:rPr>
                <w:sz w:val="24"/>
              </w:rPr>
              <w:t>de</w:t>
            </w:r>
            <w:r>
              <w:rPr>
                <w:spacing w:val="-19"/>
                <w:sz w:val="24"/>
              </w:rPr>
              <w:t xml:space="preserve"> </w:t>
            </w:r>
            <w:r>
              <w:rPr>
                <w:sz w:val="24"/>
              </w:rPr>
              <w:t>2018,</w:t>
            </w:r>
            <w:r>
              <w:rPr>
                <w:spacing w:val="-19"/>
                <w:sz w:val="24"/>
              </w:rPr>
              <w:t xml:space="preserve"> </w:t>
            </w:r>
            <w:r>
              <w:rPr>
                <w:sz w:val="24"/>
              </w:rPr>
              <w:t>por</w:t>
            </w:r>
            <w:r>
              <w:rPr>
                <w:spacing w:val="-19"/>
                <w:sz w:val="24"/>
              </w:rPr>
              <w:t xml:space="preserve"> </w:t>
            </w:r>
            <w:r>
              <w:rPr>
                <w:sz w:val="24"/>
              </w:rPr>
              <w:t>medio</w:t>
            </w:r>
            <w:r>
              <w:rPr>
                <w:spacing w:val="-19"/>
                <w:sz w:val="24"/>
              </w:rPr>
              <w:t xml:space="preserve"> </w:t>
            </w:r>
            <w:r>
              <w:rPr>
                <w:sz w:val="24"/>
              </w:rPr>
              <w:t>del</w:t>
            </w:r>
            <w:r>
              <w:rPr>
                <w:spacing w:val="-19"/>
                <w:sz w:val="24"/>
              </w:rPr>
              <w:t xml:space="preserve"> </w:t>
            </w:r>
            <w:r>
              <w:rPr>
                <w:sz w:val="24"/>
              </w:rPr>
              <w:t>cual</w:t>
            </w:r>
            <w:r>
              <w:rPr>
                <w:spacing w:val="-19"/>
                <w:sz w:val="24"/>
              </w:rPr>
              <w:t xml:space="preserve"> </w:t>
            </w:r>
            <w:r>
              <w:rPr>
                <w:sz w:val="24"/>
              </w:rPr>
              <w:t>informa</w:t>
            </w:r>
            <w:r>
              <w:rPr>
                <w:spacing w:val="-19"/>
                <w:sz w:val="24"/>
              </w:rPr>
              <w:t xml:space="preserve"> </w:t>
            </w:r>
            <w:r>
              <w:rPr>
                <w:sz w:val="24"/>
              </w:rPr>
              <w:t>al</w:t>
            </w:r>
            <w:r>
              <w:rPr>
                <w:spacing w:val="-19"/>
                <w:sz w:val="24"/>
              </w:rPr>
              <w:t xml:space="preserve"> </w:t>
            </w:r>
            <w:r>
              <w:rPr>
                <w:sz w:val="24"/>
              </w:rPr>
              <w:t>Director</w:t>
            </w:r>
            <w:r>
              <w:rPr>
                <w:spacing w:val="-19"/>
                <w:sz w:val="24"/>
              </w:rPr>
              <w:t xml:space="preserve"> </w:t>
            </w:r>
            <w:r>
              <w:rPr>
                <w:sz w:val="24"/>
              </w:rPr>
              <w:t>de</w:t>
            </w:r>
            <w:r>
              <w:rPr>
                <w:spacing w:val="-19"/>
                <w:sz w:val="24"/>
              </w:rPr>
              <w:t xml:space="preserve"> </w:t>
            </w:r>
            <w:r>
              <w:rPr>
                <w:sz w:val="24"/>
              </w:rPr>
              <w:t>Proyectos</w:t>
            </w:r>
            <w:r>
              <w:rPr>
                <w:spacing w:val="-19"/>
                <w:sz w:val="24"/>
              </w:rPr>
              <w:t xml:space="preserve"> </w:t>
            </w:r>
            <w:r>
              <w:rPr>
                <w:sz w:val="24"/>
              </w:rPr>
              <w:t>y</w:t>
            </w:r>
            <w:r>
              <w:rPr>
                <w:spacing w:val="-19"/>
                <w:sz w:val="24"/>
              </w:rPr>
              <w:t xml:space="preserve"> </w:t>
            </w:r>
            <w:r>
              <w:rPr>
                <w:sz w:val="24"/>
              </w:rPr>
              <w:t>Construcción,</w:t>
            </w:r>
            <w:r>
              <w:rPr>
                <w:spacing w:val="-19"/>
                <w:sz w:val="24"/>
              </w:rPr>
              <w:t xml:space="preserve"> </w:t>
            </w:r>
            <w:r>
              <w:rPr>
                <w:sz w:val="24"/>
              </w:rPr>
              <w:t>que la</w:t>
            </w:r>
            <w:r>
              <w:rPr>
                <w:spacing w:val="-8"/>
                <w:sz w:val="24"/>
              </w:rPr>
              <w:t xml:space="preserve"> </w:t>
            </w:r>
            <w:r>
              <w:rPr>
                <w:sz w:val="24"/>
              </w:rPr>
              <w:t>fianza</w:t>
            </w:r>
            <w:r>
              <w:rPr>
                <w:spacing w:val="-8"/>
                <w:sz w:val="24"/>
              </w:rPr>
              <w:t xml:space="preserve"> </w:t>
            </w:r>
            <w:r>
              <w:rPr>
                <w:sz w:val="24"/>
              </w:rPr>
              <w:t>con</w:t>
            </w:r>
            <w:r>
              <w:rPr>
                <w:spacing w:val="-8"/>
                <w:sz w:val="24"/>
              </w:rPr>
              <w:t xml:space="preserve"> </w:t>
            </w:r>
            <w:r>
              <w:rPr>
                <w:sz w:val="24"/>
              </w:rPr>
              <w:t>un</w:t>
            </w:r>
            <w:r>
              <w:rPr>
                <w:spacing w:val="-8"/>
                <w:sz w:val="24"/>
              </w:rPr>
              <w:t xml:space="preserve"> </w:t>
            </w:r>
            <w:r>
              <w:rPr>
                <w:sz w:val="24"/>
              </w:rPr>
              <w:t>año</w:t>
            </w:r>
            <w:r>
              <w:rPr>
                <w:spacing w:val="-8"/>
                <w:sz w:val="24"/>
              </w:rPr>
              <w:t xml:space="preserve"> </w:t>
            </w:r>
            <w:r>
              <w:rPr>
                <w:sz w:val="24"/>
              </w:rPr>
              <w:t>de</w:t>
            </w:r>
            <w:r>
              <w:rPr>
                <w:spacing w:val="-8"/>
                <w:sz w:val="24"/>
              </w:rPr>
              <w:t xml:space="preserve"> </w:t>
            </w:r>
            <w:r>
              <w:rPr>
                <w:sz w:val="24"/>
              </w:rPr>
              <w:t>vigencia</w:t>
            </w:r>
            <w:r>
              <w:rPr>
                <w:spacing w:val="-8"/>
                <w:sz w:val="24"/>
              </w:rPr>
              <w:t xml:space="preserve"> </w:t>
            </w:r>
            <w:r>
              <w:rPr>
                <w:sz w:val="24"/>
              </w:rPr>
              <w:t>ya</w:t>
            </w:r>
            <w:r>
              <w:rPr>
                <w:spacing w:val="-8"/>
                <w:sz w:val="24"/>
              </w:rPr>
              <w:t xml:space="preserve"> </w:t>
            </w:r>
            <w:r>
              <w:rPr>
                <w:sz w:val="24"/>
              </w:rPr>
              <w:t>expiró,</w:t>
            </w:r>
            <w:r>
              <w:rPr>
                <w:spacing w:val="-8"/>
                <w:sz w:val="24"/>
              </w:rPr>
              <w:t xml:space="preserve"> </w:t>
            </w:r>
            <w:r>
              <w:rPr>
                <w:sz w:val="24"/>
              </w:rPr>
              <w:t>por</w:t>
            </w:r>
            <w:r>
              <w:rPr>
                <w:spacing w:val="-8"/>
                <w:sz w:val="24"/>
              </w:rPr>
              <w:t xml:space="preserve"> </w:t>
            </w:r>
            <w:r>
              <w:rPr>
                <w:sz w:val="24"/>
              </w:rPr>
              <w:t>lo</w:t>
            </w:r>
            <w:r>
              <w:rPr>
                <w:spacing w:val="-8"/>
                <w:sz w:val="24"/>
              </w:rPr>
              <w:t xml:space="preserve"> </w:t>
            </w:r>
            <w:r>
              <w:rPr>
                <w:sz w:val="24"/>
              </w:rPr>
              <w:t>tanto,</w:t>
            </w:r>
            <w:r>
              <w:rPr>
                <w:spacing w:val="-8"/>
                <w:sz w:val="24"/>
              </w:rPr>
              <w:t xml:space="preserve"> </w:t>
            </w:r>
            <w:r>
              <w:rPr>
                <w:sz w:val="24"/>
              </w:rPr>
              <w:t>la</w:t>
            </w:r>
            <w:r>
              <w:rPr>
                <w:spacing w:val="-8"/>
                <w:sz w:val="24"/>
              </w:rPr>
              <w:t xml:space="preserve"> </w:t>
            </w:r>
            <w:r>
              <w:rPr>
                <w:sz w:val="24"/>
              </w:rPr>
              <w:t>conservación</w:t>
            </w:r>
            <w:r>
              <w:rPr>
                <w:spacing w:val="-8"/>
                <w:sz w:val="24"/>
              </w:rPr>
              <w:t xml:space="preserve"> </w:t>
            </w:r>
            <w:r>
              <w:rPr>
                <w:sz w:val="24"/>
              </w:rPr>
              <w:t>y</w:t>
            </w:r>
            <w:r>
              <w:rPr>
                <w:spacing w:val="-8"/>
                <w:sz w:val="24"/>
              </w:rPr>
              <w:t xml:space="preserve"> </w:t>
            </w:r>
            <w:r>
              <w:rPr>
                <w:sz w:val="24"/>
              </w:rPr>
              <w:t>mantenimiento</w:t>
            </w:r>
            <w:r>
              <w:rPr>
                <w:spacing w:val="-8"/>
                <w:sz w:val="24"/>
              </w:rPr>
              <w:t xml:space="preserve"> </w:t>
            </w:r>
            <w:r>
              <w:rPr>
                <w:sz w:val="24"/>
              </w:rPr>
              <w:t>de la</w:t>
            </w:r>
            <w:r>
              <w:rPr>
                <w:spacing w:val="-12"/>
                <w:sz w:val="24"/>
              </w:rPr>
              <w:t xml:space="preserve"> </w:t>
            </w:r>
            <w:r>
              <w:rPr>
                <w:sz w:val="24"/>
              </w:rPr>
              <w:t>obra</w:t>
            </w:r>
            <w:r>
              <w:rPr>
                <w:spacing w:val="-12"/>
                <w:sz w:val="24"/>
              </w:rPr>
              <w:t xml:space="preserve"> </w:t>
            </w:r>
            <w:r>
              <w:rPr>
                <w:sz w:val="24"/>
              </w:rPr>
              <w:t>es</w:t>
            </w:r>
            <w:r>
              <w:rPr>
                <w:spacing w:val="-12"/>
                <w:sz w:val="24"/>
              </w:rPr>
              <w:t xml:space="preserve"> </w:t>
            </w:r>
            <w:r>
              <w:rPr>
                <w:sz w:val="24"/>
              </w:rPr>
              <w:t>a</w:t>
            </w:r>
            <w:r>
              <w:rPr>
                <w:spacing w:val="-12"/>
                <w:sz w:val="24"/>
              </w:rPr>
              <w:t xml:space="preserve"> </w:t>
            </w:r>
            <w:r>
              <w:rPr>
                <w:sz w:val="24"/>
              </w:rPr>
              <w:t>cargo</w:t>
            </w:r>
            <w:r>
              <w:rPr>
                <w:spacing w:val="-12"/>
                <w:sz w:val="24"/>
              </w:rPr>
              <w:t xml:space="preserve"> </w:t>
            </w:r>
            <w:r>
              <w:rPr>
                <w:sz w:val="24"/>
              </w:rPr>
              <w:t>de</w:t>
            </w:r>
            <w:r>
              <w:rPr>
                <w:spacing w:val="-12"/>
                <w:sz w:val="24"/>
              </w:rPr>
              <w:t xml:space="preserve"> </w:t>
            </w:r>
            <w:r>
              <w:rPr>
                <w:sz w:val="24"/>
              </w:rPr>
              <w:t>municipio,</w:t>
            </w:r>
            <w:r>
              <w:rPr>
                <w:spacing w:val="-12"/>
                <w:sz w:val="24"/>
              </w:rPr>
              <w:t xml:space="preserve"> </w:t>
            </w:r>
            <w:r>
              <w:rPr>
                <w:sz w:val="24"/>
              </w:rPr>
              <w:t>no</w:t>
            </w:r>
            <w:r>
              <w:rPr>
                <w:spacing w:val="-12"/>
                <w:sz w:val="24"/>
              </w:rPr>
              <w:t xml:space="preserve"> </w:t>
            </w:r>
            <w:r>
              <w:rPr>
                <w:sz w:val="24"/>
              </w:rPr>
              <w:t>comprueban</w:t>
            </w:r>
            <w:r>
              <w:rPr>
                <w:spacing w:val="-12"/>
                <w:sz w:val="24"/>
              </w:rPr>
              <w:t xml:space="preserve"> </w:t>
            </w:r>
            <w:r>
              <w:rPr>
                <w:sz w:val="24"/>
              </w:rPr>
              <w:t>la</w:t>
            </w:r>
            <w:r>
              <w:rPr>
                <w:spacing w:val="-12"/>
                <w:sz w:val="24"/>
              </w:rPr>
              <w:t xml:space="preserve"> </w:t>
            </w:r>
            <w:r>
              <w:rPr>
                <w:sz w:val="24"/>
              </w:rPr>
              <w:t>reparación</w:t>
            </w:r>
            <w:r>
              <w:rPr>
                <w:spacing w:val="-12"/>
                <w:sz w:val="24"/>
              </w:rPr>
              <w:t xml:space="preserve"> </w:t>
            </w:r>
            <w:r>
              <w:rPr>
                <w:sz w:val="24"/>
              </w:rPr>
              <w:t>de</w:t>
            </w:r>
            <w:r>
              <w:rPr>
                <w:spacing w:val="-12"/>
                <w:sz w:val="24"/>
              </w:rPr>
              <w:t xml:space="preserve"> </w:t>
            </w:r>
            <w:r>
              <w:rPr>
                <w:sz w:val="24"/>
              </w:rPr>
              <w:t>los</w:t>
            </w:r>
            <w:r>
              <w:rPr>
                <w:spacing w:val="-12"/>
                <w:sz w:val="24"/>
              </w:rPr>
              <w:t xml:space="preserve"> </w:t>
            </w:r>
            <w:r>
              <w:rPr>
                <w:sz w:val="24"/>
              </w:rPr>
              <w:t>deterioros</w:t>
            </w:r>
            <w:r>
              <w:rPr>
                <w:spacing w:val="-12"/>
                <w:sz w:val="24"/>
              </w:rPr>
              <w:t xml:space="preserve"> </w:t>
            </w:r>
            <w:r>
              <w:rPr>
                <w:sz w:val="24"/>
              </w:rPr>
              <w:t>observados.</w:t>
            </w:r>
          </w:p>
        </w:tc>
      </w:tr>
      <w:tr w:rsidR="00554053">
        <w:trPr>
          <w:trHeight w:hRule="exact" w:val="113"/>
        </w:trPr>
        <w:tc>
          <w:tcPr>
            <w:tcW w:w="10548" w:type="dxa"/>
            <w:gridSpan w:val="2"/>
            <w:tcBorders>
              <w:right w:val="nil"/>
            </w:tcBorders>
          </w:tcPr>
          <w:p w:rsidR="00554053" w:rsidRDefault="00554053"/>
        </w:tc>
      </w:tr>
      <w:tr w:rsidR="00554053">
        <w:trPr>
          <w:trHeight w:hRule="exact" w:val="1272"/>
        </w:trPr>
        <w:tc>
          <w:tcPr>
            <w:tcW w:w="910" w:type="dxa"/>
            <w:tcBorders>
              <w:right w:val="single" w:sz="1" w:space="0" w:color="FFFFFF"/>
            </w:tcBorders>
          </w:tcPr>
          <w:p w:rsidR="00554053" w:rsidRDefault="00554053"/>
        </w:tc>
        <w:tc>
          <w:tcPr>
            <w:tcW w:w="9638" w:type="dxa"/>
            <w:tcBorders>
              <w:left w:val="single" w:sz="1" w:space="0" w:color="FFFFFF"/>
            </w:tcBorders>
          </w:tcPr>
          <w:p w:rsidR="00554053" w:rsidRDefault="00B532F1">
            <w:pPr>
              <w:pStyle w:val="TableParagraph"/>
              <w:spacing w:line="256" w:lineRule="exact"/>
              <w:ind w:left="1"/>
              <w:rPr>
                <w:b/>
                <w:sz w:val="24"/>
              </w:rPr>
            </w:pPr>
            <w:r>
              <w:rPr>
                <w:b/>
                <w:sz w:val="24"/>
              </w:rPr>
              <w:t>Acción(es) o recomendación(es) emitida(s)</w:t>
            </w:r>
          </w:p>
          <w:p w:rsidR="00554053" w:rsidRDefault="00B532F1">
            <w:pPr>
              <w:pStyle w:val="TableParagraph"/>
              <w:spacing w:before="12"/>
              <w:ind w:left="1"/>
              <w:rPr>
                <w:i/>
                <w:sz w:val="24"/>
              </w:rPr>
            </w:pPr>
            <w:r>
              <w:rPr>
                <w:i/>
                <w:sz w:val="24"/>
              </w:rPr>
              <w:t>Recomendaciones en Relación a la Gestión o Control Interno.</w:t>
            </w:r>
          </w:p>
          <w:p w:rsidR="00554053" w:rsidRDefault="00B532F1">
            <w:pPr>
              <w:pStyle w:val="TableParagraph"/>
              <w:spacing w:before="68" w:line="249" w:lineRule="auto"/>
              <w:ind w:left="1" w:right="-23"/>
              <w:rPr>
                <w:sz w:val="24"/>
              </w:rPr>
            </w:pPr>
            <w:r>
              <w:rPr>
                <w:sz w:val="24"/>
              </w:rPr>
              <w:t>Realizar</w:t>
            </w:r>
            <w:r>
              <w:rPr>
                <w:spacing w:val="-22"/>
                <w:sz w:val="24"/>
              </w:rPr>
              <w:t xml:space="preserve"> </w:t>
            </w:r>
            <w:r>
              <w:rPr>
                <w:sz w:val="24"/>
              </w:rPr>
              <w:t>las</w:t>
            </w:r>
            <w:r>
              <w:rPr>
                <w:spacing w:val="-22"/>
                <w:sz w:val="24"/>
              </w:rPr>
              <w:t xml:space="preserve"> </w:t>
            </w:r>
            <w:r>
              <w:rPr>
                <w:sz w:val="24"/>
              </w:rPr>
              <w:t>gestiones</w:t>
            </w:r>
            <w:r>
              <w:rPr>
                <w:spacing w:val="-22"/>
                <w:sz w:val="24"/>
              </w:rPr>
              <w:t xml:space="preserve"> </w:t>
            </w:r>
            <w:r>
              <w:rPr>
                <w:sz w:val="24"/>
              </w:rPr>
              <w:t>necesarias</w:t>
            </w:r>
            <w:r>
              <w:rPr>
                <w:spacing w:val="-22"/>
                <w:sz w:val="24"/>
              </w:rPr>
              <w:t xml:space="preserve"> </w:t>
            </w:r>
            <w:r>
              <w:rPr>
                <w:sz w:val="24"/>
              </w:rPr>
              <w:t>para</w:t>
            </w:r>
            <w:r>
              <w:rPr>
                <w:spacing w:val="-22"/>
                <w:sz w:val="24"/>
              </w:rPr>
              <w:t xml:space="preserve"> </w:t>
            </w:r>
            <w:r>
              <w:rPr>
                <w:sz w:val="24"/>
              </w:rPr>
              <w:t>detectar</w:t>
            </w:r>
            <w:r>
              <w:rPr>
                <w:spacing w:val="-22"/>
                <w:sz w:val="24"/>
              </w:rPr>
              <w:t xml:space="preserve"> </w:t>
            </w:r>
            <w:r>
              <w:rPr>
                <w:sz w:val="24"/>
              </w:rPr>
              <w:t>y</w:t>
            </w:r>
            <w:r>
              <w:rPr>
                <w:spacing w:val="-22"/>
                <w:sz w:val="24"/>
              </w:rPr>
              <w:t xml:space="preserve"> </w:t>
            </w:r>
            <w:r>
              <w:rPr>
                <w:sz w:val="24"/>
              </w:rPr>
              <w:t>reparar</w:t>
            </w:r>
            <w:r>
              <w:rPr>
                <w:spacing w:val="-22"/>
                <w:sz w:val="24"/>
              </w:rPr>
              <w:t xml:space="preserve"> </w:t>
            </w:r>
            <w:r>
              <w:rPr>
                <w:sz w:val="24"/>
              </w:rPr>
              <w:t>los</w:t>
            </w:r>
            <w:r>
              <w:rPr>
                <w:spacing w:val="-22"/>
                <w:sz w:val="24"/>
              </w:rPr>
              <w:t xml:space="preserve"> </w:t>
            </w:r>
            <w:r>
              <w:rPr>
                <w:sz w:val="24"/>
              </w:rPr>
              <w:t>deterioros</w:t>
            </w:r>
            <w:r>
              <w:rPr>
                <w:spacing w:val="-22"/>
                <w:sz w:val="24"/>
              </w:rPr>
              <w:t xml:space="preserve"> </w:t>
            </w:r>
            <w:r>
              <w:rPr>
                <w:sz w:val="24"/>
              </w:rPr>
              <w:t>que</w:t>
            </w:r>
            <w:r>
              <w:rPr>
                <w:spacing w:val="-22"/>
                <w:sz w:val="24"/>
              </w:rPr>
              <w:t xml:space="preserve"> </w:t>
            </w:r>
            <w:r>
              <w:rPr>
                <w:sz w:val="24"/>
              </w:rPr>
              <w:t>hayan</w:t>
            </w:r>
            <w:r>
              <w:rPr>
                <w:spacing w:val="-22"/>
                <w:sz w:val="24"/>
              </w:rPr>
              <w:t xml:space="preserve"> </w:t>
            </w:r>
            <w:r>
              <w:rPr>
                <w:sz w:val="24"/>
              </w:rPr>
              <w:t>aparecido en</w:t>
            </w:r>
            <w:r>
              <w:rPr>
                <w:spacing w:val="-13"/>
                <w:sz w:val="24"/>
              </w:rPr>
              <w:t xml:space="preserve"> </w:t>
            </w:r>
            <w:r>
              <w:rPr>
                <w:sz w:val="24"/>
              </w:rPr>
              <w:t>las</w:t>
            </w:r>
            <w:r>
              <w:rPr>
                <w:spacing w:val="-13"/>
                <w:sz w:val="24"/>
              </w:rPr>
              <w:t xml:space="preserve"> </w:t>
            </w:r>
            <w:r>
              <w:rPr>
                <w:sz w:val="24"/>
              </w:rPr>
              <w:t>obras,</w:t>
            </w:r>
            <w:r>
              <w:rPr>
                <w:spacing w:val="-13"/>
                <w:sz w:val="24"/>
              </w:rPr>
              <w:t xml:space="preserve"> </w:t>
            </w:r>
            <w:r>
              <w:rPr>
                <w:sz w:val="24"/>
              </w:rPr>
              <w:t>con</w:t>
            </w:r>
            <w:r>
              <w:rPr>
                <w:spacing w:val="-13"/>
                <w:sz w:val="24"/>
              </w:rPr>
              <w:t xml:space="preserve"> </w:t>
            </w:r>
            <w:r>
              <w:rPr>
                <w:sz w:val="24"/>
              </w:rPr>
              <w:t>el</w:t>
            </w:r>
            <w:r>
              <w:rPr>
                <w:spacing w:val="-13"/>
                <w:sz w:val="24"/>
              </w:rPr>
              <w:t xml:space="preserve"> </w:t>
            </w:r>
            <w:r>
              <w:rPr>
                <w:sz w:val="24"/>
              </w:rPr>
              <w:t>fin</w:t>
            </w:r>
            <w:r>
              <w:rPr>
                <w:spacing w:val="-13"/>
                <w:sz w:val="24"/>
              </w:rPr>
              <w:t xml:space="preserve"> </w:t>
            </w:r>
            <w:r>
              <w:rPr>
                <w:sz w:val="24"/>
              </w:rPr>
              <w:t>de</w:t>
            </w:r>
            <w:r>
              <w:rPr>
                <w:spacing w:val="-13"/>
                <w:sz w:val="24"/>
              </w:rPr>
              <w:t xml:space="preserve"> </w:t>
            </w:r>
            <w:r>
              <w:rPr>
                <w:sz w:val="24"/>
              </w:rPr>
              <w:t>que</w:t>
            </w:r>
            <w:r>
              <w:rPr>
                <w:spacing w:val="-13"/>
                <w:sz w:val="24"/>
              </w:rPr>
              <w:t xml:space="preserve"> </w:t>
            </w:r>
            <w:r>
              <w:rPr>
                <w:sz w:val="24"/>
              </w:rPr>
              <w:t>sigan</w:t>
            </w:r>
            <w:r>
              <w:rPr>
                <w:spacing w:val="-13"/>
                <w:sz w:val="24"/>
              </w:rPr>
              <w:t xml:space="preserve"> </w:t>
            </w:r>
            <w:r>
              <w:rPr>
                <w:sz w:val="24"/>
              </w:rPr>
              <w:t>prestando</w:t>
            </w:r>
            <w:r>
              <w:rPr>
                <w:spacing w:val="-13"/>
                <w:sz w:val="24"/>
              </w:rPr>
              <w:t xml:space="preserve"> </w:t>
            </w:r>
            <w:r>
              <w:rPr>
                <w:sz w:val="24"/>
              </w:rPr>
              <w:t>el</w:t>
            </w:r>
            <w:r>
              <w:rPr>
                <w:spacing w:val="-13"/>
                <w:sz w:val="24"/>
              </w:rPr>
              <w:t xml:space="preserve"> </w:t>
            </w:r>
            <w:r>
              <w:rPr>
                <w:sz w:val="24"/>
              </w:rPr>
              <w:t>servicio</w:t>
            </w:r>
            <w:r>
              <w:rPr>
                <w:spacing w:val="-13"/>
                <w:sz w:val="24"/>
              </w:rPr>
              <w:t xml:space="preserve"> </w:t>
            </w:r>
            <w:r>
              <w:rPr>
                <w:sz w:val="24"/>
              </w:rPr>
              <w:t>para</w:t>
            </w:r>
            <w:r>
              <w:rPr>
                <w:spacing w:val="-13"/>
                <w:sz w:val="24"/>
              </w:rPr>
              <w:t xml:space="preserve"> </w:t>
            </w:r>
            <w:r>
              <w:rPr>
                <w:sz w:val="24"/>
              </w:rPr>
              <w:t>las</w:t>
            </w:r>
            <w:r>
              <w:rPr>
                <w:spacing w:val="-13"/>
                <w:sz w:val="24"/>
              </w:rPr>
              <w:t xml:space="preserve"> </w:t>
            </w:r>
            <w:r>
              <w:rPr>
                <w:sz w:val="24"/>
              </w:rPr>
              <w:t>cuales</w:t>
            </w:r>
            <w:r>
              <w:rPr>
                <w:spacing w:val="-13"/>
                <w:sz w:val="24"/>
              </w:rPr>
              <w:t xml:space="preserve"> </w:t>
            </w:r>
            <w:r>
              <w:rPr>
                <w:sz w:val="24"/>
              </w:rPr>
              <w:t>fueron</w:t>
            </w:r>
            <w:r>
              <w:rPr>
                <w:spacing w:val="-13"/>
                <w:sz w:val="24"/>
              </w:rPr>
              <w:t xml:space="preserve"> </w:t>
            </w:r>
            <w:r>
              <w:rPr>
                <w:sz w:val="24"/>
              </w:rPr>
              <w:t>ejecutadas.</w:t>
            </w:r>
          </w:p>
        </w:tc>
      </w:tr>
    </w:tbl>
    <w:p w:rsidR="00554053" w:rsidRDefault="00554053">
      <w:pPr>
        <w:spacing w:line="249" w:lineRule="auto"/>
        <w:rPr>
          <w:sz w:val="24"/>
        </w:rPr>
        <w:sectPr w:rsidR="00554053">
          <w:pgSz w:w="12240" w:h="15840"/>
          <w:pgMar w:top="520" w:right="720" w:bottom="1240" w:left="120" w:header="328" w:footer="1049" w:gutter="0"/>
          <w:cols w:space="720"/>
        </w:sect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554053">
      <w:pPr>
        <w:pStyle w:val="Textoindependiente"/>
        <w:rPr>
          <w:sz w:val="20"/>
        </w:rPr>
      </w:pPr>
    </w:p>
    <w:p w:rsidR="00554053" w:rsidRDefault="00B532F1">
      <w:pPr>
        <w:pStyle w:val="Ttulo1"/>
        <w:numPr>
          <w:ilvl w:val="0"/>
          <w:numId w:val="14"/>
        </w:numPr>
        <w:tabs>
          <w:tab w:val="left" w:pos="1157"/>
        </w:tabs>
        <w:spacing w:before="216"/>
        <w:ind w:left="1156" w:right="348" w:hanging="424"/>
        <w:rPr>
          <w:rFonts w:ascii="Arial" w:hAnsi="Arial"/>
        </w:rPr>
      </w:pPr>
      <w:r>
        <w:rPr>
          <w:rFonts w:ascii="Arial" w:hAnsi="Arial"/>
        </w:rPr>
        <w:t>Trámite y resultados obtenidos, derivados de las solicitudes formuladas por el H. Congreso del</w:t>
      </w:r>
      <w:r>
        <w:rPr>
          <w:rFonts w:ascii="Arial" w:hAnsi="Arial"/>
          <w:spacing w:val="-9"/>
        </w:rPr>
        <w:t xml:space="preserve"> </w:t>
      </w:r>
      <w:r>
        <w:rPr>
          <w:rFonts w:ascii="Arial" w:hAnsi="Arial"/>
        </w:rPr>
        <w:t>Estado</w:t>
      </w:r>
    </w:p>
    <w:p w:rsidR="00554053" w:rsidRDefault="00554053">
      <w:pPr>
        <w:pStyle w:val="Textoindependiente"/>
        <w:spacing w:before="10"/>
        <w:rPr>
          <w:b/>
          <w:sz w:val="23"/>
        </w:rPr>
      </w:pPr>
    </w:p>
    <w:p w:rsidR="00554053" w:rsidRDefault="00B532F1">
      <w:pPr>
        <w:pStyle w:val="Textoindependiente"/>
        <w:ind w:left="731" w:right="415"/>
        <w:jc w:val="both"/>
      </w:pPr>
      <w:r>
        <w:t>No se recibieron solicitudes del H. Congreso del Estado relacionadas con la Cuenta Pública cuya revisión se informa.</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tulo1"/>
        <w:numPr>
          <w:ilvl w:val="0"/>
          <w:numId w:val="14"/>
        </w:numPr>
        <w:tabs>
          <w:tab w:val="left" w:pos="1440"/>
        </w:tabs>
        <w:spacing w:before="1"/>
        <w:ind w:left="1440" w:hanging="708"/>
        <w:jc w:val="both"/>
        <w:rPr>
          <w:rFonts w:ascii="Arial" w:hAnsi="Arial"/>
        </w:rPr>
      </w:pPr>
      <w:r>
        <w:rPr>
          <w:rFonts w:ascii="Arial" w:hAnsi="Arial"/>
        </w:rPr>
        <w:t>Resultados de la revisión de situación</w:t>
      </w:r>
      <w:r>
        <w:rPr>
          <w:rFonts w:ascii="Arial" w:hAnsi="Arial"/>
          <w:spacing w:val="-25"/>
        </w:rPr>
        <w:t xml:space="preserve"> </w:t>
      </w:r>
      <w:r>
        <w:rPr>
          <w:rFonts w:ascii="Arial" w:hAnsi="Arial"/>
        </w:rPr>
        <w:t>excepcional</w:t>
      </w:r>
    </w:p>
    <w:p w:rsidR="00554053" w:rsidRDefault="00B532F1">
      <w:pPr>
        <w:pStyle w:val="Textoindependiente"/>
        <w:spacing w:before="230"/>
        <w:ind w:left="732" w:right="346"/>
        <w:jc w:val="both"/>
      </w:pPr>
      <w:r>
        <w:t>En relación a la Cuenta Pública objeto de revisión, no se recibieron denuncias para la revisión de situaciones excepcionales, en los términos preceptuados en los artículos 136 quinto párrafo de la Constitución Política del Estado y 37 y 39 de la Ley de Fis</w:t>
      </w:r>
      <w:r>
        <w:t>calización Superior del Estado de Nuevo León.</w:t>
      </w:r>
    </w:p>
    <w:p w:rsidR="00554053" w:rsidRDefault="00554053">
      <w:pPr>
        <w:pStyle w:val="Textoindependiente"/>
        <w:rPr>
          <w:sz w:val="26"/>
        </w:rPr>
      </w:pPr>
    </w:p>
    <w:p w:rsidR="00554053" w:rsidRDefault="00554053">
      <w:pPr>
        <w:pStyle w:val="Textoindependiente"/>
        <w:spacing w:before="10"/>
        <w:rPr>
          <w:sz w:val="21"/>
        </w:rPr>
      </w:pPr>
    </w:p>
    <w:p w:rsidR="00554053" w:rsidRDefault="00B532F1">
      <w:pPr>
        <w:pStyle w:val="Ttulo1"/>
        <w:numPr>
          <w:ilvl w:val="0"/>
          <w:numId w:val="14"/>
        </w:numPr>
        <w:tabs>
          <w:tab w:val="left" w:pos="1440"/>
        </w:tabs>
        <w:spacing w:before="1"/>
        <w:ind w:left="732" w:right="344" w:firstLine="0"/>
        <w:jc w:val="both"/>
        <w:rPr>
          <w:rFonts w:ascii="Arial" w:hAnsi="Arial"/>
        </w:rPr>
      </w:pPr>
      <w:r>
        <w:rPr>
          <w:rFonts w:ascii="Arial" w:hAnsi="Arial"/>
        </w:rPr>
        <w:t>Situación que guardan las observaciones, recomendaciones y acciones promovidas, respecto de las Cuentas Públicas de ejercicios</w:t>
      </w:r>
      <w:r>
        <w:rPr>
          <w:rFonts w:ascii="Arial" w:hAnsi="Arial"/>
          <w:spacing w:val="-30"/>
        </w:rPr>
        <w:t xml:space="preserve"> </w:t>
      </w:r>
      <w:r>
        <w:rPr>
          <w:rFonts w:ascii="Arial" w:hAnsi="Arial"/>
        </w:rPr>
        <w:t>anteriores</w:t>
      </w:r>
    </w:p>
    <w:p w:rsidR="00554053" w:rsidRDefault="00554053">
      <w:pPr>
        <w:pStyle w:val="Textoindependiente"/>
        <w:rPr>
          <w:b/>
          <w:sz w:val="26"/>
        </w:rPr>
      </w:pPr>
    </w:p>
    <w:p w:rsidR="00554053" w:rsidRDefault="00554053">
      <w:pPr>
        <w:pStyle w:val="Textoindependiente"/>
        <w:spacing w:before="2"/>
        <w:rPr>
          <w:b/>
          <w:sz w:val="22"/>
        </w:rPr>
      </w:pPr>
    </w:p>
    <w:p w:rsidR="00554053" w:rsidRDefault="00B532F1">
      <w:pPr>
        <w:spacing w:line="276" w:lineRule="auto"/>
        <w:ind w:left="731" w:right="117"/>
        <w:jc w:val="both"/>
        <w:rPr>
          <w:rFonts w:ascii="Arial" w:hAnsi="Arial"/>
        </w:rPr>
      </w:pPr>
      <w:r>
        <w:rPr>
          <w:rFonts w:ascii="Arial" w:hAnsi="Arial"/>
        </w:rPr>
        <w:t>En este apartado se presenta una síntesis de las acciones y recomendaciones que con motivo de la revisión de las cuentas públicas 2012, 2013, 2014, 2015 y 2016, se ejercieron o promovieron por esta Auditoría Superior del Estado.</w:t>
      </w:r>
    </w:p>
    <w:p w:rsidR="00554053" w:rsidRDefault="00554053">
      <w:pPr>
        <w:pStyle w:val="Textoindependiente"/>
        <w:spacing w:before="5"/>
        <w:rPr>
          <w:sz w:val="25"/>
        </w:rPr>
      </w:pPr>
    </w:p>
    <w:p w:rsidR="00554053" w:rsidRDefault="00B532F1">
      <w:pPr>
        <w:spacing w:line="276" w:lineRule="auto"/>
        <w:ind w:left="732" w:right="113" w:hanging="1"/>
        <w:jc w:val="both"/>
        <w:rPr>
          <w:rFonts w:ascii="Arial" w:hAnsi="Arial"/>
        </w:rPr>
      </w:pPr>
      <w:r>
        <w:rPr>
          <w:rFonts w:ascii="Arial" w:hAnsi="Arial"/>
        </w:rPr>
        <w:t>Asimismo, se muestra un de</w:t>
      </w:r>
      <w:r>
        <w:rPr>
          <w:rFonts w:ascii="Arial" w:hAnsi="Arial"/>
        </w:rPr>
        <w:t>talle del estado que guardan las acciones o recomendaciones que no fueron comunicadas como concluidas en el Informe del Resultado de la Cuenta Pública 2016 (en adelante IDR  2016), así como el de aquellas que en el citado informe, se anunciaron que se ejer</w:t>
      </w:r>
      <w:r>
        <w:rPr>
          <w:rFonts w:ascii="Arial" w:hAnsi="Arial"/>
        </w:rPr>
        <w:t>cerían o</w:t>
      </w:r>
      <w:r>
        <w:rPr>
          <w:rFonts w:ascii="Arial" w:hAnsi="Arial"/>
          <w:spacing w:val="-42"/>
        </w:rPr>
        <w:t xml:space="preserve"> </w:t>
      </w:r>
      <w:r>
        <w:rPr>
          <w:rFonts w:ascii="Arial" w:hAnsi="Arial"/>
        </w:rPr>
        <w:t>formularían.</w:t>
      </w:r>
    </w:p>
    <w:p w:rsidR="00554053" w:rsidRDefault="00554053">
      <w:pPr>
        <w:pStyle w:val="Textoindependiente"/>
        <w:rPr>
          <w:sz w:val="21"/>
        </w:rPr>
      </w:pPr>
    </w:p>
    <w:p w:rsidR="00554053" w:rsidRDefault="00B532F1">
      <w:pPr>
        <w:spacing w:line="288" w:lineRule="auto"/>
        <w:ind w:left="3260" w:right="2878"/>
        <w:jc w:val="center"/>
        <w:rPr>
          <w:rFonts w:ascii="Arial Narrow" w:hAnsi="Arial Narrow"/>
          <w:b/>
          <w:sz w:val="18"/>
        </w:rPr>
      </w:pPr>
      <w:r>
        <w:rPr>
          <w:rFonts w:ascii="Arial Narrow" w:hAnsi="Arial Narrow"/>
          <w:b/>
          <w:color w:val="17365D"/>
          <w:sz w:val="18"/>
        </w:rPr>
        <w:t>SÍNTESIS DE ACCIONES Y RECOMENDACIONES EN FUNCIÓN DEL NÚMERO DE OBSERVACIONES DE LAS CUALES SE ORIGINAN</w:t>
      </w:r>
    </w:p>
    <w:p w:rsidR="00554053" w:rsidRDefault="00B532F1">
      <w:pPr>
        <w:spacing w:line="206" w:lineRule="exact"/>
        <w:ind w:left="380"/>
        <w:jc w:val="center"/>
        <w:rPr>
          <w:rFonts w:ascii="Arial Narrow" w:hAnsi="Arial Narrow"/>
          <w:b/>
          <w:sz w:val="18"/>
        </w:rPr>
      </w:pPr>
      <w:r>
        <w:rPr>
          <w:rFonts w:ascii="Arial Narrow" w:hAnsi="Arial Narrow"/>
          <w:b/>
          <w:color w:val="17365D"/>
          <w:sz w:val="18"/>
        </w:rPr>
        <w:t xml:space="preserve">CUENTAS PÚBLICAS 2012, 2013, </w:t>
      </w:r>
      <w:proofErr w:type="gramStart"/>
      <w:r>
        <w:rPr>
          <w:rFonts w:ascii="Arial Narrow" w:hAnsi="Arial Narrow"/>
          <w:b/>
          <w:color w:val="17365D"/>
          <w:sz w:val="18"/>
        </w:rPr>
        <w:t>2014 ,</w:t>
      </w:r>
      <w:proofErr w:type="gramEnd"/>
      <w:r>
        <w:rPr>
          <w:rFonts w:ascii="Arial Narrow" w:hAnsi="Arial Narrow"/>
          <w:b/>
          <w:color w:val="17365D"/>
          <w:sz w:val="18"/>
        </w:rPr>
        <w:t xml:space="preserve"> 2015 y 2016</w:t>
      </w:r>
    </w:p>
    <w:p w:rsidR="00554053" w:rsidRDefault="00554053">
      <w:pPr>
        <w:pStyle w:val="Textoindependiente"/>
        <w:spacing w:before="7"/>
        <w:rPr>
          <w:rFonts w:ascii="Arial Narrow"/>
          <w:b/>
          <w:sz w:val="17"/>
        </w:rPr>
      </w:pPr>
    </w:p>
    <w:tbl>
      <w:tblPr>
        <w:tblStyle w:val="TableNormal"/>
        <w:tblW w:w="0" w:type="auto"/>
        <w:tblInd w:w="2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2057"/>
        <w:gridCol w:w="2054"/>
        <w:gridCol w:w="1596"/>
      </w:tblGrid>
      <w:tr w:rsidR="00554053">
        <w:trPr>
          <w:trHeight w:hRule="exact" w:val="427"/>
        </w:trPr>
        <w:tc>
          <w:tcPr>
            <w:tcW w:w="1121" w:type="dxa"/>
            <w:tcBorders>
              <w:right w:val="single" w:sz="4" w:space="0" w:color="000000"/>
            </w:tcBorders>
            <w:shd w:val="clear" w:color="auto" w:fill="76923C"/>
          </w:tcPr>
          <w:p w:rsidR="00554053" w:rsidRDefault="00B532F1">
            <w:pPr>
              <w:pStyle w:val="TableParagraph"/>
              <w:spacing w:line="276" w:lineRule="auto"/>
              <w:ind w:left="216" w:right="198" w:firstLine="21"/>
              <w:rPr>
                <w:rFonts w:ascii="Arial" w:hAnsi="Arial"/>
                <w:b/>
                <w:sz w:val="15"/>
              </w:rPr>
            </w:pPr>
            <w:r>
              <w:rPr>
                <w:rFonts w:ascii="Arial" w:hAnsi="Arial"/>
                <w:b/>
                <w:color w:val="FFFFFF"/>
                <w:sz w:val="15"/>
              </w:rPr>
              <w:t>CUENTA PÚBLICA</w:t>
            </w:r>
          </w:p>
        </w:tc>
        <w:tc>
          <w:tcPr>
            <w:tcW w:w="4111" w:type="dxa"/>
            <w:gridSpan w:val="2"/>
            <w:tcBorders>
              <w:left w:val="single" w:sz="4" w:space="0" w:color="000000"/>
              <w:right w:val="single" w:sz="4" w:space="0" w:color="000000"/>
            </w:tcBorders>
            <w:shd w:val="clear" w:color="auto" w:fill="76923C"/>
          </w:tcPr>
          <w:p w:rsidR="00554053" w:rsidRDefault="00B532F1">
            <w:pPr>
              <w:pStyle w:val="TableParagraph"/>
              <w:spacing w:line="276" w:lineRule="auto"/>
              <w:ind w:left="866" w:right="849" w:firstLine="465"/>
              <w:rPr>
                <w:rFonts w:ascii="Arial" w:hAnsi="Arial"/>
                <w:b/>
                <w:sz w:val="15"/>
              </w:rPr>
            </w:pPr>
            <w:r>
              <w:rPr>
                <w:rFonts w:ascii="Arial" w:hAnsi="Arial"/>
                <w:b/>
                <w:color w:val="FFFFFF"/>
                <w:sz w:val="15"/>
              </w:rPr>
              <w:t>ACCIÓN EJERCIDA/ RECOMENDACIÓN FORMULADA</w:t>
            </w:r>
          </w:p>
        </w:tc>
        <w:tc>
          <w:tcPr>
            <w:tcW w:w="1596" w:type="dxa"/>
            <w:tcBorders>
              <w:left w:val="single" w:sz="4" w:space="0" w:color="000000"/>
            </w:tcBorders>
            <w:shd w:val="clear" w:color="auto" w:fill="76923C"/>
          </w:tcPr>
          <w:p w:rsidR="00554053" w:rsidRDefault="00B532F1">
            <w:pPr>
              <w:pStyle w:val="TableParagraph"/>
              <w:spacing w:line="276" w:lineRule="auto"/>
              <w:ind w:left="105" w:right="134" w:firstLine="141"/>
              <w:rPr>
                <w:rFonts w:ascii="Arial"/>
                <w:b/>
                <w:sz w:val="15"/>
              </w:rPr>
            </w:pPr>
            <w:r>
              <w:rPr>
                <w:rFonts w:ascii="Arial"/>
                <w:b/>
                <w:color w:val="FFFFFF"/>
                <w:sz w:val="15"/>
              </w:rPr>
              <w:t>CANTIDAD DE OBSERVACIONES</w:t>
            </w:r>
          </w:p>
        </w:tc>
      </w:tr>
      <w:tr w:rsidR="00554053">
        <w:trPr>
          <w:trHeight w:hRule="exact" w:val="365"/>
        </w:trPr>
        <w:tc>
          <w:tcPr>
            <w:tcW w:w="1121" w:type="dxa"/>
            <w:vMerge w:val="restart"/>
            <w:tcBorders>
              <w:right w:val="single" w:sz="4" w:space="0" w:color="000000"/>
            </w:tcBorders>
          </w:tcPr>
          <w:p w:rsidR="00554053" w:rsidRDefault="00554053">
            <w:pPr>
              <w:pStyle w:val="TableParagraph"/>
              <w:rPr>
                <w:rFonts w:ascii="Arial Narrow"/>
                <w:b/>
                <w:sz w:val="16"/>
              </w:rPr>
            </w:pPr>
          </w:p>
          <w:p w:rsidR="00554053" w:rsidRDefault="00554053">
            <w:pPr>
              <w:pStyle w:val="TableParagraph"/>
              <w:spacing w:before="4"/>
              <w:rPr>
                <w:rFonts w:ascii="Arial Narrow"/>
                <w:b/>
                <w:sz w:val="23"/>
              </w:rPr>
            </w:pPr>
          </w:p>
          <w:p w:rsidR="00554053" w:rsidRDefault="00B532F1">
            <w:pPr>
              <w:pStyle w:val="TableParagraph"/>
              <w:ind w:left="427"/>
              <w:rPr>
                <w:rFonts w:ascii="Arial"/>
                <w:sz w:val="15"/>
              </w:rPr>
            </w:pPr>
            <w:r>
              <w:rPr>
                <w:rFonts w:ascii="Arial"/>
                <w:sz w:val="15"/>
              </w:rPr>
              <w:t>2012</w:t>
            </w:r>
          </w:p>
        </w:tc>
        <w:tc>
          <w:tcPr>
            <w:tcW w:w="4111" w:type="dxa"/>
            <w:gridSpan w:val="2"/>
            <w:tcBorders>
              <w:left w:val="single" w:sz="4" w:space="0" w:color="000000"/>
              <w:bottom w:val="single" w:sz="4" w:space="0" w:color="000000"/>
              <w:right w:val="single" w:sz="4" w:space="0" w:color="000000"/>
            </w:tcBorders>
          </w:tcPr>
          <w:p w:rsidR="00554053" w:rsidRDefault="00B532F1">
            <w:pPr>
              <w:pStyle w:val="TableParagraph"/>
              <w:spacing w:line="170" w:lineRule="exact"/>
              <w:ind w:left="141" w:right="346"/>
              <w:rPr>
                <w:rFonts w:ascii="Arial" w:hAnsi="Arial"/>
                <w:b/>
                <w:sz w:val="15"/>
              </w:rPr>
            </w:pPr>
            <w:r>
              <w:rPr>
                <w:rFonts w:ascii="Arial" w:hAnsi="Arial"/>
                <w:sz w:val="15"/>
              </w:rPr>
              <w:t xml:space="preserve">Promoción para el Fincamiento de Responsabilidades Administrativas </w:t>
            </w:r>
            <w:r>
              <w:rPr>
                <w:rFonts w:ascii="Arial" w:hAnsi="Arial"/>
                <w:b/>
                <w:sz w:val="15"/>
              </w:rPr>
              <w:t>(PFRA)</w:t>
            </w:r>
          </w:p>
        </w:tc>
        <w:tc>
          <w:tcPr>
            <w:tcW w:w="1596" w:type="dxa"/>
            <w:tcBorders>
              <w:left w:val="single" w:sz="4" w:space="0" w:color="000000"/>
              <w:bottom w:val="single" w:sz="4" w:space="0" w:color="000000"/>
            </w:tcBorders>
          </w:tcPr>
          <w:p w:rsidR="00554053" w:rsidRDefault="00B532F1">
            <w:pPr>
              <w:pStyle w:val="TableParagraph"/>
              <w:spacing w:before="82"/>
              <w:ind w:left="642" w:right="643"/>
              <w:jc w:val="center"/>
              <w:rPr>
                <w:rFonts w:ascii="Arial"/>
                <w:sz w:val="15"/>
              </w:rPr>
            </w:pPr>
            <w:r>
              <w:rPr>
                <w:rFonts w:ascii="Arial"/>
                <w:sz w:val="15"/>
              </w:rPr>
              <w:t>75*</w:t>
            </w:r>
          </w:p>
        </w:tc>
      </w:tr>
      <w:tr w:rsidR="00554053">
        <w:trPr>
          <w:trHeight w:hRule="exact" w:val="355"/>
        </w:trPr>
        <w:tc>
          <w:tcPr>
            <w:tcW w:w="1121" w:type="dxa"/>
            <w:vMerge/>
            <w:tcBorders>
              <w:right w:val="single" w:sz="4" w:space="0" w:color="000000"/>
            </w:tcBorders>
          </w:tcPr>
          <w:p w:rsidR="00554053" w:rsidRDefault="00554053"/>
        </w:tc>
        <w:tc>
          <w:tcPr>
            <w:tcW w:w="4111" w:type="dxa"/>
            <w:gridSpan w:val="2"/>
            <w:tcBorders>
              <w:top w:val="single" w:sz="4" w:space="0" w:color="000000"/>
              <w:left w:val="single" w:sz="4" w:space="0" w:color="000000"/>
              <w:bottom w:val="single" w:sz="4" w:space="0" w:color="000000"/>
              <w:right w:val="single" w:sz="4" w:space="0" w:color="000000"/>
            </w:tcBorders>
          </w:tcPr>
          <w:p w:rsidR="00554053" w:rsidRDefault="00B532F1">
            <w:pPr>
              <w:pStyle w:val="TableParagraph"/>
              <w:spacing w:line="170" w:lineRule="exact"/>
              <w:ind w:left="141" w:right="163"/>
              <w:rPr>
                <w:rFonts w:ascii="Arial" w:hAnsi="Arial"/>
                <w:b/>
                <w:sz w:val="15"/>
              </w:rPr>
            </w:pPr>
            <w:r>
              <w:rPr>
                <w:rFonts w:ascii="Arial" w:hAnsi="Arial"/>
                <w:sz w:val="15"/>
              </w:rPr>
              <w:t xml:space="preserve">Promoción del Ejercicio de la Facultad de Comprobación Fiscal </w:t>
            </w:r>
            <w:r>
              <w:rPr>
                <w:rFonts w:ascii="Arial" w:hAnsi="Arial"/>
                <w:b/>
                <w:sz w:val="15"/>
              </w:rPr>
              <w:t>(PEFCF)</w:t>
            </w:r>
          </w:p>
        </w:tc>
        <w:tc>
          <w:tcPr>
            <w:tcW w:w="1596" w:type="dxa"/>
            <w:tcBorders>
              <w:top w:val="single" w:sz="4" w:space="0" w:color="000000"/>
              <w:left w:val="single" w:sz="4" w:space="0" w:color="000000"/>
              <w:bottom w:val="single" w:sz="4" w:space="0" w:color="000000"/>
            </w:tcBorders>
          </w:tcPr>
          <w:p w:rsidR="00554053" w:rsidRDefault="00B532F1">
            <w:pPr>
              <w:pStyle w:val="TableParagraph"/>
              <w:spacing w:before="82"/>
              <w:ind w:left="642" w:right="641"/>
              <w:jc w:val="center"/>
              <w:rPr>
                <w:rFonts w:ascii="Arial"/>
                <w:sz w:val="15"/>
              </w:rPr>
            </w:pPr>
            <w:r>
              <w:rPr>
                <w:rFonts w:ascii="Arial"/>
                <w:sz w:val="15"/>
              </w:rPr>
              <w:t>4*</w:t>
            </w:r>
          </w:p>
        </w:tc>
      </w:tr>
      <w:tr w:rsidR="00554053">
        <w:trPr>
          <w:trHeight w:hRule="exact" w:val="192"/>
        </w:trPr>
        <w:tc>
          <w:tcPr>
            <w:tcW w:w="1121" w:type="dxa"/>
            <w:vMerge/>
            <w:tcBorders>
              <w:right w:val="single" w:sz="4" w:space="0" w:color="000000"/>
            </w:tcBorders>
          </w:tcPr>
          <w:p w:rsidR="00554053" w:rsidRDefault="00554053"/>
        </w:tc>
        <w:tc>
          <w:tcPr>
            <w:tcW w:w="4111" w:type="dxa"/>
            <w:gridSpan w:val="2"/>
            <w:tcBorders>
              <w:top w:val="single" w:sz="4" w:space="0" w:color="000000"/>
              <w:left w:val="single" w:sz="4" w:space="0" w:color="000000"/>
              <w:bottom w:val="single" w:sz="12" w:space="0" w:color="000000"/>
              <w:right w:val="single" w:sz="4" w:space="0" w:color="000000"/>
            </w:tcBorders>
          </w:tcPr>
          <w:p w:rsidR="00554053" w:rsidRDefault="00B532F1">
            <w:pPr>
              <w:pStyle w:val="TableParagraph"/>
              <w:spacing w:line="166" w:lineRule="exact"/>
              <w:ind w:left="141"/>
              <w:rPr>
                <w:rFonts w:ascii="Arial" w:hAnsi="Arial"/>
                <w:b/>
                <w:sz w:val="15"/>
              </w:rPr>
            </w:pPr>
            <w:r>
              <w:rPr>
                <w:rFonts w:ascii="Arial" w:hAnsi="Arial"/>
                <w:sz w:val="15"/>
              </w:rPr>
              <w:t xml:space="preserve">Recomendaciones a la Gestión o Control Interno </w:t>
            </w:r>
            <w:r>
              <w:rPr>
                <w:rFonts w:ascii="Arial" w:hAnsi="Arial"/>
                <w:b/>
                <w:sz w:val="15"/>
              </w:rPr>
              <w:t>(RG)</w:t>
            </w:r>
          </w:p>
        </w:tc>
        <w:tc>
          <w:tcPr>
            <w:tcW w:w="1596" w:type="dxa"/>
            <w:tcBorders>
              <w:top w:val="single" w:sz="4" w:space="0" w:color="000000"/>
              <w:left w:val="single" w:sz="4" w:space="0" w:color="000000"/>
              <w:bottom w:val="single" w:sz="12" w:space="0" w:color="000000"/>
            </w:tcBorders>
          </w:tcPr>
          <w:p w:rsidR="00554053" w:rsidRDefault="00B532F1">
            <w:pPr>
              <w:pStyle w:val="TableParagraph"/>
              <w:spacing w:line="169" w:lineRule="exact"/>
              <w:ind w:left="642" w:right="643"/>
              <w:jc w:val="center"/>
              <w:rPr>
                <w:rFonts w:ascii="Arial"/>
                <w:sz w:val="15"/>
              </w:rPr>
            </w:pPr>
            <w:r>
              <w:rPr>
                <w:rFonts w:ascii="Arial"/>
                <w:sz w:val="15"/>
              </w:rPr>
              <w:t>10*</w:t>
            </w:r>
          </w:p>
        </w:tc>
      </w:tr>
      <w:tr w:rsidR="00554053">
        <w:trPr>
          <w:trHeight w:hRule="exact" w:val="202"/>
        </w:trPr>
        <w:tc>
          <w:tcPr>
            <w:tcW w:w="1121" w:type="dxa"/>
            <w:vMerge/>
            <w:tcBorders>
              <w:right w:val="single" w:sz="4" w:space="0" w:color="000000"/>
            </w:tcBorders>
          </w:tcPr>
          <w:p w:rsidR="00554053" w:rsidRDefault="00554053"/>
        </w:tc>
        <w:tc>
          <w:tcPr>
            <w:tcW w:w="4111" w:type="dxa"/>
            <w:gridSpan w:val="2"/>
            <w:tcBorders>
              <w:left w:val="single" w:sz="4" w:space="0" w:color="000000"/>
              <w:right w:val="single" w:sz="4" w:space="0" w:color="000000"/>
            </w:tcBorders>
            <w:shd w:val="clear" w:color="auto" w:fill="F2F2F2"/>
          </w:tcPr>
          <w:p w:rsidR="00554053" w:rsidRDefault="00B532F1">
            <w:pPr>
              <w:pStyle w:val="TableParagraph"/>
              <w:spacing w:line="166" w:lineRule="exact"/>
              <w:ind w:left="604"/>
              <w:rPr>
                <w:rFonts w:ascii="Arial"/>
                <w:b/>
                <w:sz w:val="15"/>
              </w:rPr>
            </w:pPr>
            <w:r>
              <w:rPr>
                <w:rFonts w:ascii="Arial"/>
                <w:b/>
                <w:sz w:val="15"/>
              </w:rPr>
              <w:t>Total de acciones y recomendaciones emitidas</w:t>
            </w:r>
          </w:p>
        </w:tc>
        <w:tc>
          <w:tcPr>
            <w:tcW w:w="1596" w:type="dxa"/>
            <w:tcBorders>
              <w:left w:val="single" w:sz="4" w:space="0" w:color="000000"/>
            </w:tcBorders>
            <w:shd w:val="clear" w:color="auto" w:fill="F2F2F2"/>
          </w:tcPr>
          <w:p w:rsidR="00554053" w:rsidRDefault="00B532F1">
            <w:pPr>
              <w:pStyle w:val="TableParagraph"/>
              <w:spacing w:line="166" w:lineRule="exact"/>
              <w:ind w:left="639" w:right="644"/>
              <w:jc w:val="center"/>
              <w:rPr>
                <w:rFonts w:ascii="Arial"/>
                <w:b/>
                <w:sz w:val="15"/>
              </w:rPr>
            </w:pPr>
            <w:r>
              <w:rPr>
                <w:rFonts w:ascii="Arial"/>
                <w:b/>
                <w:sz w:val="15"/>
              </w:rPr>
              <w:t>89</w:t>
            </w:r>
          </w:p>
        </w:tc>
      </w:tr>
      <w:tr w:rsidR="00554053">
        <w:trPr>
          <w:trHeight w:hRule="exact" w:val="365"/>
        </w:trPr>
        <w:tc>
          <w:tcPr>
            <w:tcW w:w="1121" w:type="dxa"/>
            <w:vMerge w:val="restart"/>
            <w:tcBorders>
              <w:right w:val="single" w:sz="4" w:space="0" w:color="000000"/>
            </w:tcBorders>
          </w:tcPr>
          <w:p w:rsidR="00554053" w:rsidRDefault="00554053">
            <w:pPr>
              <w:pStyle w:val="TableParagraph"/>
              <w:rPr>
                <w:rFonts w:ascii="Arial Narrow"/>
                <w:b/>
                <w:sz w:val="16"/>
              </w:rPr>
            </w:pPr>
          </w:p>
          <w:p w:rsidR="00554053" w:rsidRDefault="00554053">
            <w:pPr>
              <w:pStyle w:val="TableParagraph"/>
              <w:spacing w:before="7"/>
              <w:rPr>
                <w:rFonts w:ascii="Arial Narrow"/>
                <w:b/>
                <w:sz w:val="23"/>
              </w:rPr>
            </w:pPr>
          </w:p>
          <w:p w:rsidR="00554053" w:rsidRDefault="00B532F1">
            <w:pPr>
              <w:pStyle w:val="TableParagraph"/>
              <w:ind w:left="427"/>
              <w:rPr>
                <w:rFonts w:ascii="Arial"/>
                <w:sz w:val="15"/>
              </w:rPr>
            </w:pPr>
            <w:r>
              <w:rPr>
                <w:rFonts w:ascii="Arial"/>
                <w:sz w:val="15"/>
              </w:rPr>
              <w:t>2013</w:t>
            </w:r>
          </w:p>
        </w:tc>
        <w:tc>
          <w:tcPr>
            <w:tcW w:w="4111" w:type="dxa"/>
            <w:gridSpan w:val="2"/>
            <w:tcBorders>
              <w:left w:val="single" w:sz="4" w:space="0" w:color="000000"/>
              <w:bottom w:val="single" w:sz="4" w:space="0" w:color="000000"/>
              <w:right w:val="single" w:sz="4" w:space="0" w:color="000000"/>
            </w:tcBorders>
          </w:tcPr>
          <w:p w:rsidR="00554053" w:rsidRDefault="00B532F1">
            <w:pPr>
              <w:pStyle w:val="TableParagraph"/>
              <w:spacing w:before="3" w:line="170" w:lineRule="exact"/>
              <w:ind w:left="141" w:right="797"/>
              <w:rPr>
                <w:rFonts w:ascii="Arial" w:hAnsi="Arial"/>
                <w:b/>
                <w:sz w:val="15"/>
              </w:rPr>
            </w:pPr>
            <w:r>
              <w:rPr>
                <w:rFonts w:ascii="Arial" w:hAnsi="Arial"/>
                <w:sz w:val="15"/>
              </w:rPr>
              <w:t xml:space="preserve">Promoción de Fincamiento de Responsabilidad Administrativa </w:t>
            </w:r>
            <w:r>
              <w:rPr>
                <w:rFonts w:ascii="Arial" w:hAnsi="Arial"/>
                <w:b/>
                <w:sz w:val="15"/>
              </w:rPr>
              <w:t>(PFRA)</w:t>
            </w:r>
          </w:p>
        </w:tc>
        <w:tc>
          <w:tcPr>
            <w:tcW w:w="1596" w:type="dxa"/>
            <w:tcBorders>
              <w:left w:val="single" w:sz="4" w:space="0" w:color="000000"/>
              <w:bottom w:val="single" w:sz="4" w:space="0" w:color="000000"/>
            </w:tcBorders>
          </w:tcPr>
          <w:p w:rsidR="00554053" w:rsidRDefault="00B532F1">
            <w:pPr>
              <w:pStyle w:val="TableParagraph"/>
              <w:spacing w:before="85"/>
              <w:ind w:left="642" w:right="643"/>
              <w:jc w:val="center"/>
              <w:rPr>
                <w:rFonts w:ascii="Arial"/>
                <w:sz w:val="15"/>
              </w:rPr>
            </w:pPr>
            <w:r>
              <w:rPr>
                <w:rFonts w:ascii="Arial"/>
                <w:sz w:val="15"/>
              </w:rPr>
              <w:t>98*</w:t>
            </w:r>
          </w:p>
        </w:tc>
      </w:tr>
      <w:tr w:rsidR="00554053">
        <w:trPr>
          <w:trHeight w:hRule="exact" w:val="355"/>
        </w:trPr>
        <w:tc>
          <w:tcPr>
            <w:tcW w:w="1121" w:type="dxa"/>
            <w:vMerge/>
            <w:tcBorders>
              <w:right w:val="single" w:sz="4" w:space="0" w:color="000000"/>
            </w:tcBorders>
          </w:tcPr>
          <w:p w:rsidR="00554053" w:rsidRDefault="00554053"/>
        </w:tc>
        <w:tc>
          <w:tcPr>
            <w:tcW w:w="4111" w:type="dxa"/>
            <w:gridSpan w:val="2"/>
            <w:tcBorders>
              <w:top w:val="single" w:sz="4" w:space="0" w:color="000000"/>
              <w:left w:val="single" w:sz="4" w:space="0" w:color="000000"/>
              <w:bottom w:val="single" w:sz="4" w:space="0" w:color="000000"/>
              <w:right w:val="single" w:sz="4" w:space="0" w:color="000000"/>
            </w:tcBorders>
          </w:tcPr>
          <w:p w:rsidR="00554053" w:rsidRDefault="00B532F1">
            <w:pPr>
              <w:pStyle w:val="TableParagraph"/>
              <w:spacing w:before="3" w:line="170" w:lineRule="exact"/>
              <w:ind w:left="141" w:right="163"/>
              <w:rPr>
                <w:rFonts w:ascii="Arial" w:hAnsi="Arial"/>
                <w:sz w:val="15"/>
              </w:rPr>
            </w:pPr>
            <w:r>
              <w:rPr>
                <w:rFonts w:ascii="Arial" w:hAnsi="Arial"/>
                <w:sz w:val="15"/>
              </w:rPr>
              <w:t xml:space="preserve">Promoción del Ejercicio de la Facultad de Comprobación Fiscal </w:t>
            </w:r>
            <w:r>
              <w:rPr>
                <w:rFonts w:ascii="Arial" w:hAnsi="Arial"/>
                <w:b/>
                <w:sz w:val="15"/>
              </w:rPr>
              <w:t>(PEFCF).</w:t>
            </w:r>
            <w:r>
              <w:rPr>
                <w:rFonts w:ascii="Arial" w:hAnsi="Arial"/>
                <w:sz w:val="15"/>
              </w:rPr>
              <w:t>Tesorería Municipal</w:t>
            </w:r>
          </w:p>
        </w:tc>
        <w:tc>
          <w:tcPr>
            <w:tcW w:w="1596" w:type="dxa"/>
            <w:tcBorders>
              <w:top w:val="single" w:sz="4" w:space="0" w:color="000000"/>
              <w:left w:val="single" w:sz="4" w:space="0" w:color="000000"/>
              <w:bottom w:val="single" w:sz="4" w:space="0" w:color="000000"/>
            </w:tcBorders>
          </w:tcPr>
          <w:p w:rsidR="00554053" w:rsidRDefault="00B532F1">
            <w:pPr>
              <w:pStyle w:val="TableParagraph"/>
              <w:spacing w:before="85"/>
              <w:ind w:left="642" w:right="643"/>
              <w:jc w:val="center"/>
              <w:rPr>
                <w:rFonts w:ascii="Arial"/>
                <w:sz w:val="15"/>
              </w:rPr>
            </w:pPr>
            <w:r>
              <w:rPr>
                <w:rFonts w:ascii="Arial"/>
                <w:sz w:val="15"/>
              </w:rPr>
              <w:t>45*</w:t>
            </w:r>
          </w:p>
        </w:tc>
      </w:tr>
      <w:tr w:rsidR="00554053">
        <w:trPr>
          <w:trHeight w:hRule="exact" w:val="193"/>
        </w:trPr>
        <w:tc>
          <w:tcPr>
            <w:tcW w:w="1121" w:type="dxa"/>
            <w:vMerge/>
            <w:tcBorders>
              <w:right w:val="single" w:sz="4" w:space="0" w:color="000000"/>
            </w:tcBorders>
          </w:tcPr>
          <w:p w:rsidR="00554053" w:rsidRDefault="00554053"/>
        </w:tc>
        <w:tc>
          <w:tcPr>
            <w:tcW w:w="4111" w:type="dxa"/>
            <w:gridSpan w:val="2"/>
            <w:tcBorders>
              <w:top w:val="single" w:sz="4" w:space="0" w:color="000000"/>
              <w:left w:val="single" w:sz="4" w:space="0" w:color="000000"/>
              <w:right w:val="single" w:sz="4" w:space="0" w:color="000000"/>
            </w:tcBorders>
          </w:tcPr>
          <w:p w:rsidR="00554053" w:rsidRDefault="00B532F1">
            <w:pPr>
              <w:pStyle w:val="TableParagraph"/>
              <w:spacing w:line="169" w:lineRule="exact"/>
              <w:ind w:left="141"/>
              <w:rPr>
                <w:rFonts w:ascii="Arial" w:hAnsi="Arial"/>
                <w:b/>
                <w:sz w:val="15"/>
              </w:rPr>
            </w:pPr>
            <w:r>
              <w:rPr>
                <w:rFonts w:ascii="Arial" w:hAnsi="Arial"/>
                <w:sz w:val="15"/>
              </w:rPr>
              <w:t xml:space="preserve">Recomendaciones a la Gestión o Control Interno </w:t>
            </w:r>
            <w:r>
              <w:rPr>
                <w:rFonts w:ascii="Arial" w:hAnsi="Arial"/>
                <w:b/>
                <w:sz w:val="15"/>
              </w:rPr>
              <w:t>(RG)</w:t>
            </w:r>
          </w:p>
        </w:tc>
        <w:tc>
          <w:tcPr>
            <w:tcW w:w="1596" w:type="dxa"/>
            <w:tcBorders>
              <w:top w:val="single" w:sz="4" w:space="0" w:color="000000"/>
              <w:left w:val="single" w:sz="4" w:space="0" w:color="000000"/>
            </w:tcBorders>
          </w:tcPr>
          <w:p w:rsidR="00554053" w:rsidRDefault="00B532F1">
            <w:pPr>
              <w:pStyle w:val="TableParagraph"/>
              <w:spacing w:line="171" w:lineRule="exact"/>
              <w:ind w:left="642" w:right="641"/>
              <w:jc w:val="center"/>
              <w:rPr>
                <w:rFonts w:ascii="Arial"/>
                <w:sz w:val="15"/>
              </w:rPr>
            </w:pPr>
            <w:r>
              <w:rPr>
                <w:rFonts w:ascii="Arial"/>
                <w:sz w:val="15"/>
              </w:rPr>
              <w:t>5*</w:t>
            </w:r>
          </w:p>
        </w:tc>
      </w:tr>
      <w:tr w:rsidR="00554053">
        <w:trPr>
          <w:trHeight w:hRule="exact" w:val="203"/>
        </w:trPr>
        <w:tc>
          <w:tcPr>
            <w:tcW w:w="1121" w:type="dxa"/>
            <w:vMerge/>
            <w:tcBorders>
              <w:right w:val="single" w:sz="4" w:space="0" w:color="000000"/>
            </w:tcBorders>
          </w:tcPr>
          <w:p w:rsidR="00554053" w:rsidRDefault="00554053"/>
        </w:tc>
        <w:tc>
          <w:tcPr>
            <w:tcW w:w="4111" w:type="dxa"/>
            <w:gridSpan w:val="2"/>
            <w:tcBorders>
              <w:left w:val="single" w:sz="4" w:space="0" w:color="000000"/>
              <w:right w:val="single" w:sz="4" w:space="0" w:color="000000"/>
            </w:tcBorders>
            <w:shd w:val="clear" w:color="auto" w:fill="F2F2F2"/>
          </w:tcPr>
          <w:p w:rsidR="00554053" w:rsidRDefault="00B532F1">
            <w:pPr>
              <w:pStyle w:val="TableParagraph"/>
              <w:spacing w:line="167" w:lineRule="exact"/>
              <w:ind w:left="604"/>
              <w:rPr>
                <w:rFonts w:ascii="Arial"/>
                <w:b/>
                <w:sz w:val="15"/>
              </w:rPr>
            </w:pPr>
            <w:r>
              <w:rPr>
                <w:rFonts w:ascii="Arial"/>
                <w:b/>
                <w:sz w:val="15"/>
              </w:rPr>
              <w:t>Total de acciones y recomendaciones emitidas</w:t>
            </w:r>
          </w:p>
        </w:tc>
        <w:tc>
          <w:tcPr>
            <w:tcW w:w="1596" w:type="dxa"/>
            <w:tcBorders>
              <w:left w:val="single" w:sz="4" w:space="0" w:color="000000"/>
            </w:tcBorders>
            <w:shd w:val="clear" w:color="auto" w:fill="F2F2F2"/>
          </w:tcPr>
          <w:p w:rsidR="00554053" w:rsidRDefault="00B532F1">
            <w:pPr>
              <w:pStyle w:val="TableParagraph"/>
              <w:spacing w:line="167" w:lineRule="exact"/>
              <w:ind w:left="642" w:right="644"/>
              <w:jc w:val="center"/>
              <w:rPr>
                <w:rFonts w:ascii="Arial"/>
                <w:b/>
                <w:sz w:val="15"/>
              </w:rPr>
            </w:pPr>
            <w:r>
              <w:rPr>
                <w:rFonts w:ascii="Arial"/>
                <w:b/>
                <w:sz w:val="15"/>
              </w:rPr>
              <w:t>148</w:t>
            </w:r>
          </w:p>
        </w:tc>
      </w:tr>
      <w:tr w:rsidR="00554053">
        <w:trPr>
          <w:trHeight w:hRule="exact" w:val="365"/>
        </w:trPr>
        <w:tc>
          <w:tcPr>
            <w:tcW w:w="1121" w:type="dxa"/>
            <w:vMerge w:val="restart"/>
            <w:tcBorders>
              <w:right w:val="single" w:sz="4" w:space="0" w:color="000000"/>
            </w:tcBorders>
          </w:tcPr>
          <w:p w:rsidR="00554053" w:rsidRDefault="00554053">
            <w:pPr>
              <w:pStyle w:val="TableParagraph"/>
              <w:rPr>
                <w:rFonts w:ascii="Arial Narrow"/>
                <w:b/>
                <w:sz w:val="16"/>
              </w:rPr>
            </w:pPr>
          </w:p>
          <w:p w:rsidR="00554053" w:rsidRDefault="00554053">
            <w:pPr>
              <w:pStyle w:val="TableParagraph"/>
              <w:spacing w:before="2"/>
              <w:rPr>
                <w:rFonts w:ascii="Arial Narrow"/>
                <w:b/>
                <w:sz w:val="14"/>
              </w:rPr>
            </w:pPr>
          </w:p>
          <w:p w:rsidR="00554053" w:rsidRDefault="00B532F1">
            <w:pPr>
              <w:pStyle w:val="TableParagraph"/>
              <w:ind w:left="364" w:right="362"/>
              <w:jc w:val="center"/>
              <w:rPr>
                <w:rFonts w:ascii="Arial"/>
                <w:sz w:val="15"/>
              </w:rPr>
            </w:pPr>
            <w:r>
              <w:rPr>
                <w:rFonts w:ascii="Arial"/>
                <w:sz w:val="15"/>
              </w:rPr>
              <w:t>2014</w:t>
            </w:r>
          </w:p>
        </w:tc>
        <w:tc>
          <w:tcPr>
            <w:tcW w:w="2057" w:type="dxa"/>
            <w:tcBorders>
              <w:left w:val="single" w:sz="4" w:space="0" w:color="000000"/>
              <w:bottom w:val="single" w:sz="4" w:space="0" w:color="000000"/>
              <w:right w:val="single" w:sz="4" w:space="0" w:color="000000"/>
            </w:tcBorders>
          </w:tcPr>
          <w:p w:rsidR="00554053" w:rsidRDefault="00B532F1">
            <w:pPr>
              <w:pStyle w:val="TableParagraph"/>
              <w:spacing w:before="1" w:line="170" w:lineRule="exact"/>
              <w:ind w:left="235" w:right="124" w:firstLine="290"/>
              <w:rPr>
                <w:rFonts w:ascii="Arial"/>
                <w:b/>
                <w:sz w:val="15"/>
              </w:rPr>
            </w:pPr>
            <w:r>
              <w:rPr>
                <w:rFonts w:ascii="Arial"/>
                <w:sz w:val="15"/>
              </w:rPr>
              <w:t xml:space="preserve">Pliego Presuntivo de Responsabilidades </w:t>
            </w:r>
            <w:r>
              <w:rPr>
                <w:rFonts w:ascii="Arial"/>
                <w:b/>
                <w:sz w:val="15"/>
              </w:rPr>
              <w:t>(PPR</w:t>
            </w:r>
          </w:p>
        </w:tc>
        <w:tc>
          <w:tcPr>
            <w:tcW w:w="2054" w:type="dxa"/>
            <w:tcBorders>
              <w:left w:val="single" w:sz="4" w:space="0" w:color="000000"/>
              <w:bottom w:val="single" w:sz="4" w:space="0" w:color="000000"/>
              <w:right w:val="single" w:sz="4" w:space="0" w:color="000000"/>
            </w:tcBorders>
          </w:tcPr>
          <w:p w:rsidR="00554053" w:rsidRDefault="00B532F1">
            <w:pPr>
              <w:pStyle w:val="TableParagraph"/>
              <w:spacing w:before="80"/>
              <w:ind w:left="139"/>
              <w:rPr>
                <w:rFonts w:ascii="Arial" w:hAnsi="Arial"/>
                <w:b/>
                <w:sz w:val="15"/>
              </w:rPr>
            </w:pPr>
            <w:r>
              <w:rPr>
                <w:rFonts w:ascii="Arial" w:hAnsi="Arial"/>
                <w:b/>
                <w:sz w:val="15"/>
              </w:rPr>
              <w:t>Gestión Financiera</w:t>
            </w:r>
          </w:p>
        </w:tc>
        <w:tc>
          <w:tcPr>
            <w:tcW w:w="1596" w:type="dxa"/>
            <w:tcBorders>
              <w:left w:val="single" w:sz="4" w:space="0" w:color="000000"/>
              <w:bottom w:val="single" w:sz="4" w:space="0" w:color="000000"/>
            </w:tcBorders>
          </w:tcPr>
          <w:p w:rsidR="00554053" w:rsidRDefault="00B532F1">
            <w:pPr>
              <w:pStyle w:val="TableParagraph"/>
              <w:spacing w:before="82"/>
              <w:ind w:left="642" w:right="643"/>
              <w:jc w:val="center"/>
              <w:rPr>
                <w:rFonts w:ascii="Arial"/>
                <w:sz w:val="15"/>
              </w:rPr>
            </w:pPr>
            <w:r>
              <w:rPr>
                <w:rFonts w:ascii="Arial"/>
                <w:sz w:val="15"/>
              </w:rPr>
              <w:t>1*</w:t>
            </w:r>
          </w:p>
        </w:tc>
      </w:tr>
      <w:tr w:rsidR="00554053">
        <w:trPr>
          <w:trHeight w:hRule="exact" w:val="355"/>
        </w:trPr>
        <w:tc>
          <w:tcPr>
            <w:tcW w:w="1121" w:type="dxa"/>
            <w:vMerge/>
            <w:tcBorders>
              <w:bottom w:val="nil"/>
              <w:right w:val="single" w:sz="4" w:space="0" w:color="000000"/>
            </w:tcBorders>
          </w:tcPr>
          <w:p w:rsidR="00554053" w:rsidRDefault="00554053"/>
        </w:tc>
        <w:tc>
          <w:tcPr>
            <w:tcW w:w="4111" w:type="dxa"/>
            <w:gridSpan w:val="2"/>
            <w:tcBorders>
              <w:top w:val="single" w:sz="4" w:space="0" w:color="000000"/>
              <w:left w:val="single" w:sz="4" w:space="0" w:color="000000"/>
              <w:bottom w:val="single" w:sz="4" w:space="0" w:color="000000"/>
              <w:right w:val="single" w:sz="4" w:space="0" w:color="000000"/>
            </w:tcBorders>
          </w:tcPr>
          <w:p w:rsidR="00554053" w:rsidRDefault="00B532F1">
            <w:pPr>
              <w:pStyle w:val="TableParagraph"/>
              <w:spacing w:line="170" w:lineRule="exact"/>
              <w:ind w:left="141" w:right="797"/>
              <w:rPr>
                <w:rFonts w:ascii="Arial" w:hAnsi="Arial"/>
                <w:b/>
                <w:sz w:val="15"/>
              </w:rPr>
            </w:pPr>
            <w:r>
              <w:rPr>
                <w:rFonts w:ascii="Arial" w:hAnsi="Arial"/>
                <w:sz w:val="15"/>
              </w:rPr>
              <w:t xml:space="preserve">Promoción de Fincamiento de Responsabilidad Administrativa </w:t>
            </w:r>
            <w:r>
              <w:rPr>
                <w:rFonts w:ascii="Arial" w:hAnsi="Arial"/>
                <w:b/>
                <w:sz w:val="15"/>
              </w:rPr>
              <w:t>(PFRA)</w:t>
            </w:r>
          </w:p>
        </w:tc>
        <w:tc>
          <w:tcPr>
            <w:tcW w:w="1596" w:type="dxa"/>
            <w:tcBorders>
              <w:top w:val="single" w:sz="4" w:space="0" w:color="000000"/>
              <w:left w:val="single" w:sz="4" w:space="0" w:color="000000"/>
              <w:bottom w:val="single" w:sz="4" w:space="0" w:color="000000"/>
            </w:tcBorders>
          </w:tcPr>
          <w:p w:rsidR="00554053" w:rsidRDefault="00B532F1">
            <w:pPr>
              <w:pStyle w:val="TableParagraph"/>
              <w:spacing w:before="82"/>
              <w:ind w:left="640" w:right="644"/>
              <w:jc w:val="center"/>
              <w:rPr>
                <w:rFonts w:ascii="Arial"/>
                <w:sz w:val="15"/>
              </w:rPr>
            </w:pPr>
            <w:r>
              <w:rPr>
                <w:rFonts w:ascii="Arial"/>
                <w:sz w:val="15"/>
              </w:rPr>
              <w:t>42*</w:t>
            </w:r>
          </w:p>
        </w:tc>
      </w:tr>
    </w:tbl>
    <w:p w:rsidR="00554053" w:rsidRDefault="00554053">
      <w:pPr>
        <w:jc w:val="center"/>
        <w:rPr>
          <w:rFonts w:ascii="Arial"/>
          <w:sz w:val="15"/>
        </w:rPr>
        <w:sectPr w:rsidR="00554053">
          <w:headerReference w:type="default" r:id="rId94"/>
          <w:pgSz w:w="12240" w:h="15840"/>
          <w:pgMar w:top="720" w:right="500" w:bottom="1240" w:left="120" w:header="349" w:footer="1049" w:gutter="0"/>
          <w:pgNumType w:start="114"/>
          <w:cols w:space="720"/>
        </w:sect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rPr>
          <w:rFonts w:ascii="Arial Narrow"/>
          <w:b/>
          <w:sz w:val="20"/>
        </w:rPr>
      </w:pPr>
    </w:p>
    <w:p w:rsidR="00554053" w:rsidRDefault="00554053">
      <w:pPr>
        <w:pStyle w:val="Textoindependiente"/>
        <w:spacing w:before="7"/>
        <w:rPr>
          <w:rFonts w:ascii="Arial Narrow"/>
          <w:b/>
          <w:sz w:val="19"/>
        </w:rPr>
      </w:pPr>
    </w:p>
    <w:tbl>
      <w:tblPr>
        <w:tblStyle w:val="TableNormal"/>
        <w:tblW w:w="0" w:type="auto"/>
        <w:tblInd w:w="257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121"/>
        <w:gridCol w:w="4111"/>
        <w:gridCol w:w="1596"/>
      </w:tblGrid>
      <w:tr w:rsidR="00554053">
        <w:trPr>
          <w:trHeight w:hRule="exact" w:val="426"/>
        </w:trPr>
        <w:tc>
          <w:tcPr>
            <w:tcW w:w="1121" w:type="dxa"/>
            <w:tcBorders>
              <w:right w:val="single" w:sz="4" w:space="0" w:color="000000"/>
            </w:tcBorders>
            <w:shd w:val="clear" w:color="auto" w:fill="76923C"/>
          </w:tcPr>
          <w:p w:rsidR="00554053" w:rsidRDefault="00B532F1">
            <w:pPr>
              <w:pStyle w:val="TableParagraph"/>
              <w:spacing w:line="273" w:lineRule="auto"/>
              <w:ind w:left="216" w:right="198" w:firstLine="21"/>
              <w:rPr>
                <w:rFonts w:ascii="Arial" w:hAnsi="Arial"/>
                <w:b/>
                <w:sz w:val="15"/>
              </w:rPr>
            </w:pPr>
            <w:r>
              <w:rPr>
                <w:rFonts w:ascii="Arial" w:hAnsi="Arial"/>
                <w:b/>
                <w:color w:val="FFFFFF"/>
                <w:sz w:val="15"/>
              </w:rPr>
              <w:t>CUENTA PÚBLICA</w:t>
            </w:r>
          </w:p>
        </w:tc>
        <w:tc>
          <w:tcPr>
            <w:tcW w:w="4111" w:type="dxa"/>
            <w:tcBorders>
              <w:left w:val="single" w:sz="4" w:space="0" w:color="000000"/>
              <w:right w:val="single" w:sz="4" w:space="0" w:color="000000"/>
            </w:tcBorders>
            <w:shd w:val="clear" w:color="auto" w:fill="76923C"/>
          </w:tcPr>
          <w:p w:rsidR="00554053" w:rsidRDefault="00B532F1">
            <w:pPr>
              <w:pStyle w:val="TableParagraph"/>
              <w:spacing w:line="273" w:lineRule="auto"/>
              <w:ind w:left="866" w:right="849" w:firstLine="465"/>
              <w:rPr>
                <w:rFonts w:ascii="Arial" w:hAnsi="Arial"/>
                <w:b/>
                <w:sz w:val="15"/>
              </w:rPr>
            </w:pPr>
            <w:r>
              <w:rPr>
                <w:rFonts w:ascii="Arial" w:hAnsi="Arial"/>
                <w:b/>
                <w:color w:val="FFFFFF"/>
                <w:sz w:val="15"/>
              </w:rPr>
              <w:t>ACCIÓN EJERCIDA/ RECOMENDACIÓN FORMULADA</w:t>
            </w:r>
          </w:p>
        </w:tc>
        <w:tc>
          <w:tcPr>
            <w:tcW w:w="1596" w:type="dxa"/>
            <w:tcBorders>
              <w:left w:val="single" w:sz="4" w:space="0" w:color="000000"/>
            </w:tcBorders>
            <w:shd w:val="clear" w:color="auto" w:fill="76923C"/>
          </w:tcPr>
          <w:p w:rsidR="00554053" w:rsidRDefault="00B532F1">
            <w:pPr>
              <w:pStyle w:val="TableParagraph"/>
              <w:spacing w:line="273" w:lineRule="auto"/>
              <w:ind w:left="105" w:right="134" w:firstLine="141"/>
              <w:rPr>
                <w:rFonts w:ascii="Arial"/>
                <w:b/>
                <w:sz w:val="15"/>
              </w:rPr>
            </w:pPr>
            <w:r>
              <w:rPr>
                <w:rFonts w:ascii="Arial"/>
                <w:b/>
                <w:color w:val="FFFFFF"/>
                <w:sz w:val="15"/>
              </w:rPr>
              <w:t>CANTIDAD DE OBSERVACIONES</w:t>
            </w:r>
          </w:p>
        </w:tc>
      </w:tr>
      <w:tr w:rsidR="00554053">
        <w:trPr>
          <w:trHeight w:hRule="exact" w:val="204"/>
        </w:trPr>
        <w:tc>
          <w:tcPr>
            <w:tcW w:w="1121" w:type="dxa"/>
            <w:vMerge w:val="restart"/>
            <w:tcBorders>
              <w:right w:val="single" w:sz="4" w:space="0" w:color="000000"/>
            </w:tcBorders>
          </w:tcPr>
          <w:p w:rsidR="00554053" w:rsidRDefault="00554053"/>
        </w:tc>
        <w:tc>
          <w:tcPr>
            <w:tcW w:w="4111" w:type="dxa"/>
            <w:tcBorders>
              <w:left w:val="single" w:sz="4" w:space="0" w:color="000000"/>
              <w:bottom w:val="single" w:sz="12" w:space="0" w:color="000000"/>
              <w:right w:val="single" w:sz="4" w:space="0" w:color="000000"/>
            </w:tcBorders>
          </w:tcPr>
          <w:p w:rsidR="00554053" w:rsidRDefault="00B532F1">
            <w:pPr>
              <w:pStyle w:val="TableParagraph"/>
              <w:spacing w:line="169" w:lineRule="exact"/>
              <w:ind w:left="141"/>
              <w:rPr>
                <w:rFonts w:ascii="Arial" w:hAnsi="Arial"/>
                <w:b/>
                <w:sz w:val="15"/>
              </w:rPr>
            </w:pPr>
            <w:r>
              <w:rPr>
                <w:rFonts w:ascii="Arial" w:hAnsi="Arial"/>
                <w:sz w:val="15"/>
              </w:rPr>
              <w:t xml:space="preserve">Recomendaciones a la Gestión o Control Interno </w:t>
            </w:r>
            <w:r>
              <w:rPr>
                <w:rFonts w:ascii="Arial" w:hAnsi="Arial"/>
                <w:b/>
                <w:sz w:val="15"/>
              </w:rPr>
              <w:t>(RG)</w:t>
            </w:r>
          </w:p>
        </w:tc>
        <w:tc>
          <w:tcPr>
            <w:tcW w:w="1596" w:type="dxa"/>
            <w:tcBorders>
              <w:left w:val="single" w:sz="4" w:space="0" w:color="000000"/>
              <w:bottom w:val="single" w:sz="12" w:space="0" w:color="000000"/>
            </w:tcBorders>
          </w:tcPr>
          <w:p w:rsidR="00554053" w:rsidRDefault="00B532F1">
            <w:pPr>
              <w:pStyle w:val="TableParagraph"/>
              <w:spacing w:line="171" w:lineRule="exact"/>
              <w:ind w:left="639" w:right="644"/>
              <w:jc w:val="center"/>
              <w:rPr>
                <w:rFonts w:ascii="Arial"/>
                <w:sz w:val="15"/>
              </w:rPr>
            </w:pPr>
            <w:r>
              <w:rPr>
                <w:rFonts w:ascii="Arial"/>
                <w:sz w:val="15"/>
              </w:rPr>
              <w:t>11*</w:t>
            </w:r>
          </w:p>
        </w:tc>
      </w:tr>
      <w:tr w:rsidR="00554053">
        <w:trPr>
          <w:trHeight w:hRule="exact" w:val="202"/>
        </w:trPr>
        <w:tc>
          <w:tcPr>
            <w:tcW w:w="1121" w:type="dxa"/>
            <w:vMerge/>
            <w:tcBorders>
              <w:right w:val="single" w:sz="4" w:space="0" w:color="000000"/>
            </w:tcBorders>
          </w:tcPr>
          <w:p w:rsidR="00554053" w:rsidRDefault="00554053"/>
        </w:tc>
        <w:tc>
          <w:tcPr>
            <w:tcW w:w="4111" w:type="dxa"/>
            <w:tcBorders>
              <w:left w:val="single" w:sz="4" w:space="0" w:color="000000"/>
              <w:right w:val="single" w:sz="4" w:space="0" w:color="000000"/>
            </w:tcBorders>
            <w:shd w:val="clear" w:color="auto" w:fill="F2F2F2"/>
          </w:tcPr>
          <w:p w:rsidR="00554053" w:rsidRDefault="00B532F1">
            <w:pPr>
              <w:pStyle w:val="TableParagraph"/>
              <w:spacing w:line="166" w:lineRule="exact"/>
              <w:ind w:right="139"/>
              <w:jc w:val="right"/>
              <w:rPr>
                <w:rFonts w:ascii="Arial"/>
                <w:b/>
                <w:sz w:val="15"/>
              </w:rPr>
            </w:pPr>
            <w:r>
              <w:rPr>
                <w:rFonts w:ascii="Arial"/>
                <w:b/>
                <w:sz w:val="15"/>
              </w:rPr>
              <w:t>Total de acciones y recomendaciones emitidas</w:t>
            </w:r>
          </w:p>
        </w:tc>
        <w:tc>
          <w:tcPr>
            <w:tcW w:w="1596" w:type="dxa"/>
            <w:tcBorders>
              <w:left w:val="single" w:sz="4" w:space="0" w:color="000000"/>
            </w:tcBorders>
            <w:shd w:val="clear" w:color="auto" w:fill="F2F2F2"/>
          </w:tcPr>
          <w:p w:rsidR="00554053" w:rsidRDefault="00B532F1">
            <w:pPr>
              <w:pStyle w:val="TableParagraph"/>
              <w:spacing w:line="166" w:lineRule="exact"/>
              <w:ind w:left="639" w:right="644"/>
              <w:jc w:val="center"/>
              <w:rPr>
                <w:rFonts w:ascii="Arial"/>
                <w:b/>
                <w:sz w:val="15"/>
              </w:rPr>
            </w:pPr>
            <w:r>
              <w:rPr>
                <w:rFonts w:ascii="Arial"/>
                <w:b/>
                <w:sz w:val="15"/>
              </w:rPr>
              <w:t>54</w:t>
            </w:r>
          </w:p>
        </w:tc>
      </w:tr>
      <w:tr w:rsidR="00554053">
        <w:trPr>
          <w:trHeight w:hRule="exact" w:val="365"/>
        </w:trPr>
        <w:tc>
          <w:tcPr>
            <w:tcW w:w="1121" w:type="dxa"/>
            <w:vMerge w:val="restart"/>
            <w:tcBorders>
              <w:right w:val="single" w:sz="4" w:space="0" w:color="000000"/>
            </w:tcBorders>
          </w:tcPr>
          <w:p w:rsidR="00554053" w:rsidRDefault="00554053">
            <w:pPr>
              <w:pStyle w:val="TableParagraph"/>
              <w:rPr>
                <w:rFonts w:ascii="Arial Narrow"/>
                <w:b/>
                <w:sz w:val="16"/>
              </w:rPr>
            </w:pPr>
          </w:p>
          <w:p w:rsidR="00554053" w:rsidRDefault="00B532F1">
            <w:pPr>
              <w:pStyle w:val="TableParagraph"/>
              <w:spacing w:before="93"/>
              <w:ind w:left="364" w:right="362"/>
              <w:jc w:val="center"/>
              <w:rPr>
                <w:rFonts w:ascii="Arial"/>
                <w:sz w:val="15"/>
              </w:rPr>
            </w:pPr>
            <w:r>
              <w:rPr>
                <w:rFonts w:ascii="Arial"/>
                <w:sz w:val="15"/>
              </w:rPr>
              <w:t>2015</w:t>
            </w:r>
          </w:p>
        </w:tc>
        <w:tc>
          <w:tcPr>
            <w:tcW w:w="4111" w:type="dxa"/>
            <w:tcBorders>
              <w:left w:val="single" w:sz="4" w:space="0" w:color="000000"/>
              <w:bottom w:val="single" w:sz="4" w:space="0" w:color="000000"/>
              <w:right w:val="single" w:sz="4" w:space="0" w:color="000000"/>
            </w:tcBorders>
          </w:tcPr>
          <w:p w:rsidR="00554053" w:rsidRDefault="00B532F1">
            <w:pPr>
              <w:pStyle w:val="TableParagraph"/>
              <w:spacing w:line="170" w:lineRule="exact"/>
              <w:ind w:left="141" w:right="797"/>
              <w:rPr>
                <w:rFonts w:ascii="Arial" w:hAnsi="Arial"/>
                <w:b/>
                <w:sz w:val="15"/>
              </w:rPr>
            </w:pPr>
            <w:r>
              <w:rPr>
                <w:rFonts w:ascii="Arial" w:hAnsi="Arial"/>
                <w:sz w:val="15"/>
              </w:rPr>
              <w:t xml:space="preserve">Promoción de Fincamiento de Responsabilidad Administrativa </w:t>
            </w:r>
            <w:r>
              <w:rPr>
                <w:rFonts w:ascii="Arial" w:hAnsi="Arial"/>
                <w:b/>
                <w:sz w:val="15"/>
              </w:rPr>
              <w:t>(PFRA)</w:t>
            </w:r>
          </w:p>
        </w:tc>
        <w:tc>
          <w:tcPr>
            <w:tcW w:w="1596" w:type="dxa"/>
            <w:tcBorders>
              <w:left w:val="single" w:sz="4" w:space="0" w:color="000000"/>
              <w:bottom w:val="single" w:sz="4" w:space="0" w:color="000000"/>
            </w:tcBorders>
          </w:tcPr>
          <w:p w:rsidR="00554053" w:rsidRDefault="00B532F1">
            <w:pPr>
              <w:pStyle w:val="TableParagraph"/>
              <w:spacing w:before="82"/>
              <w:ind w:left="640" w:right="644"/>
              <w:jc w:val="center"/>
              <w:rPr>
                <w:rFonts w:ascii="Arial"/>
                <w:sz w:val="15"/>
              </w:rPr>
            </w:pPr>
            <w:r>
              <w:rPr>
                <w:rFonts w:ascii="Arial"/>
                <w:sz w:val="15"/>
              </w:rPr>
              <w:t>24*</w:t>
            </w:r>
          </w:p>
        </w:tc>
      </w:tr>
      <w:tr w:rsidR="00554053">
        <w:trPr>
          <w:trHeight w:hRule="exact" w:val="193"/>
        </w:trPr>
        <w:tc>
          <w:tcPr>
            <w:tcW w:w="1121" w:type="dxa"/>
            <w:vMerge/>
            <w:tcBorders>
              <w:right w:val="single" w:sz="4" w:space="0" w:color="000000"/>
            </w:tcBorders>
          </w:tcPr>
          <w:p w:rsidR="00554053" w:rsidRDefault="00554053"/>
        </w:tc>
        <w:tc>
          <w:tcPr>
            <w:tcW w:w="4111" w:type="dxa"/>
            <w:tcBorders>
              <w:top w:val="single" w:sz="4" w:space="0" w:color="000000"/>
              <w:left w:val="single" w:sz="4" w:space="0" w:color="000000"/>
              <w:right w:val="single" w:sz="4" w:space="0" w:color="000000"/>
            </w:tcBorders>
          </w:tcPr>
          <w:p w:rsidR="00554053" w:rsidRDefault="00B532F1">
            <w:pPr>
              <w:pStyle w:val="TableParagraph"/>
              <w:spacing w:line="166" w:lineRule="exact"/>
              <w:ind w:left="141"/>
              <w:rPr>
                <w:rFonts w:ascii="Arial" w:hAnsi="Arial"/>
                <w:b/>
                <w:sz w:val="15"/>
              </w:rPr>
            </w:pPr>
            <w:r>
              <w:rPr>
                <w:rFonts w:ascii="Arial" w:hAnsi="Arial"/>
                <w:sz w:val="15"/>
              </w:rPr>
              <w:t xml:space="preserve">Recomendaciones a la Gestión o Control Interno </w:t>
            </w:r>
            <w:r>
              <w:rPr>
                <w:rFonts w:ascii="Arial" w:hAnsi="Arial"/>
                <w:b/>
                <w:sz w:val="15"/>
              </w:rPr>
              <w:t>(RG</w:t>
            </w:r>
          </w:p>
        </w:tc>
        <w:tc>
          <w:tcPr>
            <w:tcW w:w="1596" w:type="dxa"/>
            <w:tcBorders>
              <w:top w:val="single" w:sz="4" w:space="0" w:color="000000"/>
              <w:left w:val="single" w:sz="4" w:space="0" w:color="000000"/>
            </w:tcBorders>
          </w:tcPr>
          <w:p w:rsidR="00554053" w:rsidRDefault="00B532F1">
            <w:pPr>
              <w:pStyle w:val="TableParagraph"/>
              <w:spacing w:line="169" w:lineRule="exact"/>
              <w:ind w:left="639" w:right="644"/>
              <w:jc w:val="center"/>
              <w:rPr>
                <w:rFonts w:ascii="Arial"/>
                <w:sz w:val="15"/>
              </w:rPr>
            </w:pPr>
            <w:r>
              <w:rPr>
                <w:rFonts w:ascii="Arial"/>
                <w:sz w:val="15"/>
              </w:rPr>
              <w:t>18*</w:t>
            </w:r>
          </w:p>
        </w:tc>
      </w:tr>
      <w:tr w:rsidR="00554053">
        <w:trPr>
          <w:trHeight w:hRule="exact" w:val="203"/>
        </w:trPr>
        <w:tc>
          <w:tcPr>
            <w:tcW w:w="1121" w:type="dxa"/>
            <w:vMerge/>
            <w:tcBorders>
              <w:bottom w:val="single" w:sz="4" w:space="0" w:color="000000"/>
              <w:right w:val="single" w:sz="4" w:space="0" w:color="000000"/>
            </w:tcBorders>
          </w:tcPr>
          <w:p w:rsidR="00554053" w:rsidRDefault="00554053"/>
        </w:tc>
        <w:tc>
          <w:tcPr>
            <w:tcW w:w="4111" w:type="dxa"/>
            <w:tcBorders>
              <w:left w:val="single" w:sz="4" w:space="0" w:color="000000"/>
              <w:right w:val="single" w:sz="4" w:space="0" w:color="000000"/>
            </w:tcBorders>
            <w:shd w:val="clear" w:color="auto" w:fill="F2F2F2"/>
          </w:tcPr>
          <w:p w:rsidR="00554053" w:rsidRDefault="00B532F1">
            <w:pPr>
              <w:pStyle w:val="TableParagraph"/>
              <w:spacing w:line="167" w:lineRule="exact"/>
              <w:ind w:right="139"/>
              <w:jc w:val="right"/>
              <w:rPr>
                <w:rFonts w:ascii="Arial"/>
                <w:b/>
                <w:sz w:val="15"/>
              </w:rPr>
            </w:pPr>
            <w:r>
              <w:rPr>
                <w:rFonts w:ascii="Arial"/>
                <w:b/>
                <w:sz w:val="15"/>
              </w:rPr>
              <w:t>Total de acciones y recomendaciones emitidas</w:t>
            </w:r>
          </w:p>
        </w:tc>
        <w:tc>
          <w:tcPr>
            <w:tcW w:w="1596" w:type="dxa"/>
            <w:tcBorders>
              <w:left w:val="single" w:sz="4" w:space="0" w:color="000000"/>
            </w:tcBorders>
            <w:shd w:val="clear" w:color="auto" w:fill="F2F2F2"/>
          </w:tcPr>
          <w:p w:rsidR="00554053" w:rsidRDefault="00B532F1">
            <w:pPr>
              <w:pStyle w:val="TableParagraph"/>
              <w:spacing w:line="167" w:lineRule="exact"/>
              <w:ind w:left="639" w:right="644"/>
              <w:jc w:val="center"/>
              <w:rPr>
                <w:rFonts w:ascii="Arial"/>
                <w:b/>
                <w:sz w:val="15"/>
              </w:rPr>
            </w:pPr>
            <w:r>
              <w:rPr>
                <w:rFonts w:ascii="Arial"/>
                <w:b/>
                <w:sz w:val="15"/>
              </w:rPr>
              <w:t>32</w:t>
            </w:r>
          </w:p>
        </w:tc>
      </w:tr>
      <w:tr w:rsidR="00554053">
        <w:trPr>
          <w:trHeight w:hRule="exact" w:val="365"/>
        </w:trPr>
        <w:tc>
          <w:tcPr>
            <w:tcW w:w="1121" w:type="dxa"/>
            <w:vMerge w:val="restart"/>
            <w:tcBorders>
              <w:top w:val="single" w:sz="4" w:space="0" w:color="000000"/>
              <w:right w:val="single" w:sz="4" w:space="0" w:color="000000"/>
            </w:tcBorders>
          </w:tcPr>
          <w:p w:rsidR="00554053" w:rsidRDefault="00554053">
            <w:pPr>
              <w:pStyle w:val="TableParagraph"/>
              <w:rPr>
                <w:rFonts w:ascii="Arial Narrow"/>
                <w:b/>
                <w:sz w:val="16"/>
              </w:rPr>
            </w:pPr>
          </w:p>
          <w:p w:rsidR="00554053" w:rsidRDefault="00554053">
            <w:pPr>
              <w:pStyle w:val="TableParagraph"/>
              <w:spacing w:before="5"/>
              <w:rPr>
                <w:rFonts w:ascii="Arial Narrow"/>
                <w:b/>
                <w:sz w:val="15"/>
              </w:rPr>
            </w:pPr>
          </w:p>
          <w:p w:rsidR="00554053" w:rsidRDefault="00B532F1">
            <w:pPr>
              <w:pStyle w:val="TableParagraph"/>
              <w:ind w:left="364" w:right="362"/>
              <w:jc w:val="center"/>
              <w:rPr>
                <w:rFonts w:ascii="Arial"/>
                <w:sz w:val="15"/>
              </w:rPr>
            </w:pPr>
            <w:r>
              <w:rPr>
                <w:rFonts w:ascii="Arial"/>
                <w:sz w:val="15"/>
              </w:rPr>
              <w:t>2016</w:t>
            </w:r>
          </w:p>
        </w:tc>
        <w:tc>
          <w:tcPr>
            <w:tcW w:w="4111" w:type="dxa"/>
            <w:tcBorders>
              <w:left w:val="single" w:sz="4" w:space="0" w:color="000000"/>
              <w:bottom w:val="single" w:sz="4" w:space="0" w:color="000000"/>
              <w:right w:val="single" w:sz="4" w:space="0" w:color="000000"/>
            </w:tcBorders>
          </w:tcPr>
          <w:p w:rsidR="00554053" w:rsidRDefault="00B532F1">
            <w:pPr>
              <w:pStyle w:val="TableParagraph"/>
              <w:spacing w:before="1" w:line="170" w:lineRule="exact"/>
              <w:ind w:left="141" w:right="797"/>
              <w:rPr>
                <w:rFonts w:ascii="Arial" w:hAnsi="Arial"/>
                <w:b/>
                <w:sz w:val="15"/>
              </w:rPr>
            </w:pPr>
            <w:r>
              <w:rPr>
                <w:rFonts w:ascii="Arial" w:hAnsi="Arial"/>
                <w:sz w:val="15"/>
              </w:rPr>
              <w:t xml:space="preserve">Promoción de Fincamiento de Responsabilidad Administrativa </w:t>
            </w:r>
            <w:r>
              <w:rPr>
                <w:rFonts w:ascii="Arial" w:hAnsi="Arial"/>
                <w:b/>
                <w:sz w:val="15"/>
              </w:rPr>
              <w:t>(PFRA)</w:t>
            </w:r>
          </w:p>
        </w:tc>
        <w:tc>
          <w:tcPr>
            <w:tcW w:w="1596" w:type="dxa"/>
            <w:tcBorders>
              <w:left w:val="single" w:sz="4" w:space="0" w:color="000000"/>
              <w:bottom w:val="single" w:sz="4" w:space="0" w:color="000000"/>
            </w:tcBorders>
          </w:tcPr>
          <w:p w:rsidR="00554053" w:rsidRDefault="00B532F1">
            <w:pPr>
              <w:pStyle w:val="TableParagraph"/>
              <w:spacing w:before="82"/>
              <w:ind w:left="639" w:right="644"/>
              <w:jc w:val="center"/>
              <w:rPr>
                <w:rFonts w:ascii="Arial"/>
                <w:sz w:val="15"/>
              </w:rPr>
            </w:pPr>
            <w:r>
              <w:rPr>
                <w:rFonts w:ascii="Arial"/>
                <w:sz w:val="15"/>
              </w:rPr>
              <w:t>13</w:t>
            </w:r>
          </w:p>
        </w:tc>
      </w:tr>
      <w:tr w:rsidR="00554053">
        <w:trPr>
          <w:trHeight w:hRule="exact" w:val="192"/>
        </w:trPr>
        <w:tc>
          <w:tcPr>
            <w:tcW w:w="1121" w:type="dxa"/>
            <w:vMerge/>
            <w:tcBorders>
              <w:right w:val="single" w:sz="4" w:space="0" w:color="000000"/>
            </w:tcBorders>
          </w:tcPr>
          <w:p w:rsidR="00554053" w:rsidRDefault="00554053"/>
        </w:tc>
        <w:tc>
          <w:tcPr>
            <w:tcW w:w="4111" w:type="dxa"/>
            <w:tcBorders>
              <w:top w:val="single" w:sz="4" w:space="0" w:color="000000"/>
              <w:left w:val="single" w:sz="4" w:space="0" w:color="000000"/>
              <w:bottom w:val="single" w:sz="12" w:space="0" w:color="000000"/>
              <w:right w:val="single" w:sz="4" w:space="0" w:color="000000"/>
            </w:tcBorders>
          </w:tcPr>
          <w:p w:rsidR="00554053" w:rsidRDefault="00B532F1">
            <w:pPr>
              <w:pStyle w:val="TableParagraph"/>
              <w:spacing w:line="166" w:lineRule="exact"/>
              <w:ind w:left="141"/>
              <w:rPr>
                <w:rFonts w:ascii="Arial" w:hAnsi="Arial"/>
                <w:b/>
                <w:sz w:val="15"/>
              </w:rPr>
            </w:pPr>
            <w:r>
              <w:rPr>
                <w:rFonts w:ascii="Arial" w:hAnsi="Arial"/>
                <w:sz w:val="15"/>
              </w:rPr>
              <w:t xml:space="preserve">Recomendaciones a la Gestión o Control Interno </w:t>
            </w:r>
            <w:r>
              <w:rPr>
                <w:rFonts w:ascii="Arial" w:hAnsi="Arial"/>
                <w:b/>
                <w:sz w:val="15"/>
              </w:rPr>
              <w:t>(RG</w:t>
            </w:r>
          </w:p>
        </w:tc>
        <w:tc>
          <w:tcPr>
            <w:tcW w:w="1596" w:type="dxa"/>
            <w:tcBorders>
              <w:top w:val="single" w:sz="4" w:space="0" w:color="000000"/>
              <w:left w:val="single" w:sz="4" w:space="0" w:color="000000"/>
              <w:bottom w:val="single" w:sz="12" w:space="0" w:color="000000"/>
            </w:tcBorders>
          </w:tcPr>
          <w:p w:rsidR="00554053" w:rsidRDefault="00B532F1">
            <w:pPr>
              <w:pStyle w:val="TableParagraph"/>
              <w:spacing w:line="169" w:lineRule="exact"/>
              <w:ind w:right="2"/>
              <w:jc w:val="center"/>
              <w:rPr>
                <w:rFonts w:ascii="Arial"/>
                <w:sz w:val="15"/>
              </w:rPr>
            </w:pPr>
            <w:r>
              <w:rPr>
                <w:rFonts w:ascii="Arial"/>
                <w:sz w:val="15"/>
              </w:rPr>
              <w:t>1</w:t>
            </w:r>
          </w:p>
        </w:tc>
      </w:tr>
      <w:tr w:rsidR="00554053">
        <w:trPr>
          <w:trHeight w:hRule="exact" w:val="203"/>
        </w:trPr>
        <w:tc>
          <w:tcPr>
            <w:tcW w:w="1121" w:type="dxa"/>
            <w:vMerge/>
            <w:tcBorders>
              <w:right w:val="single" w:sz="4" w:space="0" w:color="000000"/>
            </w:tcBorders>
          </w:tcPr>
          <w:p w:rsidR="00554053" w:rsidRDefault="00554053"/>
        </w:tc>
        <w:tc>
          <w:tcPr>
            <w:tcW w:w="4111" w:type="dxa"/>
            <w:tcBorders>
              <w:left w:val="single" w:sz="4" w:space="0" w:color="000000"/>
              <w:right w:val="single" w:sz="4" w:space="0" w:color="000000"/>
            </w:tcBorders>
            <w:shd w:val="clear" w:color="auto" w:fill="F2F2F2"/>
          </w:tcPr>
          <w:p w:rsidR="00554053" w:rsidRDefault="00B532F1">
            <w:pPr>
              <w:pStyle w:val="TableParagraph"/>
              <w:spacing w:line="166" w:lineRule="exact"/>
              <w:ind w:right="139"/>
              <w:jc w:val="right"/>
              <w:rPr>
                <w:rFonts w:ascii="Arial"/>
                <w:b/>
                <w:sz w:val="15"/>
              </w:rPr>
            </w:pPr>
            <w:r>
              <w:rPr>
                <w:rFonts w:ascii="Arial"/>
                <w:b/>
                <w:sz w:val="15"/>
              </w:rPr>
              <w:t>Total de acciones y recomendaciones emitidas</w:t>
            </w:r>
          </w:p>
        </w:tc>
        <w:tc>
          <w:tcPr>
            <w:tcW w:w="1596" w:type="dxa"/>
            <w:tcBorders>
              <w:left w:val="single" w:sz="4" w:space="0" w:color="000000"/>
            </w:tcBorders>
            <w:shd w:val="clear" w:color="auto" w:fill="F2F2F2"/>
          </w:tcPr>
          <w:p w:rsidR="00554053" w:rsidRDefault="00B532F1">
            <w:pPr>
              <w:pStyle w:val="TableParagraph"/>
              <w:spacing w:line="166" w:lineRule="exact"/>
              <w:ind w:left="639" w:right="644"/>
              <w:jc w:val="center"/>
              <w:rPr>
                <w:rFonts w:ascii="Arial"/>
                <w:b/>
                <w:sz w:val="15"/>
              </w:rPr>
            </w:pPr>
            <w:r>
              <w:rPr>
                <w:rFonts w:ascii="Arial"/>
                <w:b/>
                <w:sz w:val="15"/>
              </w:rPr>
              <w:t>14</w:t>
            </w:r>
          </w:p>
        </w:tc>
      </w:tr>
    </w:tbl>
    <w:p w:rsidR="00554053" w:rsidRDefault="00B532F1">
      <w:pPr>
        <w:pStyle w:val="Prrafodelista"/>
        <w:numPr>
          <w:ilvl w:val="0"/>
          <w:numId w:val="2"/>
        </w:numPr>
        <w:tabs>
          <w:tab w:val="left" w:pos="2151"/>
        </w:tabs>
        <w:ind w:right="692"/>
        <w:jc w:val="left"/>
        <w:rPr>
          <w:rFonts w:ascii="Calibri" w:hAnsi="Calibri"/>
          <w:sz w:val="18"/>
        </w:rPr>
      </w:pPr>
      <w:r>
        <w:rPr>
          <w:rFonts w:ascii="Calibri" w:hAnsi="Calibri"/>
          <w:sz w:val="18"/>
        </w:rPr>
        <w:t>Acciones o recomendaciones comunicadas como concluidas en el IDR 2016, presentado al H. Congreso del Estado el día 24 de noviembre de</w:t>
      </w:r>
      <w:r>
        <w:rPr>
          <w:rFonts w:ascii="Calibri" w:hAnsi="Calibri"/>
          <w:spacing w:val="-9"/>
          <w:sz w:val="18"/>
        </w:rPr>
        <w:t xml:space="preserve"> </w:t>
      </w:r>
      <w:r>
        <w:rPr>
          <w:rFonts w:ascii="Calibri" w:hAnsi="Calibri"/>
          <w:sz w:val="18"/>
        </w:rPr>
        <w:t>2017.</w:t>
      </w:r>
    </w:p>
    <w:p w:rsidR="00554053" w:rsidRDefault="00554053">
      <w:pPr>
        <w:pStyle w:val="Textoindependiente"/>
        <w:spacing w:before="1"/>
        <w:rPr>
          <w:rFonts w:ascii="Calibri"/>
          <w:sz w:val="20"/>
        </w:rPr>
      </w:pPr>
    </w:p>
    <w:p w:rsidR="00554053" w:rsidRDefault="00B532F1">
      <w:pPr>
        <w:spacing w:before="1" w:line="242" w:lineRule="auto"/>
        <w:ind w:left="3094" w:right="1872"/>
        <w:jc w:val="center"/>
        <w:rPr>
          <w:rFonts w:ascii="Arial Narrow"/>
          <w:b/>
          <w:sz w:val="18"/>
        </w:rPr>
      </w:pPr>
      <w:r>
        <w:rPr>
          <w:rFonts w:ascii="Arial Narrow"/>
          <w:b/>
          <w:color w:val="17365D"/>
          <w:sz w:val="18"/>
        </w:rPr>
        <w:t>DETALLE DE LAS ACCIONES EJERCIDAS Y RECOMENDACIONES FORMULADAS (NO SE INCLUYEN LAS COMUNICADAS COMO  CONCLUIDAS EN EL IDR 2017)</w:t>
      </w:r>
    </w:p>
    <w:p w:rsidR="00554053" w:rsidRDefault="00B532F1">
      <w:pPr>
        <w:spacing w:line="204" w:lineRule="exact"/>
        <w:ind w:left="3090" w:right="1872"/>
        <w:jc w:val="center"/>
        <w:rPr>
          <w:rFonts w:ascii="Arial Narrow"/>
          <w:b/>
          <w:sz w:val="18"/>
        </w:rPr>
      </w:pPr>
      <w:r>
        <w:rPr>
          <w:rFonts w:ascii="Arial Narrow"/>
          <w:b/>
          <w:color w:val="17365D"/>
          <w:sz w:val="18"/>
        </w:rPr>
        <w:t>AL  14 DE SEPTIEMBRE DE 2018</w:t>
      </w:r>
    </w:p>
    <w:p w:rsidR="00554053" w:rsidRDefault="00554053">
      <w:pPr>
        <w:pStyle w:val="Textoindependiente"/>
        <w:spacing w:before="6"/>
        <w:rPr>
          <w:rFonts w:ascii="Arial Narrow"/>
          <w:b/>
          <w:sz w:val="17"/>
        </w:rPr>
      </w:pPr>
    </w:p>
    <w:p w:rsidR="00554053" w:rsidRDefault="00B532F1">
      <w:pPr>
        <w:pStyle w:val="Prrafodelista"/>
        <w:numPr>
          <w:ilvl w:val="0"/>
          <w:numId w:val="1"/>
        </w:numPr>
        <w:tabs>
          <w:tab w:val="left" w:pos="1052"/>
        </w:tabs>
        <w:spacing w:before="1"/>
        <w:ind w:hanging="319"/>
        <w:rPr>
          <w:b/>
        </w:rPr>
      </w:pPr>
      <w:r>
        <w:rPr>
          <w:b/>
        </w:rPr>
        <w:t>Promoción del Fincamiento de Responsabilidad Administrativa</w:t>
      </w:r>
      <w:r>
        <w:rPr>
          <w:b/>
          <w:spacing w:val="-28"/>
        </w:rPr>
        <w:t xml:space="preserve"> </w:t>
      </w:r>
      <w:r>
        <w:rPr>
          <w:b/>
        </w:rPr>
        <w:t>(PFRA)</w:t>
      </w:r>
    </w:p>
    <w:p w:rsidR="00554053" w:rsidRDefault="00554053">
      <w:pPr>
        <w:pStyle w:val="Textoindependiente"/>
        <w:spacing w:before="11"/>
        <w:rPr>
          <w:b/>
          <w:sz w:val="20"/>
        </w:rPr>
      </w:pPr>
    </w:p>
    <w:tbl>
      <w:tblPr>
        <w:tblStyle w:val="TableNormal"/>
        <w:tblW w:w="0" w:type="auto"/>
        <w:tblInd w:w="14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291"/>
        <w:gridCol w:w="1764"/>
        <w:gridCol w:w="1277"/>
        <w:gridCol w:w="1277"/>
        <w:gridCol w:w="2047"/>
      </w:tblGrid>
      <w:tr w:rsidR="00554053">
        <w:trPr>
          <w:trHeight w:hRule="exact" w:val="182"/>
        </w:trPr>
        <w:tc>
          <w:tcPr>
            <w:tcW w:w="9026" w:type="dxa"/>
            <w:gridSpan w:val="6"/>
            <w:shd w:val="clear" w:color="auto" w:fill="76923C"/>
          </w:tcPr>
          <w:p w:rsidR="00554053" w:rsidRDefault="00B532F1">
            <w:pPr>
              <w:pStyle w:val="TableParagraph"/>
              <w:spacing w:line="166" w:lineRule="exact"/>
              <w:ind w:left="1835"/>
              <w:rPr>
                <w:rFonts w:ascii="Arial" w:hAnsi="Arial"/>
                <w:b/>
                <w:sz w:val="15"/>
              </w:rPr>
            </w:pPr>
            <w:r>
              <w:rPr>
                <w:rFonts w:ascii="Arial" w:hAnsi="Arial"/>
                <w:b/>
                <w:color w:val="FFFFFF"/>
                <w:sz w:val="15"/>
              </w:rPr>
              <w:t>PROMOCIÓN DE FINCAMIENTO DE RESPONSABILIDAD ADMINISTRATIVA</w:t>
            </w:r>
          </w:p>
        </w:tc>
      </w:tr>
      <w:tr w:rsidR="00554053">
        <w:trPr>
          <w:trHeight w:hRule="exact" w:val="528"/>
        </w:trPr>
        <w:tc>
          <w:tcPr>
            <w:tcW w:w="1370" w:type="dxa"/>
            <w:vMerge w:val="restart"/>
            <w:shd w:val="clear" w:color="auto" w:fill="76923C"/>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1"/>
              <w:rPr>
                <w:rFonts w:ascii="Arial"/>
                <w:b/>
                <w:sz w:val="13"/>
              </w:rPr>
            </w:pPr>
          </w:p>
          <w:p w:rsidR="00554053" w:rsidRDefault="00B532F1">
            <w:pPr>
              <w:pStyle w:val="TableParagraph"/>
              <w:spacing w:before="1"/>
              <w:ind w:left="170"/>
              <w:rPr>
                <w:rFonts w:ascii="Arial" w:hAnsi="Arial"/>
                <w:sz w:val="15"/>
              </w:rPr>
            </w:pPr>
            <w:r>
              <w:rPr>
                <w:rFonts w:ascii="Arial" w:hAnsi="Arial"/>
                <w:color w:val="FFFFFF"/>
                <w:sz w:val="15"/>
              </w:rPr>
              <w:t>Cuenta Pública</w:t>
            </w:r>
          </w:p>
        </w:tc>
        <w:tc>
          <w:tcPr>
            <w:tcW w:w="4332" w:type="dxa"/>
            <w:gridSpan w:val="3"/>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1399"/>
              <w:rPr>
                <w:rFonts w:ascii="Arial" w:hAnsi="Arial"/>
                <w:sz w:val="15"/>
              </w:rPr>
            </w:pPr>
            <w:r>
              <w:rPr>
                <w:rFonts w:ascii="Arial" w:hAnsi="Arial"/>
                <w:color w:val="FFFFFF"/>
                <w:sz w:val="15"/>
              </w:rPr>
              <w:t>Datos de la Promoción</w:t>
            </w:r>
          </w:p>
        </w:tc>
        <w:tc>
          <w:tcPr>
            <w:tcW w:w="3324" w:type="dxa"/>
            <w:gridSpan w:val="2"/>
            <w:shd w:val="clear" w:color="auto" w:fill="76923C"/>
          </w:tcPr>
          <w:p w:rsidR="00554053" w:rsidRDefault="00B532F1">
            <w:pPr>
              <w:pStyle w:val="TableParagraph"/>
              <w:ind w:left="160" w:right="164"/>
              <w:jc w:val="center"/>
              <w:rPr>
                <w:rFonts w:ascii="Arial" w:hAnsi="Arial"/>
                <w:sz w:val="15"/>
              </w:rPr>
            </w:pPr>
            <w:r>
              <w:rPr>
                <w:rFonts w:ascii="Arial" w:hAnsi="Arial"/>
                <w:color w:val="FFFFFF"/>
                <w:sz w:val="15"/>
              </w:rPr>
              <w:t>Último informe de acciones implementadas y resultados obtenidos en atención a la Promoción formulada por la ASENL</w:t>
            </w:r>
          </w:p>
        </w:tc>
      </w:tr>
      <w:tr w:rsidR="00554053">
        <w:trPr>
          <w:trHeight w:hRule="exact" w:val="701"/>
        </w:trPr>
        <w:tc>
          <w:tcPr>
            <w:tcW w:w="1370" w:type="dxa"/>
            <w:vMerge/>
            <w:shd w:val="clear" w:color="auto" w:fill="76923C"/>
          </w:tcPr>
          <w:p w:rsidR="00554053" w:rsidRDefault="00554053"/>
        </w:tc>
        <w:tc>
          <w:tcPr>
            <w:tcW w:w="1291" w:type="dxa"/>
            <w:shd w:val="clear" w:color="auto" w:fill="76923C"/>
          </w:tcPr>
          <w:p w:rsidR="00554053" w:rsidRDefault="00B532F1">
            <w:pPr>
              <w:pStyle w:val="TableParagraph"/>
              <w:spacing w:before="82"/>
              <w:ind w:left="136" w:right="140"/>
              <w:jc w:val="center"/>
              <w:rPr>
                <w:rFonts w:ascii="Arial" w:hAnsi="Arial"/>
                <w:sz w:val="15"/>
              </w:rPr>
            </w:pPr>
            <w:r>
              <w:rPr>
                <w:rFonts w:ascii="Arial" w:hAnsi="Arial"/>
                <w:color w:val="FFFFFF"/>
                <w:sz w:val="15"/>
              </w:rPr>
              <w:t>Observaciones Objeto de la Promoción</w:t>
            </w:r>
          </w:p>
        </w:tc>
        <w:tc>
          <w:tcPr>
            <w:tcW w:w="1764" w:type="dxa"/>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518" w:right="499" w:firstLine="62"/>
              <w:rPr>
                <w:rFonts w:ascii="Arial" w:hAnsi="Arial"/>
                <w:sz w:val="15"/>
              </w:rPr>
            </w:pPr>
            <w:r>
              <w:rPr>
                <w:rFonts w:ascii="Arial" w:hAnsi="Arial"/>
                <w:color w:val="FFFFFF"/>
                <w:sz w:val="15"/>
              </w:rPr>
              <w:t>Oficio de Promoción</w:t>
            </w:r>
          </w:p>
        </w:tc>
        <w:tc>
          <w:tcPr>
            <w:tcW w:w="1277" w:type="dxa"/>
            <w:shd w:val="clear" w:color="auto" w:fill="76923C"/>
          </w:tcPr>
          <w:p w:rsidR="00554053" w:rsidRDefault="00B532F1">
            <w:pPr>
              <w:pStyle w:val="TableParagraph"/>
              <w:ind w:left="143" w:right="141"/>
              <w:jc w:val="center"/>
              <w:rPr>
                <w:rFonts w:ascii="Arial" w:hAnsi="Arial"/>
                <w:sz w:val="15"/>
              </w:rPr>
            </w:pPr>
            <w:r>
              <w:rPr>
                <w:rFonts w:ascii="Arial" w:hAnsi="Arial"/>
                <w:color w:val="FFFFFF"/>
                <w:sz w:val="15"/>
              </w:rPr>
              <w:t>Autoridad ante la cual se formuló la PFRA</w:t>
            </w:r>
          </w:p>
        </w:tc>
        <w:tc>
          <w:tcPr>
            <w:tcW w:w="1277" w:type="dxa"/>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439" w:right="246" w:hanging="180"/>
              <w:rPr>
                <w:rFonts w:ascii="Arial" w:hAnsi="Arial"/>
                <w:sz w:val="15"/>
              </w:rPr>
            </w:pPr>
            <w:r>
              <w:rPr>
                <w:rFonts w:ascii="Arial" w:hAnsi="Arial"/>
                <w:color w:val="FFFFFF"/>
                <w:sz w:val="15"/>
              </w:rPr>
              <w:t>Número de Oficio</w:t>
            </w:r>
          </w:p>
        </w:tc>
        <w:tc>
          <w:tcPr>
            <w:tcW w:w="2047" w:type="dxa"/>
            <w:shd w:val="clear" w:color="auto" w:fill="76923C"/>
          </w:tcPr>
          <w:p w:rsidR="00554053" w:rsidRDefault="00B532F1">
            <w:pPr>
              <w:pStyle w:val="TableParagraph"/>
              <w:spacing w:before="82"/>
              <w:ind w:left="134" w:right="140"/>
              <w:jc w:val="center"/>
              <w:rPr>
                <w:rFonts w:ascii="Arial" w:hAnsi="Arial"/>
                <w:sz w:val="15"/>
              </w:rPr>
            </w:pPr>
            <w:r>
              <w:rPr>
                <w:rFonts w:ascii="Arial" w:hAnsi="Arial"/>
                <w:color w:val="FFFFFF"/>
                <w:sz w:val="15"/>
              </w:rPr>
              <w:t>Fecha en que se recibió el Informe de atención a promoción</w:t>
            </w:r>
          </w:p>
        </w:tc>
      </w:tr>
      <w:tr w:rsidR="00554053">
        <w:trPr>
          <w:trHeight w:hRule="exact" w:val="182"/>
        </w:trPr>
        <w:tc>
          <w:tcPr>
            <w:tcW w:w="1370"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3"/>
              <w:rPr>
                <w:rFonts w:ascii="Arial"/>
                <w:b/>
                <w:sz w:val="14"/>
              </w:rPr>
            </w:pPr>
          </w:p>
          <w:p w:rsidR="00554053" w:rsidRDefault="00B532F1">
            <w:pPr>
              <w:pStyle w:val="TableParagraph"/>
              <w:ind w:left="494" w:right="492"/>
              <w:jc w:val="center"/>
              <w:rPr>
                <w:rFonts w:ascii="Arial"/>
                <w:sz w:val="15"/>
              </w:rPr>
            </w:pPr>
            <w:r>
              <w:rPr>
                <w:rFonts w:ascii="Arial"/>
                <w:sz w:val="15"/>
              </w:rPr>
              <w:t>2016</w:t>
            </w:r>
          </w:p>
        </w:tc>
        <w:tc>
          <w:tcPr>
            <w:tcW w:w="1291"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3"/>
              <w:rPr>
                <w:rFonts w:ascii="Arial"/>
                <w:b/>
                <w:sz w:val="14"/>
              </w:rPr>
            </w:pPr>
          </w:p>
          <w:p w:rsidR="00554053" w:rsidRDefault="00B532F1">
            <w:pPr>
              <w:pStyle w:val="TableParagraph"/>
              <w:ind w:left="136" w:right="138"/>
              <w:jc w:val="center"/>
              <w:rPr>
                <w:rFonts w:ascii="Arial"/>
                <w:sz w:val="15"/>
              </w:rPr>
            </w:pPr>
            <w:r>
              <w:rPr>
                <w:rFonts w:ascii="Arial"/>
                <w:sz w:val="15"/>
              </w:rPr>
              <w:t>13</w:t>
            </w:r>
          </w:p>
        </w:tc>
        <w:tc>
          <w:tcPr>
            <w:tcW w:w="1764"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2"/>
              <w:rPr>
                <w:rFonts w:ascii="Arial"/>
                <w:b/>
                <w:sz w:val="15"/>
              </w:rPr>
            </w:pPr>
          </w:p>
          <w:p w:rsidR="00554053" w:rsidRDefault="00B532F1">
            <w:pPr>
              <w:pStyle w:val="TableParagraph"/>
              <w:spacing w:before="1"/>
              <w:ind w:left="355" w:right="353" w:firstLine="2"/>
              <w:jc w:val="center"/>
              <w:rPr>
                <w:rFonts w:ascii="Arial"/>
                <w:sz w:val="15"/>
              </w:rPr>
            </w:pPr>
            <w:r>
              <w:rPr>
                <w:rFonts w:ascii="Arial"/>
                <w:sz w:val="15"/>
              </w:rPr>
              <w:t>ASENL-PFRA- CP2016-MU47- 047/2017</w:t>
            </w:r>
          </w:p>
        </w:tc>
        <w:tc>
          <w:tcPr>
            <w:tcW w:w="1277"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8"/>
              <w:rPr>
                <w:rFonts w:ascii="Arial"/>
                <w:b/>
              </w:rPr>
            </w:pPr>
          </w:p>
          <w:p w:rsidR="00554053" w:rsidRDefault="00B532F1">
            <w:pPr>
              <w:pStyle w:val="TableParagraph"/>
              <w:spacing w:before="1"/>
              <w:ind w:left="316" w:right="258" w:hanging="44"/>
              <w:rPr>
                <w:rFonts w:ascii="Arial"/>
                <w:sz w:val="15"/>
              </w:rPr>
            </w:pPr>
            <w:r>
              <w:rPr>
                <w:rFonts w:ascii="Arial"/>
                <w:sz w:val="15"/>
              </w:rPr>
              <w:t>Presidente Municipal</w:t>
            </w:r>
          </w:p>
        </w:tc>
        <w:tc>
          <w:tcPr>
            <w:tcW w:w="1277" w:type="dxa"/>
          </w:tcPr>
          <w:p w:rsidR="00554053" w:rsidRDefault="00B532F1">
            <w:pPr>
              <w:pStyle w:val="TableParagraph"/>
              <w:spacing w:line="169" w:lineRule="exact"/>
              <w:ind w:left="123" w:right="126"/>
              <w:jc w:val="center"/>
              <w:rPr>
                <w:rFonts w:ascii="Arial"/>
                <w:sz w:val="15"/>
              </w:rPr>
            </w:pPr>
            <w:r>
              <w:rPr>
                <w:rFonts w:ascii="Arial"/>
                <w:sz w:val="15"/>
              </w:rPr>
              <w:t>SCT-156/2018</w:t>
            </w:r>
          </w:p>
        </w:tc>
        <w:tc>
          <w:tcPr>
            <w:tcW w:w="2047" w:type="dxa"/>
          </w:tcPr>
          <w:p w:rsidR="00554053" w:rsidRDefault="00B532F1">
            <w:pPr>
              <w:pStyle w:val="TableParagraph"/>
              <w:spacing w:line="169" w:lineRule="exact"/>
              <w:ind w:left="134" w:right="139"/>
              <w:jc w:val="center"/>
              <w:rPr>
                <w:rFonts w:ascii="Arial"/>
                <w:sz w:val="15"/>
              </w:rPr>
            </w:pPr>
            <w:r>
              <w:rPr>
                <w:rFonts w:ascii="Arial"/>
                <w:sz w:val="15"/>
              </w:rPr>
              <w:t>09-mar-18</w:t>
            </w:r>
          </w:p>
        </w:tc>
      </w:tr>
      <w:tr w:rsidR="00554053">
        <w:trPr>
          <w:trHeight w:hRule="exact" w:val="528"/>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ind w:left="141" w:right="144"/>
              <w:jc w:val="both"/>
              <w:rPr>
                <w:rFonts w:ascii="Arial"/>
                <w:sz w:val="15"/>
              </w:rPr>
            </w:pPr>
            <w:r>
              <w:rPr>
                <w:rFonts w:ascii="Arial"/>
                <w:sz w:val="15"/>
              </w:rPr>
              <w:t>SCT-059/2018 SCT060/2018 SCT-061/2018</w:t>
            </w:r>
          </w:p>
        </w:tc>
        <w:tc>
          <w:tcPr>
            <w:tcW w:w="2047" w:type="dxa"/>
          </w:tcPr>
          <w:p w:rsidR="00554053" w:rsidRDefault="00554053">
            <w:pPr>
              <w:pStyle w:val="TableParagraph"/>
              <w:spacing w:before="7"/>
              <w:rPr>
                <w:rFonts w:ascii="Arial"/>
                <w:b/>
                <w:sz w:val="14"/>
              </w:rPr>
            </w:pPr>
          </w:p>
          <w:p w:rsidR="00554053" w:rsidRDefault="00B532F1">
            <w:pPr>
              <w:pStyle w:val="TableParagraph"/>
              <w:spacing w:before="1"/>
              <w:ind w:left="134" w:right="134"/>
              <w:jc w:val="center"/>
              <w:rPr>
                <w:rFonts w:ascii="Arial"/>
                <w:sz w:val="15"/>
              </w:rPr>
            </w:pPr>
            <w:r>
              <w:rPr>
                <w:rFonts w:ascii="Arial"/>
                <w:sz w:val="15"/>
              </w:rPr>
              <w:t>01-ene-18</w:t>
            </w:r>
          </w:p>
        </w:tc>
      </w:tr>
      <w:tr w:rsidR="00554053">
        <w:trPr>
          <w:trHeight w:hRule="exact" w:val="182"/>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spacing w:line="169" w:lineRule="exact"/>
              <w:ind w:left="123" w:right="126"/>
              <w:jc w:val="center"/>
              <w:rPr>
                <w:rFonts w:ascii="Arial"/>
                <w:sz w:val="15"/>
              </w:rPr>
            </w:pPr>
            <w:r>
              <w:rPr>
                <w:rFonts w:ascii="Arial"/>
                <w:sz w:val="15"/>
              </w:rPr>
              <w:t>SCT-515/2018</w:t>
            </w:r>
          </w:p>
        </w:tc>
        <w:tc>
          <w:tcPr>
            <w:tcW w:w="2047" w:type="dxa"/>
          </w:tcPr>
          <w:p w:rsidR="00554053" w:rsidRDefault="00B532F1">
            <w:pPr>
              <w:pStyle w:val="TableParagraph"/>
              <w:spacing w:line="169" w:lineRule="exact"/>
              <w:ind w:left="134" w:right="136"/>
              <w:jc w:val="center"/>
              <w:rPr>
                <w:rFonts w:ascii="Arial"/>
                <w:sz w:val="15"/>
              </w:rPr>
            </w:pPr>
            <w:r>
              <w:rPr>
                <w:rFonts w:ascii="Arial"/>
                <w:sz w:val="15"/>
              </w:rPr>
              <w:t>27-ago 18</w:t>
            </w:r>
          </w:p>
        </w:tc>
      </w:tr>
      <w:tr w:rsidR="00554053">
        <w:trPr>
          <w:trHeight w:hRule="exact" w:val="182"/>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spacing w:line="169" w:lineRule="exact"/>
              <w:ind w:left="124" w:right="126"/>
              <w:jc w:val="center"/>
              <w:rPr>
                <w:rFonts w:ascii="Arial"/>
                <w:sz w:val="15"/>
              </w:rPr>
            </w:pPr>
            <w:r>
              <w:rPr>
                <w:rFonts w:ascii="Arial"/>
                <w:sz w:val="15"/>
              </w:rPr>
              <w:t>SCT-521/2018</w:t>
            </w:r>
          </w:p>
        </w:tc>
        <w:tc>
          <w:tcPr>
            <w:tcW w:w="2047" w:type="dxa"/>
          </w:tcPr>
          <w:p w:rsidR="00554053" w:rsidRDefault="00B532F1">
            <w:pPr>
              <w:pStyle w:val="TableParagraph"/>
              <w:spacing w:line="169" w:lineRule="exact"/>
              <w:ind w:left="134" w:right="136"/>
              <w:jc w:val="center"/>
              <w:rPr>
                <w:rFonts w:ascii="Arial"/>
                <w:sz w:val="15"/>
              </w:rPr>
            </w:pPr>
            <w:r>
              <w:rPr>
                <w:rFonts w:ascii="Arial"/>
                <w:sz w:val="15"/>
              </w:rPr>
              <w:t>29-ago 18</w:t>
            </w:r>
          </w:p>
        </w:tc>
      </w:tr>
      <w:tr w:rsidR="00554053">
        <w:trPr>
          <w:trHeight w:hRule="exact" w:val="182"/>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spacing w:line="169" w:lineRule="exact"/>
              <w:ind w:left="124" w:right="126"/>
              <w:jc w:val="center"/>
              <w:rPr>
                <w:rFonts w:ascii="Arial"/>
                <w:sz w:val="15"/>
              </w:rPr>
            </w:pPr>
            <w:r>
              <w:rPr>
                <w:rFonts w:ascii="Arial"/>
                <w:sz w:val="15"/>
              </w:rPr>
              <w:t>SCT-541/2018</w:t>
            </w:r>
          </w:p>
        </w:tc>
        <w:tc>
          <w:tcPr>
            <w:tcW w:w="2047" w:type="dxa"/>
          </w:tcPr>
          <w:p w:rsidR="00554053" w:rsidRDefault="00B532F1">
            <w:pPr>
              <w:pStyle w:val="TableParagraph"/>
              <w:spacing w:line="169" w:lineRule="exact"/>
              <w:ind w:left="134" w:right="136"/>
              <w:jc w:val="center"/>
              <w:rPr>
                <w:rFonts w:ascii="Arial"/>
                <w:sz w:val="15"/>
              </w:rPr>
            </w:pPr>
            <w:r>
              <w:rPr>
                <w:rFonts w:ascii="Arial"/>
                <w:sz w:val="15"/>
              </w:rPr>
              <w:t>06-sep-18</w:t>
            </w:r>
          </w:p>
        </w:tc>
      </w:tr>
      <w:tr w:rsidR="00554053">
        <w:trPr>
          <w:trHeight w:hRule="exact" w:val="182"/>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spacing w:line="169" w:lineRule="exact"/>
              <w:ind w:left="124" w:right="126"/>
              <w:jc w:val="center"/>
              <w:rPr>
                <w:rFonts w:ascii="Arial"/>
                <w:sz w:val="15"/>
              </w:rPr>
            </w:pPr>
            <w:r>
              <w:rPr>
                <w:rFonts w:ascii="Arial"/>
                <w:sz w:val="15"/>
              </w:rPr>
              <w:t>SCT-557/2018</w:t>
            </w:r>
          </w:p>
        </w:tc>
        <w:tc>
          <w:tcPr>
            <w:tcW w:w="2047" w:type="dxa"/>
          </w:tcPr>
          <w:p w:rsidR="00554053" w:rsidRDefault="00B532F1">
            <w:pPr>
              <w:pStyle w:val="TableParagraph"/>
              <w:spacing w:line="169" w:lineRule="exact"/>
              <w:ind w:left="134" w:right="136"/>
              <w:jc w:val="center"/>
              <w:rPr>
                <w:rFonts w:ascii="Arial"/>
                <w:sz w:val="15"/>
              </w:rPr>
            </w:pPr>
            <w:r>
              <w:rPr>
                <w:rFonts w:ascii="Arial"/>
                <w:sz w:val="15"/>
              </w:rPr>
              <w:t>11-sep-18</w:t>
            </w:r>
          </w:p>
        </w:tc>
      </w:tr>
      <w:tr w:rsidR="00554053">
        <w:trPr>
          <w:trHeight w:hRule="exact" w:val="182"/>
        </w:trPr>
        <w:tc>
          <w:tcPr>
            <w:tcW w:w="1370" w:type="dxa"/>
            <w:vMerge/>
          </w:tcPr>
          <w:p w:rsidR="00554053" w:rsidRDefault="00554053"/>
        </w:tc>
        <w:tc>
          <w:tcPr>
            <w:tcW w:w="1291" w:type="dxa"/>
            <w:vMerge/>
          </w:tcPr>
          <w:p w:rsidR="00554053" w:rsidRDefault="00554053"/>
        </w:tc>
        <w:tc>
          <w:tcPr>
            <w:tcW w:w="1764" w:type="dxa"/>
            <w:vMerge/>
          </w:tcPr>
          <w:p w:rsidR="00554053" w:rsidRDefault="00554053"/>
        </w:tc>
        <w:tc>
          <w:tcPr>
            <w:tcW w:w="1277" w:type="dxa"/>
            <w:vMerge/>
          </w:tcPr>
          <w:p w:rsidR="00554053" w:rsidRDefault="00554053"/>
        </w:tc>
        <w:tc>
          <w:tcPr>
            <w:tcW w:w="1277" w:type="dxa"/>
          </w:tcPr>
          <w:p w:rsidR="00554053" w:rsidRDefault="00B532F1">
            <w:pPr>
              <w:pStyle w:val="TableParagraph"/>
              <w:spacing w:line="169" w:lineRule="exact"/>
              <w:ind w:left="124" w:right="124"/>
              <w:jc w:val="center"/>
              <w:rPr>
                <w:rFonts w:ascii="Arial"/>
                <w:sz w:val="15"/>
              </w:rPr>
            </w:pPr>
            <w:r>
              <w:rPr>
                <w:rFonts w:ascii="Arial"/>
                <w:sz w:val="15"/>
              </w:rPr>
              <w:t>SCT-608/218</w:t>
            </w:r>
          </w:p>
        </w:tc>
        <w:tc>
          <w:tcPr>
            <w:tcW w:w="2047" w:type="dxa"/>
          </w:tcPr>
          <w:p w:rsidR="00554053" w:rsidRDefault="00B532F1">
            <w:pPr>
              <w:pStyle w:val="TableParagraph"/>
              <w:spacing w:line="169" w:lineRule="exact"/>
              <w:ind w:left="134" w:right="136"/>
              <w:jc w:val="center"/>
              <w:rPr>
                <w:rFonts w:ascii="Arial"/>
                <w:sz w:val="15"/>
              </w:rPr>
            </w:pPr>
            <w:r>
              <w:rPr>
                <w:rFonts w:ascii="Arial"/>
                <w:sz w:val="15"/>
              </w:rPr>
              <w:t>25-sep-18</w:t>
            </w:r>
          </w:p>
        </w:tc>
      </w:tr>
    </w:tbl>
    <w:p w:rsidR="00554053" w:rsidRDefault="00554053">
      <w:pPr>
        <w:pStyle w:val="Textoindependiente"/>
        <w:rPr>
          <w:b/>
          <w:sz w:val="25"/>
        </w:rPr>
      </w:pPr>
    </w:p>
    <w:tbl>
      <w:tblPr>
        <w:tblStyle w:val="TableNormal"/>
        <w:tblW w:w="0" w:type="auto"/>
        <w:tblInd w:w="1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2"/>
        <w:gridCol w:w="3288"/>
        <w:gridCol w:w="883"/>
        <w:gridCol w:w="2520"/>
        <w:gridCol w:w="1434"/>
      </w:tblGrid>
      <w:tr w:rsidR="00554053">
        <w:trPr>
          <w:trHeight w:hRule="exact" w:val="358"/>
        </w:trPr>
        <w:tc>
          <w:tcPr>
            <w:tcW w:w="9057" w:type="dxa"/>
            <w:gridSpan w:val="5"/>
            <w:shd w:val="clear" w:color="auto" w:fill="76923C"/>
          </w:tcPr>
          <w:p w:rsidR="00554053" w:rsidRDefault="00B532F1">
            <w:pPr>
              <w:pStyle w:val="TableParagraph"/>
              <w:ind w:left="3537" w:right="1836" w:hanging="1688"/>
              <w:rPr>
                <w:rFonts w:ascii="Arial" w:hAnsi="Arial"/>
                <w:b/>
                <w:sz w:val="15"/>
              </w:rPr>
            </w:pPr>
            <w:r>
              <w:rPr>
                <w:rFonts w:ascii="Arial" w:hAnsi="Arial"/>
                <w:b/>
                <w:color w:val="FFFFFF"/>
                <w:sz w:val="15"/>
              </w:rPr>
              <w:t>PROMOCIÓN DE FINCAMIENTO DE RESPONSABILIDAD ADMINISTRATIVA RESULTADOS OBTENIDOS</w:t>
            </w:r>
          </w:p>
        </w:tc>
      </w:tr>
      <w:tr w:rsidR="00554053">
        <w:trPr>
          <w:trHeight w:hRule="exact" w:val="358"/>
        </w:trPr>
        <w:tc>
          <w:tcPr>
            <w:tcW w:w="932" w:type="dxa"/>
            <w:vMerge w:val="restart"/>
            <w:shd w:val="clear" w:color="auto" w:fill="76923C"/>
          </w:tcPr>
          <w:p w:rsidR="00554053" w:rsidRDefault="00554053">
            <w:pPr>
              <w:pStyle w:val="TableParagraph"/>
              <w:spacing w:before="9"/>
              <w:rPr>
                <w:rFonts w:ascii="Arial"/>
                <w:b/>
              </w:rPr>
            </w:pPr>
          </w:p>
          <w:p w:rsidR="00554053" w:rsidRDefault="00B532F1">
            <w:pPr>
              <w:pStyle w:val="TableParagraph"/>
              <w:ind w:left="213" w:right="197" w:firstLine="2"/>
              <w:rPr>
                <w:rFonts w:ascii="Arial" w:hAnsi="Arial"/>
                <w:sz w:val="15"/>
              </w:rPr>
            </w:pPr>
            <w:r>
              <w:rPr>
                <w:rFonts w:ascii="Arial" w:hAnsi="Arial"/>
                <w:color w:val="FFFFFF"/>
                <w:sz w:val="15"/>
              </w:rPr>
              <w:t>Cuenta Pública</w:t>
            </w:r>
          </w:p>
        </w:tc>
        <w:tc>
          <w:tcPr>
            <w:tcW w:w="3288" w:type="dxa"/>
            <w:vMerge w:val="restart"/>
            <w:shd w:val="clear" w:color="auto" w:fill="76923C"/>
          </w:tcPr>
          <w:p w:rsidR="00554053" w:rsidRDefault="00554053">
            <w:pPr>
              <w:pStyle w:val="TableParagraph"/>
              <w:rPr>
                <w:rFonts w:ascii="Arial"/>
                <w:b/>
                <w:sz w:val="16"/>
              </w:rPr>
            </w:pPr>
          </w:p>
          <w:p w:rsidR="00554053" w:rsidRDefault="00554053">
            <w:pPr>
              <w:pStyle w:val="TableParagraph"/>
              <w:spacing w:before="3"/>
              <w:rPr>
                <w:rFonts w:ascii="Arial"/>
                <w:b/>
                <w:sz w:val="14"/>
              </w:rPr>
            </w:pPr>
          </w:p>
          <w:p w:rsidR="00554053" w:rsidRDefault="00B532F1">
            <w:pPr>
              <w:pStyle w:val="TableParagraph"/>
              <w:spacing w:before="1"/>
              <w:ind w:left="856"/>
              <w:rPr>
                <w:rFonts w:ascii="Arial"/>
                <w:sz w:val="15"/>
              </w:rPr>
            </w:pPr>
            <w:r>
              <w:rPr>
                <w:rFonts w:ascii="Arial"/>
                <w:color w:val="FFFFFF"/>
                <w:sz w:val="15"/>
              </w:rPr>
              <w:t>Informe de la Autoridad</w:t>
            </w:r>
          </w:p>
        </w:tc>
        <w:tc>
          <w:tcPr>
            <w:tcW w:w="4837" w:type="dxa"/>
            <w:gridSpan w:val="3"/>
            <w:tcBorders>
              <w:bottom w:val="single" w:sz="6" w:space="0" w:color="000000"/>
            </w:tcBorders>
            <w:shd w:val="clear" w:color="auto" w:fill="76923C"/>
          </w:tcPr>
          <w:p w:rsidR="00554053" w:rsidRDefault="00B532F1">
            <w:pPr>
              <w:pStyle w:val="TableParagraph"/>
              <w:ind w:left="1552" w:right="150" w:hanging="1390"/>
              <w:rPr>
                <w:rFonts w:ascii="Arial" w:hAnsi="Arial"/>
                <w:sz w:val="15"/>
              </w:rPr>
            </w:pPr>
            <w:r>
              <w:rPr>
                <w:rFonts w:ascii="Arial" w:hAnsi="Arial"/>
                <w:color w:val="FFFFFF"/>
                <w:sz w:val="15"/>
              </w:rPr>
              <w:t>Procedimiento Administrativo de Responsabilidades Ante Autoridad que Atiende la Promoción</w:t>
            </w:r>
          </w:p>
        </w:tc>
      </w:tr>
      <w:tr w:rsidR="00554053">
        <w:trPr>
          <w:trHeight w:hRule="exact" w:val="530"/>
        </w:trPr>
        <w:tc>
          <w:tcPr>
            <w:tcW w:w="932" w:type="dxa"/>
            <w:vMerge/>
            <w:shd w:val="clear" w:color="auto" w:fill="76923C"/>
          </w:tcPr>
          <w:p w:rsidR="00554053" w:rsidRDefault="00554053"/>
        </w:tc>
        <w:tc>
          <w:tcPr>
            <w:tcW w:w="3288" w:type="dxa"/>
            <w:vMerge/>
            <w:shd w:val="clear" w:color="auto" w:fill="76923C"/>
          </w:tcPr>
          <w:p w:rsidR="00554053" w:rsidRDefault="00554053"/>
        </w:tc>
        <w:tc>
          <w:tcPr>
            <w:tcW w:w="883" w:type="dxa"/>
            <w:tcBorders>
              <w:top w:val="single" w:sz="6" w:space="0" w:color="000000"/>
            </w:tcBorders>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201"/>
              <w:rPr>
                <w:rFonts w:ascii="Arial"/>
                <w:sz w:val="15"/>
              </w:rPr>
            </w:pPr>
            <w:r>
              <w:rPr>
                <w:rFonts w:ascii="Arial"/>
                <w:color w:val="FFFFFF"/>
                <w:sz w:val="15"/>
              </w:rPr>
              <w:t>Estado</w:t>
            </w:r>
          </w:p>
        </w:tc>
        <w:tc>
          <w:tcPr>
            <w:tcW w:w="2520" w:type="dxa"/>
            <w:tcBorders>
              <w:top w:val="single" w:sz="6" w:space="0" w:color="000000"/>
            </w:tcBorders>
            <w:shd w:val="clear" w:color="auto" w:fill="76923C"/>
          </w:tcPr>
          <w:p w:rsidR="00554053" w:rsidRDefault="00B532F1">
            <w:pPr>
              <w:pStyle w:val="TableParagraph"/>
              <w:ind w:left="148" w:right="148"/>
              <w:jc w:val="center"/>
              <w:rPr>
                <w:rFonts w:ascii="Arial" w:hAnsi="Arial"/>
                <w:sz w:val="15"/>
              </w:rPr>
            </w:pPr>
            <w:r>
              <w:rPr>
                <w:rFonts w:ascii="Arial" w:hAnsi="Arial"/>
                <w:color w:val="FFFFFF"/>
                <w:sz w:val="15"/>
              </w:rPr>
              <w:t>Servidores Públicos sancionados (cargo durante el período de la irregularidad)</w:t>
            </w:r>
          </w:p>
        </w:tc>
        <w:tc>
          <w:tcPr>
            <w:tcW w:w="1433" w:type="dxa"/>
            <w:shd w:val="clear" w:color="auto" w:fill="76923C"/>
          </w:tcPr>
          <w:p w:rsidR="00554053" w:rsidRDefault="00B532F1">
            <w:pPr>
              <w:pStyle w:val="TableParagraph"/>
              <w:spacing w:before="85"/>
              <w:ind w:left="367" w:right="346" w:hanging="10"/>
              <w:rPr>
                <w:rFonts w:ascii="Arial"/>
                <w:sz w:val="15"/>
              </w:rPr>
            </w:pPr>
            <w:r>
              <w:rPr>
                <w:rFonts w:ascii="Arial"/>
                <w:color w:val="FFFFFF"/>
                <w:sz w:val="15"/>
              </w:rPr>
              <w:t>Sanciones impuestas</w:t>
            </w:r>
          </w:p>
        </w:tc>
      </w:tr>
      <w:tr w:rsidR="00554053">
        <w:trPr>
          <w:trHeight w:hRule="exact" w:val="355"/>
        </w:trPr>
        <w:tc>
          <w:tcPr>
            <w:tcW w:w="932"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4"/>
              <w:rPr>
                <w:rFonts w:ascii="Arial"/>
                <w:b/>
                <w:sz w:val="20"/>
              </w:rPr>
            </w:pPr>
          </w:p>
          <w:p w:rsidR="00554053" w:rsidRDefault="00B532F1">
            <w:pPr>
              <w:pStyle w:val="TableParagraph"/>
              <w:ind w:left="292"/>
              <w:rPr>
                <w:rFonts w:ascii="Arial"/>
                <w:sz w:val="15"/>
              </w:rPr>
            </w:pPr>
            <w:r>
              <w:rPr>
                <w:rFonts w:ascii="Arial"/>
                <w:sz w:val="15"/>
              </w:rPr>
              <w:t>2016</w:t>
            </w:r>
          </w:p>
        </w:tc>
        <w:tc>
          <w:tcPr>
            <w:tcW w:w="3288"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3"/>
              <w:rPr>
                <w:rFonts w:ascii="Arial"/>
                <w:b/>
              </w:rPr>
            </w:pPr>
          </w:p>
          <w:p w:rsidR="00554053" w:rsidRDefault="00B532F1">
            <w:pPr>
              <w:pStyle w:val="TableParagraph"/>
              <w:spacing w:before="1"/>
              <w:ind w:left="156" w:right="158"/>
              <w:jc w:val="center"/>
              <w:rPr>
                <w:rFonts w:ascii="Arial" w:hAnsi="Arial"/>
                <w:sz w:val="15"/>
              </w:rPr>
            </w:pPr>
            <w:r>
              <w:rPr>
                <w:rFonts w:ascii="Arial" w:hAnsi="Arial"/>
                <w:sz w:val="15"/>
              </w:rPr>
              <w:t>Por diversas observaciones se determinó no improcedente el inicio a un procedimiento, por las restantes se lleva a cabo procedimiento aplicando las sanciones respectivas</w:t>
            </w:r>
          </w:p>
        </w:tc>
        <w:tc>
          <w:tcPr>
            <w:tcW w:w="883" w:type="dxa"/>
            <w:vMerge w:val="restart"/>
          </w:tcPr>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rPr>
                <w:rFonts w:ascii="Arial"/>
                <w:b/>
                <w:sz w:val="16"/>
              </w:rPr>
            </w:pPr>
          </w:p>
          <w:p w:rsidR="00554053" w:rsidRDefault="00554053">
            <w:pPr>
              <w:pStyle w:val="TableParagraph"/>
              <w:spacing w:before="4"/>
              <w:rPr>
                <w:rFonts w:ascii="Arial"/>
                <w:b/>
                <w:sz w:val="20"/>
              </w:rPr>
            </w:pPr>
          </w:p>
          <w:p w:rsidR="00554053" w:rsidRDefault="00B532F1">
            <w:pPr>
              <w:pStyle w:val="TableParagraph"/>
              <w:ind w:left="103"/>
              <w:rPr>
                <w:rFonts w:ascii="Arial"/>
                <w:sz w:val="15"/>
              </w:rPr>
            </w:pPr>
            <w:r>
              <w:rPr>
                <w:rFonts w:ascii="Arial"/>
                <w:sz w:val="15"/>
              </w:rPr>
              <w:t>Concluido</w:t>
            </w:r>
          </w:p>
        </w:tc>
        <w:tc>
          <w:tcPr>
            <w:tcW w:w="2520" w:type="dxa"/>
          </w:tcPr>
          <w:p w:rsidR="00554053" w:rsidRDefault="00B532F1">
            <w:pPr>
              <w:pStyle w:val="TableParagraph"/>
              <w:ind w:left="319" w:right="95" w:hanging="209"/>
              <w:rPr>
                <w:rFonts w:ascii="Arial" w:hAnsi="Arial"/>
                <w:sz w:val="15"/>
              </w:rPr>
            </w:pPr>
            <w:r>
              <w:rPr>
                <w:rFonts w:ascii="Arial" w:hAnsi="Arial"/>
                <w:sz w:val="15"/>
              </w:rPr>
              <w:t>Jefe de Inspección de la Dirección General de Medio Ambiente</w:t>
            </w:r>
          </w:p>
        </w:tc>
        <w:tc>
          <w:tcPr>
            <w:tcW w:w="1433" w:type="dxa"/>
          </w:tcPr>
          <w:p w:rsidR="00554053" w:rsidRDefault="00B532F1">
            <w:pPr>
              <w:pStyle w:val="TableParagraph"/>
              <w:ind w:left="441" w:right="128" w:hanging="300"/>
              <w:rPr>
                <w:rFonts w:ascii="Arial" w:hAnsi="Arial"/>
                <w:sz w:val="15"/>
              </w:rPr>
            </w:pPr>
            <w:r>
              <w:rPr>
                <w:rFonts w:ascii="Arial" w:hAnsi="Arial"/>
                <w:sz w:val="15"/>
              </w:rPr>
              <w:t>Inhabilita</w:t>
            </w:r>
            <w:r>
              <w:rPr>
                <w:rFonts w:ascii="Arial" w:hAnsi="Arial"/>
                <w:sz w:val="15"/>
              </w:rPr>
              <w:t>ción por 14 años</w:t>
            </w:r>
          </w:p>
        </w:tc>
      </w:tr>
      <w:tr w:rsidR="00554053">
        <w:trPr>
          <w:trHeight w:hRule="exact" w:val="355"/>
        </w:trPr>
        <w:tc>
          <w:tcPr>
            <w:tcW w:w="932" w:type="dxa"/>
            <w:vMerge/>
          </w:tcPr>
          <w:p w:rsidR="00554053" w:rsidRDefault="00554053"/>
        </w:tc>
        <w:tc>
          <w:tcPr>
            <w:tcW w:w="3288" w:type="dxa"/>
            <w:vMerge/>
          </w:tcPr>
          <w:p w:rsidR="00554053" w:rsidRDefault="00554053"/>
        </w:tc>
        <w:tc>
          <w:tcPr>
            <w:tcW w:w="883" w:type="dxa"/>
            <w:vMerge/>
          </w:tcPr>
          <w:p w:rsidR="00554053" w:rsidRDefault="00554053"/>
        </w:tc>
        <w:tc>
          <w:tcPr>
            <w:tcW w:w="2520" w:type="dxa"/>
          </w:tcPr>
          <w:p w:rsidR="00554053" w:rsidRDefault="00B532F1">
            <w:pPr>
              <w:pStyle w:val="TableParagraph"/>
              <w:spacing w:before="82"/>
              <w:ind w:left="544"/>
              <w:rPr>
                <w:rFonts w:ascii="Arial"/>
                <w:sz w:val="15"/>
              </w:rPr>
            </w:pPr>
            <w:r>
              <w:rPr>
                <w:rFonts w:ascii="Arial"/>
                <w:sz w:val="15"/>
              </w:rPr>
              <w:t>Director de Comercio</w:t>
            </w:r>
          </w:p>
        </w:tc>
        <w:tc>
          <w:tcPr>
            <w:tcW w:w="1433" w:type="dxa"/>
          </w:tcPr>
          <w:p w:rsidR="00554053" w:rsidRDefault="00B532F1">
            <w:pPr>
              <w:pStyle w:val="TableParagraph"/>
              <w:ind w:left="463" w:right="221" w:hanging="231"/>
              <w:rPr>
                <w:rFonts w:ascii="Arial" w:hAnsi="Arial"/>
                <w:sz w:val="15"/>
              </w:rPr>
            </w:pPr>
            <w:r>
              <w:rPr>
                <w:rFonts w:ascii="Arial" w:hAnsi="Arial"/>
                <w:sz w:val="15"/>
              </w:rPr>
              <w:t>Amonestación privada</w:t>
            </w:r>
          </w:p>
        </w:tc>
      </w:tr>
      <w:tr w:rsidR="00554053">
        <w:trPr>
          <w:trHeight w:hRule="exact" w:val="353"/>
        </w:trPr>
        <w:tc>
          <w:tcPr>
            <w:tcW w:w="932" w:type="dxa"/>
            <w:vMerge/>
          </w:tcPr>
          <w:p w:rsidR="00554053" w:rsidRDefault="00554053"/>
        </w:tc>
        <w:tc>
          <w:tcPr>
            <w:tcW w:w="3288" w:type="dxa"/>
            <w:vMerge/>
          </w:tcPr>
          <w:p w:rsidR="00554053" w:rsidRDefault="00554053"/>
        </w:tc>
        <w:tc>
          <w:tcPr>
            <w:tcW w:w="883" w:type="dxa"/>
            <w:vMerge/>
          </w:tcPr>
          <w:p w:rsidR="00554053" w:rsidRDefault="00554053"/>
        </w:tc>
        <w:tc>
          <w:tcPr>
            <w:tcW w:w="2520" w:type="dxa"/>
          </w:tcPr>
          <w:p w:rsidR="00554053" w:rsidRDefault="00B532F1">
            <w:pPr>
              <w:pStyle w:val="TableParagraph"/>
              <w:spacing w:before="82"/>
              <w:ind w:left="578"/>
              <w:rPr>
                <w:rFonts w:ascii="Arial"/>
                <w:sz w:val="15"/>
              </w:rPr>
            </w:pPr>
            <w:r>
              <w:rPr>
                <w:rFonts w:ascii="Arial"/>
                <w:sz w:val="15"/>
              </w:rPr>
              <w:t>Director de Ingresos</w:t>
            </w:r>
          </w:p>
        </w:tc>
        <w:tc>
          <w:tcPr>
            <w:tcW w:w="1433" w:type="dxa"/>
          </w:tcPr>
          <w:p w:rsidR="00554053" w:rsidRDefault="00B532F1">
            <w:pPr>
              <w:pStyle w:val="TableParagraph"/>
              <w:ind w:left="453" w:right="201" w:hanging="243"/>
              <w:rPr>
                <w:rFonts w:ascii="Arial"/>
                <w:sz w:val="15"/>
              </w:rPr>
            </w:pPr>
            <w:r>
              <w:rPr>
                <w:rFonts w:ascii="Arial"/>
                <w:sz w:val="15"/>
              </w:rPr>
              <w:t>Apercibimiento Privado</w:t>
            </w:r>
          </w:p>
        </w:tc>
      </w:tr>
      <w:tr w:rsidR="00554053">
        <w:trPr>
          <w:trHeight w:hRule="exact" w:val="355"/>
        </w:trPr>
        <w:tc>
          <w:tcPr>
            <w:tcW w:w="932" w:type="dxa"/>
            <w:vMerge/>
          </w:tcPr>
          <w:p w:rsidR="00554053" w:rsidRDefault="00554053"/>
        </w:tc>
        <w:tc>
          <w:tcPr>
            <w:tcW w:w="3288" w:type="dxa"/>
            <w:vMerge/>
          </w:tcPr>
          <w:p w:rsidR="00554053" w:rsidRDefault="00554053"/>
        </w:tc>
        <w:tc>
          <w:tcPr>
            <w:tcW w:w="883" w:type="dxa"/>
            <w:vMerge/>
          </w:tcPr>
          <w:p w:rsidR="00554053" w:rsidRDefault="00554053"/>
        </w:tc>
        <w:tc>
          <w:tcPr>
            <w:tcW w:w="2520" w:type="dxa"/>
          </w:tcPr>
          <w:p w:rsidR="00554053" w:rsidRDefault="00B532F1">
            <w:pPr>
              <w:pStyle w:val="TableParagraph"/>
              <w:spacing w:before="85"/>
              <w:ind w:left="506"/>
              <w:rPr>
                <w:rFonts w:ascii="Arial"/>
                <w:sz w:val="15"/>
              </w:rPr>
            </w:pPr>
            <w:r>
              <w:rPr>
                <w:rFonts w:ascii="Arial"/>
                <w:sz w:val="15"/>
              </w:rPr>
              <w:t>Director de Patrimonio</w:t>
            </w:r>
          </w:p>
        </w:tc>
        <w:tc>
          <w:tcPr>
            <w:tcW w:w="1433" w:type="dxa"/>
          </w:tcPr>
          <w:p w:rsidR="00554053" w:rsidRDefault="00B532F1">
            <w:pPr>
              <w:pStyle w:val="TableParagraph"/>
              <w:ind w:left="463" w:right="221" w:hanging="231"/>
              <w:rPr>
                <w:rFonts w:ascii="Arial" w:hAnsi="Arial"/>
                <w:sz w:val="15"/>
              </w:rPr>
            </w:pPr>
            <w:r>
              <w:rPr>
                <w:rFonts w:ascii="Arial" w:hAnsi="Arial"/>
                <w:sz w:val="15"/>
              </w:rPr>
              <w:t>Amonestación privada</w:t>
            </w:r>
          </w:p>
        </w:tc>
      </w:tr>
      <w:tr w:rsidR="00554053">
        <w:trPr>
          <w:trHeight w:hRule="exact" w:val="355"/>
        </w:trPr>
        <w:tc>
          <w:tcPr>
            <w:tcW w:w="932" w:type="dxa"/>
            <w:vMerge/>
          </w:tcPr>
          <w:p w:rsidR="00554053" w:rsidRDefault="00554053"/>
        </w:tc>
        <w:tc>
          <w:tcPr>
            <w:tcW w:w="3288" w:type="dxa"/>
            <w:vMerge/>
          </w:tcPr>
          <w:p w:rsidR="00554053" w:rsidRDefault="00554053"/>
        </w:tc>
        <w:tc>
          <w:tcPr>
            <w:tcW w:w="883" w:type="dxa"/>
            <w:vMerge/>
          </w:tcPr>
          <w:p w:rsidR="00554053" w:rsidRDefault="00554053"/>
        </w:tc>
        <w:tc>
          <w:tcPr>
            <w:tcW w:w="2520" w:type="dxa"/>
          </w:tcPr>
          <w:p w:rsidR="00554053" w:rsidRDefault="00B532F1">
            <w:pPr>
              <w:pStyle w:val="TableParagraph"/>
              <w:spacing w:before="3" w:line="170" w:lineRule="exact"/>
              <w:ind w:left="815" w:right="460" w:hanging="344"/>
              <w:rPr>
                <w:rFonts w:ascii="Arial" w:hAnsi="Arial"/>
                <w:sz w:val="15"/>
              </w:rPr>
            </w:pPr>
            <w:r>
              <w:rPr>
                <w:rFonts w:ascii="Arial" w:hAnsi="Arial"/>
                <w:sz w:val="15"/>
              </w:rPr>
              <w:t>Director de Proyectos y Construcción</w:t>
            </w:r>
          </w:p>
        </w:tc>
        <w:tc>
          <w:tcPr>
            <w:tcW w:w="1433" w:type="dxa"/>
          </w:tcPr>
          <w:p w:rsidR="00554053" w:rsidRDefault="00B532F1">
            <w:pPr>
              <w:pStyle w:val="TableParagraph"/>
              <w:spacing w:before="3" w:line="170" w:lineRule="exact"/>
              <w:ind w:left="463" w:right="221" w:hanging="231"/>
              <w:rPr>
                <w:rFonts w:ascii="Arial" w:hAnsi="Arial"/>
                <w:sz w:val="15"/>
              </w:rPr>
            </w:pPr>
            <w:r>
              <w:rPr>
                <w:rFonts w:ascii="Arial" w:hAnsi="Arial"/>
                <w:sz w:val="15"/>
              </w:rPr>
              <w:t>Amonestación privada</w:t>
            </w:r>
          </w:p>
        </w:tc>
      </w:tr>
      <w:tr w:rsidR="00554053">
        <w:trPr>
          <w:trHeight w:hRule="exact" w:val="355"/>
        </w:trPr>
        <w:tc>
          <w:tcPr>
            <w:tcW w:w="932" w:type="dxa"/>
            <w:vMerge/>
          </w:tcPr>
          <w:p w:rsidR="00554053" w:rsidRDefault="00554053"/>
        </w:tc>
        <w:tc>
          <w:tcPr>
            <w:tcW w:w="3288" w:type="dxa"/>
            <w:vMerge/>
          </w:tcPr>
          <w:p w:rsidR="00554053" w:rsidRDefault="00554053"/>
        </w:tc>
        <w:tc>
          <w:tcPr>
            <w:tcW w:w="883" w:type="dxa"/>
            <w:vMerge/>
          </w:tcPr>
          <w:p w:rsidR="00554053" w:rsidRDefault="00554053"/>
        </w:tc>
        <w:tc>
          <w:tcPr>
            <w:tcW w:w="2520" w:type="dxa"/>
          </w:tcPr>
          <w:p w:rsidR="00554053" w:rsidRDefault="00B532F1">
            <w:pPr>
              <w:pStyle w:val="TableParagraph"/>
              <w:ind w:left="803" w:right="218" w:hanging="574"/>
              <w:rPr>
                <w:rFonts w:ascii="Arial"/>
                <w:sz w:val="15"/>
              </w:rPr>
            </w:pPr>
            <w:r>
              <w:rPr>
                <w:rFonts w:ascii="Arial"/>
                <w:sz w:val="15"/>
              </w:rPr>
              <w:t>Coordinador de Cibercentros y Ciberparques</w:t>
            </w:r>
          </w:p>
        </w:tc>
        <w:tc>
          <w:tcPr>
            <w:tcW w:w="1433" w:type="dxa"/>
          </w:tcPr>
          <w:p w:rsidR="00554053" w:rsidRDefault="00B532F1">
            <w:pPr>
              <w:pStyle w:val="TableParagraph"/>
              <w:ind w:left="463" w:right="221" w:hanging="231"/>
              <w:rPr>
                <w:rFonts w:ascii="Arial" w:hAnsi="Arial"/>
                <w:sz w:val="15"/>
              </w:rPr>
            </w:pPr>
            <w:r>
              <w:rPr>
                <w:rFonts w:ascii="Arial" w:hAnsi="Arial"/>
                <w:sz w:val="15"/>
              </w:rPr>
              <w:t>Amonestación privada</w:t>
            </w:r>
          </w:p>
        </w:tc>
      </w:tr>
      <w:tr w:rsidR="00554053">
        <w:trPr>
          <w:trHeight w:hRule="exact" w:val="182"/>
        </w:trPr>
        <w:tc>
          <w:tcPr>
            <w:tcW w:w="9057" w:type="dxa"/>
            <w:gridSpan w:val="5"/>
            <w:tcBorders>
              <w:left w:val="nil"/>
              <w:bottom w:val="dotted" w:sz="4" w:space="0" w:color="000000"/>
              <w:right w:val="nil"/>
            </w:tcBorders>
          </w:tcPr>
          <w:p w:rsidR="00554053" w:rsidRDefault="00554053"/>
        </w:tc>
      </w:tr>
      <w:tr w:rsidR="00554053">
        <w:trPr>
          <w:trHeight w:hRule="exact" w:val="566"/>
        </w:trPr>
        <w:tc>
          <w:tcPr>
            <w:tcW w:w="9057" w:type="dxa"/>
            <w:gridSpan w:val="5"/>
            <w:tcBorders>
              <w:top w:val="dotted" w:sz="4" w:space="0" w:color="000000"/>
              <w:left w:val="dotted" w:sz="4" w:space="0" w:color="000000"/>
              <w:bottom w:val="dotted" w:sz="4" w:space="0" w:color="000000"/>
              <w:right w:val="dotted" w:sz="4" w:space="0" w:color="000000"/>
            </w:tcBorders>
            <w:shd w:val="clear" w:color="auto" w:fill="F2F2F2"/>
          </w:tcPr>
          <w:p w:rsidR="00554053" w:rsidRDefault="00B532F1">
            <w:pPr>
              <w:pStyle w:val="TableParagraph"/>
              <w:ind w:left="103" w:right="150"/>
              <w:jc w:val="both"/>
              <w:rPr>
                <w:rFonts w:ascii="Arial" w:hAnsi="Arial"/>
                <w:b/>
                <w:sz w:val="16"/>
              </w:rPr>
            </w:pPr>
            <w:r>
              <w:rPr>
                <w:rFonts w:ascii="Arial" w:hAnsi="Arial"/>
                <w:b/>
                <w:sz w:val="16"/>
              </w:rPr>
              <w:t>Esta acción tiene por objeto, promover el ejercicio de las facultades de investigación y sancionatorias de los órganos de control o autoridades competentes en los entes públicos fiscalizados, en relación con las observaciones  que   a   juicio  de   la   A</w:t>
            </w:r>
            <w:r>
              <w:rPr>
                <w:rFonts w:ascii="Arial" w:hAnsi="Arial"/>
                <w:b/>
                <w:sz w:val="16"/>
              </w:rPr>
              <w:t>uditoría   Superior  del  Estado,  contienen   datos  que   hacen      presumir</w:t>
            </w:r>
          </w:p>
        </w:tc>
      </w:tr>
    </w:tbl>
    <w:p w:rsidR="00554053" w:rsidRDefault="00554053">
      <w:pPr>
        <w:jc w:val="both"/>
        <w:rPr>
          <w:rFonts w:ascii="Arial" w:hAnsi="Arial"/>
          <w:sz w:val="16"/>
        </w:rPr>
        <w:sectPr w:rsidR="00554053">
          <w:pgSz w:w="12240" w:h="15840"/>
          <w:pgMar w:top="720" w:right="1340" w:bottom="1240" w:left="120" w:header="349" w:footer="1049" w:gutter="0"/>
          <w:cols w:space="720"/>
        </w:sect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rPr>
          <w:b/>
          <w:sz w:val="20"/>
        </w:rPr>
      </w:pPr>
    </w:p>
    <w:p w:rsidR="00554053" w:rsidRDefault="00554053">
      <w:pPr>
        <w:pStyle w:val="Textoindependiente"/>
        <w:spacing w:before="3"/>
        <w:rPr>
          <w:b/>
          <w:sz w:val="19"/>
        </w:rPr>
      </w:pPr>
    </w:p>
    <w:p w:rsidR="00554053" w:rsidRDefault="00B532F1">
      <w:pPr>
        <w:ind w:left="1468"/>
        <w:rPr>
          <w:rFonts w:ascii="Arial"/>
          <w:sz w:val="20"/>
        </w:rPr>
      </w:pPr>
      <w:r>
        <w:rPr>
          <w:rFonts w:ascii="Times New Roman"/>
          <w:spacing w:val="-49"/>
          <w:sz w:val="20"/>
        </w:rPr>
        <w:t xml:space="preserve"> </w:t>
      </w:r>
      <w:r w:rsidR="00F91793">
        <w:rPr>
          <w:rFonts w:ascii="Arial"/>
          <w:noProof/>
          <w:spacing w:val="-49"/>
          <w:sz w:val="20"/>
          <w:lang w:eastAsia="es-MX"/>
        </w:rPr>
        <mc:AlternateContent>
          <mc:Choice Requires="wps">
            <w:drawing>
              <wp:inline distT="0" distB="0" distL="0" distR="0">
                <wp:extent cx="5749290" cy="356870"/>
                <wp:effectExtent l="9525" t="9525" r="13335" b="5080"/>
                <wp:docPr id="6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290" cy="356870"/>
                        </a:xfrm>
                        <a:prstGeom prst="rect">
                          <a:avLst/>
                        </a:prstGeom>
                        <a:solidFill>
                          <a:srgbClr val="F2F2F2"/>
                        </a:solidFill>
                        <a:ln w="6096">
                          <a:solidFill>
                            <a:srgbClr val="000000"/>
                          </a:solidFill>
                          <a:prstDash val="sysDot"/>
                          <a:miter lim="800000"/>
                          <a:headEnd/>
                          <a:tailEnd/>
                        </a:ln>
                      </wps:spPr>
                      <wps:txbx>
                        <w:txbxContent>
                          <w:p w:rsidR="00554053" w:rsidRDefault="00B532F1">
                            <w:pPr>
                              <w:ind w:left="103" w:right="148"/>
                              <w:jc w:val="both"/>
                              <w:rPr>
                                <w:rFonts w:ascii="Arial" w:hAnsi="Arial"/>
                                <w:b/>
                                <w:sz w:val="16"/>
                              </w:rPr>
                            </w:pPr>
                            <w:proofErr w:type="gramStart"/>
                            <w:r>
                              <w:rPr>
                                <w:rFonts w:ascii="Arial" w:hAnsi="Arial"/>
                                <w:b/>
                                <w:sz w:val="16"/>
                              </w:rPr>
                              <w:t>irregularidades</w:t>
                            </w:r>
                            <w:proofErr w:type="gramEnd"/>
                            <w:r>
                              <w:rPr>
                                <w:rFonts w:ascii="Arial" w:hAnsi="Arial"/>
                                <w:b/>
                                <w:sz w:val="16"/>
                              </w:rPr>
                              <w:t xml:space="preserve"> derivadas de una acción u omisión de los servidores públicos del ente fiscalizado, a sus obligaciones generales de salvaguardar la legalidad, honradez, lealtad, imparcialidad y eficiencia en el desempeño de sus funciones, empleos, cargos o </w:t>
                            </w:r>
                            <w:r>
                              <w:rPr>
                                <w:rFonts w:ascii="Arial" w:hAnsi="Arial"/>
                                <w:b/>
                                <w:sz w:val="16"/>
                              </w:rPr>
                              <w:t>comisiones.</w:t>
                            </w:r>
                          </w:p>
                        </w:txbxContent>
                      </wps:txbx>
                      <wps:bodyPr rot="0" vert="horz" wrap="square" lIns="0" tIns="0" rIns="0" bIns="0" anchor="t" anchorCtr="0" upright="1">
                        <a:noAutofit/>
                      </wps:bodyPr>
                    </wps:wsp>
                  </a:graphicData>
                </a:graphic>
              </wp:inline>
            </w:drawing>
          </mc:Choice>
          <mc:Fallback>
            <w:pict>
              <v:shape id="Text Box 5" o:spid="_x0000_s1033" type="#_x0000_t202" style="width:452.7pt;height:2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" fillcolor="#f2f2f2" strokeweight=".48pt">
                <v:stroke dashstyle="1 1"/>
                <v:textbox inset="0,0,0,0">
                  <w:txbxContent>
                    <w:p w:rsidR="00554053" w:rsidRDefault="00B532F1">
                      <w:pPr>
                        <w:ind w:left="103" w:right="148"/>
                        <w:jc w:val="both"/>
                        <w:rPr>
                          <w:rFonts w:ascii="Arial" w:hAnsi="Arial"/>
                          <w:b/>
                          <w:sz w:val="16"/>
                        </w:rPr>
                      </w:pPr>
                      <w:proofErr w:type="gramStart"/>
                      <w:r>
                        <w:rPr>
                          <w:rFonts w:ascii="Arial" w:hAnsi="Arial"/>
                          <w:b/>
                          <w:sz w:val="16"/>
                        </w:rPr>
                        <w:t>irregularidades</w:t>
                      </w:r>
                      <w:proofErr w:type="gramEnd"/>
                      <w:r>
                        <w:rPr>
                          <w:rFonts w:ascii="Arial" w:hAnsi="Arial"/>
                          <w:b/>
                          <w:sz w:val="16"/>
                        </w:rPr>
                        <w:t xml:space="preserve"> derivadas de una acción u omisión de los servidores públicos del ente fiscalizado, a sus obligaciones generales de salvaguardar la legalidad, honradez, lealtad, imparcialidad y eficiencia en el desempeño de sus funciones, empleos, cargos o </w:t>
                      </w:r>
                      <w:r>
                        <w:rPr>
                          <w:rFonts w:ascii="Arial" w:hAnsi="Arial"/>
                          <w:b/>
                          <w:sz w:val="16"/>
                        </w:rPr>
                        <w:t>comisiones.</w:t>
                      </w:r>
                    </w:p>
                  </w:txbxContent>
                </v:textbox>
                <w10:anchorlock/>
              </v:shape>
            </w:pict>
          </mc:Fallback>
        </mc:AlternateContent>
      </w:r>
    </w:p>
    <w:p w:rsidR="00554053" w:rsidRDefault="00554053">
      <w:pPr>
        <w:pStyle w:val="Textoindependiente"/>
        <w:spacing w:before="5"/>
        <w:rPr>
          <w:b/>
          <w:sz w:val="29"/>
        </w:rPr>
      </w:pPr>
    </w:p>
    <w:p w:rsidR="00554053" w:rsidRDefault="00B532F1">
      <w:pPr>
        <w:pStyle w:val="Prrafodelista"/>
        <w:numPr>
          <w:ilvl w:val="0"/>
          <w:numId w:val="1"/>
        </w:numPr>
        <w:tabs>
          <w:tab w:val="left" w:pos="1004"/>
        </w:tabs>
        <w:spacing w:before="94"/>
        <w:ind w:left="1003" w:hanging="271"/>
        <w:rPr>
          <w:b/>
        </w:rPr>
      </w:pPr>
      <w:r>
        <w:rPr>
          <w:b/>
        </w:rPr>
        <w:t>Recomendaciones a la gestión o control interno</w:t>
      </w:r>
      <w:r>
        <w:rPr>
          <w:b/>
          <w:spacing w:val="-20"/>
        </w:rPr>
        <w:t xml:space="preserve"> </w:t>
      </w:r>
      <w:r>
        <w:rPr>
          <w:b/>
        </w:rPr>
        <w:t>(RG)</w:t>
      </w:r>
    </w:p>
    <w:p w:rsidR="00554053" w:rsidRDefault="00554053">
      <w:pPr>
        <w:pStyle w:val="Textoindependiente"/>
        <w:spacing w:before="11"/>
        <w:rPr>
          <w:b/>
          <w:sz w:val="20"/>
        </w:rPr>
      </w:pPr>
    </w:p>
    <w:tbl>
      <w:tblPr>
        <w:tblStyle w:val="TableNormal"/>
        <w:tblW w:w="0" w:type="auto"/>
        <w:tblInd w:w="1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5"/>
        <w:gridCol w:w="1824"/>
        <w:gridCol w:w="1824"/>
        <w:gridCol w:w="1824"/>
        <w:gridCol w:w="1825"/>
      </w:tblGrid>
      <w:tr w:rsidR="00554053">
        <w:trPr>
          <w:trHeight w:hRule="exact" w:val="185"/>
        </w:trPr>
        <w:tc>
          <w:tcPr>
            <w:tcW w:w="9122" w:type="dxa"/>
            <w:gridSpan w:val="5"/>
            <w:shd w:val="clear" w:color="auto" w:fill="76923C"/>
          </w:tcPr>
          <w:p w:rsidR="00554053" w:rsidRDefault="00B532F1">
            <w:pPr>
              <w:pStyle w:val="TableParagraph"/>
              <w:spacing w:line="166" w:lineRule="exact"/>
              <w:ind w:left="2366"/>
              <w:rPr>
                <w:rFonts w:ascii="Arial" w:hAnsi="Arial"/>
                <w:b/>
                <w:sz w:val="15"/>
              </w:rPr>
            </w:pPr>
            <w:r>
              <w:rPr>
                <w:rFonts w:ascii="Arial" w:hAnsi="Arial"/>
                <w:b/>
                <w:color w:val="FFFFFF"/>
                <w:sz w:val="15"/>
              </w:rPr>
              <w:t>RECOMENDACIONES A LA GESTIÓN O CONTROL INTERNO</w:t>
            </w:r>
          </w:p>
        </w:tc>
      </w:tr>
      <w:tr w:rsidR="00554053">
        <w:trPr>
          <w:trHeight w:hRule="exact" w:val="526"/>
        </w:trPr>
        <w:tc>
          <w:tcPr>
            <w:tcW w:w="1825" w:type="dxa"/>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357" w:right="401"/>
              <w:jc w:val="center"/>
              <w:rPr>
                <w:rFonts w:ascii="Arial" w:hAnsi="Arial"/>
                <w:sz w:val="15"/>
              </w:rPr>
            </w:pPr>
            <w:r>
              <w:rPr>
                <w:rFonts w:ascii="Arial" w:hAnsi="Arial"/>
                <w:color w:val="FFFFFF"/>
                <w:sz w:val="15"/>
              </w:rPr>
              <w:t>Cuenta Pública</w:t>
            </w:r>
          </w:p>
        </w:tc>
        <w:tc>
          <w:tcPr>
            <w:tcW w:w="1824" w:type="dxa"/>
            <w:shd w:val="clear" w:color="auto" w:fill="76923C"/>
          </w:tcPr>
          <w:p w:rsidR="00554053" w:rsidRDefault="00B532F1">
            <w:pPr>
              <w:pStyle w:val="TableParagraph"/>
              <w:spacing w:before="82"/>
              <w:ind w:left="261" w:right="290" w:firstLine="324"/>
              <w:rPr>
                <w:rFonts w:ascii="Arial"/>
                <w:sz w:val="15"/>
              </w:rPr>
            </w:pPr>
            <w:r>
              <w:rPr>
                <w:rFonts w:ascii="Arial"/>
                <w:color w:val="FFFFFF"/>
                <w:sz w:val="15"/>
              </w:rPr>
              <w:t>Oficio de Recomendaciones</w:t>
            </w:r>
          </w:p>
        </w:tc>
        <w:tc>
          <w:tcPr>
            <w:tcW w:w="1824" w:type="dxa"/>
            <w:shd w:val="clear" w:color="auto" w:fill="76923C"/>
          </w:tcPr>
          <w:p w:rsidR="00554053" w:rsidRDefault="00B532F1">
            <w:pPr>
              <w:pStyle w:val="TableParagraph"/>
              <w:spacing w:before="82"/>
              <w:ind w:left="494" w:right="525" w:firstLine="180"/>
              <w:rPr>
                <w:rFonts w:ascii="Arial" w:hAnsi="Arial"/>
                <w:sz w:val="15"/>
              </w:rPr>
            </w:pPr>
            <w:r>
              <w:rPr>
                <w:rFonts w:ascii="Arial" w:hAnsi="Arial"/>
                <w:color w:val="FFFFFF"/>
                <w:sz w:val="15"/>
              </w:rPr>
              <w:t>Fecha Notificación</w:t>
            </w:r>
          </w:p>
        </w:tc>
        <w:tc>
          <w:tcPr>
            <w:tcW w:w="1824" w:type="dxa"/>
            <w:shd w:val="clear" w:color="auto" w:fill="76923C"/>
          </w:tcPr>
          <w:p w:rsidR="00554053" w:rsidRDefault="00B532F1">
            <w:pPr>
              <w:pStyle w:val="TableParagraph"/>
              <w:ind w:left="139" w:right="171" w:firstLine="535"/>
              <w:rPr>
                <w:rFonts w:ascii="Arial"/>
                <w:sz w:val="15"/>
              </w:rPr>
            </w:pPr>
            <w:r>
              <w:rPr>
                <w:rFonts w:ascii="Arial"/>
                <w:color w:val="FFFFFF"/>
                <w:sz w:val="15"/>
              </w:rPr>
              <w:t>Fecha Respuesta por el Ente</w:t>
            </w:r>
          </w:p>
          <w:p w:rsidR="00554053" w:rsidRDefault="00B532F1">
            <w:pPr>
              <w:pStyle w:val="TableParagraph"/>
              <w:spacing w:before="4"/>
              <w:ind w:left="618" w:right="664"/>
              <w:jc w:val="center"/>
              <w:rPr>
                <w:rFonts w:ascii="Arial" w:hAnsi="Arial"/>
                <w:sz w:val="15"/>
              </w:rPr>
            </w:pPr>
            <w:r>
              <w:rPr>
                <w:rFonts w:ascii="Arial" w:hAnsi="Arial"/>
                <w:color w:val="FFFFFF"/>
                <w:sz w:val="15"/>
              </w:rPr>
              <w:t>Público</w:t>
            </w:r>
          </w:p>
        </w:tc>
        <w:tc>
          <w:tcPr>
            <w:tcW w:w="1825" w:type="dxa"/>
            <w:shd w:val="clear" w:color="auto" w:fill="76923C"/>
          </w:tcPr>
          <w:p w:rsidR="00554053" w:rsidRDefault="00554053">
            <w:pPr>
              <w:pStyle w:val="TableParagraph"/>
              <w:spacing w:before="7"/>
              <w:rPr>
                <w:rFonts w:ascii="Arial"/>
                <w:b/>
                <w:sz w:val="14"/>
              </w:rPr>
            </w:pPr>
          </w:p>
          <w:p w:rsidR="00554053" w:rsidRDefault="00B532F1">
            <w:pPr>
              <w:pStyle w:val="TableParagraph"/>
              <w:spacing w:before="1"/>
              <w:ind w:left="182" w:right="226"/>
              <w:jc w:val="center"/>
              <w:rPr>
                <w:rFonts w:ascii="Arial"/>
                <w:sz w:val="15"/>
              </w:rPr>
            </w:pPr>
            <w:r>
              <w:rPr>
                <w:rFonts w:ascii="Arial"/>
                <w:color w:val="FFFFFF"/>
                <w:sz w:val="15"/>
              </w:rPr>
              <w:t>Estado en la ASENL</w:t>
            </w:r>
          </w:p>
        </w:tc>
      </w:tr>
      <w:tr w:rsidR="00554053">
        <w:trPr>
          <w:trHeight w:hRule="exact" w:val="355"/>
        </w:trPr>
        <w:tc>
          <w:tcPr>
            <w:tcW w:w="1825" w:type="dxa"/>
          </w:tcPr>
          <w:p w:rsidR="00554053" w:rsidRDefault="00B532F1">
            <w:pPr>
              <w:pStyle w:val="TableParagraph"/>
              <w:spacing w:before="82"/>
              <w:ind w:left="354" w:right="401"/>
              <w:jc w:val="center"/>
              <w:rPr>
                <w:rFonts w:ascii="Arial"/>
                <w:sz w:val="15"/>
              </w:rPr>
            </w:pPr>
            <w:r>
              <w:rPr>
                <w:rFonts w:ascii="Arial"/>
                <w:sz w:val="15"/>
              </w:rPr>
              <w:t>2016</w:t>
            </w:r>
          </w:p>
        </w:tc>
        <w:tc>
          <w:tcPr>
            <w:tcW w:w="1824" w:type="dxa"/>
          </w:tcPr>
          <w:p w:rsidR="00554053" w:rsidRDefault="00B532F1">
            <w:pPr>
              <w:pStyle w:val="TableParagraph"/>
              <w:spacing w:before="3" w:line="170" w:lineRule="exact"/>
              <w:ind w:left="369" w:right="199" w:hanging="168"/>
              <w:rPr>
                <w:rFonts w:ascii="Arial"/>
                <w:sz w:val="15"/>
              </w:rPr>
            </w:pPr>
            <w:r>
              <w:rPr>
                <w:rFonts w:ascii="Arial"/>
                <w:sz w:val="15"/>
              </w:rPr>
              <w:t>ASENL-RG-CP2016- MU50-050/2017</w:t>
            </w:r>
          </w:p>
        </w:tc>
        <w:tc>
          <w:tcPr>
            <w:tcW w:w="1824" w:type="dxa"/>
          </w:tcPr>
          <w:p w:rsidR="00554053" w:rsidRDefault="00B532F1">
            <w:pPr>
              <w:pStyle w:val="TableParagraph"/>
              <w:spacing w:before="82"/>
              <w:ind w:left="592"/>
              <w:rPr>
                <w:rFonts w:ascii="Arial"/>
                <w:sz w:val="15"/>
              </w:rPr>
            </w:pPr>
            <w:r>
              <w:rPr>
                <w:rFonts w:ascii="Arial"/>
                <w:sz w:val="15"/>
              </w:rPr>
              <w:t>07-dic-17</w:t>
            </w:r>
          </w:p>
        </w:tc>
        <w:tc>
          <w:tcPr>
            <w:tcW w:w="1824" w:type="dxa"/>
          </w:tcPr>
          <w:p w:rsidR="00554053" w:rsidRDefault="00B532F1">
            <w:pPr>
              <w:pStyle w:val="TableParagraph"/>
              <w:spacing w:before="82"/>
              <w:ind w:left="539"/>
              <w:rPr>
                <w:rFonts w:ascii="Arial"/>
                <w:sz w:val="15"/>
              </w:rPr>
            </w:pPr>
            <w:r>
              <w:rPr>
                <w:rFonts w:ascii="Arial"/>
                <w:sz w:val="15"/>
              </w:rPr>
              <w:t>08-ene-18</w:t>
            </w:r>
          </w:p>
        </w:tc>
        <w:tc>
          <w:tcPr>
            <w:tcW w:w="1825" w:type="dxa"/>
          </w:tcPr>
          <w:p w:rsidR="00554053" w:rsidRDefault="00B532F1">
            <w:pPr>
              <w:pStyle w:val="TableParagraph"/>
              <w:spacing w:before="82"/>
              <w:ind w:left="182" w:right="226"/>
              <w:jc w:val="center"/>
              <w:rPr>
                <w:rFonts w:ascii="Arial"/>
                <w:sz w:val="15"/>
              </w:rPr>
            </w:pPr>
            <w:r>
              <w:rPr>
                <w:rFonts w:ascii="Arial"/>
                <w:sz w:val="15"/>
              </w:rPr>
              <w:t>Concluido</w:t>
            </w:r>
          </w:p>
        </w:tc>
      </w:tr>
      <w:tr w:rsidR="00554053">
        <w:trPr>
          <w:trHeight w:hRule="exact" w:val="182"/>
        </w:trPr>
        <w:tc>
          <w:tcPr>
            <w:tcW w:w="9122" w:type="dxa"/>
            <w:gridSpan w:val="5"/>
            <w:tcBorders>
              <w:left w:val="nil"/>
              <w:bottom w:val="dotted" w:sz="4" w:space="0" w:color="000000"/>
              <w:right w:val="nil"/>
            </w:tcBorders>
          </w:tcPr>
          <w:p w:rsidR="00554053" w:rsidRDefault="00554053"/>
        </w:tc>
      </w:tr>
      <w:tr w:rsidR="00554053">
        <w:trPr>
          <w:trHeight w:hRule="exact" w:val="382"/>
        </w:trPr>
        <w:tc>
          <w:tcPr>
            <w:tcW w:w="9122" w:type="dxa"/>
            <w:gridSpan w:val="5"/>
            <w:tcBorders>
              <w:top w:val="dotted" w:sz="4" w:space="0" w:color="000000"/>
              <w:left w:val="dotted" w:sz="4" w:space="0" w:color="000000"/>
              <w:bottom w:val="dotted" w:sz="4" w:space="0" w:color="000000"/>
              <w:right w:val="dotted" w:sz="4" w:space="0" w:color="000000"/>
            </w:tcBorders>
            <w:shd w:val="clear" w:color="auto" w:fill="F2F2F2"/>
          </w:tcPr>
          <w:p w:rsidR="00554053" w:rsidRDefault="00B532F1">
            <w:pPr>
              <w:pStyle w:val="TableParagraph"/>
              <w:ind w:left="136" w:right="41"/>
              <w:rPr>
                <w:rFonts w:ascii="Arial" w:hAnsi="Arial"/>
                <w:b/>
                <w:sz w:val="16"/>
              </w:rPr>
            </w:pPr>
            <w:r>
              <w:rPr>
                <w:rFonts w:ascii="Arial" w:hAnsi="Arial"/>
                <w:b/>
                <w:sz w:val="16"/>
              </w:rPr>
              <w:t>Las recomendaciones a la gestión o control interno tienen por objeto apoyar al ente público a fortalecer  los procesos administrativos y los sistemas de</w:t>
            </w:r>
            <w:r>
              <w:rPr>
                <w:rFonts w:ascii="Arial" w:hAnsi="Arial"/>
                <w:b/>
                <w:spacing w:val="-16"/>
                <w:sz w:val="16"/>
              </w:rPr>
              <w:t xml:space="preserve"> </w:t>
            </w:r>
            <w:r>
              <w:rPr>
                <w:rFonts w:ascii="Arial" w:hAnsi="Arial"/>
                <w:b/>
                <w:sz w:val="16"/>
              </w:rPr>
              <w:t>control.</w:t>
            </w:r>
          </w:p>
        </w:tc>
      </w:tr>
    </w:tbl>
    <w:p w:rsidR="00554053" w:rsidRDefault="00B532F1">
      <w:pPr>
        <w:spacing w:before="180"/>
        <w:ind w:left="732"/>
        <w:rPr>
          <w:rFonts w:ascii="Arial" w:hAnsi="Arial"/>
        </w:rPr>
      </w:pPr>
      <w:r>
        <w:rPr>
          <w:rFonts w:ascii="Arial" w:hAnsi="Arial"/>
        </w:rPr>
        <w:t>Detalle del trámite dado por el ente fiscalizado a las recomendaciones:</w:t>
      </w:r>
    </w:p>
    <w:p w:rsidR="00554053" w:rsidRDefault="00554053">
      <w:pPr>
        <w:pStyle w:val="Textoindependiente"/>
        <w:spacing w:before="7"/>
        <w:rPr>
          <w:sz w:val="19"/>
        </w:rPr>
      </w:pPr>
    </w:p>
    <w:tbl>
      <w:tblPr>
        <w:tblStyle w:val="TableNormal"/>
        <w:tblW w:w="0" w:type="auto"/>
        <w:tblInd w:w="14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1"/>
        <w:gridCol w:w="1030"/>
        <w:gridCol w:w="898"/>
        <w:gridCol w:w="1039"/>
        <w:gridCol w:w="1171"/>
        <w:gridCol w:w="1519"/>
        <w:gridCol w:w="1129"/>
        <w:gridCol w:w="1764"/>
      </w:tblGrid>
      <w:tr w:rsidR="00554053">
        <w:trPr>
          <w:trHeight w:hRule="exact" w:val="184"/>
        </w:trPr>
        <w:tc>
          <w:tcPr>
            <w:tcW w:w="9190" w:type="dxa"/>
            <w:gridSpan w:val="8"/>
            <w:shd w:val="clear" w:color="auto" w:fill="76923C"/>
          </w:tcPr>
          <w:p w:rsidR="00554053" w:rsidRDefault="00B532F1">
            <w:pPr>
              <w:pStyle w:val="TableParagraph"/>
              <w:spacing w:line="167" w:lineRule="exact"/>
              <w:ind w:left="3766" w:right="3815"/>
              <w:jc w:val="center"/>
              <w:rPr>
                <w:rFonts w:ascii="Arial"/>
                <w:b/>
                <w:sz w:val="15"/>
              </w:rPr>
            </w:pPr>
            <w:r>
              <w:rPr>
                <w:rFonts w:ascii="Arial"/>
                <w:b/>
                <w:color w:val="FFFFFF"/>
                <w:sz w:val="15"/>
              </w:rPr>
              <w:t>RECOMENDACIONES</w:t>
            </w:r>
          </w:p>
        </w:tc>
      </w:tr>
      <w:tr w:rsidR="00554053">
        <w:trPr>
          <w:trHeight w:hRule="exact" w:val="354"/>
        </w:trPr>
        <w:tc>
          <w:tcPr>
            <w:tcW w:w="641" w:type="dxa"/>
            <w:vMerge w:val="restart"/>
            <w:shd w:val="clear" w:color="auto" w:fill="76923C"/>
            <w:textDirection w:val="btLr"/>
          </w:tcPr>
          <w:p w:rsidR="00554053" w:rsidRDefault="00B532F1">
            <w:pPr>
              <w:pStyle w:val="TableParagraph"/>
              <w:spacing w:line="130" w:lineRule="exact"/>
              <w:ind w:left="95" w:right="31"/>
              <w:jc w:val="center"/>
              <w:rPr>
                <w:rFonts w:ascii="Arial"/>
                <w:sz w:val="15"/>
              </w:rPr>
            </w:pPr>
            <w:r>
              <w:rPr>
                <w:rFonts w:ascii="Arial"/>
                <w:color w:val="FFFFFF"/>
                <w:spacing w:val="1"/>
                <w:sz w:val="15"/>
              </w:rPr>
              <w:t>C</w:t>
            </w:r>
            <w:r>
              <w:rPr>
                <w:rFonts w:ascii="Arial"/>
                <w:color w:val="FFFFFF"/>
                <w:spacing w:val="-1"/>
                <w:sz w:val="15"/>
              </w:rPr>
              <w:t>u</w:t>
            </w:r>
            <w:r>
              <w:rPr>
                <w:rFonts w:ascii="Arial"/>
                <w:color w:val="FFFFFF"/>
                <w:spacing w:val="-3"/>
                <w:sz w:val="15"/>
              </w:rPr>
              <w:t>e</w:t>
            </w:r>
            <w:r>
              <w:rPr>
                <w:rFonts w:ascii="Arial"/>
                <w:color w:val="FFFFFF"/>
                <w:sz w:val="15"/>
              </w:rPr>
              <w:t>n</w:t>
            </w:r>
          </w:p>
          <w:p w:rsidR="00554053" w:rsidRDefault="00B532F1">
            <w:pPr>
              <w:pStyle w:val="TableParagraph"/>
              <w:spacing w:before="5" w:line="247" w:lineRule="auto"/>
              <w:ind w:left="127" w:right="60" w:firstLine="2"/>
              <w:jc w:val="center"/>
              <w:rPr>
                <w:rFonts w:ascii="Arial" w:hAnsi="Arial"/>
                <w:sz w:val="15"/>
              </w:rPr>
            </w:pPr>
            <w:r>
              <w:rPr>
                <w:rFonts w:ascii="Arial" w:hAnsi="Arial"/>
                <w:color w:val="FFFFFF"/>
                <w:spacing w:val="1"/>
                <w:sz w:val="15"/>
              </w:rPr>
              <w:t>t</w:t>
            </w:r>
            <w:r>
              <w:rPr>
                <w:rFonts w:ascii="Arial" w:hAnsi="Arial"/>
                <w:color w:val="FFFFFF"/>
                <w:sz w:val="15"/>
              </w:rPr>
              <w:t xml:space="preserve">a </w:t>
            </w:r>
            <w:r>
              <w:rPr>
                <w:rFonts w:ascii="Arial" w:hAnsi="Arial"/>
                <w:color w:val="FFFFFF"/>
                <w:spacing w:val="-1"/>
                <w:sz w:val="15"/>
              </w:rPr>
              <w:t>Púb</w:t>
            </w:r>
            <w:r>
              <w:rPr>
                <w:rFonts w:ascii="Arial" w:hAnsi="Arial"/>
                <w:color w:val="FFFFFF"/>
                <w:sz w:val="15"/>
              </w:rPr>
              <w:t xml:space="preserve">li </w:t>
            </w:r>
            <w:r>
              <w:rPr>
                <w:rFonts w:ascii="Arial" w:hAnsi="Arial"/>
                <w:color w:val="FFFFFF"/>
                <w:spacing w:val="1"/>
                <w:sz w:val="15"/>
              </w:rPr>
              <w:t>c</w:t>
            </w:r>
            <w:r>
              <w:rPr>
                <w:rFonts w:ascii="Arial" w:hAnsi="Arial"/>
                <w:color w:val="FFFFFF"/>
                <w:sz w:val="15"/>
              </w:rPr>
              <w:t>a</w:t>
            </w:r>
          </w:p>
        </w:tc>
        <w:tc>
          <w:tcPr>
            <w:tcW w:w="1030" w:type="dxa"/>
            <w:vMerge w:val="restart"/>
            <w:shd w:val="clear" w:color="auto" w:fill="76923C"/>
          </w:tcPr>
          <w:p w:rsidR="00554053" w:rsidRDefault="00554053">
            <w:pPr>
              <w:pStyle w:val="TableParagraph"/>
              <w:rPr>
                <w:rFonts w:ascii="Arial"/>
                <w:sz w:val="16"/>
              </w:rPr>
            </w:pPr>
          </w:p>
          <w:p w:rsidR="00554053" w:rsidRDefault="00554053">
            <w:pPr>
              <w:pStyle w:val="TableParagraph"/>
              <w:spacing w:before="5"/>
              <w:rPr>
                <w:rFonts w:ascii="Arial"/>
                <w:sz w:val="13"/>
              </w:rPr>
            </w:pPr>
          </w:p>
          <w:p w:rsidR="00554053" w:rsidRDefault="00B532F1">
            <w:pPr>
              <w:pStyle w:val="TableParagraph"/>
              <w:spacing w:before="1"/>
              <w:ind w:left="232"/>
              <w:rPr>
                <w:rFonts w:ascii="Arial"/>
                <w:sz w:val="15"/>
              </w:rPr>
            </w:pPr>
            <w:r>
              <w:rPr>
                <w:rFonts w:ascii="Arial"/>
                <w:color w:val="FFFFFF"/>
                <w:sz w:val="15"/>
              </w:rPr>
              <w:t>Materia</w:t>
            </w:r>
          </w:p>
        </w:tc>
        <w:tc>
          <w:tcPr>
            <w:tcW w:w="898" w:type="dxa"/>
            <w:vMerge w:val="restart"/>
            <w:shd w:val="clear" w:color="auto" w:fill="76923C"/>
          </w:tcPr>
          <w:p w:rsidR="00554053" w:rsidRDefault="00554053">
            <w:pPr>
              <w:pStyle w:val="TableParagraph"/>
              <w:rPr>
                <w:rFonts w:ascii="Arial"/>
                <w:sz w:val="16"/>
              </w:rPr>
            </w:pPr>
          </w:p>
          <w:p w:rsidR="00554053" w:rsidRDefault="00554053">
            <w:pPr>
              <w:pStyle w:val="TableParagraph"/>
              <w:spacing w:before="5"/>
              <w:rPr>
                <w:rFonts w:ascii="Arial"/>
                <w:sz w:val="13"/>
              </w:rPr>
            </w:pPr>
          </w:p>
          <w:p w:rsidR="00554053" w:rsidRDefault="00B532F1">
            <w:pPr>
              <w:pStyle w:val="TableParagraph"/>
              <w:spacing w:before="1"/>
              <w:ind w:left="129"/>
              <w:rPr>
                <w:rFonts w:ascii="Arial"/>
                <w:sz w:val="15"/>
              </w:rPr>
            </w:pPr>
            <w:r>
              <w:rPr>
                <w:rFonts w:ascii="Arial"/>
                <w:color w:val="FFFFFF"/>
                <w:sz w:val="15"/>
              </w:rPr>
              <w:t>Emitidas</w:t>
            </w:r>
          </w:p>
        </w:tc>
        <w:tc>
          <w:tcPr>
            <w:tcW w:w="4858" w:type="dxa"/>
            <w:gridSpan w:val="4"/>
            <w:shd w:val="clear" w:color="auto" w:fill="76923C"/>
          </w:tcPr>
          <w:p w:rsidR="00554053" w:rsidRDefault="00554053">
            <w:pPr>
              <w:pStyle w:val="TableParagraph"/>
              <w:spacing w:before="7"/>
              <w:rPr>
                <w:rFonts w:ascii="Arial"/>
                <w:sz w:val="14"/>
              </w:rPr>
            </w:pPr>
          </w:p>
          <w:p w:rsidR="00554053" w:rsidRDefault="00B532F1">
            <w:pPr>
              <w:pStyle w:val="TableParagraph"/>
              <w:spacing w:before="1"/>
              <w:ind w:left="1413"/>
              <w:rPr>
                <w:rFonts w:ascii="Arial" w:hAnsi="Arial"/>
                <w:sz w:val="15"/>
              </w:rPr>
            </w:pPr>
            <w:r>
              <w:rPr>
                <w:rFonts w:ascii="Arial" w:hAnsi="Arial"/>
                <w:color w:val="FFFFFF"/>
                <w:sz w:val="15"/>
              </w:rPr>
              <w:t>Atendidas por el Ente Público</w:t>
            </w:r>
          </w:p>
        </w:tc>
        <w:tc>
          <w:tcPr>
            <w:tcW w:w="1764" w:type="dxa"/>
            <w:vMerge w:val="restart"/>
            <w:shd w:val="clear" w:color="auto" w:fill="76923C"/>
          </w:tcPr>
          <w:p w:rsidR="00554053" w:rsidRDefault="00B532F1">
            <w:pPr>
              <w:pStyle w:val="TableParagraph"/>
              <w:spacing w:before="1"/>
              <w:ind w:left="247" w:right="278" w:firstLine="163"/>
              <w:rPr>
                <w:rFonts w:ascii="Arial"/>
                <w:sz w:val="15"/>
              </w:rPr>
            </w:pPr>
            <w:r>
              <w:rPr>
                <w:rFonts w:ascii="Arial"/>
                <w:color w:val="FFFFFF"/>
                <w:sz w:val="15"/>
              </w:rPr>
              <w:t>No atendidas (Sin respuesta del</w:t>
            </w:r>
          </w:p>
          <w:p w:rsidR="00554053" w:rsidRDefault="00B532F1">
            <w:pPr>
              <w:pStyle w:val="TableParagraph"/>
              <w:spacing w:line="170" w:lineRule="exact"/>
              <w:ind w:left="405"/>
              <w:rPr>
                <w:rFonts w:ascii="Arial" w:hAnsi="Arial"/>
                <w:sz w:val="15"/>
              </w:rPr>
            </w:pPr>
            <w:r>
              <w:rPr>
                <w:rFonts w:ascii="Arial" w:hAnsi="Arial"/>
                <w:color w:val="FFFFFF"/>
                <w:sz w:val="15"/>
              </w:rPr>
              <w:t>Ente Público)</w:t>
            </w:r>
          </w:p>
        </w:tc>
      </w:tr>
      <w:tr w:rsidR="00554053">
        <w:trPr>
          <w:trHeight w:hRule="exact" w:val="181"/>
        </w:trPr>
        <w:tc>
          <w:tcPr>
            <w:tcW w:w="641" w:type="dxa"/>
            <w:vMerge/>
            <w:shd w:val="clear" w:color="auto" w:fill="76923C"/>
            <w:textDirection w:val="btLr"/>
          </w:tcPr>
          <w:p w:rsidR="00554053" w:rsidRDefault="00554053"/>
        </w:tc>
        <w:tc>
          <w:tcPr>
            <w:tcW w:w="1030" w:type="dxa"/>
            <w:vMerge/>
            <w:shd w:val="clear" w:color="auto" w:fill="76923C"/>
          </w:tcPr>
          <w:p w:rsidR="00554053" w:rsidRDefault="00554053"/>
        </w:tc>
        <w:tc>
          <w:tcPr>
            <w:tcW w:w="898" w:type="dxa"/>
            <w:vMerge/>
            <w:shd w:val="clear" w:color="auto" w:fill="76923C"/>
          </w:tcPr>
          <w:p w:rsidR="00554053" w:rsidRDefault="00554053"/>
        </w:tc>
        <w:tc>
          <w:tcPr>
            <w:tcW w:w="1039" w:type="dxa"/>
            <w:shd w:val="clear" w:color="auto" w:fill="76923C"/>
          </w:tcPr>
          <w:p w:rsidR="00554053" w:rsidRDefault="00B532F1">
            <w:pPr>
              <w:pStyle w:val="TableParagraph"/>
              <w:spacing w:line="170" w:lineRule="exact"/>
              <w:ind w:left="112" w:right="168"/>
              <w:jc w:val="center"/>
              <w:rPr>
                <w:rFonts w:ascii="Arial"/>
                <w:sz w:val="15"/>
              </w:rPr>
            </w:pPr>
            <w:r>
              <w:rPr>
                <w:rFonts w:ascii="Arial"/>
                <w:color w:val="FFFFFF"/>
                <w:sz w:val="15"/>
              </w:rPr>
              <w:t>Aceptadas</w:t>
            </w:r>
          </w:p>
        </w:tc>
        <w:tc>
          <w:tcPr>
            <w:tcW w:w="1171" w:type="dxa"/>
            <w:shd w:val="clear" w:color="auto" w:fill="76923C"/>
          </w:tcPr>
          <w:p w:rsidR="00554053" w:rsidRDefault="00B532F1">
            <w:pPr>
              <w:pStyle w:val="TableParagraph"/>
              <w:spacing w:line="170" w:lineRule="exact"/>
              <w:ind w:left="117" w:right="169"/>
              <w:jc w:val="center"/>
              <w:rPr>
                <w:rFonts w:ascii="Arial"/>
                <w:sz w:val="15"/>
              </w:rPr>
            </w:pPr>
            <w:r>
              <w:rPr>
                <w:rFonts w:ascii="Arial"/>
                <w:color w:val="FFFFFF"/>
                <w:sz w:val="15"/>
              </w:rPr>
              <w:t>Rechazadas</w:t>
            </w:r>
          </w:p>
        </w:tc>
        <w:tc>
          <w:tcPr>
            <w:tcW w:w="1519" w:type="dxa"/>
            <w:shd w:val="clear" w:color="auto" w:fill="76923C"/>
          </w:tcPr>
          <w:p w:rsidR="00554053" w:rsidRDefault="00B532F1">
            <w:pPr>
              <w:pStyle w:val="TableParagraph"/>
              <w:spacing w:line="170" w:lineRule="exact"/>
              <w:ind w:left="130" w:right="179"/>
              <w:jc w:val="center"/>
              <w:rPr>
                <w:rFonts w:ascii="Arial"/>
                <w:sz w:val="15"/>
              </w:rPr>
            </w:pPr>
            <w:r>
              <w:rPr>
                <w:rFonts w:ascii="Arial"/>
                <w:color w:val="FFFFFF"/>
                <w:sz w:val="15"/>
              </w:rPr>
              <w:t>Medidas Alternas</w:t>
            </w:r>
          </w:p>
        </w:tc>
        <w:tc>
          <w:tcPr>
            <w:tcW w:w="1128" w:type="dxa"/>
            <w:shd w:val="clear" w:color="auto" w:fill="76923C"/>
          </w:tcPr>
          <w:p w:rsidR="00554053" w:rsidRDefault="00B532F1">
            <w:pPr>
              <w:pStyle w:val="TableParagraph"/>
              <w:spacing w:line="170" w:lineRule="exact"/>
              <w:ind w:left="121" w:right="165"/>
              <w:jc w:val="center"/>
              <w:rPr>
                <w:rFonts w:ascii="Arial"/>
                <w:sz w:val="15"/>
              </w:rPr>
            </w:pPr>
            <w:r>
              <w:rPr>
                <w:rFonts w:ascii="Arial"/>
                <w:color w:val="FFFFFF"/>
                <w:sz w:val="15"/>
              </w:rPr>
              <w:t>Inaplicables</w:t>
            </w:r>
          </w:p>
        </w:tc>
        <w:tc>
          <w:tcPr>
            <w:tcW w:w="1764" w:type="dxa"/>
            <w:vMerge/>
            <w:shd w:val="clear" w:color="auto" w:fill="76923C"/>
          </w:tcPr>
          <w:p w:rsidR="00554053" w:rsidRDefault="00554053"/>
        </w:tc>
      </w:tr>
      <w:tr w:rsidR="00554053">
        <w:trPr>
          <w:trHeight w:hRule="exact" w:val="355"/>
        </w:trPr>
        <w:tc>
          <w:tcPr>
            <w:tcW w:w="641" w:type="dxa"/>
            <w:vMerge w:val="restart"/>
          </w:tcPr>
          <w:p w:rsidR="00554053" w:rsidRDefault="00554053">
            <w:pPr>
              <w:pStyle w:val="TableParagraph"/>
              <w:rPr>
                <w:rFonts w:ascii="Arial"/>
                <w:sz w:val="16"/>
              </w:rPr>
            </w:pPr>
          </w:p>
          <w:p w:rsidR="00554053" w:rsidRDefault="00554053">
            <w:pPr>
              <w:pStyle w:val="TableParagraph"/>
              <w:spacing w:before="8"/>
              <w:rPr>
                <w:rFonts w:ascii="Arial"/>
                <w:sz w:val="14"/>
              </w:rPr>
            </w:pPr>
          </w:p>
          <w:p w:rsidR="00554053" w:rsidRDefault="00B532F1">
            <w:pPr>
              <w:pStyle w:val="TableParagraph"/>
              <w:ind w:left="122"/>
              <w:rPr>
                <w:rFonts w:ascii="Arial"/>
                <w:sz w:val="15"/>
              </w:rPr>
            </w:pPr>
            <w:r>
              <w:rPr>
                <w:rFonts w:ascii="Arial"/>
                <w:sz w:val="15"/>
              </w:rPr>
              <w:t>2016</w:t>
            </w:r>
          </w:p>
        </w:tc>
        <w:tc>
          <w:tcPr>
            <w:tcW w:w="8549" w:type="dxa"/>
            <w:gridSpan w:val="7"/>
          </w:tcPr>
          <w:p w:rsidR="00554053" w:rsidRDefault="00554053">
            <w:pPr>
              <w:pStyle w:val="TableParagraph"/>
              <w:spacing w:before="5"/>
              <w:rPr>
                <w:rFonts w:ascii="Arial"/>
                <w:sz w:val="14"/>
              </w:rPr>
            </w:pPr>
          </w:p>
          <w:p w:rsidR="00554053" w:rsidRDefault="00B532F1">
            <w:pPr>
              <w:pStyle w:val="TableParagraph"/>
              <w:ind w:left="100"/>
              <w:rPr>
                <w:rFonts w:ascii="Arial" w:hAnsi="Arial"/>
                <w:b/>
                <w:sz w:val="15"/>
              </w:rPr>
            </w:pPr>
            <w:r>
              <w:rPr>
                <w:rFonts w:ascii="Arial" w:hAnsi="Arial"/>
                <w:b/>
                <w:sz w:val="15"/>
              </w:rPr>
              <w:t>Recomendaciones a la gestión o control interno</w:t>
            </w:r>
          </w:p>
        </w:tc>
      </w:tr>
      <w:tr w:rsidR="00554053">
        <w:trPr>
          <w:trHeight w:hRule="exact" w:val="355"/>
        </w:trPr>
        <w:tc>
          <w:tcPr>
            <w:tcW w:w="641" w:type="dxa"/>
            <w:vMerge/>
          </w:tcPr>
          <w:p w:rsidR="00554053" w:rsidRDefault="00554053"/>
        </w:tc>
        <w:tc>
          <w:tcPr>
            <w:tcW w:w="1030" w:type="dxa"/>
          </w:tcPr>
          <w:p w:rsidR="00554053" w:rsidRDefault="00B532F1">
            <w:pPr>
              <w:pStyle w:val="TableParagraph"/>
              <w:spacing w:before="3" w:line="170" w:lineRule="exact"/>
              <w:ind w:left="100" w:right="199"/>
              <w:rPr>
                <w:rFonts w:ascii="Arial" w:hAnsi="Arial"/>
                <w:sz w:val="15"/>
              </w:rPr>
            </w:pPr>
            <w:r>
              <w:rPr>
                <w:rFonts w:ascii="Arial" w:hAnsi="Arial"/>
                <w:sz w:val="15"/>
              </w:rPr>
              <w:t>Gestión Financiera</w:t>
            </w:r>
          </w:p>
        </w:tc>
        <w:tc>
          <w:tcPr>
            <w:tcW w:w="898" w:type="dxa"/>
          </w:tcPr>
          <w:p w:rsidR="00554053" w:rsidRDefault="00B532F1">
            <w:pPr>
              <w:pStyle w:val="TableParagraph"/>
              <w:spacing w:before="82"/>
              <w:ind w:right="48"/>
              <w:jc w:val="center"/>
              <w:rPr>
                <w:rFonts w:ascii="Arial"/>
                <w:sz w:val="15"/>
              </w:rPr>
            </w:pPr>
            <w:r>
              <w:rPr>
                <w:rFonts w:ascii="Arial"/>
                <w:sz w:val="15"/>
              </w:rPr>
              <w:t>1</w:t>
            </w:r>
          </w:p>
        </w:tc>
        <w:tc>
          <w:tcPr>
            <w:tcW w:w="1039" w:type="dxa"/>
          </w:tcPr>
          <w:p w:rsidR="00554053" w:rsidRDefault="00B532F1">
            <w:pPr>
              <w:pStyle w:val="TableParagraph"/>
              <w:spacing w:before="82"/>
              <w:ind w:right="55"/>
              <w:jc w:val="center"/>
              <w:rPr>
                <w:rFonts w:ascii="Arial"/>
                <w:sz w:val="15"/>
              </w:rPr>
            </w:pPr>
            <w:r>
              <w:rPr>
                <w:rFonts w:ascii="Arial"/>
                <w:sz w:val="15"/>
              </w:rPr>
              <w:t>1</w:t>
            </w:r>
          </w:p>
        </w:tc>
        <w:tc>
          <w:tcPr>
            <w:tcW w:w="1171" w:type="dxa"/>
          </w:tcPr>
          <w:p w:rsidR="00554053" w:rsidRDefault="00B532F1">
            <w:pPr>
              <w:pStyle w:val="TableParagraph"/>
              <w:spacing w:before="82"/>
              <w:ind w:right="5"/>
              <w:jc w:val="center"/>
              <w:rPr>
                <w:rFonts w:ascii="Arial"/>
                <w:sz w:val="15"/>
              </w:rPr>
            </w:pPr>
            <w:r>
              <w:rPr>
                <w:rFonts w:ascii="Arial"/>
                <w:sz w:val="15"/>
              </w:rPr>
              <w:t>0</w:t>
            </w:r>
          </w:p>
        </w:tc>
        <w:tc>
          <w:tcPr>
            <w:tcW w:w="1519" w:type="dxa"/>
          </w:tcPr>
          <w:p w:rsidR="00554053" w:rsidRDefault="00B532F1">
            <w:pPr>
              <w:pStyle w:val="TableParagraph"/>
              <w:spacing w:before="82"/>
              <w:jc w:val="center"/>
              <w:rPr>
                <w:rFonts w:ascii="Arial"/>
                <w:sz w:val="15"/>
              </w:rPr>
            </w:pPr>
            <w:r>
              <w:rPr>
                <w:rFonts w:ascii="Arial"/>
                <w:sz w:val="15"/>
              </w:rPr>
              <w:t>0</w:t>
            </w:r>
          </w:p>
        </w:tc>
        <w:tc>
          <w:tcPr>
            <w:tcW w:w="1128" w:type="dxa"/>
          </w:tcPr>
          <w:p w:rsidR="00554053" w:rsidRDefault="00B532F1">
            <w:pPr>
              <w:pStyle w:val="TableParagraph"/>
              <w:spacing w:before="82"/>
              <w:jc w:val="center"/>
              <w:rPr>
                <w:rFonts w:ascii="Arial"/>
                <w:sz w:val="15"/>
              </w:rPr>
            </w:pPr>
            <w:r>
              <w:rPr>
                <w:rFonts w:ascii="Arial"/>
                <w:sz w:val="15"/>
              </w:rPr>
              <w:t>0</w:t>
            </w:r>
          </w:p>
        </w:tc>
        <w:tc>
          <w:tcPr>
            <w:tcW w:w="1764" w:type="dxa"/>
          </w:tcPr>
          <w:p w:rsidR="00554053" w:rsidRDefault="00B532F1">
            <w:pPr>
              <w:pStyle w:val="TableParagraph"/>
              <w:spacing w:before="82"/>
              <w:ind w:right="2"/>
              <w:jc w:val="center"/>
              <w:rPr>
                <w:rFonts w:ascii="Arial"/>
                <w:sz w:val="15"/>
              </w:rPr>
            </w:pPr>
            <w:r>
              <w:rPr>
                <w:rFonts w:ascii="Arial"/>
                <w:sz w:val="15"/>
              </w:rPr>
              <w:t>0</w:t>
            </w:r>
          </w:p>
        </w:tc>
      </w:tr>
      <w:tr w:rsidR="00554053">
        <w:trPr>
          <w:trHeight w:hRule="exact" w:val="182"/>
        </w:trPr>
        <w:tc>
          <w:tcPr>
            <w:tcW w:w="641" w:type="dxa"/>
            <w:vMerge/>
          </w:tcPr>
          <w:p w:rsidR="00554053" w:rsidRDefault="00554053"/>
        </w:tc>
        <w:tc>
          <w:tcPr>
            <w:tcW w:w="1030" w:type="dxa"/>
          </w:tcPr>
          <w:p w:rsidR="00554053" w:rsidRDefault="00B532F1">
            <w:pPr>
              <w:pStyle w:val="TableParagraph"/>
              <w:spacing w:line="169" w:lineRule="exact"/>
              <w:ind w:left="316"/>
              <w:rPr>
                <w:rFonts w:ascii="Arial"/>
                <w:sz w:val="15"/>
              </w:rPr>
            </w:pPr>
            <w:r>
              <w:rPr>
                <w:rFonts w:ascii="Arial"/>
                <w:sz w:val="15"/>
              </w:rPr>
              <w:t>Total</w:t>
            </w:r>
          </w:p>
        </w:tc>
        <w:tc>
          <w:tcPr>
            <w:tcW w:w="898" w:type="dxa"/>
          </w:tcPr>
          <w:p w:rsidR="00554053" w:rsidRDefault="00B532F1">
            <w:pPr>
              <w:pStyle w:val="TableParagraph"/>
              <w:spacing w:line="169" w:lineRule="exact"/>
              <w:ind w:right="48"/>
              <w:jc w:val="center"/>
              <w:rPr>
                <w:rFonts w:ascii="Arial"/>
                <w:sz w:val="15"/>
              </w:rPr>
            </w:pPr>
            <w:r>
              <w:rPr>
                <w:rFonts w:ascii="Arial"/>
                <w:sz w:val="15"/>
              </w:rPr>
              <w:t>1</w:t>
            </w:r>
          </w:p>
        </w:tc>
        <w:tc>
          <w:tcPr>
            <w:tcW w:w="6622" w:type="dxa"/>
            <w:gridSpan w:val="5"/>
          </w:tcPr>
          <w:p w:rsidR="00554053" w:rsidRDefault="00554053"/>
        </w:tc>
      </w:tr>
    </w:tbl>
    <w:p w:rsidR="00554053" w:rsidRDefault="00554053">
      <w:pPr>
        <w:pStyle w:val="Textoindependiente"/>
        <w:rPr>
          <w:sz w:val="26"/>
        </w:rPr>
      </w:pPr>
    </w:p>
    <w:p w:rsidR="00554053" w:rsidRDefault="00B532F1">
      <w:pPr>
        <w:pStyle w:val="Textoindependiente"/>
        <w:ind w:left="1008"/>
        <w:rPr>
          <w:rFonts w:ascii="Helvetica" w:hAnsi="Helvetica"/>
        </w:rPr>
      </w:pPr>
      <w:r>
        <w:rPr>
          <w:rFonts w:ascii="Helvetica" w:hAnsi="Helvetica"/>
        </w:rPr>
        <w:t>------------ EL RESTO DE LA PÁGINA SE DEJÓ INTENCIONALMENTE EN BLANCO ------------</w:t>
      </w:r>
    </w:p>
    <w:p w:rsidR="00554053" w:rsidRDefault="00554053">
      <w:pPr>
        <w:sectPr w:rsidR="00554053">
          <w:pgSz w:w="12240" w:h="15840"/>
          <w:pgMar w:top="720" w:right="960" w:bottom="1240" w:left="120" w:header="349" w:footer="1049" w:gutter="0"/>
          <w:cols w:space="720"/>
        </w:sect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rPr>
          <w:sz w:val="20"/>
        </w:rPr>
      </w:pPr>
    </w:p>
    <w:p w:rsidR="00554053" w:rsidRDefault="00554053">
      <w:pPr>
        <w:spacing w:before="3"/>
        <w:rPr>
          <w:sz w:val="24"/>
        </w:rPr>
      </w:pPr>
    </w:p>
    <w:p w:rsidR="00554053" w:rsidRDefault="00B532F1">
      <w:pPr>
        <w:pStyle w:val="Textoindependiente"/>
        <w:spacing w:before="92" w:line="249" w:lineRule="auto"/>
        <w:ind w:left="730" w:right="108"/>
        <w:jc w:val="both"/>
        <w:rPr>
          <w:rFonts w:ascii="Helvetica" w:hAnsi="Helvetica"/>
        </w:rPr>
      </w:pPr>
      <w:r>
        <w:rPr>
          <w:noProof/>
          <w:lang w:eastAsia="es-MX"/>
        </w:rPr>
        <w:drawing>
          <wp:anchor distT="0" distB="0" distL="0" distR="0" simplePos="0" relativeHeight="251614208" behindDoc="1" locked="0" layoutInCell="1" allowOverlap="1">
            <wp:simplePos x="0" y="0"/>
            <wp:positionH relativeFrom="page">
              <wp:posOffset>3528731</wp:posOffset>
            </wp:positionH>
            <wp:positionV relativeFrom="paragraph">
              <wp:posOffset>826459</wp:posOffset>
            </wp:positionV>
            <wp:extent cx="877486" cy="967029"/>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95" cstate="print"/>
                    <a:stretch>
                      <a:fillRect/>
                    </a:stretch>
                  </pic:blipFill>
                  <pic:spPr>
                    <a:xfrm>
                      <a:off x="0" y="0"/>
                      <a:ext cx="877486" cy="967029"/>
                    </a:xfrm>
                    <a:prstGeom prst="rect">
                      <a:avLst/>
                    </a:prstGeom>
                  </pic:spPr>
                </pic:pic>
              </a:graphicData>
            </a:graphic>
          </wp:anchor>
        </w:drawing>
      </w:r>
      <w:r>
        <w:rPr>
          <w:rFonts w:ascii="Helvetica" w:hAnsi="Helvetica"/>
        </w:rPr>
        <w:t>Lo anteriormente expuesto, se pone en conocimiento de ese H. Congreso del Estado, por</w:t>
      </w:r>
      <w:r>
        <w:rPr>
          <w:rFonts w:ascii="Helvetica" w:hAnsi="Helvetica"/>
          <w:spacing w:val="-42"/>
        </w:rPr>
        <w:t xml:space="preserve"> </w:t>
      </w:r>
      <w:r>
        <w:rPr>
          <w:rFonts w:ascii="Helvetica" w:hAnsi="Helvetica"/>
        </w:rPr>
        <w:t>conducto de la Comisión de Vigilancia, para los efectos legales a que haya lugar, acorde con lo preceptuado en</w:t>
      </w:r>
      <w:r>
        <w:rPr>
          <w:rFonts w:ascii="Helvetica" w:hAnsi="Helvetica"/>
          <w:spacing w:val="-4"/>
        </w:rPr>
        <w:t xml:space="preserve"> </w:t>
      </w:r>
      <w:r>
        <w:rPr>
          <w:rFonts w:ascii="Helvetica" w:hAnsi="Helvetica"/>
        </w:rPr>
        <w:t>los</w:t>
      </w:r>
      <w:r>
        <w:rPr>
          <w:rFonts w:ascii="Helvetica" w:hAnsi="Helvetica"/>
          <w:spacing w:val="-4"/>
        </w:rPr>
        <w:t xml:space="preserve"> </w:t>
      </w:r>
      <w:r>
        <w:rPr>
          <w:rFonts w:ascii="Helvetica" w:hAnsi="Helvetica"/>
        </w:rPr>
        <w:t>artículos</w:t>
      </w:r>
      <w:r>
        <w:rPr>
          <w:rFonts w:ascii="Helvetica" w:hAnsi="Helvetica"/>
          <w:spacing w:val="-4"/>
        </w:rPr>
        <w:t xml:space="preserve"> </w:t>
      </w:r>
      <w:r>
        <w:rPr>
          <w:rFonts w:ascii="Helvetica" w:hAnsi="Helvetica"/>
        </w:rPr>
        <w:t>20,</w:t>
      </w:r>
      <w:r>
        <w:rPr>
          <w:rFonts w:ascii="Helvetica" w:hAnsi="Helvetica"/>
          <w:spacing w:val="-4"/>
        </w:rPr>
        <w:t xml:space="preserve"> </w:t>
      </w:r>
      <w:r>
        <w:rPr>
          <w:rFonts w:ascii="Helvetica" w:hAnsi="Helvetica"/>
        </w:rPr>
        <w:t>fracción</w:t>
      </w:r>
      <w:r>
        <w:rPr>
          <w:rFonts w:ascii="Helvetica" w:hAnsi="Helvetica"/>
          <w:spacing w:val="-4"/>
        </w:rPr>
        <w:t xml:space="preserve"> </w:t>
      </w:r>
      <w:r>
        <w:rPr>
          <w:rFonts w:ascii="Helvetica" w:hAnsi="Helvetica"/>
        </w:rPr>
        <w:t>XXXI,</w:t>
      </w:r>
      <w:r>
        <w:rPr>
          <w:rFonts w:ascii="Helvetica" w:hAnsi="Helvetica"/>
          <w:spacing w:val="-4"/>
        </w:rPr>
        <w:t xml:space="preserve"> </w:t>
      </w:r>
      <w:r>
        <w:rPr>
          <w:rFonts w:ascii="Helvetica" w:hAnsi="Helvetica"/>
        </w:rPr>
        <w:t>82,</w:t>
      </w:r>
      <w:r>
        <w:rPr>
          <w:rFonts w:ascii="Helvetica" w:hAnsi="Helvetica"/>
          <w:spacing w:val="-4"/>
        </w:rPr>
        <w:t xml:space="preserve"> </w:t>
      </w:r>
      <w:r>
        <w:rPr>
          <w:rFonts w:ascii="Helvetica" w:hAnsi="Helvetica"/>
        </w:rPr>
        <w:t>fracciones</w:t>
      </w:r>
      <w:r>
        <w:rPr>
          <w:rFonts w:ascii="Helvetica" w:hAnsi="Helvetica"/>
          <w:spacing w:val="-4"/>
        </w:rPr>
        <w:t xml:space="preserve"> </w:t>
      </w:r>
      <w:r>
        <w:rPr>
          <w:rFonts w:ascii="Helvetica" w:hAnsi="Helvetica"/>
        </w:rPr>
        <w:t>XV</w:t>
      </w:r>
      <w:r>
        <w:rPr>
          <w:rFonts w:ascii="Helvetica" w:hAnsi="Helvetica"/>
          <w:spacing w:val="-4"/>
        </w:rPr>
        <w:t xml:space="preserve"> </w:t>
      </w:r>
      <w:r>
        <w:rPr>
          <w:rFonts w:ascii="Helvetica" w:hAnsi="Helvetica"/>
        </w:rPr>
        <w:t>y</w:t>
      </w:r>
      <w:r>
        <w:rPr>
          <w:rFonts w:ascii="Helvetica" w:hAnsi="Helvetica"/>
          <w:spacing w:val="-4"/>
        </w:rPr>
        <w:t xml:space="preserve"> </w:t>
      </w:r>
      <w:r>
        <w:rPr>
          <w:rFonts w:ascii="Helvetica" w:hAnsi="Helvetica"/>
        </w:rPr>
        <w:t>XXXII</w:t>
      </w:r>
      <w:r>
        <w:rPr>
          <w:rFonts w:ascii="Helvetica" w:hAnsi="Helvetica"/>
          <w:spacing w:val="-4"/>
        </w:rPr>
        <w:t xml:space="preserve"> </w:t>
      </w:r>
      <w:r>
        <w:rPr>
          <w:rFonts w:ascii="Helvetica" w:hAnsi="Helvetica"/>
        </w:rPr>
        <w:t>de</w:t>
      </w:r>
      <w:r>
        <w:rPr>
          <w:rFonts w:ascii="Helvetica" w:hAnsi="Helvetica"/>
          <w:spacing w:val="-4"/>
        </w:rPr>
        <w:t xml:space="preserve"> </w:t>
      </w:r>
      <w:r>
        <w:rPr>
          <w:rFonts w:ascii="Helvetica" w:hAnsi="Helvetica"/>
        </w:rPr>
        <w:t>la</w:t>
      </w:r>
      <w:r>
        <w:rPr>
          <w:rFonts w:ascii="Helvetica" w:hAnsi="Helvetica"/>
          <w:spacing w:val="-4"/>
        </w:rPr>
        <w:t xml:space="preserve"> </w:t>
      </w:r>
      <w:r>
        <w:rPr>
          <w:rFonts w:ascii="Helvetica" w:hAnsi="Helvetica"/>
        </w:rPr>
        <w:t>Ley</w:t>
      </w:r>
      <w:r>
        <w:rPr>
          <w:rFonts w:ascii="Helvetica" w:hAnsi="Helvetica"/>
          <w:spacing w:val="-4"/>
        </w:rPr>
        <w:t xml:space="preserve"> </w:t>
      </w:r>
      <w:r>
        <w:rPr>
          <w:rFonts w:ascii="Helvetica" w:hAnsi="Helvetica"/>
        </w:rPr>
        <w:t>de</w:t>
      </w:r>
      <w:r>
        <w:rPr>
          <w:rFonts w:ascii="Helvetica" w:hAnsi="Helvetica"/>
          <w:spacing w:val="-4"/>
        </w:rPr>
        <w:t xml:space="preserve"> </w:t>
      </w:r>
      <w:r>
        <w:rPr>
          <w:rFonts w:ascii="Helvetica" w:hAnsi="Helvetica"/>
        </w:rPr>
        <w:t>Fiscalización</w:t>
      </w:r>
      <w:r>
        <w:rPr>
          <w:rFonts w:ascii="Helvetica" w:hAnsi="Helvetica"/>
          <w:spacing w:val="-4"/>
        </w:rPr>
        <w:t xml:space="preserve"> </w:t>
      </w:r>
      <w:r>
        <w:rPr>
          <w:rFonts w:ascii="Helvetica" w:hAnsi="Helvetica"/>
        </w:rPr>
        <w:t>Superior</w:t>
      </w:r>
      <w:r>
        <w:rPr>
          <w:rFonts w:ascii="Helvetica" w:hAnsi="Helvetica"/>
          <w:spacing w:val="-4"/>
        </w:rPr>
        <w:t xml:space="preserve"> </w:t>
      </w:r>
      <w:r>
        <w:rPr>
          <w:rFonts w:ascii="Helvetica" w:hAnsi="Helvetica"/>
        </w:rPr>
        <w:t>del Estado</w:t>
      </w:r>
      <w:r>
        <w:rPr>
          <w:rFonts w:ascii="Helvetica" w:hAnsi="Helvetica"/>
          <w:spacing w:val="-7"/>
        </w:rPr>
        <w:t xml:space="preserve"> </w:t>
      </w:r>
      <w:r>
        <w:rPr>
          <w:rFonts w:ascii="Helvetica" w:hAnsi="Helvetica"/>
        </w:rPr>
        <w:t>de</w:t>
      </w:r>
      <w:r>
        <w:rPr>
          <w:rFonts w:ascii="Helvetica" w:hAnsi="Helvetica"/>
          <w:spacing w:val="-7"/>
        </w:rPr>
        <w:t xml:space="preserve"> </w:t>
      </w:r>
      <w:r>
        <w:rPr>
          <w:rFonts w:ascii="Helvetica" w:hAnsi="Helvetica"/>
        </w:rPr>
        <w:t>Nuevo</w:t>
      </w:r>
      <w:r>
        <w:rPr>
          <w:rFonts w:ascii="Helvetica" w:hAnsi="Helvetica"/>
          <w:spacing w:val="-7"/>
        </w:rPr>
        <w:t xml:space="preserve"> </w:t>
      </w:r>
      <w:r>
        <w:rPr>
          <w:rFonts w:ascii="Helvetica" w:hAnsi="Helvetica"/>
        </w:rPr>
        <w:t>León;</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8,</w:t>
      </w:r>
      <w:r>
        <w:rPr>
          <w:rFonts w:ascii="Helvetica" w:hAnsi="Helvetica"/>
          <w:spacing w:val="-7"/>
        </w:rPr>
        <w:t xml:space="preserve"> </w:t>
      </w:r>
      <w:r>
        <w:rPr>
          <w:rFonts w:ascii="Helvetica" w:hAnsi="Helvetica"/>
        </w:rPr>
        <w:t>fracción</w:t>
      </w:r>
      <w:r>
        <w:rPr>
          <w:rFonts w:ascii="Helvetica" w:hAnsi="Helvetica"/>
          <w:spacing w:val="-7"/>
        </w:rPr>
        <w:t xml:space="preserve"> </w:t>
      </w:r>
      <w:r>
        <w:rPr>
          <w:rFonts w:ascii="Helvetica" w:hAnsi="Helvetica"/>
        </w:rPr>
        <w:t>XVIII,</w:t>
      </w:r>
      <w:r>
        <w:rPr>
          <w:rFonts w:ascii="Helvetica" w:hAnsi="Helvetica"/>
          <w:spacing w:val="-7"/>
        </w:rPr>
        <w:t xml:space="preserve"> </w:t>
      </w:r>
      <w:r>
        <w:rPr>
          <w:rFonts w:ascii="Helvetica" w:hAnsi="Helvetica"/>
        </w:rPr>
        <w:t>15,</w:t>
      </w:r>
      <w:r>
        <w:rPr>
          <w:rFonts w:ascii="Helvetica" w:hAnsi="Helvetica"/>
          <w:spacing w:val="-7"/>
        </w:rPr>
        <w:t xml:space="preserve"> </w:t>
      </w:r>
      <w:r>
        <w:rPr>
          <w:rFonts w:ascii="Helvetica" w:hAnsi="Helvetica"/>
        </w:rPr>
        <w:t>fracciones</w:t>
      </w:r>
      <w:r>
        <w:rPr>
          <w:rFonts w:ascii="Helvetica" w:hAnsi="Helvetica"/>
          <w:spacing w:val="-7"/>
        </w:rPr>
        <w:t xml:space="preserve"> </w:t>
      </w:r>
      <w:r>
        <w:rPr>
          <w:rFonts w:ascii="Helvetica" w:hAnsi="Helvetica"/>
        </w:rPr>
        <w:t>XIII</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XVIII,</w:t>
      </w:r>
      <w:r>
        <w:rPr>
          <w:rFonts w:ascii="Helvetica" w:hAnsi="Helvetica"/>
          <w:spacing w:val="-7"/>
        </w:rPr>
        <w:t xml:space="preserve"> </w:t>
      </w:r>
      <w:r>
        <w:rPr>
          <w:rFonts w:ascii="Helvetica" w:hAnsi="Helvetica"/>
        </w:rPr>
        <w:t>17,</w:t>
      </w:r>
      <w:r>
        <w:rPr>
          <w:rFonts w:ascii="Helvetica" w:hAnsi="Helvetica"/>
          <w:spacing w:val="-7"/>
        </w:rPr>
        <w:t xml:space="preserve"> </w:t>
      </w:r>
      <w:r>
        <w:rPr>
          <w:rFonts w:ascii="Helvetica" w:hAnsi="Helvetica"/>
        </w:rPr>
        <w:t>fracciones</w:t>
      </w:r>
      <w:r>
        <w:rPr>
          <w:rFonts w:ascii="Helvetica" w:hAnsi="Helvetica"/>
          <w:spacing w:val="-7"/>
        </w:rPr>
        <w:t xml:space="preserve"> </w:t>
      </w:r>
      <w:r>
        <w:rPr>
          <w:rFonts w:ascii="Helvetica" w:hAnsi="Helvetica"/>
        </w:rPr>
        <w:t>I,</w:t>
      </w:r>
      <w:r>
        <w:rPr>
          <w:rFonts w:ascii="Helvetica" w:hAnsi="Helvetica"/>
          <w:spacing w:val="-7"/>
        </w:rPr>
        <w:t xml:space="preserve"> </w:t>
      </w:r>
      <w:r>
        <w:rPr>
          <w:rFonts w:ascii="Helvetica" w:hAnsi="Helvetica"/>
        </w:rPr>
        <w:t>III</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XVII</w:t>
      </w:r>
      <w:r>
        <w:rPr>
          <w:rFonts w:ascii="Helvetica" w:hAnsi="Helvetica"/>
          <w:spacing w:val="-7"/>
        </w:rPr>
        <w:t xml:space="preserve"> </w:t>
      </w:r>
      <w:r>
        <w:rPr>
          <w:rFonts w:ascii="Helvetica" w:hAnsi="Helvetica"/>
        </w:rPr>
        <w:t>y</w:t>
      </w:r>
      <w:r>
        <w:rPr>
          <w:rFonts w:ascii="Helvetica" w:hAnsi="Helvetica"/>
          <w:spacing w:val="-7"/>
        </w:rPr>
        <w:t xml:space="preserve"> </w:t>
      </w:r>
      <w:r>
        <w:rPr>
          <w:rFonts w:ascii="Helvetica" w:hAnsi="Helvetica"/>
        </w:rPr>
        <w:t>18, fracciones XVIII y XIX del Reglamento Interior de la Auditoría Superior del Estado de Nuevo León.</w:t>
      </w:r>
    </w:p>
    <w:p w:rsidR="00554053" w:rsidRDefault="00554053">
      <w:pPr>
        <w:rPr>
          <w:sz w:val="26"/>
        </w:rPr>
      </w:pPr>
    </w:p>
    <w:p w:rsidR="00554053" w:rsidRDefault="00554053">
      <w:pPr>
        <w:rPr>
          <w:sz w:val="26"/>
        </w:rPr>
      </w:pPr>
    </w:p>
    <w:p w:rsidR="00554053" w:rsidRDefault="00554053">
      <w:pPr>
        <w:spacing w:before="9"/>
        <w:rPr>
          <w:sz w:val="36"/>
        </w:rPr>
      </w:pPr>
    </w:p>
    <w:p w:rsidR="00554053" w:rsidRDefault="00B532F1">
      <w:pPr>
        <w:pStyle w:val="Ttulo1"/>
        <w:spacing w:before="0" w:line="249" w:lineRule="auto"/>
        <w:ind w:left="3559" w:right="2527" w:hanging="393"/>
      </w:pPr>
      <w:r>
        <w:rPr>
          <w:noProof/>
          <w:lang w:eastAsia="es-MX"/>
        </w:rPr>
        <w:drawing>
          <wp:anchor distT="0" distB="0" distL="0" distR="0" simplePos="0" relativeHeight="251616256" behindDoc="1" locked="0" layoutInCell="1" allowOverlap="1">
            <wp:simplePos x="0" y="0"/>
            <wp:positionH relativeFrom="page">
              <wp:posOffset>1376003</wp:posOffset>
            </wp:positionH>
            <wp:positionV relativeFrom="paragraph">
              <wp:posOffset>247138</wp:posOffset>
            </wp:positionV>
            <wp:extent cx="1832530" cy="89941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96" cstate="print"/>
                    <a:stretch>
                      <a:fillRect/>
                    </a:stretch>
                  </pic:blipFill>
                  <pic:spPr>
                    <a:xfrm>
                      <a:off x="0" y="0"/>
                      <a:ext cx="1832530" cy="899410"/>
                    </a:xfrm>
                    <a:prstGeom prst="rect">
                      <a:avLst/>
                    </a:prstGeom>
                  </pic:spPr>
                </pic:pic>
              </a:graphicData>
            </a:graphic>
          </wp:anchor>
        </w:drawing>
      </w:r>
      <w:r w:rsidR="00F91793">
        <w:rPr>
          <w:noProof/>
          <w:lang w:eastAsia="es-MX"/>
        </w:rPr>
        <mc:AlternateContent>
          <mc:Choice Requires="wpg">
            <w:drawing>
              <wp:anchor distT="0" distB="0" distL="114300" distR="114300" simplePos="0" relativeHeight="251693056" behindDoc="1" locked="0" layoutInCell="1" allowOverlap="1">
                <wp:simplePos x="0" y="0"/>
                <wp:positionH relativeFrom="page">
                  <wp:posOffset>4581525</wp:posOffset>
                </wp:positionH>
                <wp:positionV relativeFrom="paragraph">
                  <wp:posOffset>262890</wp:posOffset>
                </wp:positionV>
                <wp:extent cx="1694815" cy="1732280"/>
                <wp:effectExtent l="0" t="0" r="635" b="5080"/>
                <wp:wrapNone/>
                <wp:docPr id="5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4815" cy="1732280"/>
                          <a:chOff x="7215" y="414"/>
                          <a:chExt cx="2669" cy="2728"/>
                        </a:xfrm>
                      </wpg:grpSpPr>
                      <pic:pic xmlns:pic="http://schemas.openxmlformats.org/drawingml/2006/picture">
                        <pic:nvPicPr>
                          <pic:cNvPr id="59" name="Picture 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7215" y="414"/>
                            <a:ext cx="2669"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7592" y="2128"/>
                            <a:ext cx="2270" cy="1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60.75pt;margin-top:20.7pt;width:133.45pt;height:136.4pt;z-index:-251623424;mso-position-horizontal-relative:page" coordorigin="7215,414" coordsize="2669,2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">
                <v:shape id="Picture 4" o:spid="_x0000_s1027" type="#_x0000_t75" style="position:absolute;left:7215;top:414;width:2669;height:1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KhlnEAAAA2wAAAA8AAABkcnMvZG93bnJldi54bWxEj09rAjEUxO8Fv0N4Qi9Fswq2uhpFCi1C&#10;T7UePD6T52b/5GXZpLr99o0geBxm5jfMatO7RlyoC6VnBZNxBoJYe1NyoeDw8zGagwgR2WDjmRT8&#10;UYDNevC0wtz4K3/TZR8LkSAcclRgY2xzKYO25DCMfUucvLPvHMYku0KaDq8J7ho5zbJX6bDktGCx&#10;pXdLut7/OgVfla5L20+N3W3f5Kx6OenP40mp52G/XYKI1MdH+N7eGQWzBdy+pB8g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KhlnEAAAA2wAAAA8AAAAAAAAAAAAAAAAA&#10;nwIAAGRycy9kb3ducmV2LnhtbFBLBQYAAAAABAAEAPcAAACQAwAAAAA=&#10;">
                  <v:imagedata r:id="rId99" o:title=""/>
                </v:shape>
                <v:shape id="Picture 3" o:spid="_x0000_s1028" type="#_x0000_t75" style="position:absolute;left:7592;top:2128;width:2270;height:1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LDTy/AAAA2wAAAA8AAABkcnMvZG93bnJldi54bWxET02LwjAQvQv7H8IseNNUEXG7RpFFQS+C&#10;2sMeh2a2CTaTbhNr/ffmIHh8vO/lune16KgN1rOCyTgDQVx6bblSUFx2owWIEJE11p5JwYMCrFcf&#10;gyXm2t/5RN05ViKFcMhRgYmxyaUMpSGHYewb4sT9+dZhTLCtpG7xnsJdLadZNpcOLacGgw39GCqv&#10;55tTQAed7X+/jtidZhtT/Rd2iwer1PCz33yDiNTHt/jl3msF87Q+fUk/QK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Hyw08vwAAANsAAAAPAAAAAAAAAAAAAAAAAJ8CAABk&#10;cnMvZG93bnJldi54bWxQSwUGAAAAAAQABAD3AAAAiwMAAAAA&#10;">
                  <v:imagedata r:id="rId100" o:title=""/>
                </v:shape>
                <w10:wrap anchorx="page"/>
              </v:group>
            </w:pict>
          </mc:Fallback>
        </mc:AlternateContent>
      </w:r>
      <w:r>
        <w:t>C.P.C. JORGE GUADALUPE GALVÁN GONZÁLEZ Auditor General del Estado de Nuevo León</w:t>
      </w:r>
    </w:p>
    <w:p w:rsidR="00554053" w:rsidRDefault="00554053">
      <w:pPr>
        <w:rPr>
          <w:b/>
          <w:sz w:val="20"/>
        </w:rPr>
      </w:pPr>
    </w:p>
    <w:p w:rsidR="00554053" w:rsidRDefault="00554053">
      <w:pPr>
        <w:rPr>
          <w:b/>
          <w:sz w:val="20"/>
        </w:rPr>
      </w:pPr>
    </w:p>
    <w:p w:rsidR="00554053" w:rsidRDefault="00554053">
      <w:pPr>
        <w:rPr>
          <w:b/>
          <w:sz w:val="20"/>
        </w:rPr>
      </w:pPr>
    </w:p>
    <w:p w:rsidR="00554053" w:rsidRDefault="00554053">
      <w:pPr>
        <w:spacing w:before="2"/>
        <w:rPr>
          <w:b/>
          <w:sz w:val="21"/>
        </w:rPr>
      </w:pPr>
    </w:p>
    <w:p w:rsidR="00554053" w:rsidRDefault="00554053">
      <w:pPr>
        <w:rPr>
          <w:sz w:val="21"/>
        </w:rPr>
        <w:sectPr w:rsidR="00554053">
          <w:pgSz w:w="12240" w:h="15840"/>
          <w:pgMar w:top="720" w:right="740" w:bottom="1240" w:left="120" w:header="349" w:footer="1049" w:gutter="0"/>
          <w:cols w:space="720"/>
        </w:sectPr>
      </w:pPr>
    </w:p>
    <w:p w:rsidR="00554053" w:rsidRDefault="00B532F1">
      <w:pPr>
        <w:spacing w:before="94"/>
        <w:ind w:left="2034"/>
        <w:rPr>
          <w:b/>
          <w:sz w:val="20"/>
        </w:rPr>
      </w:pPr>
      <w:r>
        <w:rPr>
          <w:b/>
          <w:sz w:val="20"/>
        </w:rPr>
        <w:lastRenderedPageBreak/>
        <w:t>LIC. JESÚS MENDOZA URIBE</w:t>
      </w:r>
    </w:p>
    <w:p w:rsidR="00554053" w:rsidRDefault="00B532F1">
      <w:pPr>
        <w:spacing w:before="10"/>
        <w:ind w:left="2090"/>
        <w:rPr>
          <w:sz w:val="20"/>
        </w:rPr>
      </w:pPr>
      <w:r>
        <w:rPr>
          <w:noProof/>
          <w:lang w:eastAsia="es-MX"/>
        </w:rPr>
        <w:drawing>
          <wp:anchor distT="0" distB="0" distL="0" distR="0" simplePos="0" relativeHeight="251615232" behindDoc="1" locked="0" layoutInCell="1" allowOverlap="1">
            <wp:simplePos x="0" y="0"/>
            <wp:positionH relativeFrom="page">
              <wp:posOffset>1760460</wp:posOffset>
            </wp:positionH>
            <wp:positionV relativeFrom="paragraph">
              <wp:posOffset>102278</wp:posOffset>
            </wp:positionV>
            <wp:extent cx="737619" cy="1271038"/>
            <wp:effectExtent l="0" t="0" r="0" b="0"/>
            <wp:wrapNone/>
            <wp:docPr id="1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1.png"/>
                    <pic:cNvPicPr/>
                  </pic:nvPicPr>
                  <pic:blipFill>
                    <a:blip r:embed="rId101" cstate="print"/>
                    <a:stretch>
                      <a:fillRect/>
                    </a:stretch>
                  </pic:blipFill>
                  <pic:spPr>
                    <a:xfrm>
                      <a:off x="0" y="0"/>
                      <a:ext cx="737619" cy="1271038"/>
                    </a:xfrm>
                    <a:prstGeom prst="rect">
                      <a:avLst/>
                    </a:prstGeom>
                  </pic:spPr>
                </pic:pic>
              </a:graphicData>
            </a:graphic>
          </wp:anchor>
        </w:drawing>
      </w:r>
      <w:r>
        <w:rPr>
          <w:sz w:val="20"/>
        </w:rPr>
        <w:t>Auditor Especial de Municipios</w:t>
      </w:r>
    </w:p>
    <w:p w:rsidR="00554053" w:rsidRDefault="00B532F1">
      <w:pPr>
        <w:spacing w:before="94"/>
        <w:ind w:left="1967" w:right="808"/>
        <w:jc w:val="center"/>
        <w:rPr>
          <w:b/>
          <w:sz w:val="20"/>
        </w:rPr>
      </w:pPr>
      <w:r>
        <w:br w:type="column"/>
      </w:r>
      <w:r>
        <w:rPr>
          <w:b/>
          <w:sz w:val="20"/>
        </w:rPr>
        <w:lastRenderedPageBreak/>
        <w:t>C.P. ELIUD ROBERTO GARZA ARIZPE</w:t>
      </w:r>
    </w:p>
    <w:p w:rsidR="00554053" w:rsidRDefault="00B532F1">
      <w:pPr>
        <w:spacing w:before="10"/>
        <w:ind w:left="1967" w:right="808"/>
        <w:jc w:val="center"/>
        <w:rPr>
          <w:sz w:val="20"/>
        </w:rPr>
      </w:pPr>
      <w:r>
        <w:rPr>
          <w:sz w:val="20"/>
        </w:rPr>
        <w:t>Director General de Auditoría</w:t>
      </w:r>
    </w:p>
    <w:p w:rsidR="00554053" w:rsidRDefault="00554053">
      <w:pPr>
        <w:jc w:val="center"/>
        <w:rPr>
          <w:sz w:val="20"/>
        </w:rPr>
        <w:sectPr w:rsidR="00554053">
          <w:type w:val="continuous"/>
          <w:pgSz w:w="12240" w:h="15840"/>
          <w:pgMar w:top="720" w:right="740" w:bottom="0" w:left="120" w:header="720" w:footer="720" w:gutter="0"/>
          <w:cols w:num="2" w:space="720" w:equalWidth="0">
            <w:col w:w="4869" w:space="40"/>
            <w:col w:w="6471"/>
          </w:cols>
        </w:sectPr>
      </w:pPr>
    </w:p>
    <w:p w:rsidR="00554053" w:rsidRDefault="00554053">
      <w:pPr>
        <w:rPr>
          <w:sz w:val="20"/>
        </w:rPr>
      </w:pPr>
    </w:p>
    <w:p w:rsidR="00554053" w:rsidRDefault="00554053">
      <w:pPr>
        <w:rPr>
          <w:sz w:val="20"/>
        </w:rPr>
      </w:pPr>
    </w:p>
    <w:p w:rsidR="00554053" w:rsidRDefault="00554053">
      <w:pPr>
        <w:rPr>
          <w:sz w:val="20"/>
        </w:rPr>
      </w:pPr>
    </w:p>
    <w:p w:rsidR="00554053" w:rsidRDefault="00554053">
      <w:pPr>
        <w:spacing w:before="11"/>
        <w:rPr>
          <w:sz w:val="21"/>
        </w:rPr>
      </w:pPr>
    </w:p>
    <w:p w:rsidR="00554053" w:rsidRDefault="00554053">
      <w:pPr>
        <w:rPr>
          <w:sz w:val="21"/>
        </w:rPr>
        <w:sectPr w:rsidR="00554053">
          <w:type w:val="continuous"/>
          <w:pgSz w:w="12240" w:h="15840"/>
          <w:pgMar w:top="720" w:right="740" w:bottom="0" w:left="120" w:header="720" w:footer="720" w:gutter="0"/>
          <w:cols w:space="720"/>
        </w:sectPr>
      </w:pPr>
    </w:p>
    <w:p w:rsidR="00554053" w:rsidRDefault="00B532F1">
      <w:pPr>
        <w:spacing w:before="93"/>
        <w:ind w:left="1746"/>
        <w:jc w:val="center"/>
        <w:rPr>
          <w:b/>
          <w:sz w:val="20"/>
        </w:rPr>
      </w:pPr>
      <w:r>
        <w:rPr>
          <w:b/>
          <w:sz w:val="20"/>
        </w:rPr>
        <w:lastRenderedPageBreak/>
        <w:t>ARQ. JOSÉ MARÍA RUÍZ MARTÍNEZ</w:t>
      </w:r>
    </w:p>
    <w:p w:rsidR="00554053" w:rsidRDefault="00B532F1">
      <w:pPr>
        <w:spacing w:before="9" w:line="249" w:lineRule="auto"/>
        <w:ind w:left="2145" w:right="397"/>
        <w:jc w:val="center"/>
        <w:rPr>
          <w:sz w:val="20"/>
        </w:rPr>
      </w:pPr>
      <w:r>
        <w:rPr>
          <w:sz w:val="20"/>
        </w:rPr>
        <w:t>Director de Auditoría de Obra Pública y Desarrollo Urbano</w:t>
      </w:r>
    </w:p>
    <w:p w:rsidR="00554053" w:rsidRDefault="00B532F1">
      <w:pPr>
        <w:spacing w:before="93"/>
        <w:ind w:left="1400" w:right="530"/>
        <w:jc w:val="center"/>
        <w:rPr>
          <w:b/>
          <w:sz w:val="20"/>
        </w:rPr>
      </w:pPr>
      <w:r>
        <w:br w:type="column"/>
      </w:r>
      <w:r>
        <w:rPr>
          <w:b/>
          <w:sz w:val="20"/>
        </w:rPr>
        <w:lastRenderedPageBreak/>
        <w:t>C.P. JAIME ROBERTO CORTÉZ BARRAGÁN</w:t>
      </w:r>
    </w:p>
    <w:p w:rsidR="00554053" w:rsidRDefault="00B532F1">
      <w:pPr>
        <w:spacing w:before="9"/>
        <w:ind w:left="1400" w:right="529"/>
        <w:jc w:val="center"/>
        <w:rPr>
          <w:sz w:val="20"/>
        </w:rPr>
      </w:pPr>
      <w:r>
        <w:rPr>
          <w:sz w:val="20"/>
        </w:rPr>
        <w:t>Director de Auditoría (Gestión Financiera)</w:t>
      </w:r>
    </w:p>
    <w:sectPr w:rsidR="00554053">
      <w:type w:val="continuous"/>
      <w:pgSz w:w="12240" w:h="15840"/>
      <w:pgMar w:top="720" w:right="740" w:bottom="0" w:left="120" w:header="720" w:footer="720" w:gutter="0"/>
      <w:cols w:num="2" w:space="720" w:equalWidth="0">
        <w:col w:w="5158" w:space="40"/>
        <w:col w:w="6182"/>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2F1" w:rsidRDefault="00B532F1">
      <w:r>
        <w:separator/>
      </w:r>
    </w:p>
  </w:endnote>
  <w:endnote w:type="continuationSeparator" w:id="0">
    <w:p w:rsidR="00B532F1" w:rsidRDefault="00B5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B532F1">
    <w:pPr>
      <w:pStyle w:val="Textoindependiente"/>
      <w:spacing w:line="14" w:lineRule="auto"/>
      <w:rPr>
        <w:sz w:val="20"/>
      </w:rPr>
    </w:pPr>
    <w:r>
      <w:rPr>
        <w:noProof/>
        <w:lang w:eastAsia="es-MX"/>
      </w:rPr>
      <w:drawing>
        <wp:anchor distT="0" distB="0" distL="0" distR="0" simplePos="0" relativeHeight="267875447" behindDoc="1" locked="0" layoutInCell="1" allowOverlap="1">
          <wp:simplePos x="0" y="0"/>
          <wp:positionH relativeFrom="page">
            <wp:posOffset>150765</wp:posOffset>
          </wp:positionH>
          <wp:positionV relativeFrom="page">
            <wp:posOffset>9265028</wp:posOffset>
          </wp:positionV>
          <wp:extent cx="642606" cy="642606"/>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1" cstate="print"/>
                  <a:stretch>
                    <a:fillRect/>
                  </a:stretch>
                </pic:blipFill>
                <pic:spPr>
                  <a:xfrm>
                    <a:off x="0" y="0"/>
                    <a:ext cx="642606" cy="642606"/>
                  </a:xfrm>
                  <a:prstGeom prst="rect">
                    <a:avLst/>
                  </a:prstGeom>
                </pic:spPr>
              </pic:pic>
            </a:graphicData>
          </a:graphic>
        </wp:anchor>
      </w:drawing>
    </w:r>
    <w:r w:rsidR="00F91793">
      <w:rPr>
        <w:noProof/>
        <w:lang w:eastAsia="es-MX"/>
      </w:rPr>
      <mc:AlternateContent>
        <mc:Choice Requires="wps">
          <w:drawing>
            <wp:anchor distT="0" distB="0" distL="114300" distR="114300" simplePos="0" relativeHeight="502756496" behindDoc="1" locked="0" layoutInCell="1" allowOverlap="1">
              <wp:simplePos x="0" y="0"/>
              <wp:positionH relativeFrom="page">
                <wp:posOffset>1124585</wp:posOffset>
              </wp:positionH>
              <wp:positionV relativeFrom="page">
                <wp:posOffset>9494520</wp:posOffset>
              </wp:positionV>
              <wp:extent cx="4912360" cy="124460"/>
              <wp:effectExtent l="635" t="0" r="1905" b="1270"/>
              <wp:wrapNone/>
              <wp:docPr id="5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124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b/>
                              <w:sz w:val="14"/>
                            </w:rPr>
                          </w:pPr>
                          <w:r>
                            <w:rPr>
                              <w:rFonts w:ascii="Arial" w:hAnsi="Arial"/>
                              <w:b/>
                              <w:color w:val="CECECE"/>
                              <w:sz w:val="14"/>
                            </w:rPr>
                            <w:t xml:space="preserve">Informe del Resultado de la revisión a la Cuenta Pública por el ejercicio 2017 San Pedro Garza García, Nuevo </w:t>
                          </w:r>
                          <w:proofErr w:type="gramStart"/>
                          <w:r>
                            <w:rPr>
                              <w:rFonts w:ascii="Arial" w:hAnsi="Arial"/>
                              <w:b/>
                              <w:color w:val="CECECE"/>
                              <w:sz w:val="14"/>
                            </w:rPr>
                            <w:t>León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39" type="#_x0000_t202" style="position:absolute;margin-left:88.55pt;margin-top:747.6pt;width:386.8pt;height:9.8pt;z-index:-55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7THrw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" filled="f" stroked="f">
              <v:textbox inset="0,0,0,0">
                <w:txbxContent>
                  <w:p w:rsidR="00554053" w:rsidRDefault="00B532F1">
                    <w:pPr>
                      <w:spacing w:before="14"/>
                      <w:ind w:left="20"/>
                      <w:rPr>
                        <w:rFonts w:ascii="Arial" w:hAnsi="Arial"/>
                        <w:b/>
                        <w:sz w:val="14"/>
                      </w:rPr>
                    </w:pPr>
                    <w:r>
                      <w:rPr>
                        <w:rFonts w:ascii="Arial" w:hAnsi="Arial"/>
                        <w:b/>
                        <w:color w:val="CECECE"/>
                        <w:sz w:val="14"/>
                      </w:rPr>
                      <w:t xml:space="preserve">Informe del Resultado de la revisión a la Cuenta Pública por el ejercicio 2017 San Pedro Garza García, Nuevo </w:t>
                    </w:r>
                    <w:proofErr w:type="gramStart"/>
                    <w:r>
                      <w:rPr>
                        <w:rFonts w:ascii="Arial" w:hAnsi="Arial"/>
                        <w:b/>
                        <w:color w:val="CECECE"/>
                        <w:sz w:val="14"/>
                      </w:rPr>
                      <w:t>León .</w:t>
                    </w:r>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554053">
    <w:pPr>
      <w:pStyle w:val="Textoindependien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g">
          <w:drawing>
            <wp:anchor distT="0" distB="0" distL="114300" distR="114300" simplePos="0" relativeHeight="502757384" behindDoc="1" locked="0" layoutInCell="1" allowOverlap="1">
              <wp:simplePos x="0" y="0"/>
              <wp:positionH relativeFrom="page">
                <wp:posOffset>150495</wp:posOffset>
              </wp:positionH>
              <wp:positionV relativeFrom="page">
                <wp:posOffset>9265285</wp:posOffset>
              </wp:positionV>
              <wp:extent cx="642620" cy="642620"/>
              <wp:effectExtent l="0" t="0" r="0" b="0"/>
              <wp:wrapNone/>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620" cy="642620"/>
                        <a:chOff x="237" y="14591"/>
                        <a:chExt cx="1012" cy="1012"/>
                      </a:xfrm>
                    </wpg:grpSpPr>
                    <pic:pic xmlns:pic="http://schemas.openxmlformats.org/drawingml/2006/picture">
                      <pic:nvPicPr>
                        <pic:cNvPr id="12"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5" y="14677"/>
                          <a:ext cx="850"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37" y="14591"/>
                          <a:ext cx="1012" cy="1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1.85pt;margin-top:729.55pt;width:50.6pt;height:50.6pt;z-index:-559096;mso-position-horizontal-relative:page;mso-position-vertical-relative:page" coordorigin="237,14591" coordsize="1012,1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55;top:14677;width:850;height: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N5J3AAAAA2wAAAA8AAABkcnMvZG93bnJldi54bWxET01rAjEQvRf8D2EEbzWrQiurUUQQ2oOH&#10;rh48DptxE9xMlk104783hUJv83ifs94m14oH9cF6VjCbFiCIa68tNwrOp8P7EkSIyBpbz6TgSQG2&#10;m9HbGkvtB/6hRxUbkUM4lKjAxNiVUobakMMw9R1x5q6+dxgz7BupexxyuGvlvCg+pEPLucFgR3tD&#10;9a26OwXWNLfTUF0qXRz99/0zmYV9JqUm47RbgYiU4r/4z/2l8/w5/P6SD5Cb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43kncAAAADbAAAADwAAAAAAAAAAAAAAAACfAgAA&#10;ZHJzL2Rvd25yZXYueG1sUEsFBgAAAAAEAAQA9wAAAIwDAAAAAA==&#10;">
                <v:imagedata r:id="rId3" o:title=""/>
              </v:shape>
              <v:shape id="Picture 6" o:spid="_x0000_s1028" type="#_x0000_t75" style="position:absolute;left:237;top:14591;width:1012;height:10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5i2y+AAAA2wAAAA8AAABkcnMvZG93bnJldi54bWxET0sKwjAQ3QveIYzgRjRVRKUaRQTBjQt/&#10;6HJsxrbYTEoTtd7eCIK7ebzvzBa1KcSTKpdbVtDvRSCIE6tzThUcD+vuBITzyBoLy6TgTQ4W82Zj&#10;hrG2L97Rc+9TEULYxagg876MpXRJRgZdz5bEgbvZyqAPsEqlrvAVwk0hB1E0kgZzDg0ZlrTKKLnv&#10;H0ZB3tGXZHW8bi9Xn7ryPD51aHRSqt2ql1MQnmr/F//cGx3mD+H7SzhAzj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35i2y+AAAA2wAAAA8AAAAAAAAAAAAAAAAAnwIAAGRy&#10;cy9kb3ducmV2LnhtbFBLBQYAAAAABAAEAPcAAACKAwAAAAA=&#10;">
                <v:imagedata r:id="rId4" o:title=""/>
              </v:shape>
              <w10:wrap anchorx="page" anchory="page"/>
            </v:group>
          </w:pict>
        </mc:Fallback>
      </mc:AlternateContent>
    </w:r>
    <w:r>
      <w:rPr>
        <w:noProof/>
        <w:lang w:eastAsia="es-MX"/>
      </w:rPr>
      <mc:AlternateContent>
        <mc:Choice Requires="wps">
          <w:drawing>
            <wp:anchor distT="0" distB="0" distL="114300" distR="114300" simplePos="0" relativeHeight="502757408" behindDoc="1" locked="0" layoutInCell="1" allowOverlap="1">
              <wp:simplePos x="0" y="0"/>
              <wp:positionH relativeFrom="page">
                <wp:posOffset>927735</wp:posOffset>
              </wp:positionH>
              <wp:positionV relativeFrom="page">
                <wp:posOffset>9550400</wp:posOffset>
              </wp:positionV>
              <wp:extent cx="4911725" cy="125095"/>
              <wp:effectExtent l="3810" t="0" r="0" b="190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17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5"/>
                            <w:ind w:left="20"/>
                            <w:rPr>
                              <w:b/>
                              <w:sz w:val="14"/>
                            </w:rPr>
                          </w:pPr>
                          <w:r>
                            <w:rPr>
                              <w:b/>
                              <w:color w:val="CCCCCC"/>
                              <w:sz w:val="14"/>
                            </w:rPr>
                            <w:t xml:space="preserve">Informe del Resultado de la revisión a la Cuenta Pública por el ejercicio 2017 San Pedro Garza García, Nuevo </w:t>
                          </w:r>
                          <w:proofErr w:type="gramStart"/>
                          <w:r>
                            <w:rPr>
                              <w:b/>
                              <w:color w:val="CCCCCC"/>
                              <w:sz w:val="14"/>
                            </w:rPr>
                            <w:t>León .</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6" type="#_x0000_t202" style="position:absolute;margin-left:73.05pt;margin-top:752pt;width:386.75pt;height:9.85pt;z-index:-5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" filled="f" stroked="f">
              <v:textbox inset="0,0,0,0">
                <w:txbxContent>
                  <w:p w:rsidR="00554053" w:rsidRDefault="00B532F1">
                    <w:pPr>
                      <w:spacing w:before="15"/>
                      <w:ind w:left="20"/>
                      <w:rPr>
                        <w:b/>
                        <w:sz w:val="14"/>
                      </w:rPr>
                    </w:pPr>
                    <w:r>
                      <w:rPr>
                        <w:b/>
                        <w:color w:val="CCCCCC"/>
                        <w:sz w:val="14"/>
                      </w:rPr>
                      <w:t xml:space="preserve">Informe del Resultado de la revisión a la Cuenta Pública por el ejercicio 2017 San Pedro Garza García, Nuevo </w:t>
                    </w:r>
                    <w:proofErr w:type="gramStart"/>
                    <w:r>
                      <w:rPr>
                        <w:b/>
                        <w:color w:val="CCCCCC"/>
                        <w:sz w:val="14"/>
                      </w:rPr>
                      <w:t>León .</w:t>
                    </w:r>
                    <w:proofErr w:type="gramEnd"/>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2F1" w:rsidRDefault="00B532F1">
      <w:r>
        <w:separator/>
      </w:r>
    </w:p>
  </w:footnote>
  <w:footnote w:type="continuationSeparator" w:id="0">
    <w:p w:rsidR="00B532F1" w:rsidRDefault="00B532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352"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57"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line="249" w:lineRule="auto"/>
                            <w:ind w:left="1109" w:right="1" w:hanging="1090"/>
                            <w:rPr>
                              <w:rFonts w:ascii="Arial" w:hAnsi="Arial"/>
                              <w:sz w:val="16"/>
                            </w:rPr>
                          </w:pPr>
                          <w:r>
                            <w:rPr>
                              <w:rFonts w:ascii="Arial" w:hAnsi="Arial"/>
                              <w:sz w:val="16"/>
                            </w:rPr>
                            <w:t>El contenido del presente Informe de Resultados, será evaluado por</w:t>
                          </w:r>
                          <w:r>
                            <w:rPr>
                              <w:rFonts w:ascii="Arial" w:hAnsi="Arial"/>
                              <w:sz w:val="16"/>
                            </w:rPr>
                            <w:t xml:space="preserve">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34" type="#_x0000_t202" style="position:absolute;margin-left:93.75pt;margin-top:16.45pt;width:424.5pt;height:20.55pt;z-index:-5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TMTrg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" filled="f" stroked="f">
              <v:textbox inset="0,0,0,0">
                <w:txbxContent>
                  <w:p w:rsidR="00554053" w:rsidRDefault="00B532F1">
                    <w:pPr>
                      <w:spacing w:before="14" w:line="249" w:lineRule="auto"/>
                      <w:ind w:left="1109" w:right="1" w:hanging="1090"/>
                      <w:rPr>
                        <w:rFonts w:ascii="Arial" w:hAnsi="Arial"/>
                        <w:sz w:val="16"/>
                      </w:rPr>
                    </w:pPr>
                    <w:r>
                      <w:rPr>
                        <w:rFonts w:ascii="Arial" w:hAnsi="Arial"/>
                        <w:sz w:val="16"/>
                      </w:rPr>
                      <w:t>El contenido del presente Informe de Resultados, será evaluado por</w:t>
                    </w:r>
                    <w:r>
                      <w:rPr>
                        <w:rFonts w:ascii="Arial" w:hAnsi="Arial"/>
                        <w:sz w:val="16"/>
                      </w:rPr>
                      <w:t xml:space="preserve"> el H. Congreso del Estado, con base en el análisis y conclusiones técnicas del documento, por lo que éste no tiene el carácter de definitivo.</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760"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4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w:t>
                          </w:r>
                          <w:r>
                            <w:rPr>
                              <w:rFonts w:ascii="Arial" w:hAnsi="Arial"/>
                              <w:sz w:val="16"/>
                            </w:rPr>
                            <w:t>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50" type="#_x0000_t202" style="position:absolute;margin-left:93.75pt;margin-top:16.45pt;width:424.5pt;height:10.95pt;z-index:-559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w:t>
                    </w:r>
                    <w:r>
                      <w:rPr>
                        <w:rFonts w:ascii="Arial" w:hAnsi="Arial"/>
                        <w:sz w:val="16"/>
                      </w:rPr>
                      <w:t>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784"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4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51" type="#_x0000_t202" style="position:absolute;margin-left:148.25pt;margin-top:26.05pt;width:315.55pt;height:10.95pt;z-index:-55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tAY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txLQGL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808"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sz w:val="16"/>
                            </w:rPr>
                          </w:pPr>
                          <w:r>
                            <w:rPr>
                              <w:rFonts w:ascii="Arial"/>
                              <w:sz w:val="16"/>
                            </w:rPr>
                            <w:t>30/117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2" type="#_x0000_t202" style="position:absolute;margin-left:514.55pt;margin-top:26.05pt;width:26.5pt;height:10.95pt;z-index:-559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" filled="f" stroked="f">
              <v:textbox inset="0,0,0,0">
                <w:txbxContent>
                  <w:p w:rsidR="00554053" w:rsidRDefault="00B532F1">
                    <w:pPr>
                      <w:spacing w:before="14"/>
                      <w:ind w:left="20"/>
                      <w:rPr>
                        <w:rFonts w:ascii="Arial"/>
                        <w:sz w:val="16"/>
                      </w:rPr>
                    </w:pPr>
                    <w:r>
                      <w:rPr>
                        <w:rFonts w:ascii="Arial"/>
                        <w:sz w:val="16"/>
                      </w:rPr>
                      <w:t>30/117</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832"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3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53" type="#_x0000_t202" style="position:absolute;margin-left:93.75pt;margin-top:16.45pt;width:432.7pt;height:20.55pt;z-index:-55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856"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54" type="#_x0000_t202" style="position:absolute;margin-left:148.25pt;margin-top:26.05pt;width:315.55pt;height:10.95pt;z-index:-55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PCz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JBTws7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880"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3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36</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5" type="#_x0000_t202" style="position:absolute;margin-left:513.55pt;margin-top:26.05pt;width:27.5pt;height:10.95pt;z-index:-55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kgsQIAALI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BrRdkgsQIAALIFAAAO&#10;AAAAAAAAAAAAAAAAAC4CAABkcnMvZTJvRG9jLnhtbFBLAQItABQABgAIAAAAIQB133k53wAAAAsB&#10;AAAPAAAAAAAAAAAAAAAAAAsFAABkcnMvZG93bnJldi54bWxQSwUGAAAAAAQABADzAAAAFwY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36</w:t>
                    </w:r>
                    <w:r>
                      <w:fldChar w:fldCharType="end"/>
                    </w:r>
                    <w:r>
                      <w:rPr>
                        <w:rFonts w:ascii="Arial"/>
                        <w:sz w:val="16"/>
                      </w:rPr>
                      <w:t>/117</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904"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3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56" type="#_x0000_t202" style="position:absolute;margin-left:93.75pt;margin-top:16.45pt;width:424.5pt;height:10.95pt;z-index:-559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rpTsgIAALM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928"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57" type="#_x0000_t202" style="position:absolute;margin-left:148.25pt;margin-top:26.05pt;width:315.55pt;height:10.95pt;z-index:-5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bf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952"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3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sz w:val="16"/>
                            </w:rPr>
                          </w:pPr>
                          <w:r>
                            <w:rPr>
                              <w:rFonts w:ascii="Arial"/>
                              <w:sz w:val="16"/>
                            </w:rPr>
                            <w:t>40/117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8" type="#_x0000_t202" style="position:absolute;margin-left:514.55pt;margin-top:26.05pt;width:26.5pt;height:10.95pt;z-index:-559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" filled="f" stroked="f">
              <v:textbox inset="0,0,0,0">
                <w:txbxContent>
                  <w:p w:rsidR="00554053" w:rsidRDefault="00B532F1">
                    <w:pPr>
                      <w:spacing w:before="14"/>
                      <w:ind w:left="20"/>
                      <w:rPr>
                        <w:rFonts w:ascii="Arial"/>
                        <w:sz w:val="16"/>
                      </w:rPr>
                    </w:pPr>
                    <w:r>
                      <w:rPr>
                        <w:rFonts w:ascii="Arial"/>
                        <w:sz w:val="16"/>
                      </w:rPr>
                      <w:t>40/117</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976"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3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59" type="#_x0000_t202" style="position:absolute;margin-left:93.75pt;margin-top:16.45pt;width:432.7pt;height:20.55pt;z-index:-55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CnsQIAALM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000"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60" type="#_x0000_t202" style="position:absolute;margin-left:148.25pt;margin-top:26.05pt;width:315.55pt;height:10.95pt;z-index:-559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fSbsw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024"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3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49</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61" type="#_x0000_t202" style="position:absolute;margin-left:513.55pt;margin-top:26.05pt;width:27.5pt;height:10.95pt;z-index:-55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XJWsQIAALI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CI6XJWsQIAALIFAAAO&#10;AAAAAAAAAAAAAAAAAC4CAABkcnMvZTJvRG9jLnhtbFBLAQItABQABgAIAAAAIQB133k53wAAAAsB&#10;AAAPAAAAAAAAAAAAAAAAAAsFAABkcnMvZG93bnJldi54bWxQSwUGAAAAAAQABADzAAAAFwY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49</w:t>
                    </w:r>
                    <w:r>
                      <w:fldChar w:fldCharType="end"/>
                    </w:r>
                    <w:r>
                      <w:rPr>
                        <w:rFonts w:ascii="Arial"/>
                        <w:sz w:val="16"/>
                      </w:rPr>
                      <w:t>/117</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048"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62" type="#_x0000_t202" style="position:absolute;margin-left:93.75pt;margin-top:16.45pt;width:424.5pt;height:10.95pt;z-index:-55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m4NsQIAALM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072"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63" type="#_x0000_t202" style="position:absolute;margin-left:148.25pt;margin-top:26.05pt;width:315.55pt;height:10.95pt;z-index:-55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iRLigb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096"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sz w:val="16"/>
                            </w:rPr>
                          </w:pPr>
                          <w:r>
                            <w:rPr>
                              <w:rFonts w:ascii="Arial"/>
                              <w:sz w:val="16"/>
                            </w:rPr>
                            <w:t>50/117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64" type="#_x0000_t202" style="position:absolute;margin-left:514.55pt;margin-top:26.05pt;width:26.5pt;height:10.95pt;z-index:-559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zB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" filled="f" stroked="f">
              <v:textbox inset="0,0,0,0">
                <w:txbxContent>
                  <w:p w:rsidR="00554053" w:rsidRDefault="00B532F1">
                    <w:pPr>
                      <w:spacing w:before="14"/>
                      <w:ind w:left="20"/>
                      <w:rPr>
                        <w:rFonts w:ascii="Arial"/>
                        <w:sz w:val="16"/>
                      </w:rPr>
                    </w:pPr>
                    <w:r>
                      <w:rPr>
                        <w:rFonts w:ascii="Arial"/>
                        <w:sz w:val="16"/>
                      </w:rPr>
                      <w:t>50/117</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120"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65" type="#_x0000_t202" style="position:absolute;margin-left:93.75pt;margin-top:16.45pt;width:432.7pt;height:20.55pt;z-index:-5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GHsA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144"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66" type="#_x0000_t202" style="position:absolute;margin-left:148.25pt;margin-top:26.05pt;width:315.55pt;height:10.95pt;z-index:-559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w9t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9OsPbb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168"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59</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67" type="#_x0000_t202" style="position:absolute;margin-left:513.55pt;margin-top:26.05pt;width:27.5pt;height:10.95pt;z-index:-55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JMsgIAALIFAAAOAAAAZHJzL2Uyb0RvYy54bWysVG1vmzAQ/j5p/8Hyd8pLCA0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59</w:t>
                    </w:r>
                    <w:r>
                      <w:fldChar w:fldCharType="end"/>
                    </w:r>
                    <w:r>
                      <w:rPr>
                        <w:rFonts w:ascii="Arial"/>
                        <w:sz w:val="16"/>
                      </w:rPr>
                      <w:t>/117</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192"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68" type="#_x0000_t202" style="position:absolute;margin-left:93.75pt;margin-top:16.45pt;width:424.5pt;height:10.95pt;z-index:-559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0K9tQIAALM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216"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69" type="#_x0000_t202" style="position:absolute;margin-left:148.25pt;margin-top:26.05pt;width:315.55pt;height:10.95pt;z-index:-5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84xsgIAALM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IuvOMb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240"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sz w:val="16"/>
                            </w:rPr>
                          </w:pPr>
                          <w:r>
                            <w:rPr>
                              <w:rFonts w:ascii="Arial"/>
                              <w:sz w:val="16"/>
                            </w:rPr>
                            <w:t>60/117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70" type="#_x0000_t202" style="position:absolute;margin-left:514.55pt;margin-top:26.05pt;width:26.5pt;height:10.95pt;z-index:-559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re3sgIAALIFAAAOAAAAZHJzL2Uyb0RvYy54bWysVG1vmzAQ/j5p/8Hyd8pLgAZ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" filled="f" stroked="f">
              <v:textbox inset="0,0,0,0">
                <w:txbxContent>
                  <w:p w:rsidR="00554053" w:rsidRDefault="00B532F1">
                    <w:pPr>
                      <w:spacing w:before="14"/>
                      <w:ind w:left="20"/>
                      <w:rPr>
                        <w:rFonts w:ascii="Arial"/>
                        <w:sz w:val="16"/>
                      </w:rPr>
                    </w:pPr>
                    <w:r>
                      <w:rPr>
                        <w:rFonts w:ascii="Arial"/>
                        <w:sz w:val="16"/>
                      </w:rPr>
                      <w:t>60/117</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264"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71" type="#_x0000_t202" style="position:absolute;margin-left:93.75pt;margin-top:16.45pt;width:432.7pt;height:20.55pt;z-index:-55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yWv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288"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72" type="#_x0000_t202" style="position:absolute;margin-left:148.25pt;margin-top:26.05pt;width:315.55pt;height:10.95pt;z-index:-559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hjyYC7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312"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62</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73" type="#_x0000_t202" style="position:absolute;margin-left:513.55pt;margin-top:26.05pt;width:27.5pt;height:10.95pt;z-index:-55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APO/RMsQIAALIFAAAO&#10;AAAAAAAAAAAAAAAAAC4CAABkcnMvZTJvRG9jLnhtbFBLAQItABQABgAIAAAAIQB133k53wAAAAsB&#10;AAAPAAAAAAAAAAAAAAAAAAsFAABkcnMvZG93bnJldi54bWxQSwUGAAAAAAQABADzAAAAFwY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62</w:t>
                    </w:r>
                    <w:r>
                      <w:fldChar w:fldCharType="end"/>
                    </w:r>
                    <w:r>
                      <w:rPr>
                        <w:rFonts w:ascii="Arial"/>
                        <w:sz w:val="16"/>
                      </w:rPr>
                      <w:t>/117</w:t>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336"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74" type="#_x0000_t202" style="position:absolute;margin-left:93.75pt;margin-top:16.45pt;width:424.5pt;height:10.95pt;z-index:-559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0ihsAIAALI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360"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75" type="#_x0000_t202" style="position:absolute;margin-left:93.75pt;margin-top:16.45pt;width:424.5pt;height:10.95pt;z-index:-55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52sAIAALI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554053">
    <w:pPr>
      <w:pStyle w:val="Textoindependiente"/>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7432"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7" type="#_x0000_t202" style="position:absolute;margin-left:93.75pt;margin-top:16.45pt;width:432.7pt;height:20.55pt;z-index:-559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CrwIAALE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7456"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78" type="#_x0000_t202" style="position:absolute;margin-left:148.25pt;margin-top:26.05pt;width:315.55pt;height:10.95pt;z-index:-55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98sAIAALE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7480" behindDoc="1" locked="0" layoutInCell="1" allowOverlap="1">
              <wp:simplePos x="0" y="0"/>
              <wp:positionH relativeFrom="page">
                <wp:posOffset>6465570</wp:posOffset>
              </wp:positionH>
              <wp:positionV relativeFrom="page">
                <wp:posOffset>330835</wp:posOffset>
              </wp:positionV>
              <wp:extent cx="405765" cy="13906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117</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9" type="#_x0000_t202" style="position:absolute;margin-left:509.1pt;margin-top:26.05pt;width:31.95pt;height:10.95pt;z-index:-559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Ts4rgIAALA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117</w:t>
                    </w:r>
                    <w:r>
                      <w:fldChar w:fldCharType="end"/>
                    </w:r>
                    <w:r>
                      <w:rPr>
                        <w:rFonts w:ascii="Arial"/>
                        <w:sz w:val="16"/>
                      </w:rPr>
                      <w:t>/117</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376" behindDoc="1" locked="0" layoutInCell="1" allowOverlap="1">
              <wp:simplePos x="0" y="0"/>
              <wp:positionH relativeFrom="page">
                <wp:posOffset>1190625</wp:posOffset>
              </wp:positionH>
              <wp:positionV relativeFrom="page">
                <wp:posOffset>208915</wp:posOffset>
              </wp:positionV>
              <wp:extent cx="5391150" cy="260985"/>
              <wp:effectExtent l="0" t="0" r="0" b="0"/>
              <wp:wrapNone/>
              <wp:docPr id="5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line="249" w:lineRule="auto"/>
                            <w:ind w:left="1109" w:right="1" w:hanging="1090"/>
                            <w:rPr>
                              <w:rFonts w:ascii="Arial" w:hAnsi="Arial"/>
                              <w:sz w:val="16"/>
                            </w:rPr>
                          </w:pPr>
                          <w:r>
                            <w:rPr>
                              <w:rFonts w:ascii="Arial" w:hAnsi="Arial"/>
                              <w:sz w:val="16"/>
                            </w:rPr>
                            <w:t>El contenido del 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35" type="#_x0000_t202" style="position:absolute;margin-left:93.75pt;margin-top:16.45pt;width:424.5pt;height:20.55pt;z-index:-560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ZcsQIAALI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" filled="f" stroked="f">
              <v:textbox inset="0,0,0,0">
                <w:txbxContent>
                  <w:p w:rsidR="00554053" w:rsidRDefault="00B532F1">
                    <w:pPr>
                      <w:spacing w:before="14" w:line="249" w:lineRule="auto"/>
                      <w:ind w:left="1109" w:right="1" w:hanging="1090"/>
                      <w:rPr>
                        <w:rFonts w:ascii="Arial" w:hAnsi="Arial"/>
                        <w:sz w:val="16"/>
                      </w:rPr>
                    </w:pPr>
                    <w:r>
                      <w:rPr>
                        <w:rFonts w:ascii="Arial" w:hAnsi="Arial"/>
                        <w:sz w:val="16"/>
                      </w:rPr>
                      <w:t>El contenido del 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400"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5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36" type="#_x0000_t202" style="position:absolute;margin-left:93.75pt;margin-top:16.45pt;width:424.5pt;height:10.95pt;z-index:-56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K3sQ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424"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5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line="249" w:lineRule="auto"/>
                            <w:ind w:left="1109" w:right="165" w:hanging="1090"/>
                            <w:rPr>
                              <w:rFonts w:ascii="Arial" w:hAnsi="Arial"/>
                              <w:sz w:val="16"/>
                            </w:rPr>
                          </w:pPr>
                          <w:r>
                            <w:rPr>
                              <w:rFonts w:ascii="Arial" w:hAnsi="Arial"/>
                              <w:sz w:val="16"/>
                            </w:rPr>
                            <w:t xml:space="preserve">El contenido del </w:t>
                          </w:r>
                          <w:r>
                            <w:rPr>
                              <w:rFonts w:ascii="Arial" w:hAnsi="Arial"/>
                              <w:sz w:val="16"/>
                            </w:rPr>
                            <w:t>presente Informe de Resultados, será evaluado por el H. Congreso del Estado, con base en el análisis y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37" type="#_x0000_t202" style="position:absolute;margin-left:93.75pt;margin-top:16.45pt;width:432.7pt;height:20.55pt;z-index:-560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" filled="f" stroked="f">
              <v:textbox inset="0,0,0,0">
                <w:txbxContent>
                  <w:p w:rsidR="00554053" w:rsidRDefault="00B532F1">
                    <w:pPr>
                      <w:spacing w:before="14" w:line="249" w:lineRule="auto"/>
                      <w:ind w:left="1109" w:right="165" w:hanging="1090"/>
                      <w:rPr>
                        <w:rFonts w:ascii="Arial" w:hAnsi="Arial"/>
                        <w:sz w:val="16"/>
                      </w:rPr>
                    </w:pPr>
                    <w:r>
                      <w:rPr>
                        <w:rFonts w:ascii="Arial" w:hAnsi="Arial"/>
                        <w:sz w:val="16"/>
                      </w:rPr>
                      <w:t xml:space="preserve">El contenido del </w:t>
                    </w:r>
                    <w:r>
                      <w:rPr>
                        <w:rFonts w:ascii="Arial" w:hAnsi="Arial"/>
                        <w:sz w:val="16"/>
                      </w:rPr>
                      <w:t>presente Informe de Resultados, será evaluado por el H. Congreso del Estado, con base en el análisis y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448" behindDoc="1" locked="0" layoutInCell="1" allowOverlap="1">
              <wp:simplePos x="0" y="0"/>
              <wp:positionH relativeFrom="page">
                <wp:posOffset>6578600</wp:posOffset>
              </wp:positionH>
              <wp:positionV relativeFrom="page">
                <wp:posOffset>330835</wp:posOffset>
              </wp:positionV>
              <wp:extent cx="292735" cy="139065"/>
              <wp:effectExtent l="0" t="0" r="0" b="0"/>
              <wp:wrapNone/>
              <wp:docPr id="5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2</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38" type="#_x0000_t202" style="position:absolute;margin-left:518pt;margin-top:26.05pt;width:23.05pt;height:10.95pt;z-index:-56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2uttAIAALE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2</w:t>
                    </w:r>
                    <w:r>
                      <w:fldChar w:fldCharType="end"/>
                    </w:r>
                    <w:r>
                      <w:rPr>
                        <w:rFonts w:ascii="Arial"/>
                        <w:sz w:val="16"/>
                      </w:rPr>
                      <w:t>/117</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520"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5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w:t>
                          </w:r>
                          <w:r>
                            <w:rPr>
                              <w:rFonts w:ascii="Arial" w:hAnsi="Arial"/>
                              <w:sz w:val="16"/>
                            </w:rPr>
                            <w:t>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040" type="#_x0000_t202" style="position:absolute;margin-left:93.75pt;margin-top:16.45pt;width:424.5pt;height:10.95pt;z-index:-559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w:t>
                    </w:r>
                    <w:r>
                      <w:rPr>
                        <w:rFonts w:ascii="Arial" w:hAnsi="Arial"/>
                        <w:sz w:val="16"/>
                      </w:rPr>
                      <w:t>is</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544"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5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41" type="#_x0000_t202" style="position:absolute;margin-left:93.75pt;margin-top:16.45pt;width:432.7pt;height:20.55pt;z-index:-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hs4sAIAALI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568"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4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2" type="#_x0000_t202" style="position:absolute;margin-left:148.25pt;margin-top:26.05pt;width:315.55pt;height:10.95pt;z-index:-559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592"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4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19</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3" type="#_x0000_t202" style="position:absolute;margin-left:513.55pt;margin-top:26.05pt;width:27.5pt;height:10.95pt;z-index:-55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DDhMX4sQIAALEFAAAO&#10;AAAAAAAAAAAAAAAAAC4CAABkcnMvZTJvRG9jLnhtbFBLAQItABQABgAIAAAAIQB133k53wAAAAsB&#10;AAAPAAAAAAAAAAAAAAAAAAsFAABkcnMvZG93bnJldi54bWxQSwUGAAAAAAQABADzAAAAFwY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19</w:t>
                    </w:r>
                    <w:r>
                      <w:fldChar w:fldCharType="end"/>
                    </w:r>
                    <w:r>
                      <w:rPr>
                        <w:rFonts w:ascii="Arial"/>
                        <w:sz w:val="16"/>
                      </w:rPr>
                      <w:t>/117</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616" behindDoc="1" locked="0" layoutInCell="1" allowOverlap="1">
              <wp:simplePos x="0" y="0"/>
              <wp:positionH relativeFrom="page">
                <wp:posOffset>1190625</wp:posOffset>
              </wp:positionH>
              <wp:positionV relativeFrom="page">
                <wp:posOffset>208915</wp:posOffset>
              </wp:positionV>
              <wp:extent cx="5391150" cy="139065"/>
              <wp:effectExtent l="0" t="0" r="0" b="4445"/>
              <wp:wrapNone/>
              <wp:docPr id="4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4" type="#_x0000_t202" style="position:absolute;margin-left:93.75pt;margin-top:16.45pt;width:424.5pt;height:10.95pt;z-index:-559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1i8sgIAALM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640"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4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5" type="#_x0000_t202" style="position:absolute;margin-left:148.25pt;margin-top:26.05pt;width:315.55pt;height:10.95pt;z-index:-55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664" behindDoc="1" locked="0" layoutInCell="1" allowOverlap="1">
              <wp:simplePos x="0" y="0"/>
              <wp:positionH relativeFrom="page">
                <wp:posOffset>6534785</wp:posOffset>
              </wp:positionH>
              <wp:positionV relativeFrom="page">
                <wp:posOffset>330835</wp:posOffset>
              </wp:positionV>
              <wp:extent cx="336550" cy="139065"/>
              <wp:effectExtent l="635" t="0" r="0" b="0"/>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sz w:val="16"/>
                            </w:rPr>
                          </w:pPr>
                          <w:r>
                            <w:rPr>
                              <w:rFonts w:ascii="Arial"/>
                              <w:sz w:val="16"/>
                            </w:rPr>
                            <w:t>20/117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46" type="#_x0000_t202" style="position:absolute;margin-left:514.55pt;margin-top:26.05pt;width:26.5pt;height:10.95pt;z-index:-559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rasgIAALI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" filled="f" stroked="f">
              <v:textbox inset="0,0,0,0">
                <w:txbxContent>
                  <w:p w:rsidR="00554053" w:rsidRDefault="00B532F1">
                    <w:pPr>
                      <w:spacing w:before="14"/>
                      <w:ind w:left="20"/>
                      <w:rPr>
                        <w:rFonts w:ascii="Arial"/>
                        <w:sz w:val="16"/>
                      </w:rPr>
                    </w:pPr>
                    <w:r>
                      <w:rPr>
                        <w:rFonts w:ascii="Arial"/>
                        <w:sz w:val="16"/>
                      </w:rPr>
                      <w:t>20/117</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053" w:rsidRDefault="00F91793">
    <w:pPr>
      <w:pStyle w:val="Textoindependiente"/>
      <w:spacing w:line="14" w:lineRule="auto"/>
      <w:rPr>
        <w:sz w:val="20"/>
      </w:rPr>
    </w:pPr>
    <w:r>
      <w:rPr>
        <w:noProof/>
        <w:lang w:eastAsia="es-MX"/>
      </w:rPr>
      <mc:AlternateContent>
        <mc:Choice Requires="wps">
          <w:drawing>
            <wp:anchor distT="0" distB="0" distL="114300" distR="114300" simplePos="0" relativeHeight="502756688" behindDoc="1" locked="0" layoutInCell="1" allowOverlap="1">
              <wp:simplePos x="0" y="0"/>
              <wp:positionH relativeFrom="page">
                <wp:posOffset>1190625</wp:posOffset>
              </wp:positionH>
              <wp:positionV relativeFrom="page">
                <wp:posOffset>208915</wp:posOffset>
              </wp:positionV>
              <wp:extent cx="5495290" cy="260985"/>
              <wp:effectExtent l="0" t="0" r="635"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2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r>
                            <w:rPr>
                              <w:rFonts w:ascii="Arial" w:hAnsi="Arial"/>
                              <w:sz w:val="16"/>
                            </w:rPr>
                            <w:t>El contenido del presente Informe de Re</w:t>
                          </w:r>
                          <w:r>
                            <w:rPr>
                              <w:rFonts w:ascii="Arial" w:hAnsi="Arial"/>
                              <w:sz w:val="16"/>
                            </w:rPr>
                            <w:t>sultados, será evaluado por el H. Congreso del Estado, con base en el análisis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47" type="#_x0000_t202" style="position:absolute;margin-left:93.75pt;margin-top:16.45pt;width:432.7pt;height:20.55pt;z-index:-55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" filled="f" stroked="f">
              <v:textbox inset="0,0,0,0">
                <w:txbxContent>
                  <w:p w:rsidR="00554053" w:rsidRDefault="00B532F1">
                    <w:pPr>
                      <w:spacing w:before="14"/>
                      <w:ind w:left="20"/>
                      <w:rPr>
                        <w:rFonts w:ascii="Arial" w:hAnsi="Arial"/>
                        <w:sz w:val="16"/>
                      </w:rPr>
                    </w:pPr>
                    <w:r>
                      <w:rPr>
                        <w:rFonts w:ascii="Arial" w:hAnsi="Arial"/>
                        <w:sz w:val="16"/>
                      </w:rPr>
                      <w:t>El contenido del presente Informe de Re</w:t>
                    </w:r>
                    <w:r>
                      <w:rPr>
                        <w:rFonts w:ascii="Arial" w:hAnsi="Arial"/>
                        <w:sz w:val="16"/>
                      </w:rPr>
                      <w:t>sultados, será evaluado por el H. Congreso del Estado, con base en el análisis</w:t>
                    </w:r>
                  </w:p>
                </w:txbxContent>
              </v:textbox>
              <w10:wrap anchorx="page" anchory="page"/>
            </v:shape>
          </w:pict>
        </mc:Fallback>
      </mc:AlternateContent>
    </w:r>
    <w:r>
      <w:rPr>
        <w:noProof/>
        <w:lang w:eastAsia="es-MX"/>
      </w:rPr>
      <mc:AlternateContent>
        <mc:Choice Requires="wps">
          <w:drawing>
            <wp:anchor distT="0" distB="0" distL="114300" distR="114300" simplePos="0" relativeHeight="502756712" behindDoc="1" locked="0" layoutInCell="1" allowOverlap="1">
              <wp:simplePos x="0" y="0"/>
              <wp:positionH relativeFrom="page">
                <wp:posOffset>1882775</wp:posOffset>
              </wp:positionH>
              <wp:positionV relativeFrom="page">
                <wp:posOffset>330835</wp:posOffset>
              </wp:positionV>
              <wp:extent cx="4007485" cy="139065"/>
              <wp:effectExtent l="0" t="0" r="0" b="0"/>
              <wp:wrapNone/>
              <wp:docPr id="4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74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48" type="#_x0000_t202" style="position:absolute;margin-left:148.25pt;margin-top:26.05pt;width:315.55pt;height:10.95pt;z-index:-559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zyitQIAALM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" filled="f" stroked="f">
              <v:textbox inset="0,0,0,0">
                <w:txbxContent>
                  <w:p w:rsidR="00554053" w:rsidRDefault="00B532F1">
                    <w:pPr>
                      <w:spacing w:before="14"/>
                      <w:ind w:left="20"/>
                      <w:rPr>
                        <w:rFonts w:ascii="Arial" w:hAnsi="Arial"/>
                        <w:sz w:val="16"/>
                      </w:rPr>
                    </w:pPr>
                    <w:proofErr w:type="gramStart"/>
                    <w:r>
                      <w:rPr>
                        <w:rFonts w:ascii="Arial" w:hAnsi="Arial"/>
                        <w:sz w:val="16"/>
                      </w:rPr>
                      <w:t>y</w:t>
                    </w:r>
                    <w:proofErr w:type="gramEnd"/>
                    <w:r>
                      <w:rPr>
                        <w:rFonts w:ascii="Arial" w:hAnsi="Arial"/>
                        <w:sz w:val="16"/>
                      </w:rPr>
                      <w:t xml:space="preserve"> conclusiones técnicas del documento, por lo que éste no tiene el carácter de definitivo.</w:t>
                    </w:r>
                  </w:p>
                </w:txbxContent>
              </v:textbox>
              <w10:wrap anchorx="page" anchory="page"/>
            </v:shape>
          </w:pict>
        </mc:Fallback>
      </mc:AlternateContent>
    </w:r>
    <w:r>
      <w:rPr>
        <w:noProof/>
        <w:lang w:eastAsia="es-MX"/>
      </w:rPr>
      <mc:AlternateContent>
        <mc:Choice Requires="wps">
          <w:drawing>
            <wp:anchor distT="0" distB="0" distL="114300" distR="114300" simplePos="0" relativeHeight="502756736" behindDoc="1" locked="0" layoutInCell="1" allowOverlap="1">
              <wp:simplePos x="0" y="0"/>
              <wp:positionH relativeFrom="page">
                <wp:posOffset>6522085</wp:posOffset>
              </wp:positionH>
              <wp:positionV relativeFrom="page">
                <wp:posOffset>330835</wp:posOffset>
              </wp:positionV>
              <wp:extent cx="349250" cy="139065"/>
              <wp:effectExtent l="0" t="0" r="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29</w:t>
                          </w:r>
                          <w:r>
                            <w:fldChar w:fldCharType="end"/>
                          </w:r>
                          <w:r>
                            <w:rPr>
                              <w:rFonts w:ascii="Arial"/>
                              <w:sz w:val="16"/>
                            </w:rPr>
                            <w:t>/117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49" type="#_x0000_t202" style="position:absolute;margin-left:513.55pt;margin-top:26.05pt;width:27.5pt;height:10.95pt;z-index:-5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Xa6sQIAALI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" filled="f" stroked="f">
              <v:textbox inset="0,0,0,0">
                <w:txbxContent>
                  <w:p w:rsidR="00554053" w:rsidRDefault="00B532F1">
                    <w:pPr>
                      <w:spacing w:before="14"/>
                      <w:ind w:left="40"/>
                      <w:rPr>
                        <w:rFonts w:ascii="Arial"/>
                        <w:sz w:val="16"/>
                      </w:rPr>
                    </w:pPr>
                    <w:r>
                      <w:fldChar w:fldCharType="begin"/>
                    </w:r>
                    <w:r>
                      <w:rPr>
                        <w:rFonts w:ascii="Arial"/>
                        <w:sz w:val="16"/>
                      </w:rPr>
                      <w:instrText xml:space="preserve"> PAGE </w:instrText>
                    </w:r>
                    <w:r>
                      <w:fldChar w:fldCharType="separate"/>
                    </w:r>
                    <w:r w:rsidR="008273F9">
                      <w:rPr>
                        <w:rFonts w:ascii="Arial"/>
                        <w:noProof/>
                        <w:sz w:val="16"/>
                      </w:rPr>
                      <w:t>29</w:t>
                    </w:r>
                    <w:r>
                      <w:fldChar w:fldCharType="end"/>
                    </w:r>
                    <w:r>
                      <w:rPr>
                        <w:rFonts w:ascii="Arial"/>
                        <w:sz w:val="16"/>
                      </w:rPr>
                      <w:t>/117</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607A4"/>
    <w:multiLevelType w:val="hybridMultilevel"/>
    <w:tmpl w:val="8FD8DA90"/>
    <w:lvl w:ilvl="0" w:tplc="4F305DDC">
      <w:start w:val="1"/>
      <w:numFmt w:val="decimal"/>
      <w:lvlText w:val="%1"/>
      <w:lvlJc w:val="left"/>
      <w:pPr>
        <w:ind w:left="4576" w:hanging="734"/>
        <w:jc w:val="left"/>
      </w:pPr>
      <w:rPr>
        <w:rFonts w:ascii="Helvetica" w:eastAsia="Helvetica" w:hAnsi="Helvetica" w:cs="Helvetica" w:hint="default"/>
        <w:w w:val="100"/>
        <w:sz w:val="16"/>
        <w:szCs w:val="16"/>
      </w:rPr>
    </w:lvl>
    <w:lvl w:ilvl="1" w:tplc="2B106462">
      <w:numFmt w:val="bullet"/>
      <w:lvlText w:val="•"/>
      <w:lvlJc w:val="left"/>
      <w:pPr>
        <w:ind w:left="5085" w:hanging="734"/>
      </w:pPr>
      <w:rPr>
        <w:rFonts w:hint="default"/>
      </w:rPr>
    </w:lvl>
    <w:lvl w:ilvl="2" w:tplc="5C3CECD4">
      <w:numFmt w:val="bullet"/>
      <w:lvlText w:val="•"/>
      <w:lvlJc w:val="left"/>
      <w:pPr>
        <w:ind w:left="5590" w:hanging="734"/>
      </w:pPr>
      <w:rPr>
        <w:rFonts w:hint="default"/>
      </w:rPr>
    </w:lvl>
    <w:lvl w:ilvl="3" w:tplc="1F4AD486">
      <w:numFmt w:val="bullet"/>
      <w:lvlText w:val="•"/>
      <w:lvlJc w:val="left"/>
      <w:pPr>
        <w:ind w:left="6096" w:hanging="734"/>
      </w:pPr>
      <w:rPr>
        <w:rFonts w:hint="default"/>
      </w:rPr>
    </w:lvl>
    <w:lvl w:ilvl="4" w:tplc="D6F2A2DC">
      <w:numFmt w:val="bullet"/>
      <w:lvlText w:val="•"/>
      <w:lvlJc w:val="left"/>
      <w:pPr>
        <w:ind w:left="6601" w:hanging="734"/>
      </w:pPr>
      <w:rPr>
        <w:rFonts w:hint="default"/>
      </w:rPr>
    </w:lvl>
    <w:lvl w:ilvl="5" w:tplc="782CBCA4">
      <w:numFmt w:val="bullet"/>
      <w:lvlText w:val="•"/>
      <w:lvlJc w:val="left"/>
      <w:pPr>
        <w:ind w:left="7106" w:hanging="734"/>
      </w:pPr>
      <w:rPr>
        <w:rFonts w:hint="default"/>
      </w:rPr>
    </w:lvl>
    <w:lvl w:ilvl="6" w:tplc="75CC97BA">
      <w:numFmt w:val="bullet"/>
      <w:lvlText w:val="•"/>
      <w:lvlJc w:val="left"/>
      <w:pPr>
        <w:ind w:left="7612" w:hanging="734"/>
      </w:pPr>
      <w:rPr>
        <w:rFonts w:hint="default"/>
      </w:rPr>
    </w:lvl>
    <w:lvl w:ilvl="7" w:tplc="37BA2E52">
      <w:numFmt w:val="bullet"/>
      <w:lvlText w:val="•"/>
      <w:lvlJc w:val="left"/>
      <w:pPr>
        <w:ind w:left="8117" w:hanging="734"/>
      </w:pPr>
      <w:rPr>
        <w:rFonts w:hint="default"/>
      </w:rPr>
    </w:lvl>
    <w:lvl w:ilvl="8" w:tplc="70D86BA6">
      <w:numFmt w:val="bullet"/>
      <w:lvlText w:val="•"/>
      <w:lvlJc w:val="left"/>
      <w:pPr>
        <w:ind w:left="8622" w:hanging="734"/>
      </w:pPr>
      <w:rPr>
        <w:rFonts w:hint="default"/>
      </w:rPr>
    </w:lvl>
  </w:abstractNum>
  <w:abstractNum w:abstractNumId="1">
    <w:nsid w:val="05512F5A"/>
    <w:multiLevelType w:val="hybridMultilevel"/>
    <w:tmpl w:val="807CA348"/>
    <w:lvl w:ilvl="0" w:tplc="95764C34">
      <w:start w:val="5"/>
      <w:numFmt w:val="upperRoman"/>
      <w:lvlText w:val="%1."/>
      <w:lvlJc w:val="left"/>
      <w:pPr>
        <w:ind w:left="730" w:hanging="425"/>
        <w:jc w:val="left"/>
      </w:pPr>
      <w:rPr>
        <w:rFonts w:hint="default"/>
        <w:b/>
        <w:bCs/>
        <w:w w:val="100"/>
      </w:rPr>
    </w:lvl>
    <w:lvl w:ilvl="1" w:tplc="C1EAC0E0">
      <w:start w:val="1"/>
      <w:numFmt w:val="upperLetter"/>
      <w:lvlText w:val="%2)"/>
      <w:lvlJc w:val="left"/>
      <w:pPr>
        <w:ind w:left="1015" w:hanging="360"/>
        <w:jc w:val="right"/>
      </w:pPr>
      <w:rPr>
        <w:rFonts w:ascii="Arial" w:eastAsia="Arial" w:hAnsi="Arial" w:cs="Arial" w:hint="default"/>
        <w:spacing w:val="-15"/>
        <w:w w:val="99"/>
        <w:sz w:val="24"/>
        <w:szCs w:val="24"/>
      </w:rPr>
    </w:lvl>
    <w:lvl w:ilvl="2" w:tplc="0B98FFF4">
      <w:numFmt w:val="bullet"/>
      <w:lvlText w:val="•"/>
      <w:lvlJc w:val="left"/>
      <w:pPr>
        <w:ind w:left="2171" w:hanging="360"/>
      </w:pPr>
      <w:rPr>
        <w:rFonts w:hint="default"/>
      </w:rPr>
    </w:lvl>
    <w:lvl w:ilvl="3" w:tplc="C7A82412">
      <w:numFmt w:val="bullet"/>
      <w:lvlText w:val="•"/>
      <w:lvlJc w:val="left"/>
      <w:pPr>
        <w:ind w:left="3322" w:hanging="360"/>
      </w:pPr>
      <w:rPr>
        <w:rFonts w:hint="default"/>
      </w:rPr>
    </w:lvl>
    <w:lvl w:ilvl="4" w:tplc="2490F874">
      <w:numFmt w:val="bullet"/>
      <w:lvlText w:val="•"/>
      <w:lvlJc w:val="left"/>
      <w:pPr>
        <w:ind w:left="4473" w:hanging="360"/>
      </w:pPr>
      <w:rPr>
        <w:rFonts w:hint="default"/>
      </w:rPr>
    </w:lvl>
    <w:lvl w:ilvl="5" w:tplc="0206D8A2">
      <w:numFmt w:val="bullet"/>
      <w:lvlText w:val="•"/>
      <w:lvlJc w:val="left"/>
      <w:pPr>
        <w:ind w:left="5624" w:hanging="360"/>
      </w:pPr>
      <w:rPr>
        <w:rFonts w:hint="default"/>
      </w:rPr>
    </w:lvl>
    <w:lvl w:ilvl="6" w:tplc="65749A5E">
      <w:numFmt w:val="bullet"/>
      <w:lvlText w:val="•"/>
      <w:lvlJc w:val="left"/>
      <w:pPr>
        <w:ind w:left="6775" w:hanging="360"/>
      </w:pPr>
      <w:rPr>
        <w:rFonts w:hint="default"/>
      </w:rPr>
    </w:lvl>
    <w:lvl w:ilvl="7" w:tplc="6E3A1A68">
      <w:numFmt w:val="bullet"/>
      <w:lvlText w:val="•"/>
      <w:lvlJc w:val="left"/>
      <w:pPr>
        <w:ind w:left="7926" w:hanging="360"/>
      </w:pPr>
      <w:rPr>
        <w:rFonts w:hint="default"/>
      </w:rPr>
    </w:lvl>
    <w:lvl w:ilvl="8" w:tplc="6602E5E4">
      <w:numFmt w:val="bullet"/>
      <w:lvlText w:val="•"/>
      <w:lvlJc w:val="left"/>
      <w:pPr>
        <w:ind w:left="9077" w:hanging="360"/>
      </w:pPr>
      <w:rPr>
        <w:rFonts w:hint="default"/>
      </w:rPr>
    </w:lvl>
  </w:abstractNum>
  <w:abstractNum w:abstractNumId="2">
    <w:nsid w:val="14C572D6"/>
    <w:multiLevelType w:val="hybridMultilevel"/>
    <w:tmpl w:val="985EEADE"/>
    <w:lvl w:ilvl="0" w:tplc="04F44272">
      <w:start w:val="2"/>
      <w:numFmt w:val="lowerLetter"/>
      <w:lvlText w:val="%1)"/>
      <w:lvlJc w:val="left"/>
      <w:pPr>
        <w:ind w:left="68" w:hanging="274"/>
        <w:jc w:val="left"/>
      </w:pPr>
      <w:rPr>
        <w:rFonts w:ascii="Helvetica" w:eastAsia="Helvetica" w:hAnsi="Helvetica" w:cs="Helvetica" w:hint="default"/>
        <w:w w:val="100"/>
        <w:sz w:val="24"/>
        <w:szCs w:val="24"/>
      </w:rPr>
    </w:lvl>
    <w:lvl w:ilvl="1" w:tplc="70B08432">
      <w:numFmt w:val="bullet"/>
      <w:lvlText w:val="•"/>
      <w:lvlJc w:val="left"/>
      <w:pPr>
        <w:ind w:left="1017" w:hanging="274"/>
      </w:pPr>
      <w:rPr>
        <w:rFonts w:hint="default"/>
      </w:rPr>
    </w:lvl>
    <w:lvl w:ilvl="2" w:tplc="FB101FCC">
      <w:numFmt w:val="bullet"/>
      <w:lvlText w:val="•"/>
      <w:lvlJc w:val="left"/>
      <w:pPr>
        <w:ind w:left="1975" w:hanging="274"/>
      </w:pPr>
      <w:rPr>
        <w:rFonts w:hint="default"/>
      </w:rPr>
    </w:lvl>
    <w:lvl w:ilvl="3" w:tplc="5FFA7462">
      <w:numFmt w:val="bullet"/>
      <w:lvlText w:val="•"/>
      <w:lvlJc w:val="left"/>
      <w:pPr>
        <w:ind w:left="2932" w:hanging="274"/>
      </w:pPr>
      <w:rPr>
        <w:rFonts w:hint="default"/>
      </w:rPr>
    </w:lvl>
    <w:lvl w:ilvl="4" w:tplc="583A0B3E">
      <w:numFmt w:val="bullet"/>
      <w:lvlText w:val="•"/>
      <w:lvlJc w:val="left"/>
      <w:pPr>
        <w:ind w:left="3890" w:hanging="274"/>
      </w:pPr>
      <w:rPr>
        <w:rFonts w:hint="default"/>
      </w:rPr>
    </w:lvl>
    <w:lvl w:ilvl="5" w:tplc="9DBCB5E0">
      <w:numFmt w:val="bullet"/>
      <w:lvlText w:val="•"/>
      <w:lvlJc w:val="left"/>
      <w:pPr>
        <w:ind w:left="4848" w:hanging="274"/>
      </w:pPr>
      <w:rPr>
        <w:rFonts w:hint="default"/>
      </w:rPr>
    </w:lvl>
    <w:lvl w:ilvl="6" w:tplc="F7D2CEA0">
      <w:numFmt w:val="bullet"/>
      <w:lvlText w:val="•"/>
      <w:lvlJc w:val="left"/>
      <w:pPr>
        <w:ind w:left="5805" w:hanging="274"/>
      </w:pPr>
      <w:rPr>
        <w:rFonts w:hint="default"/>
      </w:rPr>
    </w:lvl>
    <w:lvl w:ilvl="7" w:tplc="88A82004">
      <w:numFmt w:val="bullet"/>
      <w:lvlText w:val="•"/>
      <w:lvlJc w:val="left"/>
      <w:pPr>
        <w:ind w:left="6763" w:hanging="274"/>
      </w:pPr>
      <w:rPr>
        <w:rFonts w:hint="default"/>
      </w:rPr>
    </w:lvl>
    <w:lvl w:ilvl="8" w:tplc="7FC89962">
      <w:numFmt w:val="bullet"/>
      <w:lvlText w:val="•"/>
      <w:lvlJc w:val="left"/>
      <w:pPr>
        <w:ind w:left="7721" w:hanging="274"/>
      </w:pPr>
      <w:rPr>
        <w:rFonts w:hint="default"/>
      </w:rPr>
    </w:lvl>
  </w:abstractNum>
  <w:abstractNum w:abstractNumId="3">
    <w:nsid w:val="177B7BED"/>
    <w:multiLevelType w:val="hybridMultilevel"/>
    <w:tmpl w:val="FBF6B3BE"/>
    <w:lvl w:ilvl="0" w:tplc="0C96300A">
      <w:numFmt w:val="bullet"/>
      <w:lvlText w:val=""/>
      <w:lvlJc w:val="left"/>
      <w:pPr>
        <w:ind w:left="1159" w:hanging="428"/>
      </w:pPr>
      <w:rPr>
        <w:rFonts w:ascii="Symbol" w:eastAsia="Symbol" w:hAnsi="Symbol" w:cs="Symbol" w:hint="default"/>
        <w:w w:val="100"/>
        <w:sz w:val="24"/>
        <w:szCs w:val="24"/>
      </w:rPr>
    </w:lvl>
    <w:lvl w:ilvl="1" w:tplc="5D60937C">
      <w:numFmt w:val="bullet"/>
      <w:lvlText w:val="•"/>
      <w:lvlJc w:val="left"/>
      <w:pPr>
        <w:ind w:left="2182" w:hanging="428"/>
      </w:pPr>
      <w:rPr>
        <w:rFonts w:hint="default"/>
      </w:rPr>
    </w:lvl>
    <w:lvl w:ilvl="2" w:tplc="8F02B0A2">
      <w:numFmt w:val="bullet"/>
      <w:lvlText w:val="•"/>
      <w:lvlJc w:val="left"/>
      <w:pPr>
        <w:ind w:left="3204" w:hanging="428"/>
      </w:pPr>
      <w:rPr>
        <w:rFonts w:hint="default"/>
      </w:rPr>
    </w:lvl>
    <w:lvl w:ilvl="3" w:tplc="C212E95E">
      <w:numFmt w:val="bullet"/>
      <w:lvlText w:val="•"/>
      <w:lvlJc w:val="left"/>
      <w:pPr>
        <w:ind w:left="4226" w:hanging="428"/>
      </w:pPr>
      <w:rPr>
        <w:rFonts w:hint="default"/>
      </w:rPr>
    </w:lvl>
    <w:lvl w:ilvl="4" w:tplc="6CFEEEEA">
      <w:numFmt w:val="bullet"/>
      <w:lvlText w:val="•"/>
      <w:lvlJc w:val="left"/>
      <w:pPr>
        <w:ind w:left="5248" w:hanging="428"/>
      </w:pPr>
      <w:rPr>
        <w:rFonts w:hint="default"/>
      </w:rPr>
    </w:lvl>
    <w:lvl w:ilvl="5" w:tplc="3A483C00">
      <w:numFmt w:val="bullet"/>
      <w:lvlText w:val="•"/>
      <w:lvlJc w:val="left"/>
      <w:pPr>
        <w:ind w:left="6270" w:hanging="428"/>
      </w:pPr>
      <w:rPr>
        <w:rFonts w:hint="default"/>
      </w:rPr>
    </w:lvl>
    <w:lvl w:ilvl="6" w:tplc="20FA6D8C">
      <w:numFmt w:val="bullet"/>
      <w:lvlText w:val="•"/>
      <w:lvlJc w:val="left"/>
      <w:pPr>
        <w:ind w:left="7292" w:hanging="428"/>
      </w:pPr>
      <w:rPr>
        <w:rFonts w:hint="default"/>
      </w:rPr>
    </w:lvl>
    <w:lvl w:ilvl="7" w:tplc="0CBCECC0">
      <w:numFmt w:val="bullet"/>
      <w:lvlText w:val="•"/>
      <w:lvlJc w:val="left"/>
      <w:pPr>
        <w:ind w:left="8314" w:hanging="428"/>
      </w:pPr>
      <w:rPr>
        <w:rFonts w:hint="default"/>
      </w:rPr>
    </w:lvl>
    <w:lvl w:ilvl="8" w:tplc="206C4CB2">
      <w:numFmt w:val="bullet"/>
      <w:lvlText w:val="•"/>
      <w:lvlJc w:val="left"/>
      <w:pPr>
        <w:ind w:left="9336" w:hanging="428"/>
      </w:pPr>
      <w:rPr>
        <w:rFonts w:hint="default"/>
      </w:rPr>
    </w:lvl>
  </w:abstractNum>
  <w:abstractNum w:abstractNumId="4">
    <w:nsid w:val="1C1C1577"/>
    <w:multiLevelType w:val="hybridMultilevel"/>
    <w:tmpl w:val="5AAE3718"/>
    <w:lvl w:ilvl="0" w:tplc="12361492">
      <w:numFmt w:val="bullet"/>
      <w:lvlText w:val="-"/>
      <w:lvlJc w:val="left"/>
      <w:pPr>
        <w:ind w:left="1" w:hanging="147"/>
      </w:pPr>
      <w:rPr>
        <w:rFonts w:ascii="Helvetica" w:eastAsia="Helvetica" w:hAnsi="Helvetica" w:cs="Helvetica" w:hint="default"/>
        <w:w w:val="100"/>
        <w:sz w:val="24"/>
        <w:szCs w:val="24"/>
      </w:rPr>
    </w:lvl>
    <w:lvl w:ilvl="1" w:tplc="7B76DF64">
      <w:numFmt w:val="bullet"/>
      <w:lvlText w:val="•"/>
      <w:lvlJc w:val="left"/>
      <w:pPr>
        <w:ind w:left="963" w:hanging="147"/>
      </w:pPr>
      <w:rPr>
        <w:rFonts w:hint="default"/>
      </w:rPr>
    </w:lvl>
    <w:lvl w:ilvl="2" w:tplc="A678C782">
      <w:numFmt w:val="bullet"/>
      <w:lvlText w:val="•"/>
      <w:lvlJc w:val="left"/>
      <w:pPr>
        <w:ind w:left="1927" w:hanging="147"/>
      </w:pPr>
      <w:rPr>
        <w:rFonts w:hint="default"/>
      </w:rPr>
    </w:lvl>
    <w:lvl w:ilvl="3" w:tplc="61B27E66">
      <w:numFmt w:val="bullet"/>
      <w:lvlText w:val="•"/>
      <w:lvlJc w:val="left"/>
      <w:pPr>
        <w:ind w:left="2890" w:hanging="147"/>
      </w:pPr>
      <w:rPr>
        <w:rFonts w:hint="default"/>
      </w:rPr>
    </w:lvl>
    <w:lvl w:ilvl="4" w:tplc="70DE5C7A">
      <w:numFmt w:val="bullet"/>
      <w:lvlText w:val="•"/>
      <w:lvlJc w:val="left"/>
      <w:pPr>
        <w:ind w:left="3854" w:hanging="147"/>
      </w:pPr>
      <w:rPr>
        <w:rFonts w:hint="default"/>
      </w:rPr>
    </w:lvl>
    <w:lvl w:ilvl="5" w:tplc="4498CE06">
      <w:numFmt w:val="bullet"/>
      <w:lvlText w:val="•"/>
      <w:lvlJc w:val="left"/>
      <w:pPr>
        <w:ind w:left="4818" w:hanging="147"/>
      </w:pPr>
      <w:rPr>
        <w:rFonts w:hint="default"/>
      </w:rPr>
    </w:lvl>
    <w:lvl w:ilvl="6" w:tplc="37A62440">
      <w:numFmt w:val="bullet"/>
      <w:lvlText w:val="•"/>
      <w:lvlJc w:val="left"/>
      <w:pPr>
        <w:ind w:left="5781" w:hanging="147"/>
      </w:pPr>
      <w:rPr>
        <w:rFonts w:hint="default"/>
      </w:rPr>
    </w:lvl>
    <w:lvl w:ilvl="7" w:tplc="F0CEB172">
      <w:numFmt w:val="bullet"/>
      <w:lvlText w:val="•"/>
      <w:lvlJc w:val="left"/>
      <w:pPr>
        <w:ind w:left="6745" w:hanging="147"/>
      </w:pPr>
      <w:rPr>
        <w:rFonts w:hint="default"/>
      </w:rPr>
    </w:lvl>
    <w:lvl w:ilvl="8" w:tplc="E7624302">
      <w:numFmt w:val="bullet"/>
      <w:lvlText w:val="•"/>
      <w:lvlJc w:val="left"/>
      <w:pPr>
        <w:ind w:left="7709" w:hanging="147"/>
      </w:pPr>
      <w:rPr>
        <w:rFonts w:hint="default"/>
      </w:rPr>
    </w:lvl>
  </w:abstractNum>
  <w:abstractNum w:abstractNumId="5">
    <w:nsid w:val="1C313DA3"/>
    <w:multiLevelType w:val="hybridMultilevel"/>
    <w:tmpl w:val="8A6A88FA"/>
    <w:lvl w:ilvl="0" w:tplc="4650D462">
      <w:start w:val="1"/>
      <w:numFmt w:val="lowerLetter"/>
      <w:lvlText w:val="%1)"/>
      <w:lvlJc w:val="left"/>
      <w:pPr>
        <w:ind w:left="781" w:hanging="481"/>
        <w:jc w:val="left"/>
      </w:pPr>
      <w:rPr>
        <w:rFonts w:ascii="Helvetica" w:eastAsia="Helvetica" w:hAnsi="Helvetica" w:cs="Helvetica" w:hint="default"/>
        <w:spacing w:val="-20"/>
        <w:w w:val="100"/>
        <w:sz w:val="24"/>
        <w:szCs w:val="24"/>
      </w:rPr>
    </w:lvl>
    <w:lvl w:ilvl="1" w:tplc="5A560AEC">
      <w:numFmt w:val="bullet"/>
      <w:lvlText w:val="•"/>
      <w:lvlJc w:val="left"/>
      <w:pPr>
        <w:ind w:left="1665" w:hanging="481"/>
      </w:pPr>
      <w:rPr>
        <w:rFonts w:hint="default"/>
      </w:rPr>
    </w:lvl>
    <w:lvl w:ilvl="2" w:tplc="832CA628">
      <w:numFmt w:val="bullet"/>
      <w:lvlText w:val="•"/>
      <w:lvlJc w:val="left"/>
      <w:pPr>
        <w:ind w:left="2551" w:hanging="481"/>
      </w:pPr>
      <w:rPr>
        <w:rFonts w:hint="default"/>
      </w:rPr>
    </w:lvl>
    <w:lvl w:ilvl="3" w:tplc="BDCE24DE">
      <w:numFmt w:val="bullet"/>
      <w:lvlText w:val="•"/>
      <w:lvlJc w:val="left"/>
      <w:pPr>
        <w:ind w:left="3436" w:hanging="481"/>
      </w:pPr>
      <w:rPr>
        <w:rFonts w:hint="default"/>
      </w:rPr>
    </w:lvl>
    <w:lvl w:ilvl="4" w:tplc="BD749D36">
      <w:numFmt w:val="bullet"/>
      <w:lvlText w:val="•"/>
      <w:lvlJc w:val="left"/>
      <w:pPr>
        <w:ind w:left="4322" w:hanging="481"/>
      </w:pPr>
      <w:rPr>
        <w:rFonts w:hint="default"/>
      </w:rPr>
    </w:lvl>
    <w:lvl w:ilvl="5" w:tplc="B9FA4892">
      <w:numFmt w:val="bullet"/>
      <w:lvlText w:val="•"/>
      <w:lvlJc w:val="left"/>
      <w:pPr>
        <w:ind w:left="5208" w:hanging="481"/>
      </w:pPr>
      <w:rPr>
        <w:rFonts w:hint="default"/>
      </w:rPr>
    </w:lvl>
    <w:lvl w:ilvl="6" w:tplc="8E6669BA">
      <w:numFmt w:val="bullet"/>
      <w:lvlText w:val="•"/>
      <w:lvlJc w:val="left"/>
      <w:pPr>
        <w:ind w:left="6093" w:hanging="481"/>
      </w:pPr>
      <w:rPr>
        <w:rFonts w:hint="default"/>
      </w:rPr>
    </w:lvl>
    <w:lvl w:ilvl="7" w:tplc="7346DF6C">
      <w:numFmt w:val="bullet"/>
      <w:lvlText w:val="•"/>
      <w:lvlJc w:val="left"/>
      <w:pPr>
        <w:ind w:left="6979" w:hanging="481"/>
      </w:pPr>
      <w:rPr>
        <w:rFonts w:hint="default"/>
      </w:rPr>
    </w:lvl>
    <w:lvl w:ilvl="8" w:tplc="DBF4ACB0">
      <w:numFmt w:val="bullet"/>
      <w:lvlText w:val="•"/>
      <w:lvlJc w:val="left"/>
      <w:pPr>
        <w:ind w:left="7865" w:hanging="481"/>
      </w:pPr>
      <w:rPr>
        <w:rFonts w:hint="default"/>
      </w:rPr>
    </w:lvl>
  </w:abstractNum>
  <w:abstractNum w:abstractNumId="6">
    <w:nsid w:val="207552C9"/>
    <w:multiLevelType w:val="hybridMultilevel"/>
    <w:tmpl w:val="6C1034AE"/>
    <w:lvl w:ilvl="0" w:tplc="8722C2D8">
      <w:numFmt w:val="bullet"/>
      <w:lvlText w:val=""/>
      <w:lvlJc w:val="left"/>
      <w:pPr>
        <w:ind w:left="2150" w:hanging="142"/>
      </w:pPr>
      <w:rPr>
        <w:rFonts w:ascii="Symbol" w:eastAsia="Symbol" w:hAnsi="Symbol" w:cs="Symbol" w:hint="default"/>
        <w:w w:val="100"/>
        <w:sz w:val="18"/>
        <w:szCs w:val="18"/>
      </w:rPr>
    </w:lvl>
    <w:lvl w:ilvl="1" w:tplc="760C0F20">
      <w:numFmt w:val="bullet"/>
      <w:lvlText w:val="•"/>
      <w:lvlJc w:val="left"/>
      <w:pPr>
        <w:ind w:left="3022" w:hanging="142"/>
      </w:pPr>
      <w:rPr>
        <w:rFonts w:hint="default"/>
      </w:rPr>
    </w:lvl>
    <w:lvl w:ilvl="2" w:tplc="91E227C4">
      <w:numFmt w:val="bullet"/>
      <w:lvlText w:val="•"/>
      <w:lvlJc w:val="left"/>
      <w:pPr>
        <w:ind w:left="3884" w:hanging="142"/>
      </w:pPr>
      <w:rPr>
        <w:rFonts w:hint="default"/>
      </w:rPr>
    </w:lvl>
    <w:lvl w:ilvl="3" w:tplc="D4B60954">
      <w:numFmt w:val="bullet"/>
      <w:lvlText w:val="•"/>
      <w:lvlJc w:val="left"/>
      <w:pPr>
        <w:ind w:left="4746" w:hanging="142"/>
      </w:pPr>
      <w:rPr>
        <w:rFonts w:hint="default"/>
      </w:rPr>
    </w:lvl>
    <w:lvl w:ilvl="4" w:tplc="2CC0473A">
      <w:numFmt w:val="bullet"/>
      <w:lvlText w:val="•"/>
      <w:lvlJc w:val="left"/>
      <w:pPr>
        <w:ind w:left="5608" w:hanging="142"/>
      </w:pPr>
      <w:rPr>
        <w:rFonts w:hint="default"/>
      </w:rPr>
    </w:lvl>
    <w:lvl w:ilvl="5" w:tplc="CAC2F33E">
      <w:numFmt w:val="bullet"/>
      <w:lvlText w:val="•"/>
      <w:lvlJc w:val="left"/>
      <w:pPr>
        <w:ind w:left="6470" w:hanging="142"/>
      </w:pPr>
      <w:rPr>
        <w:rFonts w:hint="default"/>
      </w:rPr>
    </w:lvl>
    <w:lvl w:ilvl="6" w:tplc="59126C52">
      <w:numFmt w:val="bullet"/>
      <w:lvlText w:val="•"/>
      <w:lvlJc w:val="left"/>
      <w:pPr>
        <w:ind w:left="7332" w:hanging="142"/>
      </w:pPr>
      <w:rPr>
        <w:rFonts w:hint="default"/>
      </w:rPr>
    </w:lvl>
    <w:lvl w:ilvl="7" w:tplc="0EF89690">
      <w:numFmt w:val="bullet"/>
      <w:lvlText w:val="•"/>
      <w:lvlJc w:val="left"/>
      <w:pPr>
        <w:ind w:left="8194" w:hanging="142"/>
      </w:pPr>
      <w:rPr>
        <w:rFonts w:hint="default"/>
      </w:rPr>
    </w:lvl>
    <w:lvl w:ilvl="8" w:tplc="83E8C910">
      <w:numFmt w:val="bullet"/>
      <w:lvlText w:val="•"/>
      <w:lvlJc w:val="left"/>
      <w:pPr>
        <w:ind w:left="9056" w:hanging="142"/>
      </w:pPr>
      <w:rPr>
        <w:rFonts w:hint="default"/>
      </w:rPr>
    </w:lvl>
  </w:abstractNum>
  <w:abstractNum w:abstractNumId="7">
    <w:nsid w:val="3ECE1A97"/>
    <w:multiLevelType w:val="hybridMultilevel"/>
    <w:tmpl w:val="9788D1AA"/>
    <w:lvl w:ilvl="0" w:tplc="E6D038A4">
      <w:start w:val="11"/>
      <w:numFmt w:val="decimal"/>
      <w:lvlText w:val="%1."/>
      <w:lvlJc w:val="left"/>
      <w:pPr>
        <w:ind w:left="1643" w:hanging="908"/>
        <w:jc w:val="left"/>
      </w:pPr>
      <w:rPr>
        <w:rFonts w:ascii="Helvetica" w:eastAsia="Helvetica" w:hAnsi="Helvetica" w:cs="Helvetica" w:hint="default"/>
        <w:spacing w:val="-31"/>
        <w:w w:val="100"/>
        <w:sz w:val="24"/>
        <w:szCs w:val="24"/>
      </w:rPr>
    </w:lvl>
    <w:lvl w:ilvl="1" w:tplc="442A6A46">
      <w:start w:val="1"/>
      <w:numFmt w:val="decimal"/>
      <w:lvlText w:val="%2"/>
      <w:lvlJc w:val="left"/>
      <w:pPr>
        <w:ind w:left="1186" w:hanging="311"/>
        <w:jc w:val="left"/>
      </w:pPr>
      <w:rPr>
        <w:rFonts w:ascii="Helvetica" w:eastAsia="Helvetica" w:hAnsi="Helvetica" w:cs="Helvetica" w:hint="default"/>
        <w:b/>
        <w:bCs/>
        <w:color w:val="0000CC"/>
        <w:spacing w:val="-23"/>
        <w:w w:val="100"/>
        <w:sz w:val="20"/>
        <w:szCs w:val="20"/>
      </w:rPr>
    </w:lvl>
    <w:lvl w:ilvl="2" w:tplc="9F54EB06">
      <w:numFmt w:val="bullet"/>
      <w:lvlText w:val="•"/>
      <w:lvlJc w:val="left"/>
      <w:pPr>
        <w:ind w:left="1816" w:hanging="311"/>
      </w:pPr>
      <w:rPr>
        <w:rFonts w:hint="default"/>
      </w:rPr>
    </w:lvl>
    <w:lvl w:ilvl="3" w:tplc="E4FE6460">
      <w:numFmt w:val="bullet"/>
      <w:lvlText w:val="•"/>
      <w:lvlJc w:val="left"/>
      <w:pPr>
        <w:ind w:left="1993" w:hanging="311"/>
      </w:pPr>
      <w:rPr>
        <w:rFonts w:hint="default"/>
      </w:rPr>
    </w:lvl>
    <w:lvl w:ilvl="4" w:tplc="13C844C0">
      <w:numFmt w:val="bullet"/>
      <w:lvlText w:val="•"/>
      <w:lvlJc w:val="left"/>
      <w:pPr>
        <w:ind w:left="2170" w:hanging="311"/>
      </w:pPr>
      <w:rPr>
        <w:rFonts w:hint="default"/>
      </w:rPr>
    </w:lvl>
    <w:lvl w:ilvl="5" w:tplc="D90AF9EC">
      <w:numFmt w:val="bullet"/>
      <w:lvlText w:val="•"/>
      <w:lvlJc w:val="left"/>
      <w:pPr>
        <w:ind w:left="2347" w:hanging="311"/>
      </w:pPr>
      <w:rPr>
        <w:rFonts w:hint="default"/>
      </w:rPr>
    </w:lvl>
    <w:lvl w:ilvl="6" w:tplc="7554A848">
      <w:numFmt w:val="bullet"/>
      <w:lvlText w:val="•"/>
      <w:lvlJc w:val="left"/>
      <w:pPr>
        <w:ind w:left="2524" w:hanging="311"/>
      </w:pPr>
      <w:rPr>
        <w:rFonts w:hint="default"/>
      </w:rPr>
    </w:lvl>
    <w:lvl w:ilvl="7" w:tplc="628603FA">
      <w:numFmt w:val="bullet"/>
      <w:lvlText w:val="•"/>
      <w:lvlJc w:val="left"/>
      <w:pPr>
        <w:ind w:left="2701" w:hanging="311"/>
      </w:pPr>
      <w:rPr>
        <w:rFonts w:hint="default"/>
      </w:rPr>
    </w:lvl>
    <w:lvl w:ilvl="8" w:tplc="E18A2B1C">
      <w:numFmt w:val="bullet"/>
      <w:lvlText w:val="•"/>
      <w:lvlJc w:val="left"/>
      <w:pPr>
        <w:ind w:left="2877" w:hanging="311"/>
      </w:pPr>
      <w:rPr>
        <w:rFonts w:hint="default"/>
      </w:rPr>
    </w:lvl>
  </w:abstractNum>
  <w:abstractNum w:abstractNumId="8">
    <w:nsid w:val="3ED1133B"/>
    <w:multiLevelType w:val="hybridMultilevel"/>
    <w:tmpl w:val="D9A41778"/>
    <w:lvl w:ilvl="0" w:tplc="C3D662B0">
      <w:start w:val="1"/>
      <w:numFmt w:val="decimal"/>
      <w:lvlText w:val="%1"/>
      <w:lvlJc w:val="left"/>
      <w:pPr>
        <w:ind w:left="2705" w:hanging="519"/>
        <w:jc w:val="left"/>
      </w:pPr>
      <w:rPr>
        <w:rFonts w:ascii="Helvetica" w:eastAsia="Helvetica" w:hAnsi="Helvetica" w:cs="Helvetica" w:hint="default"/>
        <w:w w:val="100"/>
        <w:sz w:val="16"/>
        <w:szCs w:val="16"/>
      </w:rPr>
    </w:lvl>
    <w:lvl w:ilvl="1" w:tplc="7DA6C82C">
      <w:numFmt w:val="bullet"/>
      <w:lvlText w:val="•"/>
      <w:lvlJc w:val="left"/>
      <w:pPr>
        <w:ind w:left="3393" w:hanging="519"/>
      </w:pPr>
      <w:rPr>
        <w:rFonts w:hint="default"/>
      </w:rPr>
    </w:lvl>
    <w:lvl w:ilvl="2" w:tplc="F79CAA48">
      <w:numFmt w:val="bullet"/>
      <w:lvlText w:val="•"/>
      <w:lvlJc w:val="left"/>
      <w:pPr>
        <w:ind w:left="4086" w:hanging="519"/>
      </w:pPr>
      <w:rPr>
        <w:rFonts w:hint="default"/>
      </w:rPr>
    </w:lvl>
    <w:lvl w:ilvl="3" w:tplc="031EF0B2">
      <w:numFmt w:val="bullet"/>
      <w:lvlText w:val="•"/>
      <w:lvlJc w:val="left"/>
      <w:pPr>
        <w:ind w:left="4780" w:hanging="519"/>
      </w:pPr>
      <w:rPr>
        <w:rFonts w:hint="default"/>
      </w:rPr>
    </w:lvl>
    <w:lvl w:ilvl="4" w:tplc="8B863E7C">
      <w:numFmt w:val="bullet"/>
      <w:lvlText w:val="•"/>
      <w:lvlJc w:val="left"/>
      <w:pPr>
        <w:ind w:left="5473" w:hanging="519"/>
      </w:pPr>
      <w:rPr>
        <w:rFonts w:hint="default"/>
      </w:rPr>
    </w:lvl>
    <w:lvl w:ilvl="5" w:tplc="A37C42CA">
      <w:numFmt w:val="bullet"/>
      <w:lvlText w:val="•"/>
      <w:lvlJc w:val="left"/>
      <w:pPr>
        <w:ind w:left="6166" w:hanging="519"/>
      </w:pPr>
      <w:rPr>
        <w:rFonts w:hint="default"/>
      </w:rPr>
    </w:lvl>
    <w:lvl w:ilvl="6" w:tplc="9D4C1C12">
      <w:numFmt w:val="bullet"/>
      <w:lvlText w:val="•"/>
      <w:lvlJc w:val="left"/>
      <w:pPr>
        <w:ind w:left="6860" w:hanging="519"/>
      </w:pPr>
      <w:rPr>
        <w:rFonts w:hint="default"/>
      </w:rPr>
    </w:lvl>
    <w:lvl w:ilvl="7" w:tplc="4192D9CA">
      <w:numFmt w:val="bullet"/>
      <w:lvlText w:val="•"/>
      <w:lvlJc w:val="left"/>
      <w:pPr>
        <w:ind w:left="7553" w:hanging="519"/>
      </w:pPr>
      <w:rPr>
        <w:rFonts w:hint="default"/>
      </w:rPr>
    </w:lvl>
    <w:lvl w:ilvl="8" w:tplc="D2441A0C">
      <w:numFmt w:val="bullet"/>
      <w:lvlText w:val="•"/>
      <w:lvlJc w:val="left"/>
      <w:pPr>
        <w:ind w:left="8246" w:hanging="519"/>
      </w:pPr>
      <w:rPr>
        <w:rFonts w:hint="default"/>
      </w:rPr>
    </w:lvl>
  </w:abstractNum>
  <w:abstractNum w:abstractNumId="9">
    <w:nsid w:val="3F1965A1"/>
    <w:multiLevelType w:val="hybridMultilevel"/>
    <w:tmpl w:val="5A0AA682"/>
    <w:lvl w:ilvl="0" w:tplc="64AA60C0">
      <w:start w:val="1"/>
      <w:numFmt w:val="lowerLetter"/>
      <w:lvlText w:val="%1)"/>
      <w:lvlJc w:val="left"/>
      <w:pPr>
        <w:ind w:left="1051" w:hanging="320"/>
        <w:jc w:val="left"/>
      </w:pPr>
      <w:rPr>
        <w:rFonts w:ascii="Arial" w:eastAsia="Arial" w:hAnsi="Arial" w:cs="Arial" w:hint="default"/>
        <w:b/>
        <w:bCs/>
        <w:spacing w:val="-1"/>
        <w:w w:val="100"/>
        <w:sz w:val="22"/>
        <w:szCs w:val="22"/>
      </w:rPr>
    </w:lvl>
    <w:lvl w:ilvl="1" w:tplc="03344958">
      <w:numFmt w:val="bullet"/>
      <w:lvlText w:val="•"/>
      <w:lvlJc w:val="left"/>
      <w:pPr>
        <w:ind w:left="2032" w:hanging="320"/>
      </w:pPr>
      <w:rPr>
        <w:rFonts w:hint="default"/>
      </w:rPr>
    </w:lvl>
    <w:lvl w:ilvl="2" w:tplc="0142B0B6">
      <w:numFmt w:val="bullet"/>
      <w:lvlText w:val="•"/>
      <w:lvlJc w:val="left"/>
      <w:pPr>
        <w:ind w:left="3004" w:hanging="320"/>
      </w:pPr>
      <w:rPr>
        <w:rFonts w:hint="default"/>
      </w:rPr>
    </w:lvl>
    <w:lvl w:ilvl="3" w:tplc="B1FEEE86">
      <w:numFmt w:val="bullet"/>
      <w:lvlText w:val="•"/>
      <w:lvlJc w:val="left"/>
      <w:pPr>
        <w:ind w:left="3976" w:hanging="320"/>
      </w:pPr>
      <w:rPr>
        <w:rFonts w:hint="default"/>
      </w:rPr>
    </w:lvl>
    <w:lvl w:ilvl="4" w:tplc="54E408E2">
      <w:numFmt w:val="bullet"/>
      <w:lvlText w:val="•"/>
      <w:lvlJc w:val="left"/>
      <w:pPr>
        <w:ind w:left="4948" w:hanging="320"/>
      </w:pPr>
      <w:rPr>
        <w:rFonts w:hint="default"/>
      </w:rPr>
    </w:lvl>
    <w:lvl w:ilvl="5" w:tplc="401AAC7A">
      <w:numFmt w:val="bullet"/>
      <w:lvlText w:val="•"/>
      <w:lvlJc w:val="left"/>
      <w:pPr>
        <w:ind w:left="5920" w:hanging="320"/>
      </w:pPr>
      <w:rPr>
        <w:rFonts w:hint="default"/>
      </w:rPr>
    </w:lvl>
    <w:lvl w:ilvl="6" w:tplc="372E3550">
      <w:numFmt w:val="bullet"/>
      <w:lvlText w:val="•"/>
      <w:lvlJc w:val="left"/>
      <w:pPr>
        <w:ind w:left="6892" w:hanging="320"/>
      </w:pPr>
      <w:rPr>
        <w:rFonts w:hint="default"/>
      </w:rPr>
    </w:lvl>
    <w:lvl w:ilvl="7" w:tplc="848E9A6C">
      <w:numFmt w:val="bullet"/>
      <w:lvlText w:val="•"/>
      <w:lvlJc w:val="left"/>
      <w:pPr>
        <w:ind w:left="7864" w:hanging="320"/>
      </w:pPr>
      <w:rPr>
        <w:rFonts w:hint="default"/>
      </w:rPr>
    </w:lvl>
    <w:lvl w:ilvl="8" w:tplc="8BC0E1F6">
      <w:numFmt w:val="bullet"/>
      <w:lvlText w:val="•"/>
      <w:lvlJc w:val="left"/>
      <w:pPr>
        <w:ind w:left="8836" w:hanging="320"/>
      </w:pPr>
      <w:rPr>
        <w:rFonts w:hint="default"/>
      </w:rPr>
    </w:lvl>
  </w:abstractNum>
  <w:abstractNum w:abstractNumId="10">
    <w:nsid w:val="445D55EE"/>
    <w:multiLevelType w:val="hybridMultilevel"/>
    <w:tmpl w:val="C77A5180"/>
    <w:lvl w:ilvl="0" w:tplc="18A6EB6A">
      <w:start w:val="1"/>
      <w:numFmt w:val="upperRoman"/>
      <w:lvlText w:val="%1."/>
      <w:lvlJc w:val="left"/>
      <w:pPr>
        <w:ind w:left="201" w:hanging="201"/>
        <w:jc w:val="left"/>
      </w:pPr>
      <w:rPr>
        <w:rFonts w:ascii="Helvetica" w:eastAsia="Helvetica" w:hAnsi="Helvetica" w:cs="Helvetica" w:hint="default"/>
        <w:w w:val="100"/>
        <w:sz w:val="24"/>
        <w:szCs w:val="24"/>
      </w:rPr>
    </w:lvl>
    <w:lvl w:ilvl="1" w:tplc="CE96FC64">
      <w:start w:val="1"/>
      <w:numFmt w:val="lowerLetter"/>
      <w:lvlText w:val="%2)"/>
      <w:lvlJc w:val="left"/>
      <w:pPr>
        <w:ind w:left="781" w:hanging="481"/>
        <w:jc w:val="left"/>
      </w:pPr>
      <w:rPr>
        <w:rFonts w:ascii="Helvetica" w:eastAsia="Helvetica" w:hAnsi="Helvetica" w:cs="Helvetica" w:hint="default"/>
        <w:spacing w:val="-14"/>
        <w:w w:val="100"/>
        <w:sz w:val="24"/>
        <w:szCs w:val="24"/>
      </w:rPr>
    </w:lvl>
    <w:lvl w:ilvl="2" w:tplc="37D8A870">
      <w:numFmt w:val="bullet"/>
      <w:lvlText w:val="•"/>
      <w:lvlJc w:val="left"/>
      <w:pPr>
        <w:ind w:left="1763" w:hanging="481"/>
      </w:pPr>
      <w:rPr>
        <w:rFonts w:hint="default"/>
      </w:rPr>
    </w:lvl>
    <w:lvl w:ilvl="3" w:tplc="526A0E3A">
      <w:numFmt w:val="bullet"/>
      <w:lvlText w:val="•"/>
      <w:lvlJc w:val="left"/>
      <w:pPr>
        <w:ind w:left="2747" w:hanging="481"/>
      </w:pPr>
      <w:rPr>
        <w:rFonts w:hint="default"/>
      </w:rPr>
    </w:lvl>
    <w:lvl w:ilvl="4" w:tplc="0688E5C2">
      <w:numFmt w:val="bullet"/>
      <w:lvlText w:val="•"/>
      <w:lvlJc w:val="left"/>
      <w:pPr>
        <w:ind w:left="3731" w:hanging="481"/>
      </w:pPr>
      <w:rPr>
        <w:rFonts w:hint="default"/>
      </w:rPr>
    </w:lvl>
    <w:lvl w:ilvl="5" w:tplc="C7D241D0">
      <w:numFmt w:val="bullet"/>
      <w:lvlText w:val="•"/>
      <w:lvlJc w:val="left"/>
      <w:pPr>
        <w:ind w:left="4714" w:hanging="481"/>
      </w:pPr>
      <w:rPr>
        <w:rFonts w:hint="default"/>
      </w:rPr>
    </w:lvl>
    <w:lvl w:ilvl="6" w:tplc="40509292">
      <w:numFmt w:val="bullet"/>
      <w:lvlText w:val="•"/>
      <w:lvlJc w:val="left"/>
      <w:pPr>
        <w:ind w:left="5698" w:hanging="481"/>
      </w:pPr>
      <w:rPr>
        <w:rFonts w:hint="default"/>
      </w:rPr>
    </w:lvl>
    <w:lvl w:ilvl="7" w:tplc="8078FBE2">
      <w:numFmt w:val="bullet"/>
      <w:lvlText w:val="•"/>
      <w:lvlJc w:val="left"/>
      <w:pPr>
        <w:ind w:left="6682" w:hanging="481"/>
      </w:pPr>
      <w:rPr>
        <w:rFonts w:hint="default"/>
      </w:rPr>
    </w:lvl>
    <w:lvl w:ilvl="8" w:tplc="DAA44114">
      <w:numFmt w:val="bullet"/>
      <w:lvlText w:val="•"/>
      <w:lvlJc w:val="left"/>
      <w:pPr>
        <w:ind w:left="7666" w:hanging="481"/>
      </w:pPr>
      <w:rPr>
        <w:rFonts w:hint="default"/>
      </w:rPr>
    </w:lvl>
  </w:abstractNum>
  <w:abstractNum w:abstractNumId="11">
    <w:nsid w:val="4F0369CA"/>
    <w:multiLevelType w:val="hybridMultilevel"/>
    <w:tmpl w:val="4B86D2BC"/>
    <w:lvl w:ilvl="0" w:tplc="336044F8">
      <w:start w:val="1"/>
      <w:numFmt w:val="lowerLetter"/>
      <w:lvlText w:val="%1)"/>
      <w:lvlJc w:val="left"/>
      <w:pPr>
        <w:ind w:left="781" w:hanging="481"/>
        <w:jc w:val="left"/>
      </w:pPr>
      <w:rPr>
        <w:rFonts w:ascii="Helvetica" w:eastAsia="Helvetica" w:hAnsi="Helvetica" w:cs="Helvetica" w:hint="default"/>
        <w:spacing w:val="-7"/>
        <w:w w:val="100"/>
        <w:sz w:val="24"/>
        <w:szCs w:val="24"/>
      </w:rPr>
    </w:lvl>
    <w:lvl w:ilvl="1" w:tplc="44E0C2D0">
      <w:numFmt w:val="bullet"/>
      <w:lvlText w:val="•"/>
      <w:lvlJc w:val="left"/>
      <w:pPr>
        <w:ind w:left="1665" w:hanging="481"/>
      </w:pPr>
      <w:rPr>
        <w:rFonts w:hint="default"/>
      </w:rPr>
    </w:lvl>
    <w:lvl w:ilvl="2" w:tplc="2506BF18">
      <w:numFmt w:val="bullet"/>
      <w:lvlText w:val="•"/>
      <w:lvlJc w:val="left"/>
      <w:pPr>
        <w:ind w:left="2551" w:hanging="481"/>
      </w:pPr>
      <w:rPr>
        <w:rFonts w:hint="default"/>
      </w:rPr>
    </w:lvl>
    <w:lvl w:ilvl="3" w:tplc="6CFC75C2">
      <w:numFmt w:val="bullet"/>
      <w:lvlText w:val="•"/>
      <w:lvlJc w:val="left"/>
      <w:pPr>
        <w:ind w:left="3436" w:hanging="481"/>
      </w:pPr>
      <w:rPr>
        <w:rFonts w:hint="default"/>
      </w:rPr>
    </w:lvl>
    <w:lvl w:ilvl="4" w:tplc="2FD8F7B6">
      <w:numFmt w:val="bullet"/>
      <w:lvlText w:val="•"/>
      <w:lvlJc w:val="left"/>
      <w:pPr>
        <w:ind w:left="4322" w:hanging="481"/>
      </w:pPr>
      <w:rPr>
        <w:rFonts w:hint="default"/>
      </w:rPr>
    </w:lvl>
    <w:lvl w:ilvl="5" w:tplc="A31A9994">
      <w:numFmt w:val="bullet"/>
      <w:lvlText w:val="•"/>
      <w:lvlJc w:val="left"/>
      <w:pPr>
        <w:ind w:left="5208" w:hanging="481"/>
      </w:pPr>
      <w:rPr>
        <w:rFonts w:hint="default"/>
      </w:rPr>
    </w:lvl>
    <w:lvl w:ilvl="6" w:tplc="620E35B0">
      <w:numFmt w:val="bullet"/>
      <w:lvlText w:val="•"/>
      <w:lvlJc w:val="left"/>
      <w:pPr>
        <w:ind w:left="6093" w:hanging="481"/>
      </w:pPr>
      <w:rPr>
        <w:rFonts w:hint="default"/>
      </w:rPr>
    </w:lvl>
    <w:lvl w:ilvl="7" w:tplc="E79AAB80">
      <w:numFmt w:val="bullet"/>
      <w:lvlText w:val="•"/>
      <w:lvlJc w:val="left"/>
      <w:pPr>
        <w:ind w:left="6979" w:hanging="481"/>
      </w:pPr>
      <w:rPr>
        <w:rFonts w:hint="default"/>
      </w:rPr>
    </w:lvl>
    <w:lvl w:ilvl="8" w:tplc="BA4EB8FE">
      <w:numFmt w:val="bullet"/>
      <w:lvlText w:val="•"/>
      <w:lvlJc w:val="left"/>
      <w:pPr>
        <w:ind w:left="7865" w:hanging="481"/>
      </w:pPr>
      <w:rPr>
        <w:rFonts w:hint="default"/>
      </w:rPr>
    </w:lvl>
  </w:abstractNum>
  <w:abstractNum w:abstractNumId="12">
    <w:nsid w:val="5C381974"/>
    <w:multiLevelType w:val="hybridMultilevel"/>
    <w:tmpl w:val="39E44930"/>
    <w:lvl w:ilvl="0" w:tplc="4644152E">
      <w:start w:val="4"/>
      <w:numFmt w:val="decimal"/>
      <w:lvlText w:val="%1."/>
      <w:lvlJc w:val="left"/>
      <w:pPr>
        <w:ind w:left="1643" w:hanging="908"/>
        <w:jc w:val="left"/>
      </w:pPr>
      <w:rPr>
        <w:rFonts w:ascii="Helvetica" w:eastAsia="Helvetica" w:hAnsi="Helvetica" w:cs="Helvetica" w:hint="default"/>
        <w:spacing w:val="-23"/>
        <w:w w:val="100"/>
        <w:sz w:val="24"/>
        <w:szCs w:val="24"/>
      </w:rPr>
    </w:lvl>
    <w:lvl w:ilvl="1" w:tplc="CDB8A27E">
      <w:start w:val="1"/>
      <w:numFmt w:val="lowerLetter"/>
      <w:lvlText w:val="%2)"/>
      <w:lvlJc w:val="left"/>
      <w:pPr>
        <w:ind w:left="2423" w:hanging="481"/>
        <w:jc w:val="left"/>
      </w:pPr>
      <w:rPr>
        <w:rFonts w:ascii="Helvetica" w:eastAsia="Helvetica" w:hAnsi="Helvetica" w:cs="Helvetica" w:hint="default"/>
        <w:spacing w:val="-13"/>
        <w:w w:val="100"/>
        <w:sz w:val="24"/>
        <w:szCs w:val="24"/>
      </w:rPr>
    </w:lvl>
    <w:lvl w:ilvl="2" w:tplc="5844820C">
      <w:numFmt w:val="bullet"/>
      <w:lvlText w:val="•"/>
      <w:lvlJc w:val="left"/>
      <w:pPr>
        <w:ind w:left="3457" w:hanging="481"/>
      </w:pPr>
      <w:rPr>
        <w:rFonts w:hint="default"/>
      </w:rPr>
    </w:lvl>
    <w:lvl w:ilvl="3" w:tplc="66B0C668">
      <w:numFmt w:val="bullet"/>
      <w:lvlText w:val="•"/>
      <w:lvlJc w:val="left"/>
      <w:pPr>
        <w:ind w:left="4495" w:hanging="481"/>
      </w:pPr>
      <w:rPr>
        <w:rFonts w:hint="default"/>
      </w:rPr>
    </w:lvl>
    <w:lvl w:ilvl="4" w:tplc="16B696B2">
      <w:numFmt w:val="bullet"/>
      <w:lvlText w:val="•"/>
      <w:lvlJc w:val="left"/>
      <w:pPr>
        <w:ind w:left="5533" w:hanging="481"/>
      </w:pPr>
      <w:rPr>
        <w:rFonts w:hint="default"/>
      </w:rPr>
    </w:lvl>
    <w:lvl w:ilvl="5" w:tplc="9FBC80F2">
      <w:numFmt w:val="bullet"/>
      <w:lvlText w:val="•"/>
      <w:lvlJc w:val="left"/>
      <w:pPr>
        <w:ind w:left="6571" w:hanging="481"/>
      </w:pPr>
      <w:rPr>
        <w:rFonts w:hint="default"/>
      </w:rPr>
    </w:lvl>
    <w:lvl w:ilvl="6" w:tplc="3F88BAA2">
      <w:numFmt w:val="bullet"/>
      <w:lvlText w:val="•"/>
      <w:lvlJc w:val="left"/>
      <w:pPr>
        <w:ind w:left="7608" w:hanging="481"/>
      </w:pPr>
      <w:rPr>
        <w:rFonts w:hint="default"/>
      </w:rPr>
    </w:lvl>
    <w:lvl w:ilvl="7" w:tplc="532650D0">
      <w:numFmt w:val="bullet"/>
      <w:lvlText w:val="•"/>
      <w:lvlJc w:val="left"/>
      <w:pPr>
        <w:ind w:left="8646" w:hanging="481"/>
      </w:pPr>
      <w:rPr>
        <w:rFonts w:hint="default"/>
      </w:rPr>
    </w:lvl>
    <w:lvl w:ilvl="8" w:tplc="D4C89D22">
      <w:numFmt w:val="bullet"/>
      <w:lvlText w:val="•"/>
      <w:lvlJc w:val="left"/>
      <w:pPr>
        <w:ind w:left="9684" w:hanging="481"/>
      </w:pPr>
      <w:rPr>
        <w:rFonts w:hint="default"/>
      </w:rPr>
    </w:lvl>
  </w:abstractNum>
  <w:abstractNum w:abstractNumId="13">
    <w:nsid w:val="5E4F545A"/>
    <w:multiLevelType w:val="hybridMultilevel"/>
    <w:tmpl w:val="90C662FA"/>
    <w:lvl w:ilvl="0" w:tplc="9A541E94">
      <w:start w:val="1"/>
      <w:numFmt w:val="lowerLetter"/>
      <w:lvlText w:val="%1)"/>
      <w:lvlJc w:val="left"/>
      <w:pPr>
        <w:ind w:left="781" w:hanging="481"/>
        <w:jc w:val="left"/>
      </w:pPr>
      <w:rPr>
        <w:rFonts w:ascii="Helvetica" w:eastAsia="Helvetica" w:hAnsi="Helvetica" w:cs="Helvetica" w:hint="default"/>
        <w:spacing w:val="-7"/>
        <w:w w:val="100"/>
        <w:sz w:val="24"/>
        <w:szCs w:val="24"/>
      </w:rPr>
    </w:lvl>
    <w:lvl w:ilvl="1" w:tplc="81BA1F3A">
      <w:numFmt w:val="bullet"/>
      <w:lvlText w:val="•"/>
      <w:lvlJc w:val="left"/>
      <w:pPr>
        <w:ind w:left="1665" w:hanging="481"/>
      </w:pPr>
      <w:rPr>
        <w:rFonts w:hint="default"/>
      </w:rPr>
    </w:lvl>
    <w:lvl w:ilvl="2" w:tplc="501234C8">
      <w:numFmt w:val="bullet"/>
      <w:lvlText w:val="•"/>
      <w:lvlJc w:val="left"/>
      <w:pPr>
        <w:ind w:left="2550" w:hanging="481"/>
      </w:pPr>
      <w:rPr>
        <w:rFonts w:hint="default"/>
      </w:rPr>
    </w:lvl>
    <w:lvl w:ilvl="3" w:tplc="5C2670AA">
      <w:numFmt w:val="bullet"/>
      <w:lvlText w:val="•"/>
      <w:lvlJc w:val="left"/>
      <w:pPr>
        <w:ind w:left="3436" w:hanging="481"/>
      </w:pPr>
      <w:rPr>
        <w:rFonts w:hint="default"/>
      </w:rPr>
    </w:lvl>
    <w:lvl w:ilvl="4" w:tplc="BD22443A">
      <w:numFmt w:val="bullet"/>
      <w:lvlText w:val="•"/>
      <w:lvlJc w:val="left"/>
      <w:pPr>
        <w:ind w:left="4321" w:hanging="481"/>
      </w:pPr>
      <w:rPr>
        <w:rFonts w:hint="default"/>
      </w:rPr>
    </w:lvl>
    <w:lvl w:ilvl="5" w:tplc="F9586258">
      <w:numFmt w:val="bullet"/>
      <w:lvlText w:val="•"/>
      <w:lvlJc w:val="left"/>
      <w:pPr>
        <w:ind w:left="5206" w:hanging="481"/>
      </w:pPr>
      <w:rPr>
        <w:rFonts w:hint="default"/>
      </w:rPr>
    </w:lvl>
    <w:lvl w:ilvl="6" w:tplc="5A000368">
      <w:numFmt w:val="bullet"/>
      <w:lvlText w:val="•"/>
      <w:lvlJc w:val="left"/>
      <w:pPr>
        <w:ind w:left="6092" w:hanging="481"/>
      </w:pPr>
      <w:rPr>
        <w:rFonts w:hint="default"/>
      </w:rPr>
    </w:lvl>
    <w:lvl w:ilvl="7" w:tplc="0E589B40">
      <w:numFmt w:val="bullet"/>
      <w:lvlText w:val="•"/>
      <w:lvlJc w:val="left"/>
      <w:pPr>
        <w:ind w:left="6977" w:hanging="481"/>
      </w:pPr>
      <w:rPr>
        <w:rFonts w:hint="default"/>
      </w:rPr>
    </w:lvl>
    <w:lvl w:ilvl="8" w:tplc="8B8CE034">
      <w:numFmt w:val="bullet"/>
      <w:lvlText w:val="•"/>
      <w:lvlJc w:val="left"/>
      <w:pPr>
        <w:ind w:left="7862" w:hanging="481"/>
      </w:pPr>
      <w:rPr>
        <w:rFonts w:hint="default"/>
      </w:rPr>
    </w:lvl>
  </w:abstractNum>
  <w:abstractNum w:abstractNumId="14">
    <w:nsid w:val="6CDD3B5A"/>
    <w:multiLevelType w:val="hybridMultilevel"/>
    <w:tmpl w:val="4CBAE76A"/>
    <w:lvl w:ilvl="0" w:tplc="4C502D90">
      <w:start w:val="1"/>
      <w:numFmt w:val="upperRoman"/>
      <w:lvlText w:val="%1."/>
      <w:lvlJc w:val="left"/>
      <w:pPr>
        <w:ind w:left="730" w:hanging="201"/>
        <w:jc w:val="right"/>
      </w:pPr>
      <w:rPr>
        <w:rFonts w:hint="default"/>
        <w:b/>
        <w:bCs/>
        <w:w w:val="100"/>
      </w:rPr>
    </w:lvl>
    <w:lvl w:ilvl="1" w:tplc="66B4825C">
      <w:numFmt w:val="bullet"/>
      <w:lvlText w:val=""/>
      <w:lvlJc w:val="left"/>
      <w:pPr>
        <w:ind w:left="1452" w:hanging="360"/>
      </w:pPr>
      <w:rPr>
        <w:rFonts w:ascii="Symbol" w:eastAsia="Symbol" w:hAnsi="Symbol" w:cs="Symbol" w:hint="default"/>
        <w:w w:val="100"/>
        <w:sz w:val="24"/>
        <w:szCs w:val="24"/>
      </w:rPr>
    </w:lvl>
    <w:lvl w:ilvl="2" w:tplc="6E88B586">
      <w:numFmt w:val="bullet"/>
      <w:lvlText w:val="•"/>
      <w:lvlJc w:val="left"/>
      <w:pPr>
        <w:ind w:left="2493" w:hanging="360"/>
      </w:pPr>
      <w:rPr>
        <w:rFonts w:hint="default"/>
      </w:rPr>
    </w:lvl>
    <w:lvl w:ilvl="3" w:tplc="6890B70E">
      <w:numFmt w:val="bullet"/>
      <w:lvlText w:val="•"/>
      <w:lvlJc w:val="left"/>
      <w:pPr>
        <w:ind w:left="3526" w:hanging="360"/>
      </w:pPr>
      <w:rPr>
        <w:rFonts w:hint="default"/>
      </w:rPr>
    </w:lvl>
    <w:lvl w:ilvl="4" w:tplc="1662F566">
      <w:numFmt w:val="bullet"/>
      <w:lvlText w:val="•"/>
      <w:lvlJc w:val="left"/>
      <w:pPr>
        <w:ind w:left="4560" w:hanging="360"/>
      </w:pPr>
      <w:rPr>
        <w:rFonts w:hint="default"/>
      </w:rPr>
    </w:lvl>
    <w:lvl w:ilvl="5" w:tplc="EFF41D94">
      <w:numFmt w:val="bullet"/>
      <w:lvlText w:val="•"/>
      <w:lvlJc w:val="left"/>
      <w:pPr>
        <w:ind w:left="5593" w:hanging="360"/>
      </w:pPr>
      <w:rPr>
        <w:rFonts w:hint="default"/>
      </w:rPr>
    </w:lvl>
    <w:lvl w:ilvl="6" w:tplc="0254A9DA">
      <w:numFmt w:val="bullet"/>
      <w:lvlText w:val="•"/>
      <w:lvlJc w:val="left"/>
      <w:pPr>
        <w:ind w:left="6626" w:hanging="360"/>
      </w:pPr>
      <w:rPr>
        <w:rFonts w:hint="default"/>
      </w:rPr>
    </w:lvl>
    <w:lvl w:ilvl="7" w:tplc="BA364A76">
      <w:numFmt w:val="bullet"/>
      <w:lvlText w:val="•"/>
      <w:lvlJc w:val="left"/>
      <w:pPr>
        <w:ind w:left="7660" w:hanging="360"/>
      </w:pPr>
      <w:rPr>
        <w:rFonts w:hint="default"/>
      </w:rPr>
    </w:lvl>
    <w:lvl w:ilvl="8" w:tplc="E6B69A08">
      <w:numFmt w:val="bullet"/>
      <w:lvlText w:val="•"/>
      <w:lvlJc w:val="left"/>
      <w:pPr>
        <w:ind w:left="8693" w:hanging="360"/>
      </w:pPr>
      <w:rPr>
        <w:rFonts w:hint="default"/>
      </w:rPr>
    </w:lvl>
  </w:abstractNum>
  <w:abstractNum w:abstractNumId="15">
    <w:nsid w:val="71C55054"/>
    <w:multiLevelType w:val="hybridMultilevel"/>
    <w:tmpl w:val="F99A4594"/>
    <w:lvl w:ilvl="0" w:tplc="C8C000D6">
      <w:numFmt w:val="bullet"/>
      <w:lvlText w:val="-"/>
      <w:lvlJc w:val="left"/>
      <w:pPr>
        <w:ind w:left="148" w:hanging="147"/>
      </w:pPr>
      <w:rPr>
        <w:rFonts w:ascii="Helvetica" w:eastAsia="Helvetica" w:hAnsi="Helvetica" w:cs="Helvetica" w:hint="default"/>
        <w:w w:val="100"/>
        <w:sz w:val="24"/>
        <w:szCs w:val="24"/>
      </w:rPr>
    </w:lvl>
    <w:lvl w:ilvl="1" w:tplc="6EECB4FC">
      <w:numFmt w:val="bullet"/>
      <w:lvlText w:val="•"/>
      <w:lvlJc w:val="left"/>
      <w:pPr>
        <w:ind w:left="1089" w:hanging="147"/>
      </w:pPr>
      <w:rPr>
        <w:rFonts w:hint="default"/>
      </w:rPr>
    </w:lvl>
    <w:lvl w:ilvl="2" w:tplc="A792F7A6">
      <w:numFmt w:val="bullet"/>
      <w:lvlText w:val="•"/>
      <w:lvlJc w:val="left"/>
      <w:pPr>
        <w:ind w:left="2038" w:hanging="147"/>
      </w:pPr>
      <w:rPr>
        <w:rFonts w:hint="default"/>
      </w:rPr>
    </w:lvl>
    <w:lvl w:ilvl="3" w:tplc="3E1287AE">
      <w:numFmt w:val="bullet"/>
      <w:lvlText w:val="•"/>
      <w:lvlJc w:val="left"/>
      <w:pPr>
        <w:ind w:left="2988" w:hanging="147"/>
      </w:pPr>
      <w:rPr>
        <w:rFonts w:hint="default"/>
      </w:rPr>
    </w:lvl>
    <w:lvl w:ilvl="4" w:tplc="B8844C7A">
      <w:numFmt w:val="bullet"/>
      <w:lvlText w:val="•"/>
      <w:lvlJc w:val="left"/>
      <w:pPr>
        <w:ind w:left="3937" w:hanging="147"/>
      </w:pPr>
      <w:rPr>
        <w:rFonts w:hint="default"/>
      </w:rPr>
    </w:lvl>
    <w:lvl w:ilvl="5" w:tplc="63E843AE">
      <w:numFmt w:val="bullet"/>
      <w:lvlText w:val="•"/>
      <w:lvlJc w:val="left"/>
      <w:pPr>
        <w:ind w:left="4886" w:hanging="147"/>
      </w:pPr>
      <w:rPr>
        <w:rFonts w:hint="default"/>
      </w:rPr>
    </w:lvl>
    <w:lvl w:ilvl="6" w:tplc="C0E00D64">
      <w:numFmt w:val="bullet"/>
      <w:lvlText w:val="•"/>
      <w:lvlJc w:val="left"/>
      <w:pPr>
        <w:ind w:left="5836" w:hanging="147"/>
      </w:pPr>
      <w:rPr>
        <w:rFonts w:hint="default"/>
      </w:rPr>
    </w:lvl>
    <w:lvl w:ilvl="7" w:tplc="2708A622">
      <w:numFmt w:val="bullet"/>
      <w:lvlText w:val="•"/>
      <w:lvlJc w:val="left"/>
      <w:pPr>
        <w:ind w:left="6785" w:hanging="147"/>
      </w:pPr>
      <w:rPr>
        <w:rFonts w:hint="default"/>
      </w:rPr>
    </w:lvl>
    <w:lvl w:ilvl="8" w:tplc="0C98953C">
      <w:numFmt w:val="bullet"/>
      <w:lvlText w:val="•"/>
      <w:lvlJc w:val="left"/>
      <w:pPr>
        <w:ind w:left="7734" w:hanging="147"/>
      </w:pPr>
      <w:rPr>
        <w:rFonts w:hint="default"/>
      </w:rPr>
    </w:lvl>
  </w:abstractNum>
  <w:abstractNum w:abstractNumId="16">
    <w:nsid w:val="7D38138B"/>
    <w:multiLevelType w:val="hybridMultilevel"/>
    <w:tmpl w:val="B93235B8"/>
    <w:lvl w:ilvl="0" w:tplc="495488FE">
      <w:start w:val="1"/>
      <w:numFmt w:val="upperRoman"/>
      <w:lvlText w:val="%1."/>
      <w:lvlJc w:val="left"/>
      <w:pPr>
        <w:ind w:left="1298" w:hanging="425"/>
        <w:jc w:val="left"/>
      </w:pPr>
      <w:rPr>
        <w:rFonts w:ascii="Arial" w:eastAsia="Arial" w:hAnsi="Arial" w:cs="Arial" w:hint="default"/>
        <w:w w:val="100"/>
        <w:sz w:val="24"/>
        <w:szCs w:val="24"/>
      </w:rPr>
    </w:lvl>
    <w:lvl w:ilvl="1" w:tplc="DDB63D84">
      <w:start w:val="1"/>
      <w:numFmt w:val="lowerLetter"/>
      <w:lvlText w:val="%2)"/>
      <w:lvlJc w:val="left"/>
      <w:pPr>
        <w:ind w:left="1584" w:hanging="360"/>
        <w:jc w:val="left"/>
      </w:pPr>
      <w:rPr>
        <w:rFonts w:hint="default"/>
        <w:w w:val="99"/>
      </w:rPr>
    </w:lvl>
    <w:lvl w:ilvl="2" w:tplc="7B841D40">
      <w:numFmt w:val="bullet"/>
      <w:lvlText w:val="•"/>
      <w:lvlJc w:val="left"/>
      <w:pPr>
        <w:ind w:left="2668" w:hanging="360"/>
      </w:pPr>
      <w:rPr>
        <w:rFonts w:hint="default"/>
      </w:rPr>
    </w:lvl>
    <w:lvl w:ilvl="3" w:tplc="97D435B6">
      <w:numFmt w:val="bullet"/>
      <w:lvlText w:val="•"/>
      <w:lvlJc w:val="left"/>
      <w:pPr>
        <w:ind w:left="3757" w:hanging="360"/>
      </w:pPr>
      <w:rPr>
        <w:rFonts w:hint="default"/>
      </w:rPr>
    </w:lvl>
    <w:lvl w:ilvl="4" w:tplc="151C1B12">
      <w:numFmt w:val="bullet"/>
      <w:lvlText w:val="•"/>
      <w:lvlJc w:val="left"/>
      <w:pPr>
        <w:ind w:left="4846" w:hanging="360"/>
      </w:pPr>
      <w:rPr>
        <w:rFonts w:hint="default"/>
      </w:rPr>
    </w:lvl>
    <w:lvl w:ilvl="5" w:tplc="F25657BC">
      <w:numFmt w:val="bullet"/>
      <w:lvlText w:val="•"/>
      <w:lvlJc w:val="left"/>
      <w:pPr>
        <w:ind w:left="5935" w:hanging="360"/>
      </w:pPr>
      <w:rPr>
        <w:rFonts w:hint="default"/>
      </w:rPr>
    </w:lvl>
    <w:lvl w:ilvl="6" w:tplc="4ED6E70E">
      <w:numFmt w:val="bullet"/>
      <w:lvlText w:val="•"/>
      <w:lvlJc w:val="left"/>
      <w:pPr>
        <w:ind w:left="7024" w:hanging="360"/>
      </w:pPr>
      <w:rPr>
        <w:rFonts w:hint="default"/>
      </w:rPr>
    </w:lvl>
    <w:lvl w:ilvl="7" w:tplc="BBE277AA">
      <w:numFmt w:val="bullet"/>
      <w:lvlText w:val="•"/>
      <w:lvlJc w:val="left"/>
      <w:pPr>
        <w:ind w:left="8113" w:hanging="360"/>
      </w:pPr>
      <w:rPr>
        <w:rFonts w:hint="default"/>
      </w:rPr>
    </w:lvl>
    <w:lvl w:ilvl="8" w:tplc="3732C12C">
      <w:numFmt w:val="bullet"/>
      <w:lvlText w:val="•"/>
      <w:lvlJc w:val="left"/>
      <w:pPr>
        <w:ind w:left="9202" w:hanging="360"/>
      </w:pPr>
      <w:rPr>
        <w:rFonts w:hint="default"/>
      </w:rPr>
    </w:lvl>
  </w:abstractNum>
  <w:num w:numId="1">
    <w:abstractNumId w:val="9"/>
  </w:num>
  <w:num w:numId="2">
    <w:abstractNumId w:val="6"/>
  </w:num>
  <w:num w:numId="3">
    <w:abstractNumId w:val="2"/>
  </w:num>
  <w:num w:numId="4">
    <w:abstractNumId w:val="13"/>
  </w:num>
  <w:num w:numId="5">
    <w:abstractNumId w:val="15"/>
  </w:num>
  <w:num w:numId="6">
    <w:abstractNumId w:val="11"/>
  </w:num>
  <w:num w:numId="7">
    <w:abstractNumId w:val="7"/>
  </w:num>
  <w:num w:numId="8">
    <w:abstractNumId w:val="4"/>
  </w:num>
  <w:num w:numId="9">
    <w:abstractNumId w:val="0"/>
  </w:num>
  <w:num w:numId="10">
    <w:abstractNumId w:val="5"/>
  </w:num>
  <w:num w:numId="11">
    <w:abstractNumId w:val="8"/>
  </w:num>
  <w:num w:numId="12">
    <w:abstractNumId w:val="12"/>
  </w:num>
  <w:num w:numId="13">
    <w:abstractNumId w:val="10"/>
  </w:num>
  <w:num w:numId="14">
    <w:abstractNumId w:val="1"/>
  </w:num>
  <w:num w:numId="15">
    <w:abstractNumId w:val="16"/>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053"/>
    <w:rsid w:val="00554053"/>
    <w:rsid w:val="008273F9"/>
    <w:rsid w:val="00B532F1"/>
    <w:rsid w:val="00F917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Helvetica" w:eastAsia="Helvetica" w:hAnsi="Helvetica" w:cs="Helvetica"/>
      <w:lang w:val="es-MX"/>
    </w:rPr>
  </w:style>
  <w:style w:type="paragraph" w:styleId="Ttulo1">
    <w:name w:val="heading 1"/>
    <w:basedOn w:val="Normal"/>
    <w:uiPriority w:val="1"/>
    <w:qFormat/>
    <w:pPr>
      <w:spacing w:before="92"/>
      <w:ind w:left="733"/>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eastAsia="Arial" w:hAnsi="Arial" w:cs="Arial"/>
      <w:sz w:val="24"/>
      <w:szCs w:val="24"/>
    </w:rPr>
  </w:style>
  <w:style w:type="paragraph" w:styleId="Prrafodelista">
    <w:name w:val="List Paragraph"/>
    <w:basedOn w:val="Normal"/>
    <w:uiPriority w:val="1"/>
    <w:qFormat/>
    <w:pPr>
      <w:ind w:left="1584" w:hanging="360"/>
      <w:jc w:val="both"/>
    </w:pPr>
    <w:rPr>
      <w:rFonts w:ascii="Arial" w:eastAsia="Arial" w:hAnsi="Arial" w:cs="Arial"/>
    </w:r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Helvetica" w:eastAsia="Helvetica" w:hAnsi="Helvetica" w:cs="Helvetica"/>
      <w:lang w:val="es-MX"/>
    </w:rPr>
  </w:style>
  <w:style w:type="paragraph" w:styleId="Ttulo1">
    <w:name w:val="heading 1"/>
    <w:basedOn w:val="Normal"/>
    <w:uiPriority w:val="1"/>
    <w:qFormat/>
    <w:pPr>
      <w:spacing w:before="92"/>
      <w:ind w:left="733"/>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eastAsia="Arial" w:hAnsi="Arial" w:cs="Arial"/>
      <w:sz w:val="24"/>
      <w:szCs w:val="24"/>
    </w:rPr>
  </w:style>
  <w:style w:type="paragraph" w:styleId="Prrafodelista">
    <w:name w:val="List Paragraph"/>
    <w:basedOn w:val="Normal"/>
    <w:uiPriority w:val="1"/>
    <w:qFormat/>
    <w:pPr>
      <w:ind w:left="1584" w:hanging="360"/>
      <w:jc w:val="both"/>
    </w:pPr>
    <w:rPr>
      <w:rFonts w:ascii="Arial" w:eastAsia="Arial" w:hAnsi="Arial" w:cs="Arial"/>
    </w:r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42" Type="http://schemas.openxmlformats.org/officeDocument/2006/relationships/image" Target="media/image28.jpeg"/><Relationship Id="rId47" Type="http://schemas.openxmlformats.org/officeDocument/2006/relationships/header" Target="header9.xml"/><Relationship Id="rId63" Type="http://schemas.openxmlformats.org/officeDocument/2006/relationships/hyperlink" Target="http://www.sanpedro.gob.mx/Transparencia/tituloV/2017/FISM-DF%20San%20Pedro" TargetMode="External"/><Relationship Id="rId68" Type="http://schemas.openxmlformats.org/officeDocument/2006/relationships/image" Target="media/image32.png"/><Relationship Id="rId84" Type="http://schemas.openxmlformats.org/officeDocument/2006/relationships/image" Target="media/image48.jpe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35.png"/><Relationship Id="rId92"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2.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7.xml"/><Relationship Id="rId53" Type="http://schemas.openxmlformats.org/officeDocument/2006/relationships/header" Target="header15.xml"/><Relationship Id="rId58" Type="http://schemas.openxmlformats.org/officeDocument/2006/relationships/hyperlink" Target="http://www.sanpedro.gob.mx/Transparencia/tituloV/2017/Programa%20Anual%20de" TargetMode="External"/><Relationship Id="rId66" Type="http://schemas.openxmlformats.org/officeDocument/2006/relationships/hyperlink" Target="http://www.sanpedro.gob.mx/Transparencia/tituloV/2017/Evaluacion%20FISM-DF" TargetMode="External"/><Relationship Id="rId74" Type="http://schemas.openxmlformats.org/officeDocument/2006/relationships/image" Target="media/image38.png"/><Relationship Id="rId79" Type="http://schemas.openxmlformats.org/officeDocument/2006/relationships/image" Target="media/image43.png"/><Relationship Id="rId87" Type="http://schemas.openxmlformats.org/officeDocument/2006/relationships/header" Target="header19.xml"/><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sanpedro.gob.mx/Transparencia/tituloV/2017/FORTAMUN%20San%20Pedro" TargetMode="External"/><Relationship Id="rId82" Type="http://schemas.openxmlformats.org/officeDocument/2006/relationships/image" Target="media/image46.png"/><Relationship Id="rId90" Type="http://schemas.openxmlformats.org/officeDocument/2006/relationships/image" Target="media/image52.jpeg"/><Relationship Id="rId95" Type="http://schemas.openxmlformats.org/officeDocument/2006/relationships/image" Target="media/image56.png"/><Relationship Id="rId19" Type="http://schemas.openxmlformats.org/officeDocument/2006/relationships/image" Target="media/image10.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footer" Target="footer1.xml"/><Relationship Id="rId43" Type="http://schemas.openxmlformats.org/officeDocument/2006/relationships/image" Target="media/image29.png"/><Relationship Id="rId48" Type="http://schemas.openxmlformats.org/officeDocument/2006/relationships/header" Target="header10.xml"/><Relationship Id="rId56" Type="http://schemas.openxmlformats.org/officeDocument/2006/relationships/header" Target="header18.xml"/><Relationship Id="rId64" Type="http://schemas.openxmlformats.org/officeDocument/2006/relationships/hyperlink" Target="http://www.sanpedro.gob.mx/Transparencia/tituloV/2017/Evaluacion%20FORTAMUN" TargetMode="External"/><Relationship Id="rId69" Type="http://schemas.openxmlformats.org/officeDocument/2006/relationships/image" Target="media/image33.png"/><Relationship Id="rId77" Type="http://schemas.openxmlformats.org/officeDocument/2006/relationships/image" Target="media/image41.jpeg"/><Relationship Id="rId100"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header" Target="header13.xml"/><Relationship Id="rId72" Type="http://schemas.openxmlformats.org/officeDocument/2006/relationships/image" Target="media/image36.png"/><Relationship Id="rId80" Type="http://schemas.openxmlformats.org/officeDocument/2006/relationships/image" Target="media/image44.jpeg"/><Relationship Id="rId85" Type="http://schemas.openxmlformats.org/officeDocument/2006/relationships/image" Target="media/image49.jpeg"/><Relationship Id="rId93" Type="http://schemas.openxmlformats.org/officeDocument/2006/relationships/image" Target="media/image55.jpeg"/><Relationship Id="rId98" Type="http://schemas.openxmlformats.org/officeDocument/2006/relationships/image" Target="media/image59.png"/><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header" Target="header4.xml"/><Relationship Id="rId38" Type="http://schemas.openxmlformats.org/officeDocument/2006/relationships/image" Target="media/image24.png"/><Relationship Id="rId46" Type="http://schemas.openxmlformats.org/officeDocument/2006/relationships/header" Target="header8.xml"/><Relationship Id="rId59" Type="http://schemas.openxmlformats.org/officeDocument/2006/relationships/hyperlink" Target="http://www.sanpedro.gob.mx/transparencia/FondosFederales/2017/" TargetMode="External"/><Relationship Id="rId67" Type="http://schemas.openxmlformats.org/officeDocument/2006/relationships/image" Target="media/image31.pn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27.jpeg"/><Relationship Id="rId54" Type="http://schemas.openxmlformats.org/officeDocument/2006/relationships/header" Target="header16.xml"/><Relationship Id="rId62" Type="http://schemas.openxmlformats.org/officeDocument/2006/relationships/hyperlink" Target="http://www.sanpedro.gob.mx/Transparencia/tituloV/2017/FORTASEG%20San%20Pedro" TargetMode="External"/><Relationship Id="rId70" Type="http://schemas.openxmlformats.org/officeDocument/2006/relationships/image" Target="media/image34.png"/><Relationship Id="rId75" Type="http://schemas.openxmlformats.org/officeDocument/2006/relationships/image" Target="media/image39.png"/><Relationship Id="rId83" Type="http://schemas.openxmlformats.org/officeDocument/2006/relationships/image" Target="media/image47.jpeg"/><Relationship Id="rId88" Type="http://schemas.openxmlformats.org/officeDocument/2006/relationships/footer" Target="footer2.xml"/><Relationship Id="rId91" Type="http://schemas.openxmlformats.org/officeDocument/2006/relationships/image" Target="media/image53.jpeg"/><Relationship Id="rId96" Type="http://schemas.openxmlformats.org/officeDocument/2006/relationships/image" Target="media/image5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eader" Target="header6.xml"/><Relationship Id="rId49" Type="http://schemas.openxmlformats.org/officeDocument/2006/relationships/header" Target="header11.xml"/><Relationship Id="rId57" Type="http://schemas.openxmlformats.org/officeDocument/2006/relationships/hyperlink" Target="http://www.sanpedro.gob.mx/Transparencia/tituloV/2017/ProgramaAnual.pdf" TargetMode="External"/><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header" Target="header14.xml"/><Relationship Id="rId60" Type="http://schemas.openxmlformats.org/officeDocument/2006/relationships/hyperlink" Target="http://www.sanpedro.gob.mx/transparencia/FondosFederales/2017/" TargetMode="External"/><Relationship Id="rId65" Type="http://schemas.openxmlformats.org/officeDocument/2006/relationships/hyperlink" Target="http://www.sanpedro.gob.mx/Transparencia/tituloV/2017/Evaluacion%20FORTASEG" TargetMode="External"/><Relationship Id="rId73" Type="http://schemas.openxmlformats.org/officeDocument/2006/relationships/image" Target="media/image37.png"/><Relationship Id="rId78" Type="http://schemas.openxmlformats.org/officeDocument/2006/relationships/image" Target="media/image42.jpeg"/><Relationship Id="rId81" Type="http://schemas.openxmlformats.org/officeDocument/2006/relationships/image" Target="media/image45.jpeg"/><Relationship Id="rId86" Type="http://schemas.openxmlformats.org/officeDocument/2006/relationships/image" Target="media/image50.jpeg"/><Relationship Id="rId94" Type="http://schemas.openxmlformats.org/officeDocument/2006/relationships/header" Target="header20.xml"/><Relationship Id="rId99" Type="http://schemas.openxmlformats.org/officeDocument/2006/relationships/image" Target="media/image60.png"/><Relationship Id="rId101" Type="http://schemas.openxmlformats.org/officeDocument/2006/relationships/image" Target="media/image6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9.jpeg"/><Relationship Id="rId39" Type="http://schemas.openxmlformats.org/officeDocument/2006/relationships/image" Target="media/image25.png"/><Relationship Id="rId34" Type="http://schemas.openxmlformats.org/officeDocument/2006/relationships/header" Target="header5.xml"/><Relationship Id="rId50" Type="http://schemas.openxmlformats.org/officeDocument/2006/relationships/header" Target="header12.xml"/><Relationship Id="rId55" Type="http://schemas.openxmlformats.org/officeDocument/2006/relationships/header" Target="header17.xml"/><Relationship Id="rId76" Type="http://schemas.openxmlformats.org/officeDocument/2006/relationships/image" Target="media/image40.png"/><Relationship Id="rId97" Type="http://schemas.openxmlformats.org/officeDocument/2006/relationships/image" Target="media/image58.png"/></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4.png"/><Relationship Id="rId1" Type="http://schemas.openxmlformats.org/officeDocument/2006/relationships/image" Target="media/image1.png"/><Relationship Id="rId4"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120</Pages>
  <Words>36399</Words>
  <Characters>200195</Characters>
  <Application>Microsoft Office Word</Application>
  <DocSecurity>0</DocSecurity>
  <Lines>1668</Lines>
  <Paragraphs>472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dcterms:created xsi:type="dcterms:W3CDTF">2020-08-30T13:58:00Z</dcterms:created>
  <dcterms:modified xsi:type="dcterms:W3CDTF">2020-08-30T14:00:00Z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2018-10-16T00:00:00Z</vt:filetime>
  </property>
  <property fmtid="{D5CDD505-2E9C-101B-9397-08002B2CF9AE}" pid="3" name="Creator">
    <vt:lpwstr>Apache FOP Version 1.0</vt:lpwstr>
  </property>
  <property fmtid="{D5CDD505-2E9C-101B-9397-08002B2CF9AE}" pid="4" name="LastSaved">
    <vt:filetime>2018-10-22T00:00:00Z</vt:filetime>
  </property>
</Properties>
</file>